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  <w:t>攀枝花学院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2019年政府采购预算编制说明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after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2019年，攀枝花学院年初安排政府采购预算6032.273万元，主要用于采购基础教学平台建设、实验室专业设备、台式电脑、笔记本电脑、办公桌椅等。其中：政府购买服务280万元，为财务咨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询服务、工程咨询服务、学校危废物专项处置、客运车辆租赁服务、广告宣传服务。</w:t>
      </w:r>
    </w:p>
    <w:p>
      <w:pPr>
        <w:spacing w:after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220" w:lineRule="atLeast"/>
      </w:pPr>
    </w:p>
    <w:sectPr>
      <w:pgSz w:w="11906" w:h="16838"/>
      <w:pgMar w:top="2098" w:right="1803" w:bottom="1985" w:left="181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A2E05"/>
    <w:rsid w:val="00323B43"/>
    <w:rsid w:val="00355711"/>
    <w:rsid w:val="003D37D8"/>
    <w:rsid w:val="00426133"/>
    <w:rsid w:val="004358AB"/>
    <w:rsid w:val="008B7726"/>
    <w:rsid w:val="00D31D50"/>
    <w:rsid w:val="00D72F21"/>
    <w:rsid w:val="00ED7F0E"/>
    <w:rsid w:val="289A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183</Characters>
  <Lines>1</Lines>
  <Paragraphs>1</Paragraphs>
  <TotalTime>0</TotalTime>
  <ScaleCrop>false</ScaleCrop>
  <LinksUpToDate>false</LinksUpToDate>
  <CharactersWithSpaces>213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ledfgsdf</dc:creator>
  <cp:lastModifiedBy>李磊</cp:lastModifiedBy>
  <dcterms:modified xsi:type="dcterms:W3CDTF">2019-04-25T01:37:32Z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