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4D6" w:rsidRDefault="00DA54D6">
      <w:pPr>
        <w:spacing w:line="600" w:lineRule="exact"/>
        <w:jc w:val="center"/>
        <w:outlineLvl w:val="0"/>
        <w:rPr>
          <w:rFonts w:ascii="方正小标宋简体" w:eastAsia="方正小标宋简体" w:hAnsi="宋体"/>
          <w:color w:val="000000"/>
          <w:sz w:val="72"/>
          <w:szCs w:val="72"/>
        </w:rPr>
      </w:pPr>
      <w:bookmarkStart w:id="0" w:name="_Toc15306267"/>
    </w:p>
    <w:p w:rsidR="00DA54D6" w:rsidRDefault="00DA54D6">
      <w:pPr>
        <w:spacing w:line="600" w:lineRule="exact"/>
        <w:jc w:val="center"/>
        <w:outlineLvl w:val="0"/>
        <w:rPr>
          <w:rFonts w:ascii="方正小标宋简体" w:eastAsia="方正小标宋简体" w:hAnsi="宋体"/>
          <w:color w:val="000000"/>
          <w:sz w:val="72"/>
          <w:szCs w:val="72"/>
        </w:rPr>
      </w:pPr>
    </w:p>
    <w:p w:rsidR="00DA54D6" w:rsidRDefault="00DA54D6">
      <w:pPr>
        <w:spacing w:line="600" w:lineRule="exact"/>
        <w:jc w:val="center"/>
        <w:outlineLvl w:val="0"/>
        <w:rPr>
          <w:rFonts w:ascii="方正小标宋简体" w:eastAsia="方正小标宋简体" w:hAnsi="宋体"/>
          <w:color w:val="000000"/>
          <w:sz w:val="72"/>
          <w:szCs w:val="72"/>
        </w:rPr>
      </w:pPr>
    </w:p>
    <w:p w:rsidR="00DA54D6" w:rsidRDefault="00DA54D6">
      <w:pPr>
        <w:spacing w:line="600" w:lineRule="exact"/>
        <w:jc w:val="center"/>
        <w:outlineLvl w:val="0"/>
        <w:rPr>
          <w:rFonts w:ascii="方正小标宋简体" w:eastAsia="方正小标宋简体" w:hAnsi="宋体"/>
          <w:color w:val="000000"/>
          <w:sz w:val="72"/>
          <w:szCs w:val="72"/>
        </w:rPr>
      </w:pPr>
    </w:p>
    <w:p w:rsidR="00DA54D6" w:rsidRDefault="00DA54D6">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77425"/>
      <w:bookmarkStart w:id="3" w:name="_Toc15378441"/>
      <w:bookmarkStart w:id="4" w:name="_Toc15396597"/>
      <w:bookmarkStart w:id="5" w:name="_Toc15377193"/>
      <w:r>
        <w:rPr>
          <w:rFonts w:ascii="黑体" w:eastAsia="黑体" w:hAnsi="黑体"/>
          <w:color w:val="000000"/>
          <w:sz w:val="72"/>
          <w:szCs w:val="72"/>
        </w:rPr>
        <w:t>2019</w:t>
      </w:r>
      <w:r>
        <w:rPr>
          <w:rFonts w:ascii="方正小标宋简体" w:eastAsia="方正小标宋简体" w:hAnsi="宋体" w:hint="eastAsia"/>
          <w:color w:val="000000"/>
          <w:sz w:val="72"/>
          <w:szCs w:val="72"/>
        </w:rPr>
        <w:t>年度</w:t>
      </w:r>
      <w:bookmarkEnd w:id="1"/>
      <w:bookmarkEnd w:id="2"/>
      <w:bookmarkEnd w:id="3"/>
      <w:bookmarkEnd w:id="4"/>
      <w:bookmarkEnd w:id="5"/>
    </w:p>
    <w:p w:rsidR="00DA54D6" w:rsidRDefault="00DA54D6">
      <w:pPr>
        <w:adjustRightInd w:val="0"/>
        <w:snapToGrid w:val="0"/>
        <w:spacing w:line="360" w:lineRule="auto"/>
        <w:jc w:val="center"/>
        <w:outlineLvl w:val="0"/>
        <w:rPr>
          <w:rFonts w:ascii="方正小标宋简体" w:eastAsia="方正小标宋简体" w:hAnsi="宋体"/>
          <w:color w:val="000000"/>
          <w:sz w:val="48"/>
          <w:szCs w:val="48"/>
        </w:rPr>
      </w:pPr>
      <w:bookmarkStart w:id="6" w:name="_Toc15377426"/>
      <w:bookmarkStart w:id="7" w:name="_Toc15396476"/>
      <w:bookmarkStart w:id="8" w:name="_Toc15377194"/>
      <w:bookmarkStart w:id="9" w:name="_Toc15378442"/>
      <w:bookmarkStart w:id="10" w:name="_Toc15306268"/>
      <w:bookmarkStart w:id="11" w:name="_Toc15396598"/>
      <w:bookmarkEnd w:id="0"/>
      <w:r>
        <w:rPr>
          <w:rFonts w:ascii="方正小标宋简体" w:eastAsia="方正小标宋简体" w:hAnsi="宋体" w:hint="eastAsia"/>
          <w:color w:val="000000"/>
          <w:sz w:val="48"/>
          <w:szCs w:val="48"/>
        </w:rPr>
        <w:t>四川省攀枝花市科学技术协会部门决算</w:t>
      </w:r>
      <w:bookmarkEnd w:id="6"/>
      <w:bookmarkEnd w:id="7"/>
      <w:bookmarkEnd w:id="8"/>
      <w:bookmarkEnd w:id="9"/>
      <w:bookmarkEnd w:id="10"/>
      <w:bookmarkEnd w:id="11"/>
    </w:p>
    <w:p w:rsidR="00DA54D6" w:rsidRDefault="00DA54D6">
      <w:pPr>
        <w:pStyle w:val="TOC1"/>
        <w:adjustRightInd w:val="0"/>
        <w:snapToGrid w:val="0"/>
        <w:spacing w:before="0" w:line="440" w:lineRule="exact"/>
        <w:jc w:val="left"/>
        <w:rPr>
          <w:rFonts w:ascii="方正小标宋简体" w:eastAsia="方正小标宋简体" w:hAnsi="宋体"/>
          <w:color w:val="000000"/>
          <w:sz w:val="36"/>
          <w:szCs w:val="36"/>
        </w:rPr>
      </w:pPr>
      <w:r>
        <w:rPr>
          <w:rFonts w:ascii="方正小标宋简体" w:eastAsia="方正小标宋简体" w:hAnsi="宋体"/>
          <w:color w:val="000000"/>
          <w:sz w:val="36"/>
          <w:szCs w:val="36"/>
        </w:rPr>
        <w:br w:type="page"/>
      </w:r>
    </w:p>
    <w:p w:rsidR="00DA54D6" w:rsidRDefault="00DA54D6">
      <w:pPr>
        <w:widowControl/>
        <w:jc w:val="center"/>
        <w:rPr>
          <w:rFonts w:eastAsia="黑体"/>
          <w:color w:val="000000"/>
          <w:sz w:val="48"/>
          <w:szCs w:val="48"/>
        </w:rPr>
      </w:pPr>
      <w:r>
        <w:rPr>
          <w:rFonts w:eastAsia="黑体" w:hint="eastAsia"/>
          <w:color w:val="000000"/>
          <w:sz w:val="48"/>
          <w:szCs w:val="48"/>
        </w:rPr>
        <w:t>目录</w:t>
      </w:r>
    </w:p>
    <w:p w:rsidR="00DA54D6" w:rsidRDefault="00DA54D6">
      <w:pPr>
        <w:widowControl/>
        <w:jc w:val="center"/>
        <w:rPr>
          <w:rFonts w:eastAsia="黑体"/>
          <w:sz w:val="28"/>
          <w:szCs w:val="28"/>
        </w:rPr>
      </w:pPr>
    </w:p>
    <w:p w:rsidR="00DA54D6" w:rsidRDefault="00DA54D6">
      <w:pPr>
        <w:pStyle w:val="TOC1"/>
        <w:rPr>
          <w:rFonts w:ascii="Times New Roman" w:hAnsi="Times New Roman"/>
        </w:rPr>
      </w:pPr>
      <w:r>
        <w:rPr>
          <w:rFonts w:ascii="Times New Roman" w:hAnsi="Times New Roman" w:hint="eastAsia"/>
        </w:rPr>
        <w:t>公开时间：</w:t>
      </w:r>
      <w:r>
        <w:rPr>
          <w:rFonts w:ascii="Times New Roman" w:hAnsi="Times New Roman"/>
        </w:rPr>
        <w:t>2020</w:t>
      </w:r>
      <w:r>
        <w:rPr>
          <w:rFonts w:ascii="Times New Roman" w:hAnsi="Times New Roman" w:hint="eastAsia"/>
        </w:rPr>
        <w:t>年</w:t>
      </w:r>
      <w:r>
        <w:rPr>
          <w:rFonts w:ascii="Times New Roman" w:hAnsi="Times New Roman"/>
        </w:rPr>
        <w:t>9</w:t>
      </w:r>
      <w:r>
        <w:rPr>
          <w:rFonts w:ascii="Times New Roman" w:hAnsi="Times New Roman" w:hint="eastAsia"/>
        </w:rPr>
        <w:t>月</w:t>
      </w:r>
      <w:r>
        <w:rPr>
          <w:rFonts w:ascii="Times New Roman" w:hAnsi="Times New Roman"/>
        </w:rPr>
        <w:t>21</w:t>
      </w:r>
      <w:r>
        <w:rPr>
          <w:rFonts w:ascii="Times New Roman" w:hAnsi="Times New Roman" w:hint="eastAsia"/>
        </w:rPr>
        <w:t>日</w:t>
      </w:r>
    </w:p>
    <w:p w:rsidR="00DA54D6" w:rsidRDefault="00DA54D6">
      <w:pPr>
        <w:pStyle w:val="TOC1"/>
        <w:adjustRightInd w:val="0"/>
        <w:snapToGrid w:val="0"/>
        <w:spacing w:before="0" w:line="520" w:lineRule="exact"/>
        <w:jc w:val="left"/>
        <w:rPr>
          <w:rFonts w:ascii="方正小标宋简体" w:eastAsia="方正小标宋简体" w:hAnsi="宋体"/>
          <w:color w:val="000000"/>
          <w:sz w:val="36"/>
          <w:szCs w:val="36"/>
        </w:rPr>
      </w:pPr>
    </w:p>
    <w:p w:rsidR="00DA54D6" w:rsidRDefault="00DA54D6">
      <w:pPr>
        <w:pStyle w:val="TOC1"/>
        <w:adjustRightInd w:val="0"/>
        <w:snapToGrid w:val="0"/>
        <w:spacing w:before="0" w:line="520" w:lineRule="exact"/>
        <w:jc w:val="left"/>
      </w:pPr>
      <w:r>
        <w:rPr>
          <w:rFonts w:hint="eastAsia"/>
        </w:rPr>
        <w:t>第一部分部门概况</w:t>
      </w:r>
      <w:r>
        <w:tab/>
        <w:t xml:space="preserve"> 4</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一、基本职能及主要工作</w:t>
      </w:r>
      <w:r>
        <w:rPr>
          <w:rFonts w:ascii="仿宋" w:eastAsia="仿宋" w:hAnsi="仿宋"/>
          <w:sz w:val="28"/>
          <w:szCs w:val="28"/>
        </w:rPr>
        <w:tab/>
        <w:t xml:space="preserve"> 4</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二、机构设置</w:t>
      </w:r>
      <w:r>
        <w:rPr>
          <w:rFonts w:ascii="仿宋" w:eastAsia="仿宋" w:hAnsi="仿宋"/>
          <w:sz w:val="28"/>
          <w:szCs w:val="28"/>
        </w:rPr>
        <w:tab/>
        <w:t xml:space="preserve"> 12</w:t>
      </w:r>
    </w:p>
    <w:p w:rsidR="00DA54D6" w:rsidRDefault="00DA54D6">
      <w:pPr>
        <w:pStyle w:val="TOC1"/>
        <w:adjustRightInd w:val="0"/>
        <w:snapToGrid w:val="0"/>
        <w:spacing w:before="0" w:line="520" w:lineRule="exact"/>
        <w:jc w:val="left"/>
      </w:pPr>
      <w:r>
        <w:rPr>
          <w:rFonts w:hint="eastAsia"/>
        </w:rPr>
        <w:t>第二部分度部门决算情况说明</w:t>
      </w:r>
      <w:r>
        <w:tab/>
        <w:t xml:space="preserve"> 14</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一、收入支出决算总体情况说明</w:t>
      </w:r>
      <w:r>
        <w:rPr>
          <w:rFonts w:ascii="仿宋" w:eastAsia="仿宋" w:hAnsi="仿宋"/>
          <w:sz w:val="28"/>
          <w:szCs w:val="28"/>
        </w:rPr>
        <w:tab/>
        <w:t>14</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二、收入决算情况说明</w:t>
      </w:r>
      <w:r>
        <w:rPr>
          <w:rFonts w:ascii="仿宋" w:eastAsia="仿宋" w:hAnsi="仿宋"/>
          <w:sz w:val="28"/>
          <w:szCs w:val="28"/>
        </w:rPr>
        <w:tab/>
        <w:t>14</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三、支出决算情况说明</w:t>
      </w:r>
      <w:r>
        <w:rPr>
          <w:rFonts w:ascii="仿宋" w:eastAsia="仿宋" w:hAnsi="仿宋"/>
          <w:sz w:val="28"/>
          <w:szCs w:val="28"/>
        </w:rPr>
        <w:tab/>
        <w:t>15</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四、财政拨款收入支出决算总体情况说明</w:t>
      </w:r>
      <w:r>
        <w:rPr>
          <w:rFonts w:ascii="仿宋" w:eastAsia="仿宋" w:hAnsi="仿宋"/>
          <w:sz w:val="28"/>
          <w:szCs w:val="28"/>
        </w:rPr>
        <w:tab/>
        <w:t>15</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五、一般公共预算财政拨款支出决算情况说明</w:t>
      </w:r>
      <w:r>
        <w:rPr>
          <w:rFonts w:ascii="仿宋" w:eastAsia="仿宋" w:hAnsi="仿宋"/>
          <w:sz w:val="28"/>
          <w:szCs w:val="28"/>
        </w:rPr>
        <w:tab/>
        <w:t>16</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六、一般公共预算财政拨款基本支出决算情况说明</w:t>
      </w:r>
      <w:r>
        <w:rPr>
          <w:rFonts w:ascii="仿宋" w:eastAsia="仿宋" w:hAnsi="仿宋"/>
          <w:sz w:val="28"/>
          <w:szCs w:val="28"/>
        </w:rPr>
        <w:tab/>
        <w:t>18</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七、“三公”经费财政拨款支出决算情况说明</w:t>
      </w:r>
      <w:r>
        <w:rPr>
          <w:rFonts w:ascii="仿宋" w:eastAsia="仿宋" w:hAnsi="仿宋"/>
          <w:sz w:val="28"/>
          <w:szCs w:val="28"/>
        </w:rPr>
        <w:tab/>
        <w:t>18</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八、政府性基金预算支出决算情况说明</w:t>
      </w:r>
      <w:r>
        <w:rPr>
          <w:rFonts w:ascii="仿宋" w:eastAsia="仿宋" w:hAnsi="仿宋"/>
          <w:sz w:val="28"/>
          <w:szCs w:val="28"/>
        </w:rPr>
        <w:tab/>
        <w:t>21</w:t>
      </w:r>
    </w:p>
    <w:p w:rsidR="00DA54D6" w:rsidRDefault="00DA54D6">
      <w:pPr>
        <w:pStyle w:val="TOC2"/>
        <w:adjustRightInd w:val="0"/>
        <w:snapToGrid w:val="0"/>
        <w:spacing w:line="520" w:lineRule="exact"/>
        <w:ind w:leftChars="0"/>
        <w:jc w:val="left"/>
        <w:rPr>
          <w:rFonts w:ascii="仿宋" w:eastAsia="仿宋" w:hAnsi="仿宋"/>
          <w:sz w:val="28"/>
          <w:szCs w:val="28"/>
        </w:rPr>
      </w:pPr>
      <w:r>
        <w:rPr>
          <w:rFonts w:ascii="仿宋" w:eastAsia="仿宋" w:hAnsi="仿宋" w:hint="eastAsia"/>
          <w:sz w:val="28"/>
          <w:szCs w:val="28"/>
        </w:rPr>
        <w:t>九、国有资本经营预算支出决算情况说明</w:t>
      </w:r>
      <w:r>
        <w:rPr>
          <w:rFonts w:ascii="仿宋" w:eastAsia="仿宋" w:hAnsi="仿宋"/>
          <w:sz w:val="28"/>
          <w:szCs w:val="28"/>
        </w:rPr>
        <w:tab/>
        <w:t>21</w:t>
      </w:r>
    </w:p>
    <w:p w:rsidR="00DA54D6" w:rsidRDefault="00DA54D6">
      <w:pPr>
        <w:pStyle w:val="TOC2"/>
        <w:adjustRightInd w:val="0"/>
        <w:snapToGrid w:val="0"/>
        <w:spacing w:line="520" w:lineRule="exact"/>
        <w:ind w:leftChars="0"/>
        <w:jc w:val="left"/>
        <w:rPr>
          <w:rFonts w:ascii="仿宋" w:eastAsia="仿宋" w:hAnsi="仿宋"/>
          <w:sz w:val="28"/>
          <w:szCs w:val="28"/>
        </w:rPr>
      </w:pPr>
      <w:r>
        <w:rPr>
          <w:rStyle w:val="Hyperlink"/>
          <w:rFonts w:ascii="仿宋" w:eastAsia="仿宋" w:hAnsi="仿宋" w:hint="eastAsia"/>
          <w:color w:val="000000"/>
          <w:sz w:val="28"/>
          <w:szCs w:val="28"/>
          <w:u w:val="none"/>
        </w:rPr>
        <w:t>十、</w:t>
      </w:r>
      <w:r>
        <w:rPr>
          <w:rFonts w:ascii="仿宋" w:eastAsia="仿宋" w:hAnsi="仿宋" w:hint="eastAsia"/>
          <w:sz w:val="28"/>
          <w:szCs w:val="28"/>
        </w:rPr>
        <w:t>其他重要事项的情况说明</w:t>
      </w:r>
      <w:r>
        <w:rPr>
          <w:rFonts w:ascii="仿宋" w:eastAsia="仿宋" w:hAnsi="仿宋"/>
          <w:sz w:val="28"/>
          <w:szCs w:val="28"/>
        </w:rPr>
        <w:tab/>
        <w:t>21</w:t>
      </w:r>
    </w:p>
    <w:p w:rsidR="00DA54D6" w:rsidRDefault="00DA54D6">
      <w:pPr>
        <w:pStyle w:val="TOC2"/>
        <w:adjustRightInd w:val="0"/>
        <w:snapToGrid w:val="0"/>
        <w:spacing w:line="520" w:lineRule="exact"/>
        <w:ind w:leftChars="0" w:left="0"/>
        <w:jc w:val="left"/>
        <w:rPr>
          <w:rFonts w:ascii="仿宋" w:eastAsia="仿宋" w:hAnsi="仿宋"/>
          <w:sz w:val="28"/>
          <w:szCs w:val="28"/>
        </w:rPr>
      </w:pPr>
      <w:r>
        <w:rPr>
          <w:rFonts w:ascii="仿宋" w:eastAsia="仿宋" w:hAnsi="仿宋" w:hint="eastAsia"/>
          <w:sz w:val="28"/>
          <w:szCs w:val="28"/>
        </w:rPr>
        <w:t>第三部分名词解释</w:t>
      </w:r>
      <w:r>
        <w:rPr>
          <w:rFonts w:ascii="仿宋" w:eastAsia="仿宋" w:hAnsi="仿宋"/>
          <w:sz w:val="28"/>
          <w:szCs w:val="28"/>
        </w:rPr>
        <w:tab/>
        <w:t>31</w:t>
      </w:r>
    </w:p>
    <w:p w:rsidR="00DA54D6" w:rsidRDefault="00DA54D6">
      <w:pPr>
        <w:pStyle w:val="TOC2"/>
        <w:adjustRightInd w:val="0"/>
        <w:snapToGrid w:val="0"/>
        <w:spacing w:line="520" w:lineRule="exact"/>
        <w:ind w:leftChars="0" w:left="0"/>
        <w:jc w:val="left"/>
        <w:rPr>
          <w:rFonts w:ascii="仿宋" w:eastAsia="仿宋" w:hAnsi="仿宋"/>
          <w:sz w:val="28"/>
          <w:szCs w:val="28"/>
        </w:rPr>
      </w:pPr>
      <w:r>
        <w:rPr>
          <w:rFonts w:ascii="仿宋" w:eastAsia="仿宋" w:hAnsi="仿宋" w:hint="eastAsia"/>
          <w:sz w:val="28"/>
          <w:szCs w:val="28"/>
        </w:rPr>
        <w:t>第四部分附件</w:t>
      </w:r>
      <w:r>
        <w:rPr>
          <w:rFonts w:ascii="仿宋" w:eastAsia="仿宋" w:hAnsi="仿宋"/>
          <w:sz w:val="28"/>
          <w:szCs w:val="28"/>
        </w:rPr>
        <w:tab/>
        <w:t>35</w:t>
      </w:r>
    </w:p>
    <w:p w:rsidR="00DA54D6" w:rsidRDefault="00DA54D6">
      <w:pPr>
        <w:pStyle w:val="TOC1"/>
        <w:adjustRightInd w:val="0"/>
        <w:snapToGrid w:val="0"/>
        <w:spacing w:before="0" w:line="520" w:lineRule="exact"/>
        <w:jc w:val="left"/>
      </w:pPr>
      <w:r>
        <w:t xml:space="preserve">    </w:t>
      </w:r>
      <w:r>
        <w:rPr>
          <w:rFonts w:hint="eastAsia"/>
        </w:rPr>
        <w:t>附件</w:t>
      </w:r>
      <w:r>
        <w:t>1</w:t>
      </w:r>
      <w:r>
        <w:rPr>
          <w:rFonts w:hint="eastAsia"/>
        </w:rPr>
        <w:t>：市科协</w:t>
      </w:r>
      <w:r>
        <w:t>2019</w:t>
      </w:r>
      <w:r>
        <w:rPr>
          <w:rFonts w:hint="eastAsia"/>
        </w:rPr>
        <w:t>年度部门预算整体绩效自评报告</w:t>
      </w:r>
      <w:r>
        <w:tab/>
        <w:t>35</w:t>
      </w:r>
    </w:p>
    <w:p w:rsidR="00DA54D6" w:rsidRDefault="00DA54D6">
      <w:pPr>
        <w:pStyle w:val="TOC1"/>
        <w:adjustRightInd w:val="0"/>
        <w:snapToGrid w:val="0"/>
        <w:spacing w:before="0" w:line="520" w:lineRule="exact"/>
        <w:jc w:val="left"/>
      </w:pPr>
      <w:r>
        <w:t xml:space="preserve">    </w:t>
      </w:r>
      <w:r>
        <w:rPr>
          <w:rFonts w:hint="eastAsia"/>
        </w:rPr>
        <w:t>附件</w:t>
      </w:r>
      <w:r>
        <w:t>2</w:t>
      </w:r>
      <w:r>
        <w:rPr>
          <w:rFonts w:hint="eastAsia"/>
        </w:rPr>
        <w:t>：市科协</w:t>
      </w:r>
      <w:r>
        <w:t>2019</w:t>
      </w:r>
      <w:r>
        <w:rPr>
          <w:rFonts w:hint="eastAsia"/>
        </w:rPr>
        <w:t>年度科普项目绩效评价表说明</w:t>
      </w:r>
      <w:r>
        <w:tab/>
        <w:t>52</w:t>
      </w:r>
    </w:p>
    <w:p w:rsidR="00DA54D6" w:rsidRDefault="00DA54D6">
      <w:pPr>
        <w:pStyle w:val="TOC1"/>
        <w:adjustRightInd w:val="0"/>
        <w:snapToGrid w:val="0"/>
        <w:spacing w:before="0" w:line="520" w:lineRule="exact"/>
        <w:jc w:val="left"/>
      </w:pPr>
      <w:r>
        <w:rPr>
          <w:rFonts w:hint="eastAsia"/>
        </w:rPr>
        <w:t>第五部分附表</w:t>
      </w:r>
      <w:r>
        <w:tab/>
        <w:t>58</w:t>
      </w:r>
      <w:bookmarkStart w:id="12" w:name="_GoBack"/>
      <w:bookmarkEnd w:id="12"/>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一、收入支出决算总表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二、收入决算表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三、支出决算表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四、财政拨款收入支出决算总表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五、财政拨款支出决算明细表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六、一般公共预算财政拨款支出决算表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七、一般公共预算财政拨款支出决算明细表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八、一般公共预算财政拨款基本支出决算表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九、一般公共预算财政拨款项目支出决算表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十、一般公共预算财政拨款“三公”经费支出决算表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十一、政府性基金预算财政拨款收入支出决算表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十二、政府性基金预算财政拨款“三公”经费支出决算表</w:t>
      </w:r>
    </w:p>
    <w:p w:rsidR="00DA54D6" w:rsidRDefault="00DA54D6">
      <w:pPr>
        <w:pStyle w:val="TOC2"/>
        <w:adjustRightInd w:val="0"/>
        <w:snapToGrid w:val="0"/>
        <w:spacing w:line="520" w:lineRule="exact"/>
        <w:jc w:val="left"/>
        <w:rPr>
          <w:rFonts w:ascii="仿宋" w:eastAsia="仿宋" w:hAnsi="仿宋"/>
          <w:sz w:val="28"/>
          <w:szCs w:val="28"/>
        </w:rPr>
      </w:pPr>
      <w:r>
        <w:rPr>
          <w:rFonts w:ascii="仿宋" w:eastAsia="仿宋" w:hAnsi="仿宋" w:hint="eastAsia"/>
          <w:sz w:val="28"/>
          <w:szCs w:val="28"/>
        </w:rPr>
        <w:t>十三、国有资本经营预算支出决算表</w:t>
      </w:r>
    </w:p>
    <w:p w:rsidR="00DA54D6" w:rsidRDefault="00DA54D6">
      <w:pPr>
        <w:widowControl/>
        <w:spacing w:line="520" w:lineRule="exact"/>
        <w:jc w:val="left"/>
        <w:rPr>
          <w:rFonts w:eastAsia="仿宋"/>
          <w:bCs/>
          <w:kern w:val="44"/>
          <w:sz w:val="28"/>
          <w:szCs w:val="28"/>
        </w:rPr>
      </w:pPr>
      <w:r>
        <w:rPr>
          <w:rFonts w:eastAsia="仿宋"/>
          <w:b/>
          <w:sz w:val="28"/>
          <w:szCs w:val="28"/>
        </w:rPr>
        <w:br w:type="page"/>
      </w:r>
    </w:p>
    <w:p w:rsidR="00DA54D6" w:rsidRDefault="00DA54D6">
      <w:pPr>
        <w:widowControl/>
        <w:jc w:val="center"/>
        <w:rPr>
          <w:rStyle w:val="Heading1Char"/>
          <w:rFonts w:ascii="黑体" w:eastAsia="黑体" w:hAnsi="黑体"/>
          <w:b w:val="0"/>
        </w:rPr>
      </w:pPr>
      <w:r>
        <w:rPr>
          <w:rStyle w:val="Heading1Char"/>
          <w:rFonts w:ascii="黑体" w:eastAsia="黑体" w:hAnsi="黑体" w:hint="eastAsia"/>
          <w:b w:val="0"/>
        </w:rPr>
        <w:t>第一部分部门概况</w:t>
      </w:r>
    </w:p>
    <w:p w:rsidR="00DA54D6" w:rsidRDefault="00DA54D6">
      <w:pPr>
        <w:widowControl/>
        <w:jc w:val="left"/>
        <w:rPr>
          <w:rFonts w:eastAsia="黑体"/>
          <w:color w:val="000000"/>
          <w:sz w:val="32"/>
          <w:szCs w:val="32"/>
        </w:rPr>
      </w:pPr>
    </w:p>
    <w:p w:rsidR="00DA54D6" w:rsidRDefault="00DA54D6">
      <w:pPr>
        <w:pStyle w:val="Heading2"/>
        <w:ind w:firstLineChars="200" w:firstLine="640"/>
        <w:rPr>
          <w:rStyle w:val="Heading2Char"/>
          <w:rFonts w:ascii="Times New Roman" w:eastAsia="仿宋" w:hAnsi="Times New Roman"/>
        </w:rPr>
      </w:pPr>
      <w:bookmarkStart w:id="13" w:name="_Toc15396600"/>
      <w:bookmarkStart w:id="14" w:name="_Toc15377197"/>
      <w:r>
        <w:rPr>
          <w:rFonts w:ascii="Times New Roman" w:eastAsia="黑体" w:hAnsi="Times New Roman" w:hint="eastAsia"/>
          <w:b w:val="0"/>
          <w:color w:val="000000"/>
        </w:rPr>
        <w:t>一、基</w:t>
      </w:r>
      <w:r>
        <w:rPr>
          <w:rStyle w:val="Heading2Char"/>
          <w:rFonts w:ascii="Times New Roman" w:eastAsia="黑体" w:hAnsi="Times New Roman" w:hint="eastAsia"/>
          <w:b/>
          <w:bCs/>
        </w:rPr>
        <w:t>本职能及主要工作</w:t>
      </w:r>
      <w:bookmarkEnd w:id="13"/>
      <w:bookmarkEnd w:id="14"/>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bookmarkStart w:id="15" w:name="_Toc15377198"/>
      <w:bookmarkStart w:id="16" w:name="_Toc15378445"/>
      <w:r>
        <w:rPr>
          <w:rFonts w:ascii="Times New Roman" w:eastAsia="仿宋" w:hint="eastAsia"/>
          <w:bCs/>
          <w:color w:val="000000"/>
          <w:sz w:val="32"/>
          <w:szCs w:val="32"/>
        </w:rPr>
        <w:t>（一）主要职能。</w:t>
      </w:r>
      <w:bookmarkEnd w:id="15"/>
      <w:bookmarkEnd w:id="16"/>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hint="eastAsia"/>
          <w:bCs/>
          <w:color w:val="000000"/>
          <w:sz w:val="32"/>
          <w:szCs w:val="32"/>
        </w:rPr>
        <w:t>市科协是全市科学技术工作者的群众组织，是市委领导下的人民团体，是党和政府联系科学技术工作者的桥梁和纽带，是推动国家科学技术事业发展的重要力量。其主要工作任务是：</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1</w:t>
      </w:r>
      <w:r>
        <w:rPr>
          <w:rFonts w:ascii="Times New Roman" w:eastAsia="仿宋" w:hint="eastAsia"/>
          <w:bCs/>
          <w:color w:val="000000"/>
          <w:sz w:val="32"/>
          <w:szCs w:val="32"/>
        </w:rPr>
        <w:t>、开展学术交流，活跃学术思想，促进学科发展，推动决策的科学化和民主化。</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2</w:t>
      </w:r>
      <w:r>
        <w:rPr>
          <w:rFonts w:ascii="Times New Roman" w:eastAsia="仿宋" w:hint="eastAsia"/>
          <w:bCs/>
          <w:color w:val="000000"/>
          <w:sz w:val="32"/>
          <w:szCs w:val="32"/>
        </w:rPr>
        <w:t>、弘扬科学精神，普及科学知识，传播科学思想和科学方法，捍卫科学尊严；推广先进技术，推动科技成果的应用及产业化；开展青少年科学技术教育，提高全市各族人民的科学文化素质。</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3</w:t>
      </w:r>
      <w:r>
        <w:rPr>
          <w:rFonts w:ascii="Times New Roman" w:eastAsia="仿宋" w:hint="eastAsia"/>
          <w:bCs/>
          <w:color w:val="000000"/>
          <w:sz w:val="32"/>
          <w:szCs w:val="32"/>
        </w:rPr>
        <w:t>、反映科学技术工作者的意见和要求，维护科学技术工作者的合法权益；组织科学技术工作者参与制定全市科学技术政策，参与重大事务的政治协商、科学决策和民主监督工作。</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4</w:t>
      </w:r>
      <w:r>
        <w:rPr>
          <w:rFonts w:ascii="Times New Roman" w:eastAsia="仿宋" w:hint="eastAsia"/>
          <w:bCs/>
          <w:color w:val="000000"/>
          <w:sz w:val="32"/>
          <w:szCs w:val="32"/>
        </w:rPr>
        <w:t>、搭建平台、借脑引智，凝聚高端人才，开展科学论证、科技攻关、咨询服务、继续教育和技术培训工作。</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5</w:t>
      </w:r>
      <w:r>
        <w:rPr>
          <w:rFonts w:ascii="Times New Roman" w:eastAsia="仿宋" w:hint="eastAsia"/>
          <w:bCs/>
          <w:color w:val="000000"/>
          <w:sz w:val="32"/>
          <w:szCs w:val="32"/>
        </w:rPr>
        <w:t>、开展民间科学技术交流活动，发展同国内外科学技术团体和科学技术工作者的友好交往。</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6</w:t>
      </w:r>
      <w:r>
        <w:rPr>
          <w:rFonts w:ascii="Times New Roman" w:eastAsia="仿宋" w:hint="eastAsia"/>
          <w:bCs/>
          <w:color w:val="000000"/>
          <w:sz w:val="32"/>
          <w:szCs w:val="32"/>
        </w:rPr>
        <w:t>、管理市级学会、协会、研究会；指导县（区）科协和厂矿、科研院所、高等院校科协等基层组织开展工作。</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7</w:t>
      </w:r>
      <w:r>
        <w:rPr>
          <w:rFonts w:ascii="Times New Roman" w:eastAsia="仿宋" w:hint="eastAsia"/>
          <w:bCs/>
          <w:color w:val="000000"/>
          <w:sz w:val="32"/>
          <w:szCs w:val="32"/>
        </w:rPr>
        <w:t>、兴办符合市科协宗旨的社会公益性事业。</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8</w:t>
      </w:r>
      <w:r>
        <w:rPr>
          <w:rFonts w:ascii="Times New Roman" w:eastAsia="仿宋" w:hint="eastAsia"/>
          <w:bCs/>
          <w:color w:val="000000"/>
          <w:sz w:val="32"/>
          <w:szCs w:val="32"/>
        </w:rPr>
        <w:t>、承担市委、市政府和省科协交办的其他事项。</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bookmarkStart w:id="17" w:name="_Toc15377199"/>
      <w:bookmarkStart w:id="18" w:name="_Toc15378446"/>
      <w:r>
        <w:rPr>
          <w:rFonts w:ascii="Times New Roman" w:eastAsia="仿宋" w:hint="eastAsia"/>
          <w:bCs/>
          <w:color w:val="000000"/>
          <w:sz w:val="32"/>
          <w:szCs w:val="32"/>
        </w:rPr>
        <w:t>（二）</w:t>
      </w:r>
      <w:r>
        <w:rPr>
          <w:rFonts w:ascii="Times New Roman" w:eastAsia="仿宋"/>
          <w:bCs/>
          <w:color w:val="000000"/>
          <w:sz w:val="32"/>
          <w:szCs w:val="32"/>
        </w:rPr>
        <w:t>2019</w:t>
      </w:r>
      <w:r>
        <w:rPr>
          <w:rFonts w:ascii="Times New Roman" w:eastAsia="仿宋" w:hint="eastAsia"/>
          <w:bCs/>
          <w:color w:val="000000"/>
          <w:sz w:val="32"/>
          <w:szCs w:val="32"/>
        </w:rPr>
        <w:t>年重点工作完成情况。</w:t>
      </w:r>
      <w:bookmarkEnd w:id="17"/>
      <w:bookmarkEnd w:id="18"/>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2019</w:t>
      </w:r>
      <w:r>
        <w:rPr>
          <w:rFonts w:ascii="Times New Roman" w:eastAsia="仿宋" w:hint="eastAsia"/>
          <w:bCs/>
          <w:color w:val="000000"/>
          <w:sz w:val="32"/>
          <w:szCs w:val="32"/>
        </w:rPr>
        <w:t>年，市科协紧紧围绕我市“</w:t>
      </w:r>
      <w:r>
        <w:rPr>
          <w:rFonts w:ascii="Times New Roman" w:eastAsia="仿宋"/>
          <w:bCs/>
          <w:color w:val="000000"/>
          <w:sz w:val="32"/>
          <w:szCs w:val="32"/>
        </w:rPr>
        <w:t>3+2</w:t>
      </w:r>
      <w:r>
        <w:rPr>
          <w:rFonts w:ascii="Times New Roman" w:eastAsia="仿宋" w:hint="eastAsia"/>
          <w:bCs/>
          <w:color w:val="000000"/>
          <w:sz w:val="32"/>
          <w:szCs w:val="32"/>
        </w:rPr>
        <w:t>”新定位新要求，以市委“一二三五”总体工作思路为中心，认真贯彻《面向建设世界科技强国的中国科协规划纲要》及省科协“九大”、市科协“八大”精神，以打造区域创新高地，推进“钒钛新城”“攀西科技城”建设为载体，不断深化改革，突出重点，夯实基础，狠抓落实，扎实推进各项重点工作开展。</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1</w:t>
      </w:r>
      <w:r>
        <w:rPr>
          <w:rFonts w:ascii="Times New Roman" w:eastAsia="仿宋" w:hint="eastAsia"/>
          <w:bCs/>
          <w:color w:val="000000"/>
          <w:sz w:val="32"/>
          <w:szCs w:val="32"/>
        </w:rPr>
        <w:t>、召开市科协第八次代表大会。大会选举产生了市科协新一届领导机构；审议通过了《工作报告》和《攀枝花市科学技术协会实施〈中国科学技术协会章程〉细则》。</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2</w:t>
      </w:r>
      <w:r>
        <w:rPr>
          <w:rFonts w:ascii="Times New Roman" w:eastAsia="仿宋" w:hint="eastAsia"/>
          <w:bCs/>
          <w:color w:val="000000"/>
          <w:sz w:val="32"/>
          <w:szCs w:val="32"/>
        </w:rPr>
        <w:t>、深入学习调研完善工作思路。深入学习党的十九大、十九届四中全会精神，深入学习贯彻省委十一届四次、五次、六次全会、市委十届七次全会以及省科协“九大”、市科协“八大”精神，增强对新时期、新形势下科协工作的认识，进一步完善了工作思路，制定《攀枝花市科学技术协会</w:t>
      </w:r>
      <w:r>
        <w:rPr>
          <w:rFonts w:ascii="Times New Roman" w:eastAsia="仿宋"/>
          <w:bCs/>
          <w:color w:val="000000"/>
          <w:sz w:val="32"/>
          <w:szCs w:val="32"/>
        </w:rPr>
        <w:t>2019</w:t>
      </w:r>
      <w:r>
        <w:rPr>
          <w:rFonts w:ascii="Times New Roman" w:eastAsia="仿宋" w:hint="eastAsia"/>
          <w:bCs/>
          <w:color w:val="000000"/>
          <w:sz w:val="32"/>
          <w:szCs w:val="32"/>
        </w:rPr>
        <w:t>年工作要点》。</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3</w:t>
      </w:r>
      <w:r>
        <w:rPr>
          <w:rFonts w:ascii="Times New Roman" w:eastAsia="仿宋" w:hint="eastAsia"/>
          <w:bCs/>
          <w:color w:val="000000"/>
          <w:sz w:val="32"/>
          <w:szCs w:val="32"/>
        </w:rPr>
        <w:t>、深化改革任务全面落实。按照《攀枝花市科协系统深化改革实施方案》和《责任清单》要求，紧紧围绕全面深化改革目标，精心谋划、落实责任，《方案》确定的</w:t>
      </w:r>
      <w:r>
        <w:rPr>
          <w:rFonts w:ascii="Times New Roman" w:eastAsia="仿宋"/>
          <w:bCs/>
          <w:color w:val="000000"/>
          <w:sz w:val="32"/>
          <w:szCs w:val="32"/>
        </w:rPr>
        <w:t>16</w:t>
      </w:r>
      <w:r>
        <w:rPr>
          <w:rFonts w:ascii="Times New Roman" w:eastAsia="仿宋" w:hint="eastAsia"/>
          <w:bCs/>
          <w:color w:val="000000"/>
          <w:sz w:val="32"/>
          <w:szCs w:val="32"/>
        </w:rPr>
        <w:t>项改革任务已全部完成。</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4</w:t>
      </w:r>
      <w:r>
        <w:rPr>
          <w:rFonts w:ascii="Times New Roman" w:eastAsia="仿宋" w:hint="eastAsia"/>
          <w:bCs/>
          <w:color w:val="000000"/>
          <w:sz w:val="32"/>
          <w:szCs w:val="32"/>
        </w:rPr>
        <w:t>、积极开展“天府科技云服务”平台建设推广前期工作。一是组织全体干部职工开展专题学习，深刻理解“天府科技云服务”平台建设的重大意义。二是成立攀枝花开展“天府科技云服务”工作领导小组及办公室，明确职能职责。出台《攀枝花市开展“天府科技云服务”工作实施方案》。三是作为“不忘初心、牢记使命”主题教育重要课题，深入到有关部门、县（区）科协、科研院所、企事业单位宣传调研，收集意见建议，组织市级学会（协会）、各县（区）科协、企事业科协及市级相关部门、第三方服务机构开展交流研讨，研究攀枝花市推广应用“天府科技云服务”平台的方案和措施。四是协调有关部门及相关专家梳理我市主导、优势、特色产业。五是积极寻找法律、财税、科技金融、技术转移、科技评价、知识产权、企业孵化器等地方专业服务机构，为平台上线运行做好前期准备。六是组织市科协领导班子成员、中层干部及云服办工作人员参加省科协“天府科技云服务”专题培训。开展了攀枝花市开展“天府科技云服务”专题培训。</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5</w:t>
      </w:r>
      <w:r>
        <w:rPr>
          <w:rFonts w:ascii="Times New Roman" w:eastAsia="仿宋" w:hint="eastAsia"/>
          <w:bCs/>
          <w:color w:val="000000"/>
          <w:sz w:val="32"/>
          <w:szCs w:val="32"/>
        </w:rPr>
        <w:t>、助力创新驱动发展。一是市农林科学研究院院士（专家）工作站成功创建为省级工作站，新建十九冶集团有限公司市级院士（专家）工作站。加强对院士（专家）工作站的调研指导，协助建站单位同院士（专家）团队签订</w:t>
      </w:r>
      <w:r>
        <w:rPr>
          <w:rFonts w:ascii="Times New Roman" w:eastAsia="仿宋"/>
          <w:bCs/>
          <w:color w:val="000000"/>
          <w:sz w:val="32"/>
          <w:szCs w:val="32"/>
        </w:rPr>
        <w:t>34</w:t>
      </w:r>
      <w:r>
        <w:rPr>
          <w:rFonts w:ascii="Times New Roman" w:eastAsia="仿宋" w:hint="eastAsia"/>
          <w:bCs/>
          <w:color w:val="000000"/>
          <w:sz w:val="32"/>
          <w:szCs w:val="32"/>
        </w:rPr>
        <w:t>项新的合作协议。落实</w:t>
      </w:r>
      <w:r>
        <w:rPr>
          <w:rFonts w:ascii="Times New Roman" w:eastAsia="仿宋"/>
          <w:bCs/>
          <w:color w:val="000000"/>
          <w:sz w:val="32"/>
          <w:szCs w:val="32"/>
        </w:rPr>
        <w:t>2018</w:t>
      </w:r>
      <w:r>
        <w:rPr>
          <w:rFonts w:ascii="Times New Roman" w:eastAsia="仿宋" w:hint="eastAsia"/>
          <w:bCs/>
          <w:color w:val="000000"/>
          <w:sz w:val="32"/>
          <w:szCs w:val="32"/>
        </w:rPr>
        <w:t>年新建工作站建站补助资金</w:t>
      </w:r>
      <w:r>
        <w:rPr>
          <w:rFonts w:ascii="Times New Roman" w:eastAsia="仿宋"/>
          <w:bCs/>
          <w:color w:val="000000"/>
          <w:sz w:val="32"/>
          <w:szCs w:val="32"/>
        </w:rPr>
        <w:t>10</w:t>
      </w:r>
      <w:r>
        <w:rPr>
          <w:rFonts w:ascii="Times New Roman" w:eastAsia="仿宋" w:hint="eastAsia"/>
          <w:bCs/>
          <w:color w:val="000000"/>
          <w:sz w:val="32"/>
          <w:szCs w:val="32"/>
        </w:rPr>
        <w:t>万元；落实新建省级站配套补助资金</w:t>
      </w:r>
      <w:r>
        <w:rPr>
          <w:rFonts w:ascii="Times New Roman" w:eastAsia="仿宋"/>
          <w:bCs/>
          <w:color w:val="000000"/>
          <w:sz w:val="32"/>
          <w:szCs w:val="32"/>
        </w:rPr>
        <w:t>20</w:t>
      </w:r>
      <w:r>
        <w:rPr>
          <w:rFonts w:ascii="Times New Roman" w:eastAsia="仿宋" w:hint="eastAsia"/>
          <w:bCs/>
          <w:color w:val="000000"/>
          <w:sz w:val="32"/>
          <w:szCs w:val="32"/>
        </w:rPr>
        <w:t>万元；拨付</w:t>
      </w:r>
      <w:r>
        <w:rPr>
          <w:rFonts w:ascii="Times New Roman" w:eastAsia="仿宋"/>
          <w:bCs/>
          <w:color w:val="000000"/>
          <w:sz w:val="32"/>
          <w:szCs w:val="32"/>
        </w:rPr>
        <w:t>2018</w:t>
      </w:r>
      <w:r>
        <w:rPr>
          <w:rFonts w:ascii="Times New Roman" w:eastAsia="仿宋" w:hint="eastAsia"/>
          <w:bCs/>
          <w:color w:val="000000"/>
          <w:sz w:val="32"/>
          <w:szCs w:val="32"/>
        </w:rPr>
        <w:t>年度工作站考核补助资金</w:t>
      </w:r>
      <w:r>
        <w:rPr>
          <w:rFonts w:ascii="Times New Roman" w:eastAsia="仿宋"/>
          <w:bCs/>
          <w:color w:val="000000"/>
          <w:sz w:val="32"/>
          <w:szCs w:val="32"/>
        </w:rPr>
        <w:t>19</w:t>
      </w:r>
      <w:r>
        <w:rPr>
          <w:rFonts w:ascii="Times New Roman" w:eastAsia="仿宋" w:hint="eastAsia"/>
          <w:bCs/>
          <w:color w:val="000000"/>
          <w:sz w:val="32"/>
          <w:szCs w:val="32"/>
        </w:rPr>
        <w:t>万元。开展</w:t>
      </w:r>
      <w:r>
        <w:rPr>
          <w:rFonts w:ascii="Times New Roman" w:eastAsia="仿宋"/>
          <w:bCs/>
          <w:color w:val="000000"/>
          <w:sz w:val="32"/>
          <w:szCs w:val="32"/>
        </w:rPr>
        <w:t>2019</w:t>
      </w:r>
      <w:r>
        <w:rPr>
          <w:rFonts w:ascii="Times New Roman" w:eastAsia="仿宋" w:hint="eastAsia"/>
          <w:bCs/>
          <w:color w:val="000000"/>
          <w:sz w:val="32"/>
          <w:szCs w:val="32"/>
        </w:rPr>
        <w:t>年度院士（专家）工作站考核，评出优秀工作站</w:t>
      </w:r>
      <w:r>
        <w:rPr>
          <w:rFonts w:ascii="Times New Roman" w:eastAsia="仿宋"/>
          <w:bCs/>
          <w:color w:val="000000"/>
          <w:sz w:val="32"/>
          <w:szCs w:val="32"/>
        </w:rPr>
        <w:t>6</w:t>
      </w:r>
      <w:r>
        <w:rPr>
          <w:rFonts w:ascii="Times New Roman" w:eastAsia="仿宋" w:hint="eastAsia"/>
          <w:bCs/>
          <w:color w:val="000000"/>
          <w:sz w:val="32"/>
          <w:szCs w:val="32"/>
        </w:rPr>
        <w:t>个。二是联合市经济和信息化局主办我市首次“双创科技信息服务暨专利应用工程师培训”，邀请省科技咨询服务中心、省西部中小企业市场服务中心、成都华丰专利事务所等单位专家，为我市</w:t>
      </w:r>
      <w:r>
        <w:rPr>
          <w:rFonts w:ascii="Times New Roman" w:eastAsia="仿宋"/>
          <w:bCs/>
          <w:color w:val="000000"/>
          <w:sz w:val="32"/>
          <w:szCs w:val="32"/>
        </w:rPr>
        <w:t>100</w:t>
      </w:r>
      <w:r>
        <w:rPr>
          <w:rFonts w:ascii="Times New Roman" w:eastAsia="仿宋" w:hint="eastAsia"/>
          <w:bCs/>
          <w:color w:val="000000"/>
          <w:sz w:val="32"/>
          <w:szCs w:val="32"/>
        </w:rPr>
        <w:t>余家企业的</w:t>
      </w:r>
      <w:r>
        <w:rPr>
          <w:rFonts w:ascii="Times New Roman" w:eastAsia="仿宋"/>
          <w:bCs/>
          <w:color w:val="000000"/>
          <w:sz w:val="32"/>
          <w:szCs w:val="32"/>
        </w:rPr>
        <w:t>120</w:t>
      </w:r>
      <w:r>
        <w:rPr>
          <w:rFonts w:ascii="Times New Roman" w:eastAsia="仿宋" w:hint="eastAsia"/>
          <w:bCs/>
          <w:color w:val="000000"/>
          <w:sz w:val="32"/>
          <w:szCs w:val="32"/>
        </w:rPr>
        <w:t>余名高管、工程师及科技人员授课，介绍企业创新的新理念、新方法和知识产权管理的有关知识。三是围绕“全国科技工作者日”主题活动，组织市级学会（协会）、企事业科协开展学术交流</w:t>
      </w:r>
      <w:r>
        <w:rPr>
          <w:rFonts w:ascii="Times New Roman" w:eastAsia="仿宋"/>
          <w:bCs/>
          <w:color w:val="000000"/>
          <w:sz w:val="32"/>
          <w:szCs w:val="32"/>
        </w:rPr>
        <w:t>5</w:t>
      </w:r>
      <w:r>
        <w:rPr>
          <w:rFonts w:ascii="Times New Roman" w:eastAsia="仿宋" w:hint="eastAsia"/>
          <w:bCs/>
          <w:color w:val="000000"/>
          <w:sz w:val="32"/>
          <w:szCs w:val="32"/>
        </w:rPr>
        <w:t>场，召开科技工作者代表交流座谈会</w:t>
      </w:r>
      <w:r>
        <w:rPr>
          <w:rFonts w:ascii="Times New Roman" w:eastAsia="仿宋"/>
          <w:bCs/>
          <w:color w:val="000000"/>
          <w:sz w:val="32"/>
          <w:szCs w:val="32"/>
        </w:rPr>
        <w:t>3</w:t>
      </w:r>
      <w:r>
        <w:rPr>
          <w:rFonts w:ascii="Times New Roman" w:eastAsia="仿宋" w:hint="eastAsia"/>
          <w:bCs/>
          <w:color w:val="000000"/>
          <w:sz w:val="32"/>
          <w:szCs w:val="32"/>
        </w:rPr>
        <w:t>次。参与承办以</w:t>
      </w:r>
      <w:r>
        <w:rPr>
          <w:rFonts w:ascii="Times New Roman" w:eastAsia="仿宋"/>
          <w:bCs/>
          <w:color w:val="000000"/>
          <w:sz w:val="32"/>
          <w:szCs w:val="32"/>
        </w:rPr>
        <w:t>“</w:t>
      </w:r>
      <w:r>
        <w:rPr>
          <w:rFonts w:ascii="Times New Roman" w:eastAsia="仿宋" w:hint="eastAsia"/>
          <w:bCs/>
          <w:color w:val="000000"/>
          <w:sz w:val="32"/>
          <w:szCs w:val="32"/>
        </w:rPr>
        <w:t>科技强国</w:t>
      </w:r>
      <w:r>
        <w:rPr>
          <w:rFonts w:ascii="Times New Roman" w:eastAsia="仿宋"/>
          <w:bCs/>
          <w:color w:val="000000"/>
          <w:sz w:val="32"/>
          <w:szCs w:val="32"/>
        </w:rPr>
        <w:t xml:space="preserve"> </w:t>
      </w:r>
      <w:r>
        <w:rPr>
          <w:rFonts w:ascii="Times New Roman" w:eastAsia="仿宋" w:hint="eastAsia"/>
          <w:bCs/>
          <w:color w:val="000000"/>
          <w:sz w:val="32"/>
          <w:szCs w:val="32"/>
        </w:rPr>
        <w:t>科普惠民</w:t>
      </w:r>
      <w:r>
        <w:rPr>
          <w:rFonts w:ascii="Times New Roman" w:eastAsia="仿宋"/>
          <w:bCs/>
          <w:color w:val="000000"/>
          <w:sz w:val="32"/>
          <w:szCs w:val="32"/>
        </w:rPr>
        <w:t>”</w:t>
      </w:r>
      <w:r>
        <w:rPr>
          <w:rFonts w:ascii="Times New Roman" w:eastAsia="仿宋" w:hint="eastAsia"/>
          <w:bCs/>
          <w:color w:val="000000"/>
          <w:sz w:val="32"/>
          <w:szCs w:val="32"/>
        </w:rPr>
        <w:t>为主题的攀枝花市</w:t>
      </w:r>
      <w:r>
        <w:rPr>
          <w:rFonts w:ascii="Times New Roman" w:eastAsia="仿宋"/>
          <w:bCs/>
          <w:color w:val="000000"/>
          <w:sz w:val="32"/>
          <w:szCs w:val="32"/>
        </w:rPr>
        <w:t>2019</w:t>
      </w:r>
      <w:r>
        <w:rPr>
          <w:rFonts w:ascii="Times New Roman" w:eastAsia="仿宋" w:hint="eastAsia"/>
          <w:bCs/>
          <w:color w:val="000000"/>
          <w:sz w:val="32"/>
          <w:szCs w:val="32"/>
        </w:rPr>
        <w:t>年科技活动周启动仪式暨市级科普集中示范活动。组织各级科协组织负责人和优秀科技工作者代表围绕做好“钒钛、阳光”两篇文章，深入企业、农技协调研。发布《致全市科协工作者倡议书》。四是大力开展学术技术交流，截至</w:t>
      </w:r>
      <w:r>
        <w:rPr>
          <w:rFonts w:ascii="Times New Roman" w:eastAsia="仿宋"/>
          <w:bCs/>
          <w:color w:val="000000"/>
          <w:sz w:val="32"/>
          <w:szCs w:val="32"/>
        </w:rPr>
        <w:t>12</w:t>
      </w:r>
      <w:r>
        <w:rPr>
          <w:rFonts w:ascii="Times New Roman" w:eastAsia="仿宋" w:hint="eastAsia"/>
          <w:bCs/>
          <w:color w:val="000000"/>
          <w:sz w:val="32"/>
          <w:szCs w:val="32"/>
        </w:rPr>
        <w:t>月</w:t>
      </w:r>
      <w:r>
        <w:rPr>
          <w:rFonts w:ascii="Times New Roman" w:eastAsia="仿宋"/>
          <w:bCs/>
          <w:color w:val="000000"/>
          <w:sz w:val="32"/>
          <w:szCs w:val="32"/>
        </w:rPr>
        <w:t>30</w:t>
      </w:r>
      <w:r>
        <w:rPr>
          <w:rFonts w:ascii="Times New Roman" w:eastAsia="仿宋" w:hint="eastAsia"/>
          <w:bCs/>
          <w:color w:val="000000"/>
          <w:sz w:val="32"/>
          <w:szCs w:val="32"/>
        </w:rPr>
        <w:t>日，共组织开展学术交流活动</w:t>
      </w:r>
      <w:r>
        <w:rPr>
          <w:rFonts w:ascii="Times New Roman" w:eastAsia="仿宋"/>
          <w:bCs/>
          <w:color w:val="000000"/>
          <w:sz w:val="32"/>
          <w:szCs w:val="32"/>
        </w:rPr>
        <w:t>539</w:t>
      </w:r>
      <w:r>
        <w:rPr>
          <w:rFonts w:ascii="Times New Roman" w:eastAsia="仿宋" w:hint="eastAsia"/>
          <w:bCs/>
          <w:color w:val="000000"/>
          <w:sz w:val="32"/>
          <w:szCs w:val="32"/>
        </w:rPr>
        <w:t>次，参加人员</w:t>
      </w:r>
      <w:r>
        <w:rPr>
          <w:rFonts w:ascii="Times New Roman" w:eastAsia="仿宋"/>
          <w:bCs/>
          <w:color w:val="000000"/>
          <w:sz w:val="32"/>
          <w:szCs w:val="32"/>
        </w:rPr>
        <w:t>39750</w:t>
      </w:r>
      <w:r>
        <w:rPr>
          <w:rFonts w:ascii="Times New Roman" w:eastAsia="仿宋" w:hint="eastAsia"/>
          <w:bCs/>
          <w:color w:val="000000"/>
          <w:sz w:val="32"/>
          <w:szCs w:val="32"/>
        </w:rPr>
        <w:t>人（次）；举办学术报告会</w:t>
      </w:r>
      <w:r>
        <w:rPr>
          <w:rFonts w:ascii="Times New Roman" w:eastAsia="仿宋"/>
          <w:bCs/>
          <w:color w:val="000000"/>
          <w:sz w:val="32"/>
          <w:szCs w:val="32"/>
        </w:rPr>
        <w:t>134</w:t>
      </w:r>
      <w:r>
        <w:rPr>
          <w:rFonts w:ascii="Times New Roman" w:eastAsia="仿宋" w:hint="eastAsia"/>
          <w:bCs/>
          <w:color w:val="000000"/>
          <w:sz w:val="32"/>
          <w:szCs w:val="32"/>
        </w:rPr>
        <w:t>场（次），</w:t>
      </w:r>
      <w:r>
        <w:rPr>
          <w:rFonts w:ascii="Times New Roman" w:eastAsia="仿宋"/>
          <w:bCs/>
          <w:color w:val="000000"/>
          <w:sz w:val="32"/>
          <w:szCs w:val="32"/>
        </w:rPr>
        <w:t>7214</w:t>
      </w:r>
      <w:r>
        <w:rPr>
          <w:rFonts w:ascii="Times New Roman" w:eastAsia="仿宋" w:hint="eastAsia"/>
          <w:bCs/>
          <w:color w:val="000000"/>
          <w:sz w:val="32"/>
          <w:szCs w:val="32"/>
        </w:rPr>
        <w:t>人（次）听取报告；组织</w:t>
      </w:r>
      <w:r>
        <w:rPr>
          <w:rFonts w:ascii="Times New Roman" w:eastAsia="仿宋"/>
          <w:bCs/>
          <w:color w:val="000000"/>
          <w:sz w:val="32"/>
          <w:szCs w:val="32"/>
        </w:rPr>
        <w:t>2560</w:t>
      </w:r>
      <w:r>
        <w:rPr>
          <w:rFonts w:ascii="Times New Roman" w:eastAsia="仿宋" w:hint="eastAsia"/>
          <w:bCs/>
          <w:color w:val="000000"/>
          <w:sz w:val="32"/>
          <w:szCs w:val="32"/>
        </w:rPr>
        <w:t>人（次）外出参加学术活动</w:t>
      </w:r>
      <w:r>
        <w:rPr>
          <w:rFonts w:ascii="Times New Roman" w:eastAsia="仿宋"/>
          <w:bCs/>
          <w:color w:val="000000"/>
          <w:sz w:val="32"/>
          <w:szCs w:val="32"/>
        </w:rPr>
        <w:t>1422</w:t>
      </w:r>
      <w:r>
        <w:rPr>
          <w:rFonts w:ascii="Times New Roman" w:eastAsia="仿宋" w:hint="eastAsia"/>
          <w:bCs/>
          <w:color w:val="000000"/>
          <w:sz w:val="32"/>
          <w:szCs w:val="32"/>
        </w:rPr>
        <w:t>次。</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6</w:t>
      </w:r>
      <w:r>
        <w:rPr>
          <w:rFonts w:ascii="Times New Roman" w:eastAsia="仿宋" w:hint="eastAsia"/>
          <w:bCs/>
          <w:color w:val="000000"/>
          <w:sz w:val="32"/>
          <w:szCs w:val="32"/>
        </w:rPr>
        <w:t>、持续深入实施《全民科学素质纲要》。一是完成全市</w:t>
      </w:r>
      <w:r>
        <w:rPr>
          <w:rFonts w:ascii="Times New Roman" w:eastAsia="仿宋"/>
          <w:bCs/>
          <w:color w:val="000000"/>
          <w:sz w:val="32"/>
          <w:szCs w:val="32"/>
        </w:rPr>
        <w:t>2018</w:t>
      </w:r>
      <w:r>
        <w:rPr>
          <w:rFonts w:ascii="Times New Roman" w:eastAsia="仿宋" w:hint="eastAsia"/>
          <w:bCs/>
          <w:color w:val="000000"/>
          <w:sz w:val="32"/>
          <w:szCs w:val="32"/>
        </w:rPr>
        <w:t>年度《全民科学素质纲要》实施工作年度考核，在</w:t>
      </w:r>
      <w:r>
        <w:rPr>
          <w:rFonts w:ascii="Times New Roman" w:eastAsia="仿宋"/>
          <w:bCs/>
          <w:color w:val="000000"/>
          <w:sz w:val="32"/>
          <w:szCs w:val="32"/>
        </w:rPr>
        <w:t>2018</w:t>
      </w:r>
      <w:r>
        <w:rPr>
          <w:rFonts w:ascii="Times New Roman" w:eastAsia="仿宋" w:hint="eastAsia"/>
          <w:bCs/>
          <w:color w:val="000000"/>
          <w:sz w:val="32"/>
          <w:szCs w:val="32"/>
        </w:rPr>
        <w:t>年全民科学素质测评中，我市居民具备科学素质比例达到</w:t>
      </w:r>
      <w:r>
        <w:rPr>
          <w:rFonts w:ascii="Times New Roman" w:eastAsia="仿宋"/>
          <w:bCs/>
          <w:color w:val="000000"/>
          <w:sz w:val="32"/>
          <w:szCs w:val="32"/>
        </w:rPr>
        <w:t>7.4%</w:t>
      </w:r>
      <w:r>
        <w:rPr>
          <w:rFonts w:ascii="Times New Roman" w:eastAsia="仿宋" w:hint="eastAsia"/>
          <w:bCs/>
          <w:color w:val="000000"/>
          <w:sz w:val="32"/>
          <w:szCs w:val="32"/>
        </w:rPr>
        <w:t>，位居全省第五位，比</w:t>
      </w:r>
      <w:r>
        <w:rPr>
          <w:rFonts w:ascii="Times New Roman" w:eastAsia="仿宋"/>
          <w:bCs/>
          <w:color w:val="000000"/>
          <w:sz w:val="32"/>
          <w:szCs w:val="32"/>
        </w:rPr>
        <w:t>2017</w:t>
      </w:r>
      <w:r>
        <w:rPr>
          <w:rFonts w:ascii="Times New Roman" w:eastAsia="仿宋" w:hint="eastAsia"/>
          <w:bCs/>
          <w:color w:val="000000"/>
          <w:sz w:val="32"/>
          <w:szCs w:val="32"/>
        </w:rPr>
        <w:t>年提高了</w:t>
      </w:r>
      <w:r>
        <w:rPr>
          <w:rFonts w:ascii="Times New Roman" w:eastAsia="仿宋"/>
          <w:bCs/>
          <w:color w:val="000000"/>
          <w:sz w:val="32"/>
          <w:szCs w:val="32"/>
        </w:rPr>
        <w:t>0.7</w:t>
      </w:r>
      <w:r>
        <w:rPr>
          <w:rFonts w:ascii="Times New Roman" w:eastAsia="仿宋" w:hint="eastAsia"/>
          <w:bCs/>
          <w:color w:val="000000"/>
          <w:sz w:val="32"/>
          <w:szCs w:val="32"/>
        </w:rPr>
        <w:t>个百分点，增长</w:t>
      </w:r>
      <w:r>
        <w:rPr>
          <w:rFonts w:ascii="Times New Roman" w:eastAsia="仿宋"/>
          <w:bCs/>
          <w:color w:val="000000"/>
          <w:sz w:val="32"/>
          <w:szCs w:val="32"/>
        </w:rPr>
        <w:t>10.4%</w:t>
      </w:r>
      <w:r>
        <w:rPr>
          <w:rFonts w:ascii="Times New Roman" w:eastAsia="仿宋" w:hint="eastAsia"/>
          <w:bCs/>
          <w:color w:val="000000"/>
          <w:sz w:val="32"/>
          <w:szCs w:val="32"/>
        </w:rPr>
        <w:t>。二是制定《</w:t>
      </w:r>
      <w:r>
        <w:rPr>
          <w:rFonts w:ascii="Times New Roman" w:eastAsia="仿宋"/>
          <w:bCs/>
          <w:color w:val="000000"/>
          <w:sz w:val="32"/>
          <w:szCs w:val="32"/>
        </w:rPr>
        <w:t>2019</w:t>
      </w:r>
      <w:r>
        <w:rPr>
          <w:rFonts w:ascii="Times New Roman" w:eastAsia="仿宋" w:hint="eastAsia"/>
          <w:bCs/>
          <w:color w:val="000000"/>
          <w:sz w:val="32"/>
          <w:szCs w:val="32"/>
        </w:rPr>
        <w:t>年度全民科学素质工作考评细则》，进一步完善考核指标，落实责任，强化目标绩效管理。三是根据机构改革情况，及时调整完善了攀枝花市科学素质工作领导小组及其办公室成员，组织召开领导小组（扩大）会议，制定了《攀枝花市全民科学素质工作</w:t>
      </w:r>
      <w:r>
        <w:rPr>
          <w:rFonts w:ascii="Times New Roman" w:eastAsia="仿宋"/>
          <w:bCs/>
          <w:color w:val="000000"/>
          <w:sz w:val="32"/>
          <w:szCs w:val="32"/>
        </w:rPr>
        <w:t>2019</w:t>
      </w:r>
      <w:r>
        <w:rPr>
          <w:rFonts w:ascii="Times New Roman" w:eastAsia="仿宋" w:hint="eastAsia"/>
          <w:bCs/>
          <w:color w:val="000000"/>
          <w:sz w:val="32"/>
          <w:szCs w:val="32"/>
        </w:rPr>
        <w:t>年工作要点》。</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7</w:t>
      </w:r>
      <w:r>
        <w:rPr>
          <w:rFonts w:ascii="Times New Roman" w:eastAsia="仿宋" w:hint="eastAsia"/>
          <w:bCs/>
          <w:color w:val="000000"/>
          <w:sz w:val="32"/>
          <w:szCs w:val="32"/>
        </w:rPr>
        <w:t>、广泛开展各类科普活动。一是以科普“七进”为载体，面向五大重点人群开展各类科普宣传教育活动</w:t>
      </w:r>
      <w:r>
        <w:rPr>
          <w:rFonts w:ascii="Times New Roman" w:eastAsia="仿宋"/>
          <w:bCs/>
          <w:color w:val="000000"/>
          <w:sz w:val="32"/>
          <w:szCs w:val="32"/>
        </w:rPr>
        <w:t>30</w:t>
      </w:r>
      <w:r>
        <w:rPr>
          <w:rFonts w:ascii="Times New Roman" w:eastAsia="仿宋" w:hint="eastAsia"/>
          <w:bCs/>
          <w:color w:val="000000"/>
          <w:sz w:val="32"/>
          <w:szCs w:val="32"/>
        </w:rPr>
        <w:t>余次，发放各类科普资料</w:t>
      </w:r>
      <w:r>
        <w:rPr>
          <w:rFonts w:ascii="Times New Roman" w:eastAsia="仿宋"/>
          <w:bCs/>
          <w:color w:val="000000"/>
          <w:sz w:val="32"/>
          <w:szCs w:val="32"/>
        </w:rPr>
        <w:t>4</w:t>
      </w:r>
      <w:r>
        <w:rPr>
          <w:rFonts w:ascii="Times New Roman" w:eastAsia="仿宋" w:hint="eastAsia"/>
          <w:bCs/>
          <w:color w:val="000000"/>
          <w:sz w:val="32"/>
          <w:szCs w:val="32"/>
        </w:rPr>
        <w:t>万余册，受益群众</w:t>
      </w:r>
      <w:r>
        <w:rPr>
          <w:rFonts w:ascii="Times New Roman" w:eastAsia="仿宋"/>
          <w:bCs/>
          <w:color w:val="000000"/>
          <w:sz w:val="32"/>
          <w:szCs w:val="32"/>
        </w:rPr>
        <w:t>3</w:t>
      </w:r>
      <w:r>
        <w:rPr>
          <w:rFonts w:ascii="Times New Roman" w:eastAsia="仿宋" w:hint="eastAsia"/>
          <w:bCs/>
          <w:color w:val="000000"/>
          <w:sz w:val="32"/>
          <w:szCs w:val="32"/>
        </w:rPr>
        <w:t>万余人（次）。二是我市首家县域科学馆</w:t>
      </w:r>
      <w:r>
        <w:rPr>
          <w:rFonts w:ascii="Times New Roman" w:eastAsia="仿宋"/>
          <w:bCs/>
          <w:color w:val="000000"/>
          <w:sz w:val="32"/>
          <w:szCs w:val="32"/>
        </w:rPr>
        <w:t>—</w:t>
      </w:r>
      <w:r>
        <w:rPr>
          <w:rFonts w:ascii="Times New Roman" w:eastAsia="仿宋" w:hint="eastAsia"/>
          <w:bCs/>
          <w:color w:val="000000"/>
          <w:sz w:val="32"/>
          <w:szCs w:val="32"/>
        </w:rPr>
        <w:t>盐边县科学馆开馆运行。中国流动科技馆第二轮巡展先后在市少年宫、米易县举行，吸引中小学生及市民</w:t>
      </w:r>
      <w:r>
        <w:rPr>
          <w:rFonts w:ascii="Times New Roman" w:eastAsia="仿宋"/>
          <w:bCs/>
          <w:color w:val="000000"/>
          <w:sz w:val="32"/>
          <w:szCs w:val="32"/>
        </w:rPr>
        <w:t>6</w:t>
      </w:r>
      <w:r>
        <w:rPr>
          <w:rFonts w:ascii="Times New Roman" w:eastAsia="仿宋" w:hint="eastAsia"/>
          <w:bCs/>
          <w:color w:val="000000"/>
          <w:sz w:val="32"/>
          <w:szCs w:val="32"/>
        </w:rPr>
        <w:t>万余人次参观体验。开展科普大篷车进校园活动</w:t>
      </w:r>
      <w:r>
        <w:rPr>
          <w:rFonts w:ascii="Times New Roman" w:eastAsia="仿宋"/>
          <w:bCs/>
          <w:color w:val="000000"/>
          <w:sz w:val="32"/>
          <w:szCs w:val="32"/>
        </w:rPr>
        <w:t>6</w:t>
      </w:r>
      <w:r>
        <w:rPr>
          <w:rFonts w:ascii="Times New Roman" w:eastAsia="仿宋" w:hint="eastAsia"/>
          <w:bCs/>
          <w:color w:val="000000"/>
          <w:sz w:val="32"/>
          <w:szCs w:val="32"/>
        </w:rPr>
        <w:t>次，</w:t>
      </w:r>
      <w:r>
        <w:rPr>
          <w:rFonts w:ascii="Times New Roman" w:eastAsia="仿宋"/>
          <w:bCs/>
          <w:color w:val="000000"/>
          <w:sz w:val="32"/>
          <w:szCs w:val="32"/>
        </w:rPr>
        <w:t>4000</w:t>
      </w:r>
      <w:r>
        <w:rPr>
          <w:rFonts w:ascii="Times New Roman" w:eastAsia="仿宋" w:hint="eastAsia"/>
          <w:bCs/>
          <w:color w:val="000000"/>
          <w:sz w:val="32"/>
          <w:szCs w:val="32"/>
        </w:rPr>
        <w:t>余人（次）师生参观体验。三是围绕做好“钒钛、阳光”两篇文章，组织编写《“钛”不可思议》《神奇的“石头”》《“钒”界》《享受阳光</w:t>
      </w:r>
      <w:r>
        <w:rPr>
          <w:rFonts w:ascii="Times New Roman" w:eastAsia="仿宋"/>
          <w:bCs/>
          <w:color w:val="000000"/>
          <w:sz w:val="32"/>
          <w:szCs w:val="32"/>
        </w:rPr>
        <w:t>•</w:t>
      </w:r>
      <w:r>
        <w:rPr>
          <w:rFonts w:ascii="Times New Roman" w:eastAsia="仿宋" w:hint="eastAsia"/>
          <w:bCs/>
          <w:color w:val="000000"/>
          <w:sz w:val="32"/>
          <w:szCs w:val="32"/>
        </w:rPr>
        <w:t>科学康养》《阳光的味道》五本科普读物，经相关专家再次审核后即将编印。</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8</w:t>
      </w:r>
      <w:r>
        <w:rPr>
          <w:rFonts w:ascii="Times New Roman" w:eastAsia="仿宋" w:hint="eastAsia"/>
          <w:bCs/>
          <w:color w:val="000000"/>
          <w:sz w:val="32"/>
          <w:szCs w:val="32"/>
        </w:rPr>
        <w:t>、推动普惠共享现代科普体系建设。一是积极组织实施“攀枝花市科协系统科普信息化传播系统建设”省级科普项目，全市全媒体科普阅览屏客户端配置数量达到</w:t>
      </w:r>
      <w:r>
        <w:rPr>
          <w:rFonts w:ascii="Times New Roman" w:eastAsia="仿宋"/>
          <w:bCs/>
          <w:color w:val="000000"/>
          <w:sz w:val="32"/>
          <w:szCs w:val="32"/>
        </w:rPr>
        <w:t>70</w:t>
      </w:r>
      <w:r>
        <w:rPr>
          <w:rFonts w:ascii="Times New Roman" w:eastAsia="仿宋" w:hint="eastAsia"/>
          <w:bCs/>
          <w:color w:val="000000"/>
          <w:sz w:val="32"/>
          <w:szCs w:val="32"/>
        </w:rPr>
        <w:t>个。二是组织全市科协系统申报和实施</w:t>
      </w:r>
      <w:r>
        <w:rPr>
          <w:rFonts w:ascii="Times New Roman" w:eastAsia="仿宋"/>
          <w:bCs/>
          <w:color w:val="000000"/>
          <w:sz w:val="32"/>
          <w:szCs w:val="32"/>
        </w:rPr>
        <w:t>26</w:t>
      </w:r>
      <w:r>
        <w:rPr>
          <w:rFonts w:ascii="Times New Roman" w:eastAsia="仿宋" w:hint="eastAsia"/>
          <w:bCs/>
          <w:color w:val="000000"/>
          <w:sz w:val="32"/>
          <w:szCs w:val="32"/>
        </w:rPr>
        <w:t>个省级科普项目，共争取省级科普专项资金</w:t>
      </w:r>
      <w:r>
        <w:rPr>
          <w:rFonts w:ascii="Times New Roman" w:eastAsia="仿宋"/>
          <w:bCs/>
          <w:color w:val="000000"/>
          <w:sz w:val="32"/>
          <w:szCs w:val="32"/>
        </w:rPr>
        <w:t>310</w:t>
      </w:r>
      <w:r>
        <w:rPr>
          <w:rFonts w:ascii="Times New Roman" w:eastAsia="仿宋" w:hint="eastAsia"/>
          <w:bCs/>
          <w:color w:val="000000"/>
          <w:sz w:val="32"/>
          <w:szCs w:val="32"/>
        </w:rPr>
        <w:t>万元，比</w:t>
      </w:r>
      <w:r>
        <w:rPr>
          <w:rFonts w:ascii="Times New Roman" w:eastAsia="仿宋"/>
          <w:bCs/>
          <w:color w:val="000000"/>
          <w:sz w:val="32"/>
          <w:szCs w:val="32"/>
        </w:rPr>
        <w:t>2018</w:t>
      </w:r>
      <w:r>
        <w:rPr>
          <w:rFonts w:ascii="Times New Roman" w:eastAsia="仿宋" w:hint="eastAsia"/>
          <w:bCs/>
          <w:color w:val="000000"/>
          <w:sz w:val="32"/>
          <w:szCs w:val="32"/>
        </w:rPr>
        <w:t>年增加</w:t>
      </w:r>
      <w:r>
        <w:rPr>
          <w:rFonts w:ascii="Times New Roman" w:eastAsia="仿宋"/>
          <w:bCs/>
          <w:color w:val="000000"/>
          <w:sz w:val="32"/>
          <w:szCs w:val="32"/>
        </w:rPr>
        <w:t>75</w:t>
      </w:r>
      <w:r>
        <w:rPr>
          <w:rFonts w:ascii="Times New Roman" w:eastAsia="仿宋" w:hint="eastAsia"/>
          <w:bCs/>
          <w:color w:val="000000"/>
          <w:sz w:val="32"/>
          <w:szCs w:val="32"/>
        </w:rPr>
        <w:t>万元。三是经多方努力，成功争取将市科技馆建设纳入攀西科技城“五馆一院”总体规划。四是不断丰富完善“科普攀枝花”微信公众号“科普精华”“科普订阅”“科普互动”三大板块内容，</w:t>
      </w:r>
      <w:r>
        <w:rPr>
          <w:rFonts w:ascii="Times New Roman" w:eastAsia="仿宋"/>
          <w:bCs/>
          <w:color w:val="000000"/>
          <w:sz w:val="32"/>
          <w:szCs w:val="32"/>
        </w:rPr>
        <w:t>1—12</w:t>
      </w:r>
      <w:r>
        <w:rPr>
          <w:rFonts w:ascii="Times New Roman" w:eastAsia="仿宋" w:hint="eastAsia"/>
          <w:bCs/>
          <w:color w:val="000000"/>
          <w:sz w:val="32"/>
          <w:szCs w:val="32"/>
        </w:rPr>
        <w:t>月份推送科普图文信息</w:t>
      </w:r>
      <w:r>
        <w:rPr>
          <w:rFonts w:ascii="Times New Roman" w:eastAsia="仿宋"/>
          <w:bCs/>
          <w:color w:val="000000"/>
          <w:sz w:val="32"/>
          <w:szCs w:val="32"/>
        </w:rPr>
        <w:t>700</w:t>
      </w:r>
      <w:r>
        <w:rPr>
          <w:rFonts w:ascii="Times New Roman" w:eastAsia="仿宋" w:hint="eastAsia"/>
          <w:bCs/>
          <w:color w:val="000000"/>
          <w:sz w:val="32"/>
          <w:szCs w:val="32"/>
        </w:rPr>
        <w:t>余篇，“科普精华”“科普订阅”“科普互动”三大板块内容不断丰富完善。大力宣传推广“科普中国”</w:t>
      </w:r>
      <w:r>
        <w:rPr>
          <w:rFonts w:ascii="Times New Roman" w:eastAsia="仿宋"/>
          <w:bCs/>
          <w:color w:val="000000"/>
          <w:sz w:val="32"/>
          <w:szCs w:val="32"/>
        </w:rPr>
        <w:t>APP</w:t>
      </w:r>
      <w:r>
        <w:rPr>
          <w:rFonts w:ascii="Times New Roman" w:eastAsia="仿宋" w:hint="eastAsia"/>
          <w:bCs/>
          <w:color w:val="000000"/>
          <w:sz w:val="32"/>
          <w:szCs w:val="32"/>
        </w:rPr>
        <w:t>，利用该平台分享文章</w:t>
      </w:r>
      <w:r>
        <w:rPr>
          <w:rFonts w:ascii="Times New Roman" w:eastAsia="仿宋"/>
          <w:bCs/>
          <w:color w:val="000000"/>
          <w:sz w:val="32"/>
          <w:szCs w:val="32"/>
        </w:rPr>
        <w:t>150831</w:t>
      </w:r>
      <w:r>
        <w:rPr>
          <w:rFonts w:ascii="Times New Roman" w:eastAsia="仿宋" w:hint="eastAsia"/>
          <w:bCs/>
          <w:color w:val="000000"/>
          <w:sz w:val="32"/>
          <w:szCs w:val="32"/>
        </w:rPr>
        <w:t>篇，分享基站</w:t>
      </w:r>
      <w:r>
        <w:rPr>
          <w:rFonts w:ascii="Times New Roman" w:eastAsia="仿宋"/>
          <w:bCs/>
          <w:color w:val="000000"/>
          <w:sz w:val="32"/>
          <w:szCs w:val="32"/>
        </w:rPr>
        <w:t>9</w:t>
      </w:r>
      <w:r>
        <w:rPr>
          <w:rFonts w:ascii="Times New Roman" w:eastAsia="仿宋" w:hint="eastAsia"/>
          <w:bCs/>
          <w:color w:val="000000"/>
          <w:sz w:val="32"/>
          <w:szCs w:val="32"/>
        </w:rPr>
        <w:t>个。五是根据中国科协和四川省科协《关于开展“礼赞共和国、追梦新时代</w:t>
      </w:r>
      <w:r>
        <w:rPr>
          <w:rFonts w:ascii="Times New Roman" w:eastAsia="仿宋"/>
          <w:bCs/>
          <w:color w:val="000000"/>
          <w:sz w:val="32"/>
          <w:szCs w:val="32"/>
        </w:rPr>
        <w:t>—</w:t>
      </w:r>
      <w:r>
        <w:rPr>
          <w:rFonts w:ascii="Times New Roman" w:eastAsia="仿宋" w:hint="eastAsia"/>
          <w:bCs/>
          <w:color w:val="000000"/>
          <w:sz w:val="32"/>
          <w:szCs w:val="32"/>
        </w:rPr>
        <w:t>科技志愿服务行动”及科技志愿者队伍建设的通知》精神，组建了攀枝花市首批</w:t>
      </w:r>
      <w:r>
        <w:rPr>
          <w:rFonts w:ascii="Times New Roman" w:eastAsia="仿宋"/>
          <w:bCs/>
          <w:color w:val="000000"/>
          <w:sz w:val="32"/>
          <w:szCs w:val="32"/>
        </w:rPr>
        <w:t>12</w:t>
      </w:r>
      <w:r>
        <w:rPr>
          <w:rFonts w:ascii="Times New Roman" w:eastAsia="仿宋" w:hint="eastAsia"/>
          <w:bCs/>
          <w:color w:val="000000"/>
          <w:sz w:val="32"/>
          <w:szCs w:val="32"/>
        </w:rPr>
        <w:t>支科技志愿者服务队，新建</w:t>
      </w:r>
      <w:r>
        <w:rPr>
          <w:rFonts w:ascii="Times New Roman" w:eastAsia="仿宋"/>
          <w:bCs/>
          <w:color w:val="000000"/>
          <w:sz w:val="32"/>
          <w:szCs w:val="32"/>
        </w:rPr>
        <w:t>77</w:t>
      </w:r>
      <w:r>
        <w:rPr>
          <w:rFonts w:ascii="Times New Roman" w:eastAsia="仿宋" w:hint="eastAsia"/>
          <w:bCs/>
          <w:color w:val="000000"/>
          <w:sz w:val="32"/>
          <w:szCs w:val="32"/>
        </w:rPr>
        <w:t>个科普微信群，全市科普志愿者人数达到</w:t>
      </w:r>
      <w:r>
        <w:rPr>
          <w:rFonts w:ascii="Times New Roman" w:eastAsia="仿宋"/>
          <w:bCs/>
          <w:color w:val="000000"/>
          <w:sz w:val="32"/>
          <w:szCs w:val="32"/>
        </w:rPr>
        <w:t>560</w:t>
      </w:r>
      <w:r>
        <w:rPr>
          <w:rFonts w:ascii="Times New Roman" w:eastAsia="仿宋" w:hint="eastAsia"/>
          <w:bCs/>
          <w:color w:val="000000"/>
          <w:sz w:val="32"/>
          <w:szCs w:val="32"/>
        </w:rPr>
        <w:t>余人，科普队伍大幅壮大。六是在全省范围内率先制定出台《攀枝花市科普信息员“群主制”考评管理办法（试行）》。自</w:t>
      </w:r>
      <w:r>
        <w:rPr>
          <w:rFonts w:ascii="Times New Roman" w:eastAsia="仿宋"/>
          <w:bCs/>
          <w:color w:val="000000"/>
          <w:sz w:val="32"/>
          <w:szCs w:val="32"/>
        </w:rPr>
        <w:t>5</w:t>
      </w:r>
      <w:r>
        <w:rPr>
          <w:rFonts w:ascii="Times New Roman" w:eastAsia="仿宋" w:hint="eastAsia"/>
          <w:bCs/>
          <w:color w:val="000000"/>
          <w:sz w:val="32"/>
          <w:szCs w:val="32"/>
        </w:rPr>
        <w:t>月开始，每月对传播科普信息工作成绩突出的前</w:t>
      </w:r>
      <w:r>
        <w:rPr>
          <w:rFonts w:ascii="Times New Roman" w:eastAsia="仿宋"/>
          <w:bCs/>
          <w:color w:val="000000"/>
          <w:sz w:val="32"/>
          <w:szCs w:val="32"/>
        </w:rPr>
        <w:t>40</w:t>
      </w:r>
      <w:r>
        <w:rPr>
          <w:rFonts w:ascii="Times New Roman" w:eastAsia="仿宋" w:hint="eastAsia"/>
          <w:bCs/>
          <w:color w:val="000000"/>
          <w:sz w:val="32"/>
          <w:szCs w:val="32"/>
        </w:rPr>
        <w:t>名群主给予激励。七是组织开展全市科普信息化工作培训</w:t>
      </w:r>
      <w:r>
        <w:rPr>
          <w:rFonts w:ascii="Times New Roman" w:eastAsia="仿宋"/>
          <w:bCs/>
          <w:color w:val="000000"/>
          <w:sz w:val="32"/>
          <w:szCs w:val="32"/>
        </w:rPr>
        <w:t>1</w:t>
      </w:r>
      <w:r>
        <w:rPr>
          <w:rFonts w:ascii="Times New Roman" w:eastAsia="仿宋" w:hint="eastAsia"/>
          <w:bCs/>
          <w:color w:val="000000"/>
          <w:sz w:val="32"/>
          <w:szCs w:val="32"/>
        </w:rPr>
        <w:t>期，创新科普信息化工作“激励、协调、融入、动员”四个机制。</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9</w:t>
      </w:r>
      <w:r>
        <w:rPr>
          <w:rFonts w:ascii="Times New Roman" w:eastAsia="仿宋" w:hint="eastAsia"/>
          <w:bCs/>
          <w:color w:val="000000"/>
          <w:sz w:val="32"/>
          <w:szCs w:val="32"/>
        </w:rPr>
        <w:t>、务实开展青少年科技教育。一是市二十五中小学校科幻画《花城阳光能源收集站》在第</w:t>
      </w:r>
      <w:r>
        <w:rPr>
          <w:rFonts w:ascii="Times New Roman" w:eastAsia="仿宋"/>
          <w:bCs/>
          <w:color w:val="000000"/>
          <w:sz w:val="32"/>
          <w:szCs w:val="32"/>
        </w:rPr>
        <w:t>34</w:t>
      </w:r>
      <w:r>
        <w:rPr>
          <w:rFonts w:ascii="Times New Roman" w:eastAsia="仿宋" w:hint="eastAsia"/>
          <w:bCs/>
          <w:color w:val="000000"/>
          <w:sz w:val="32"/>
          <w:szCs w:val="32"/>
        </w:rPr>
        <w:t>届全国青少年科技创新大赛上获一等奖；市大河中学教育机器人工程竞赛在第</w:t>
      </w:r>
      <w:r>
        <w:rPr>
          <w:rFonts w:ascii="Times New Roman" w:eastAsia="仿宋"/>
          <w:bCs/>
          <w:color w:val="000000"/>
          <w:sz w:val="32"/>
          <w:szCs w:val="32"/>
        </w:rPr>
        <w:t>19</w:t>
      </w:r>
      <w:r>
        <w:rPr>
          <w:rFonts w:ascii="Times New Roman" w:eastAsia="仿宋" w:hint="eastAsia"/>
          <w:bCs/>
          <w:color w:val="000000"/>
          <w:sz w:val="32"/>
          <w:szCs w:val="32"/>
        </w:rPr>
        <w:t>届中国青少年机器人竞赛中获三等奖。二是在第</w:t>
      </w:r>
      <w:r>
        <w:rPr>
          <w:rFonts w:ascii="Times New Roman" w:eastAsia="仿宋"/>
          <w:bCs/>
          <w:color w:val="000000"/>
          <w:sz w:val="32"/>
          <w:szCs w:val="32"/>
        </w:rPr>
        <w:t>34</w:t>
      </w:r>
      <w:r>
        <w:rPr>
          <w:rFonts w:ascii="Times New Roman" w:eastAsia="仿宋" w:hint="eastAsia"/>
          <w:bCs/>
          <w:color w:val="000000"/>
          <w:sz w:val="32"/>
          <w:szCs w:val="32"/>
        </w:rPr>
        <w:t>届四川省青少年科技创新大赛终评展示活动中，攀枝花市代表队获得一等奖</w:t>
      </w:r>
      <w:r>
        <w:rPr>
          <w:rFonts w:ascii="Times New Roman" w:eastAsia="仿宋"/>
          <w:bCs/>
          <w:color w:val="000000"/>
          <w:sz w:val="32"/>
          <w:szCs w:val="32"/>
        </w:rPr>
        <w:t>6</w:t>
      </w:r>
      <w:r>
        <w:rPr>
          <w:rFonts w:ascii="Times New Roman" w:eastAsia="仿宋" w:hint="eastAsia"/>
          <w:bCs/>
          <w:color w:val="000000"/>
          <w:sz w:val="32"/>
          <w:szCs w:val="32"/>
        </w:rPr>
        <w:t>项、二等奖</w:t>
      </w:r>
      <w:r>
        <w:rPr>
          <w:rFonts w:ascii="Times New Roman" w:eastAsia="仿宋"/>
          <w:bCs/>
          <w:color w:val="000000"/>
          <w:sz w:val="32"/>
          <w:szCs w:val="32"/>
        </w:rPr>
        <w:t>15</w:t>
      </w:r>
      <w:r>
        <w:rPr>
          <w:rFonts w:ascii="Times New Roman" w:eastAsia="仿宋" w:hint="eastAsia"/>
          <w:bCs/>
          <w:color w:val="000000"/>
          <w:sz w:val="32"/>
          <w:szCs w:val="32"/>
        </w:rPr>
        <w:t>项、三等奖</w:t>
      </w:r>
      <w:r>
        <w:rPr>
          <w:rFonts w:ascii="Times New Roman" w:eastAsia="仿宋"/>
          <w:bCs/>
          <w:color w:val="000000"/>
          <w:sz w:val="32"/>
          <w:szCs w:val="32"/>
        </w:rPr>
        <w:t>23</w:t>
      </w:r>
      <w:r>
        <w:rPr>
          <w:rFonts w:ascii="Times New Roman" w:eastAsia="仿宋" w:hint="eastAsia"/>
          <w:bCs/>
          <w:color w:val="000000"/>
          <w:sz w:val="32"/>
          <w:szCs w:val="32"/>
        </w:rPr>
        <w:t>项；在四川省第</w:t>
      </w:r>
      <w:r>
        <w:rPr>
          <w:rFonts w:ascii="Times New Roman" w:eastAsia="仿宋"/>
          <w:bCs/>
          <w:color w:val="000000"/>
          <w:sz w:val="32"/>
          <w:szCs w:val="32"/>
        </w:rPr>
        <w:t>17</w:t>
      </w:r>
      <w:r>
        <w:rPr>
          <w:rFonts w:ascii="Times New Roman" w:eastAsia="仿宋" w:hint="eastAsia"/>
          <w:bCs/>
          <w:color w:val="000000"/>
          <w:sz w:val="32"/>
          <w:szCs w:val="32"/>
        </w:rPr>
        <w:t>届青少年电脑机器人竞赛中，攀枝花市代表队获得一等奖</w:t>
      </w:r>
      <w:r>
        <w:rPr>
          <w:rFonts w:ascii="Times New Roman" w:eastAsia="仿宋"/>
          <w:bCs/>
          <w:color w:val="000000"/>
          <w:sz w:val="32"/>
          <w:szCs w:val="32"/>
        </w:rPr>
        <w:t>16</w:t>
      </w:r>
      <w:r>
        <w:rPr>
          <w:rFonts w:ascii="Times New Roman" w:eastAsia="仿宋" w:hint="eastAsia"/>
          <w:bCs/>
          <w:color w:val="000000"/>
          <w:sz w:val="32"/>
          <w:szCs w:val="32"/>
        </w:rPr>
        <w:t>项、二等奖</w:t>
      </w:r>
      <w:r>
        <w:rPr>
          <w:rFonts w:ascii="Times New Roman" w:eastAsia="仿宋"/>
          <w:bCs/>
          <w:color w:val="000000"/>
          <w:sz w:val="32"/>
          <w:szCs w:val="32"/>
        </w:rPr>
        <w:t>14</w:t>
      </w:r>
      <w:r>
        <w:rPr>
          <w:rFonts w:ascii="Times New Roman" w:eastAsia="仿宋" w:hint="eastAsia"/>
          <w:bCs/>
          <w:color w:val="000000"/>
          <w:sz w:val="32"/>
          <w:szCs w:val="32"/>
        </w:rPr>
        <w:t>项、三等奖</w:t>
      </w:r>
      <w:r>
        <w:rPr>
          <w:rFonts w:ascii="Times New Roman" w:eastAsia="仿宋"/>
          <w:bCs/>
          <w:color w:val="000000"/>
          <w:sz w:val="32"/>
          <w:szCs w:val="32"/>
        </w:rPr>
        <w:t>17</w:t>
      </w:r>
      <w:r>
        <w:rPr>
          <w:rFonts w:ascii="Times New Roman" w:eastAsia="仿宋" w:hint="eastAsia"/>
          <w:bCs/>
          <w:color w:val="000000"/>
          <w:sz w:val="32"/>
          <w:szCs w:val="32"/>
        </w:rPr>
        <w:t>项。三是成功举办第</w:t>
      </w:r>
      <w:r>
        <w:rPr>
          <w:rFonts w:ascii="Times New Roman" w:eastAsia="仿宋"/>
          <w:bCs/>
          <w:color w:val="000000"/>
          <w:sz w:val="32"/>
          <w:szCs w:val="32"/>
        </w:rPr>
        <w:t>34</w:t>
      </w:r>
      <w:r>
        <w:rPr>
          <w:rFonts w:ascii="Times New Roman" w:eastAsia="仿宋" w:hint="eastAsia"/>
          <w:bCs/>
          <w:color w:val="000000"/>
          <w:sz w:val="32"/>
          <w:szCs w:val="32"/>
        </w:rPr>
        <w:t>届攀枝花市青少年科技创新大赛，全市共有</w:t>
      </w:r>
      <w:r>
        <w:rPr>
          <w:rFonts w:ascii="Times New Roman" w:eastAsia="仿宋"/>
          <w:bCs/>
          <w:color w:val="000000"/>
          <w:sz w:val="32"/>
          <w:szCs w:val="32"/>
        </w:rPr>
        <w:t>59</w:t>
      </w:r>
      <w:r>
        <w:rPr>
          <w:rFonts w:ascii="Times New Roman" w:eastAsia="仿宋" w:hint="eastAsia"/>
          <w:bCs/>
          <w:color w:val="000000"/>
          <w:sz w:val="32"/>
          <w:szCs w:val="32"/>
        </w:rPr>
        <w:t>所学校参与，收到作品</w:t>
      </w:r>
      <w:r>
        <w:rPr>
          <w:rFonts w:ascii="Times New Roman" w:eastAsia="仿宋"/>
          <w:bCs/>
          <w:color w:val="000000"/>
          <w:sz w:val="32"/>
          <w:szCs w:val="32"/>
        </w:rPr>
        <w:t>600</w:t>
      </w:r>
      <w:r>
        <w:rPr>
          <w:rFonts w:ascii="Times New Roman" w:eastAsia="仿宋" w:hint="eastAsia"/>
          <w:bCs/>
          <w:color w:val="000000"/>
          <w:sz w:val="32"/>
          <w:szCs w:val="32"/>
        </w:rPr>
        <w:t>项。经过评审专家认真细致的初评、现场实物观摩问辩后综合评审，共评出一等奖</w:t>
      </w:r>
      <w:r>
        <w:rPr>
          <w:rFonts w:ascii="Times New Roman" w:eastAsia="仿宋"/>
          <w:bCs/>
          <w:color w:val="000000"/>
          <w:sz w:val="32"/>
          <w:szCs w:val="32"/>
        </w:rPr>
        <w:t>85</w:t>
      </w:r>
      <w:r>
        <w:rPr>
          <w:rFonts w:ascii="Times New Roman" w:eastAsia="仿宋" w:hint="eastAsia"/>
          <w:bCs/>
          <w:color w:val="000000"/>
          <w:sz w:val="32"/>
          <w:szCs w:val="32"/>
        </w:rPr>
        <w:t>项，二等奖</w:t>
      </w:r>
      <w:r>
        <w:rPr>
          <w:rFonts w:ascii="Times New Roman" w:eastAsia="仿宋"/>
          <w:bCs/>
          <w:color w:val="000000"/>
          <w:sz w:val="32"/>
          <w:szCs w:val="32"/>
        </w:rPr>
        <w:t>189</w:t>
      </w:r>
      <w:r>
        <w:rPr>
          <w:rFonts w:ascii="Times New Roman" w:eastAsia="仿宋" w:hint="eastAsia"/>
          <w:bCs/>
          <w:color w:val="000000"/>
          <w:sz w:val="32"/>
          <w:szCs w:val="32"/>
        </w:rPr>
        <w:t>项，三等奖</w:t>
      </w:r>
      <w:r>
        <w:rPr>
          <w:rFonts w:ascii="Times New Roman" w:eastAsia="仿宋"/>
          <w:bCs/>
          <w:color w:val="000000"/>
          <w:sz w:val="32"/>
          <w:szCs w:val="32"/>
        </w:rPr>
        <w:t>319</w:t>
      </w:r>
      <w:r>
        <w:rPr>
          <w:rFonts w:ascii="Times New Roman" w:eastAsia="仿宋" w:hint="eastAsia"/>
          <w:bCs/>
          <w:color w:val="000000"/>
          <w:sz w:val="32"/>
          <w:szCs w:val="32"/>
        </w:rPr>
        <w:t>项；成功举办攀枝花市第</w:t>
      </w:r>
      <w:r>
        <w:rPr>
          <w:rFonts w:ascii="Times New Roman" w:eastAsia="仿宋"/>
          <w:bCs/>
          <w:color w:val="000000"/>
          <w:sz w:val="32"/>
          <w:szCs w:val="32"/>
        </w:rPr>
        <w:t>12</w:t>
      </w:r>
      <w:r>
        <w:rPr>
          <w:rFonts w:ascii="Times New Roman" w:eastAsia="仿宋" w:hint="eastAsia"/>
          <w:bCs/>
          <w:color w:val="000000"/>
          <w:sz w:val="32"/>
          <w:szCs w:val="32"/>
        </w:rPr>
        <w:t>届青少年电脑机器人创新大赛。全市</w:t>
      </w:r>
      <w:r>
        <w:rPr>
          <w:rFonts w:ascii="Times New Roman" w:eastAsia="仿宋"/>
          <w:bCs/>
          <w:color w:val="000000"/>
          <w:sz w:val="32"/>
          <w:szCs w:val="32"/>
        </w:rPr>
        <w:t>22</w:t>
      </w:r>
      <w:r>
        <w:rPr>
          <w:rFonts w:ascii="Times New Roman" w:eastAsia="仿宋" w:hint="eastAsia"/>
          <w:bCs/>
          <w:color w:val="000000"/>
          <w:sz w:val="32"/>
          <w:szCs w:val="32"/>
        </w:rPr>
        <w:t>所中小学校的</w:t>
      </w:r>
      <w:r>
        <w:rPr>
          <w:rFonts w:ascii="Times New Roman" w:eastAsia="仿宋"/>
          <w:bCs/>
          <w:color w:val="000000"/>
          <w:sz w:val="32"/>
          <w:szCs w:val="32"/>
        </w:rPr>
        <w:t>300</w:t>
      </w:r>
      <w:r>
        <w:rPr>
          <w:rFonts w:ascii="Times New Roman" w:eastAsia="仿宋" w:hint="eastAsia"/>
          <w:bCs/>
          <w:color w:val="000000"/>
          <w:sz w:val="32"/>
          <w:szCs w:val="32"/>
        </w:rPr>
        <w:t>余名学生参与</w:t>
      </w:r>
      <w:r>
        <w:rPr>
          <w:rFonts w:ascii="Times New Roman" w:eastAsia="仿宋"/>
          <w:bCs/>
          <w:color w:val="000000"/>
          <w:sz w:val="32"/>
          <w:szCs w:val="32"/>
        </w:rPr>
        <w:t>10</w:t>
      </w:r>
      <w:r>
        <w:rPr>
          <w:rFonts w:ascii="Times New Roman" w:eastAsia="仿宋" w:hint="eastAsia"/>
          <w:bCs/>
          <w:color w:val="000000"/>
          <w:sz w:val="32"/>
          <w:szCs w:val="32"/>
        </w:rPr>
        <w:t>个项目的竞赛活动，经过激烈角逐，共产生金奖</w:t>
      </w:r>
      <w:r>
        <w:rPr>
          <w:rFonts w:ascii="Times New Roman" w:eastAsia="仿宋"/>
          <w:bCs/>
          <w:color w:val="000000"/>
          <w:sz w:val="32"/>
          <w:szCs w:val="32"/>
        </w:rPr>
        <w:t>17</w:t>
      </w:r>
      <w:r>
        <w:rPr>
          <w:rFonts w:ascii="Times New Roman" w:eastAsia="仿宋" w:hint="eastAsia"/>
          <w:bCs/>
          <w:color w:val="000000"/>
          <w:sz w:val="32"/>
          <w:szCs w:val="32"/>
        </w:rPr>
        <w:t>名、一等奖</w:t>
      </w:r>
      <w:r>
        <w:rPr>
          <w:rFonts w:ascii="Times New Roman" w:eastAsia="仿宋"/>
          <w:bCs/>
          <w:color w:val="000000"/>
          <w:sz w:val="32"/>
          <w:szCs w:val="32"/>
        </w:rPr>
        <w:t>57</w:t>
      </w:r>
      <w:r>
        <w:rPr>
          <w:rFonts w:ascii="Times New Roman" w:eastAsia="仿宋" w:hint="eastAsia"/>
          <w:bCs/>
          <w:color w:val="000000"/>
          <w:sz w:val="32"/>
          <w:szCs w:val="32"/>
        </w:rPr>
        <w:t>名、二等奖</w:t>
      </w:r>
      <w:r>
        <w:rPr>
          <w:rFonts w:ascii="Times New Roman" w:eastAsia="仿宋"/>
          <w:bCs/>
          <w:color w:val="000000"/>
          <w:sz w:val="32"/>
          <w:szCs w:val="32"/>
        </w:rPr>
        <w:t>86</w:t>
      </w:r>
      <w:r>
        <w:rPr>
          <w:rFonts w:ascii="Times New Roman" w:eastAsia="仿宋" w:hint="eastAsia"/>
          <w:bCs/>
          <w:color w:val="000000"/>
          <w:sz w:val="32"/>
          <w:szCs w:val="32"/>
        </w:rPr>
        <w:t>名、三等奖</w:t>
      </w:r>
      <w:r>
        <w:rPr>
          <w:rFonts w:ascii="Times New Roman" w:eastAsia="仿宋"/>
          <w:bCs/>
          <w:color w:val="000000"/>
          <w:sz w:val="32"/>
          <w:szCs w:val="32"/>
        </w:rPr>
        <w:t>122</w:t>
      </w:r>
      <w:r>
        <w:rPr>
          <w:rFonts w:ascii="Times New Roman" w:eastAsia="仿宋" w:hint="eastAsia"/>
          <w:bCs/>
          <w:color w:val="000000"/>
          <w:sz w:val="32"/>
          <w:szCs w:val="32"/>
        </w:rPr>
        <w:t>名。</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10</w:t>
      </w:r>
      <w:r>
        <w:rPr>
          <w:rFonts w:ascii="Times New Roman" w:eastAsia="仿宋" w:hint="eastAsia"/>
          <w:bCs/>
          <w:color w:val="000000"/>
          <w:sz w:val="32"/>
          <w:szCs w:val="32"/>
        </w:rPr>
        <w:t>、大力弘扬科学家精神。一是开展“冶金部攀枝花钒钛磁铁矿高炉冶炼试验组”事迹抢救性挖掘。根据《中共中央办公厅</w:t>
      </w:r>
      <w:r>
        <w:rPr>
          <w:rFonts w:ascii="Times New Roman" w:eastAsia="仿宋"/>
          <w:bCs/>
          <w:color w:val="000000"/>
          <w:sz w:val="32"/>
          <w:szCs w:val="32"/>
        </w:rPr>
        <w:t xml:space="preserve"> </w:t>
      </w:r>
      <w:r>
        <w:rPr>
          <w:rFonts w:ascii="Times New Roman" w:eastAsia="仿宋" w:hint="eastAsia"/>
          <w:bCs/>
          <w:color w:val="000000"/>
          <w:sz w:val="32"/>
          <w:szCs w:val="32"/>
        </w:rPr>
        <w:t>国务院办公厅关于进一步弘扬科学家精神加强作风建设和学风建设的意见》精神及贾瑞云书记批示要求，开展“冶金部攀枝花钒钛磁铁矿高炉冶炼试验组”事迹抢救性挖掘，完成采访试验组成员</w:t>
      </w:r>
      <w:r>
        <w:rPr>
          <w:rFonts w:ascii="Times New Roman" w:eastAsia="仿宋"/>
          <w:bCs/>
          <w:color w:val="000000"/>
          <w:sz w:val="32"/>
          <w:szCs w:val="32"/>
        </w:rPr>
        <w:t>60</w:t>
      </w:r>
      <w:r>
        <w:rPr>
          <w:rFonts w:ascii="Times New Roman" w:eastAsia="仿宋" w:hint="eastAsia"/>
          <w:bCs/>
          <w:color w:val="000000"/>
          <w:sz w:val="32"/>
          <w:szCs w:val="32"/>
        </w:rPr>
        <w:t>余名，并收集了大量珍贵历史档案资料，《科技攻关史》《人物风采录》起草编撰工作正有序推进。二是在市科协第八次代表大会上，表扬了近年来全市科协系统涌现出来的</w:t>
      </w:r>
      <w:r>
        <w:rPr>
          <w:rFonts w:ascii="Times New Roman" w:eastAsia="仿宋"/>
          <w:bCs/>
          <w:color w:val="000000"/>
          <w:sz w:val="32"/>
          <w:szCs w:val="32"/>
        </w:rPr>
        <w:t>30</w:t>
      </w:r>
      <w:r>
        <w:rPr>
          <w:rFonts w:ascii="Times New Roman" w:eastAsia="仿宋" w:hint="eastAsia"/>
          <w:bCs/>
          <w:color w:val="000000"/>
          <w:sz w:val="32"/>
          <w:szCs w:val="32"/>
        </w:rPr>
        <w:t>个先进集体和</w:t>
      </w:r>
      <w:r>
        <w:rPr>
          <w:rFonts w:ascii="Times New Roman" w:eastAsia="仿宋"/>
          <w:bCs/>
          <w:color w:val="000000"/>
          <w:sz w:val="32"/>
          <w:szCs w:val="32"/>
        </w:rPr>
        <w:t>86</w:t>
      </w:r>
      <w:r>
        <w:rPr>
          <w:rFonts w:ascii="Times New Roman" w:eastAsia="仿宋" w:hint="eastAsia"/>
          <w:bCs/>
          <w:color w:val="000000"/>
          <w:sz w:val="32"/>
          <w:szCs w:val="32"/>
        </w:rPr>
        <w:t>名先进个人；利用新闻媒体</w:t>
      </w:r>
      <w:r>
        <w:rPr>
          <w:rFonts w:ascii="Times New Roman" w:eastAsia="仿宋"/>
          <w:bCs/>
          <w:color w:val="000000"/>
          <w:sz w:val="32"/>
          <w:szCs w:val="32"/>
        </w:rPr>
        <w:t>2</w:t>
      </w:r>
      <w:r>
        <w:rPr>
          <w:rFonts w:ascii="Times New Roman" w:eastAsia="仿宋" w:hint="eastAsia"/>
          <w:bCs/>
          <w:color w:val="000000"/>
          <w:sz w:val="32"/>
          <w:szCs w:val="32"/>
        </w:rPr>
        <w:t>次集中宣传</w:t>
      </w:r>
      <w:r>
        <w:rPr>
          <w:rFonts w:ascii="Times New Roman" w:eastAsia="仿宋"/>
          <w:bCs/>
          <w:color w:val="000000"/>
          <w:sz w:val="32"/>
          <w:szCs w:val="32"/>
        </w:rPr>
        <w:t>5</w:t>
      </w:r>
      <w:r>
        <w:rPr>
          <w:rFonts w:ascii="Times New Roman" w:eastAsia="仿宋" w:hint="eastAsia"/>
          <w:bCs/>
          <w:color w:val="000000"/>
          <w:sz w:val="32"/>
          <w:szCs w:val="32"/>
        </w:rPr>
        <w:t>名在科技创新和科协工作中成绩突出的优秀科技工作者。开展</w:t>
      </w:r>
      <w:r>
        <w:rPr>
          <w:rFonts w:ascii="Times New Roman" w:eastAsia="仿宋"/>
          <w:bCs/>
          <w:color w:val="000000"/>
          <w:sz w:val="32"/>
          <w:szCs w:val="32"/>
        </w:rPr>
        <w:t>2019</w:t>
      </w:r>
      <w:r>
        <w:rPr>
          <w:rFonts w:ascii="Times New Roman" w:eastAsia="仿宋" w:hint="eastAsia"/>
          <w:bCs/>
          <w:color w:val="000000"/>
          <w:sz w:val="32"/>
          <w:szCs w:val="32"/>
        </w:rPr>
        <w:t>年“最美科技工作者”推荐学习宣传活动，推荐</w:t>
      </w:r>
      <w:r>
        <w:rPr>
          <w:rFonts w:ascii="Times New Roman" w:eastAsia="仿宋"/>
          <w:bCs/>
          <w:color w:val="000000"/>
          <w:sz w:val="32"/>
          <w:szCs w:val="32"/>
        </w:rPr>
        <w:t>3</w:t>
      </w:r>
      <w:r>
        <w:rPr>
          <w:rFonts w:ascii="Times New Roman" w:eastAsia="仿宋" w:hint="eastAsia"/>
          <w:bCs/>
          <w:color w:val="000000"/>
          <w:sz w:val="32"/>
          <w:szCs w:val="32"/>
        </w:rPr>
        <w:t>名人选参加全省“最美科技工作者”评选，攀钢集团研究院有限公司教授级高工、钒钛资源综合利用国家实验室副主任孙朝晖获“四川省最美科技工作者”称号，并作为四川省</w:t>
      </w:r>
      <w:r>
        <w:rPr>
          <w:rFonts w:ascii="Times New Roman" w:eastAsia="仿宋"/>
          <w:bCs/>
          <w:color w:val="000000"/>
          <w:sz w:val="32"/>
          <w:szCs w:val="32"/>
        </w:rPr>
        <w:t>10</w:t>
      </w:r>
      <w:r>
        <w:rPr>
          <w:rFonts w:ascii="Times New Roman" w:eastAsia="仿宋" w:hint="eastAsia"/>
          <w:bCs/>
          <w:color w:val="000000"/>
          <w:sz w:val="32"/>
          <w:szCs w:val="32"/>
        </w:rPr>
        <w:t>名候选人之一被推荐至中国科协参与全国“最美科技工作者”评选。三是推荐攀钢集团钒钛资源股份有限公司氯化钛白厂高级工程师夏建辉作为“第二十二届中国科协求是杰出青年成果转化奖”攀枝花市候选人。</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11</w:t>
      </w:r>
      <w:r>
        <w:rPr>
          <w:rFonts w:ascii="Times New Roman" w:eastAsia="仿宋" w:hint="eastAsia"/>
          <w:bCs/>
          <w:color w:val="000000"/>
          <w:sz w:val="32"/>
          <w:szCs w:val="32"/>
        </w:rPr>
        <w:t>、助力实施乡村振兴战略。一是组织</w:t>
      </w:r>
      <w:r>
        <w:rPr>
          <w:rFonts w:ascii="Times New Roman" w:eastAsia="仿宋"/>
          <w:bCs/>
          <w:color w:val="000000"/>
          <w:sz w:val="32"/>
          <w:szCs w:val="32"/>
        </w:rPr>
        <w:t>4</w:t>
      </w:r>
      <w:r>
        <w:rPr>
          <w:rFonts w:ascii="Times New Roman" w:eastAsia="仿宋" w:hint="eastAsia"/>
          <w:bCs/>
          <w:color w:val="000000"/>
          <w:sz w:val="32"/>
          <w:szCs w:val="32"/>
        </w:rPr>
        <w:t>支代表队参加四川省第三届农村乡土人才创新创业大赛，获得了</w:t>
      </w:r>
      <w:r>
        <w:rPr>
          <w:rFonts w:ascii="Times New Roman" w:eastAsia="仿宋"/>
          <w:bCs/>
          <w:color w:val="000000"/>
          <w:sz w:val="32"/>
          <w:szCs w:val="32"/>
        </w:rPr>
        <w:t>2</w:t>
      </w:r>
      <w:r>
        <w:rPr>
          <w:rFonts w:ascii="Times New Roman" w:eastAsia="仿宋" w:hint="eastAsia"/>
          <w:bCs/>
          <w:color w:val="000000"/>
          <w:sz w:val="32"/>
          <w:szCs w:val="32"/>
        </w:rPr>
        <w:t>名银奖、</w:t>
      </w:r>
      <w:r>
        <w:rPr>
          <w:rFonts w:ascii="Times New Roman" w:eastAsia="仿宋"/>
          <w:bCs/>
          <w:color w:val="000000"/>
          <w:sz w:val="32"/>
          <w:szCs w:val="32"/>
        </w:rPr>
        <w:t>2</w:t>
      </w:r>
      <w:r>
        <w:rPr>
          <w:rFonts w:ascii="Times New Roman" w:eastAsia="仿宋" w:hint="eastAsia"/>
          <w:bCs/>
          <w:color w:val="000000"/>
          <w:sz w:val="32"/>
          <w:szCs w:val="32"/>
        </w:rPr>
        <w:t>名优胜奖的好成绩。组织开展攀枝花市第四届农村乡土人才创新创业大赛，在</w:t>
      </w:r>
      <w:r>
        <w:rPr>
          <w:rFonts w:ascii="Times New Roman" w:eastAsia="仿宋"/>
          <w:bCs/>
          <w:color w:val="000000"/>
          <w:sz w:val="32"/>
          <w:szCs w:val="32"/>
        </w:rPr>
        <w:t>13</w:t>
      </w:r>
      <w:r>
        <w:rPr>
          <w:rFonts w:ascii="Times New Roman" w:eastAsia="仿宋" w:hint="eastAsia"/>
          <w:bCs/>
          <w:color w:val="000000"/>
          <w:sz w:val="32"/>
          <w:szCs w:val="32"/>
        </w:rPr>
        <w:t>位参赛选中评决出一等奖</w:t>
      </w:r>
      <w:r>
        <w:rPr>
          <w:rFonts w:ascii="Times New Roman" w:eastAsia="仿宋"/>
          <w:bCs/>
          <w:color w:val="000000"/>
          <w:sz w:val="32"/>
          <w:szCs w:val="32"/>
        </w:rPr>
        <w:t>1</w:t>
      </w:r>
      <w:r>
        <w:rPr>
          <w:rFonts w:ascii="Times New Roman" w:eastAsia="仿宋" w:hint="eastAsia"/>
          <w:bCs/>
          <w:color w:val="000000"/>
          <w:sz w:val="32"/>
          <w:szCs w:val="32"/>
        </w:rPr>
        <w:t>名、二等奖</w:t>
      </w:r>
      <w:r>
        <w:rPr>
          <w:rFonts w:ascii="Times New Roman" w:eastAsia="仿宋"/>
          <w:bCs/>
          <w:color w:val="000000"/>
          <w:sz w:val="32"/>
          <w:szCs w:val="32"/>
        </w:rPr>
        <w:t>2</w:t>
      </w:r>
      <w:r>
        <w:rPr>
          <w:rFonts w:ascii="Times New Roman" w:eastAsia="仿宋" w:hint="eastAsia"/>
          <w:bCs/>
          <w:color w:val="000000"/>
          <w:sz w:val="32"/>
          <w:szCs w:val="32"/>
        </w:rPr>
        <w:t>名、三等奖</w:t>
      </w:r>
      <w:r>
        <w:rPr>
          <w:rFonts w:ascii="Times New Roman" w:eastAsia="仿宋"/>
          <w:bCs/>
          <w:color w:val="000000"/>
          <w:sz w:val="32"/>
          <w:szCs w:val="32"/>
        </w:rPr>
        <w:t>3</w:t>
      </w:r>
      <w:r>
        <w:rPr>
          <w:rFonts w:ascii="Times New Roman" w:eastAsia="仿宋" w:hint="eastAsia"/>
          <w:bCs/>
          <w:color w:val="000000"/>
          <w:sz w:val="32"/>
          <w:szCs w:val="32"/>
        </w:rPr>
        <w:t>名和优胜奖</w:t>
      </w:r>
      <w:r>
        <w:rPr>
          <w:rFonts w:ascii="Times New Roman" w:eastAsia="仿宋"/>
          <w:bCs/>
          <w:color w:val="000000"/>
          <w:sz w:val="32"/>
          <w:szCs w:val="32"/>
        </w:rPr>
        <w:t>7</w:t>
      </w:r>
      <w:r>
        <w:rPr>
          <w:rFonts w:ascii="Times New Roman" w:eastAsia="仿宋" w:hint="eastAsia"/>
          <w:bCs/>
          <w:color w:val="000000"/>
          <w:sz w:val="32"/>
          <w:szCs w:val="32"/>
        </w:rPr>
        <w:t>名。二是调研农技协和农村科普基地，指导其转型升级发展，充分发挥农技协在科技扶贫等方面的积极作用。举办有机芒果种植管理技术培训班</w:t>
      </w:r>
      <w:r>
        <w:rPr>
          <w:rFonts w:ascii="Times New Roman" w:eastAsia="仿宋"/>
          <w:bCs/>
          <w:color w:val="000000"/>
          <w:sz w:val="32"/>
          <w:szCs w:val="32"/>
        </w:rPr>
        <w:t>1</w:t>
      </w:r>
      <w:r>
        <w:rPr>
          <w:rFonts w:ascii="Times New Roman" w:eastAsia="仿宋" w:hint="eastAsia"/>
          <w:bCs/>
          <w:color w:val="000000"/>
          <w:sz w:val="32"/>
          <w:szCs w:val="32"/>
        </w:rPr>
        <w:t>期，邀请农技专家、农业公司业务代表就有机芒果种植技术流程、有机农肥使用等开展技术培训和业务指导，相关农技协负责人及骨干</w:t>
      </w:r>
      <w:r>
        <w:rPr>
          <w:rFonts w:ascii="Times New Roman" w:eastAsia="仿宋"/>
          <w:bCs/>
          <w:color w:val="000000"/>
          <w:sz w:val="32"/>
          <w:szCs w:val="32"/>
        </w:rPr>
        <w:t>220</w:t>
      </w:r>
      <w:r>
        <w:rPr>
          <w:rFonts w:ascii="Times New Roman" w:eastAsia="仿宋" w:hint="eastAsia"/>
          <w:bCs/>
          <w:color w:val="000000"/>
          <w:sz w:val="32"/>
          <w:szCs w:val="32"/>
        </w:rPr>
        <w:t>余人参加培训。</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12</w:t>
      </w:r>
      <w:r>
        <w:rPr>
          <w:rFonts w:ascii="Times New Roman" w:eastAsia="仿宋" w:hint="eastAsia"/>
          <w:bCs/>
          <w:color w:val="000000"/>
          <w:sz w:val="32"/>
          <w:szCs w:val="32"/>
        </w:rPr>
        <w:t>、加强信息化建设。一是市科协基础信息数据库正式上线运行，收录学会（协会）、企事业科协、院士（专家）工作站、农技协等专家人才信息</w:t>
      </w:r>
      <w:r>
        <w:rPr>
          <w:rFonts w:ascii="Times New Roman" w:eastAsia="仿宋"/>
          <w:bCs/>
          <w:color w:val="000000"/>
          <w:sz w:val="32"/>
          <w:szCs w:val="32"/>
        </w:rPr>
        <w:t>1.8</w:t>
      </w:r>
      <w:r>
        <w:rPr>
          <w:rFonts w:ascii="Times New Roman" w:eastAsia="仿宋" w:hint="eastAsia"/>
          <w:bCs/>
          <w:color w:val="000000"/>
          <w:sz w:val="32"/>
          <w:szCs w:val="32"/>
        </w:rPr>
        <w:t>万余条。二是新建攀枝花市科学技术协会官方网站。</w:t>
      </w:r>
    </w:p>
    <w:p w:rsidR="00DA54D6" w:rsidRDefault="00DA54D6">
      <w:pPr>
        <w:pStyle w:val="BodyText"/>
        <w:adjustRightInd w:val="0"/>
        <w:snapToGrid w:val="0"/>
        <w:spacing w:before="93" w:line="600" w:lineRule="exact"/>
        <w:ind w:firstLineChars="210" w:firstLine="672"/>
        <w:outlineLvl w:val="2"/>
        <w:rPr>
          <w:rFonts w:ascii="Times New Roman" w:eastAsia="仿宋"/>
          <w:bCs/>
          <w:color w:val="000000"/>
          <w:sz w:val="32"/>
          <w:szCs w:val="32"/>
        </w:rPr>
      </w:pPr>
      <w:r>
        <w:rPr>
          <w:rFonts w:ascii="Times New Roman" w:eastAsia="仿宋"/>
          <w:bCs/>
          <w:color w:val="000000"/>
          <w:sz w:val="32"/>
          <w:szCs w:val="32"/>
        </w:rPr>
        <w:t>13</w:t>
      </w:r>
      <w:r>
        <w:rPr>
          <w:rFonts w:ascii="Times New Roman" w:eastAsia="仿宋" w:hint="eastAsia"/>
          <w:bCs/>
          <w:color w:val="000000"/>
          <w:sz w:val="32"/>
          <w:szCs w:val="32"/>
        </w:rPr>
        <w:t>、强化管理不断提升机关履职能力水平。一是扎实开展“不忘初心、牢记使命”主题教育。按照主题教育方案要求，深刻学习领会习近平新时代中国特色社会主义思想，对照党章党规找差距，深入开展自检自查，深刻反思剖析根源，明确努力方向和改进措施，切实把问题整改到位。二是扎实推进市委巡察整改工作落实。对照市委巡察组反馈的意见建议和巡察整改要求，科学务实制定整改方案，编制《整改方案责任清单》，修订完善规章制度</w:t>
      </w:r>
      <w:r>
        <w:rPr>
          <w:rFonts w:ascii="Times New Roman" w:eastAsia="仿宋"/>
          <w:bCs/>
          <w:color w:val="000000"/>
          <w:sz w:val="32"/>
          <w:szCs w:val="32"/>
        </w:rPr>
        <w:t>7</w:t>
      </w:r>
      <w:r>
        <w:rPr>
          <w:rFonts w:ascii="Times New Roman" w:eastAsia="仿宋" w:hint="eastAsia"/>
          <w:bCs/>
          <w:color w:val="000000"/>
          <w:sz w:val="32"/>
          <w:szCs w:val="32"/>
        </w:rPr>
        <w:t>项，出台规章制度</w:t>
      </w:r>
      <w:r>
        <w:rPr>
          <w:rFonts w:ascii="Times New Roman" w:eastAsia="仿宋"/>
          <w:bCs/>
          <w:color w:val="000000"/>
          <w:sz w:val="32"/>
          <w:szCs w:val="32"/>
        </w:rPr>
        <w:t>9</w:t>
      </w:r>
      <w:r>
        <w:rPr>
          <w:rFonts w:ascii="Times New Roman" w:eastAsia="仿宋" w:hint="eastAsia"/>
          <w:bCs/>
          <w:color w:val="000000"/>
          <w:sz w:val="32"/>
          <w:szCs w:val="32"/>
        </w:rPr>
        <w:t>项，通过强化制度建设推动整改工作常态化、长效化。三是进一步明确职责分工。对领导班子成员分工进行了重新调整，制定了市科协机关、直属事业单位岗位职责和任务分工方案，进一步明确机关各部门和直属事业单位岗位职责和任务分工。完善落实内控制度，推动科协工作规范化、制度化、高效化运行。四是加强党风廉政建设。召开党风廉政建设工作会议，部署</w:t>
      </w:r>
      <w:r>
        <w:rPr>
          <w:rFonts w:ascii="Times New Roman" w:eastAsia="仿宋"/>
          <w:bCs/>
          <w:color w:val="000000"/>
          <w:sz w:val="32"/>
          <w:szCs w:val="32"/>
        </w:rPr>
        <w:t>2019</w:t>
      </w:r>
      <w:r>
        <w:rPr>
          <w:rFonts w:ascii="Times New Roman" w:eastAsia="仿宋" w:hint="eastAsia"/>
          <w:bCs/>
          <w:color w:val="000000"/>
          <w:sz w:val="32"/>
          <w:szCs w:val="32"/>
        </w:rPr>
        <w:t>年党风廉政建设工作要点。制定科协党建“三张责任清单”，进一步完善落实“一岗双责”和“三会一课”制度，落实党建及党风廉政建设责任制。五是树立正确用人导向。选拔</w:t>
      </w:r>
      <w:r>
        <w:rPr>
          <w:rFonts w:ascii="Times New Roman" w:eastAsia="仿宋"/>
          <w:bCs/>
          <w:color w:val="000000"/>
          <w:sz w:val="32"/>
          <w:szCs w:val="32"/>
        </w:rPr>
        <w:t>3</w:t>
      </w:r>
      <w:r>
        <w:rPr>
          <w:rFonts w:ascii="Times New Roman" w:eastAsia="仿宋" w:hint="eastAsia"/>
          <w:bCs/>
          <w:color w:val="000000"/>
          <w:sz w:val="32"/>
          <w:szCs w:val="32"/>
        </w:rPr>
        <w:t>名同志担任中层干部。</w:t>
      </w:r>
    </w:p>
    <w:p w:rsidR="00DA54D6" w:rsidRDefault="00DA54D6">
      <w:pPr>
        <w:pStyle w:val="Heading2"/>
        <w:ind w:firstLineChars="200" w:firstLine="640"/>
        <w:rPr>
          <w:rStyle w:val="Heading2Char"/>
          <w:rFonts w:ascii="Times New Roman" w:hAnsi="Times New Roman"/>
          <w:b/>
          <w:bCs/>
        </w:rPr>
      </w:pPr>
      <w:bookmarkStart w:id="19" w:name="_Toc15377200"/>
      <w:bookmarkStart w:id="20" w:name="_Toc15396601"/>
      <w:r>
        <w:rPr>
          <w:rFonts w:ascii="Times New Roman" w:eastAsia="黑体" w:hAnsi="Times New Roman" w:hint="eastAsia"/>
          <w:b w:val="0"/>
          <w:color w:val="000000"/>
        </w:rPr>
        <w:t>二、机</w:t>
      </w:r>
      <w:r>
        <w:rPr>
          <w:rStyle w:val="Heading2Char"/>
          <w:rFonts w:ascii="Times New Roman" w:eastAsia="黑体" w:hAnsi="Times New Roman" w:hint="eastAsia"/>
          <w:b/>
          <w:bCs/>
        </w:rPr>
        <w:t>构设置</w:t>
      </w:r>
      <w:bookmarkEnd w:id="19"/>
      <w:bookmarkEnd w:id="20"/>
    </w:p>
    <w:p w:rsidR="00DA54D6" w:rsidRDefault="00DA54D6">
      <w:pPr>
        <w:ind w:firstLineChars="200" w:firstLine="640"/>
        <w:rPr>
          <w:rFonts w:eastAsia="仿宋"/>
          <w:sz w:val="32"/>
          <w:szCs w:val="32"/>
        </w:rPr>
      </w:pPr>
      <w:r>
        <w:rPr>
          <w:rFonts w:eastAsia="仿宋" w:hint="eastAsia"/>
          <w:sz w:val="32"/>
          <w:szCs w:val="32"/>
        </w:rPr>
        <w:t>攀枝花市科学技术协会下属二级单位</w:t>
      </w:r>
      <w:r>
        <w:rPr>
          <w:rFonts w:eastAsia="仿宋"/>
          <w:sz w:val="32"/>
          <w:szCs w:val="32"/>
        </w:rPr>
        <w:t>2</w:t>
      </w:r>
      <w:r>
        <w:rPr>
          <w:rFonts w:eastAsia="仿宋" w:hint="eastAsia"/>
          <w:sz w:val="32"/>
          <w:szCs w:val="32"/>
        </w:rPr>
        <w:t>个，其中行政单位</w:t>
      </w:r>
      <w:r>
        <w:rPr>
          <w:rFonts w:eastAsia="仿宋"/>
          <w:sz w:val="32"/>
          <w:szCs w:val="32"/>
        </w:rPr>
        <w:t>0</w:t>
      </w:r>
      <w:r>
        <w:rPr>
          <w:rFonts w:eastAsia="仿宋" w:hint="eastAsia"/>
          <w:sz w:val="32"/>
          <w:szCs w:val="32"/>
        </w:rPr>
        <w:t>个，参照公务员法管理的事业单位</w:t>
      </w:r>
      <w:r>
        <w:rPr>
          <w:rFonts w:eastAsia="仿宋"/>
          <w:sz w:val="32"/>
          <w:szCs w:val="32"/>
        </w:rPr>
        <w:t>0</w:t>
      </w:r>
      <w:r>
        <w:rPr>
          <w:rFonts w:eastAsia="仿宋" w:hint="eastAsia"/>
          <w:sz w:val="32"/>
          <w:szCs w:val="32"/>
        </w:rPr>
        <w:t>个，其他事业单位</w:t>
      </w:r>
      <w:r>
        <w:rPr>
          <w:rFonts w:eastAsia="仿宋"/>
          <w:sz w:val="32"/>
          <w:szCs w:val="32"/>
        </w:rPr>
        <w:t>2</w:t>
      </w:r>
      <w:r>
        <w:rPr>
          <w:rFonts w:eastAsia="仿宋" w:hint="eastAsia"/>
          <w:sz w:val="32"/>
          <w:szCs w:val="32"/>
        </w:rPr>
        <w:t>个，分别为：攀枝花市院士专家服务中心（攀枝花市科技创新转化服务中心）、攀枝花市科技馆（攀枝花市青少年科技教育活动中心）。</w:t>
      </w:r>
    </w:p>
    <w:p w:rsidR="00DA54D6" w:rsidRDefault="00DA54D6">
      <w:pPr>
        <w:pStyle w:val="BodyText"/>
        <w:adjustRightInd w:val="0"/>
        <w:snapToGrid w:val="0"/>
        <w:spacing w:before="93" w:line="600" w:lineRule="exact"/>
        <w:ind w:firstLineChars="210" w:firstLine="672"/>
        <w:rPr>
          <w:rFonts w:ascii="Times New Roman" w:eastAsia="仿宋"/>
          <w:color w:val="000000"/>
          <w:sz w:val="32"/>
          <w:szCs w:val="32"/>
        </w:rPr>
      </w:pPr>
      <w:r>
        <w:rPr>
          <w:rFonts w:ascii="Times New Roman" w:eastAsia="仿宋" w:hint="eastAsia"/>
          <w:color w:val="000000"/>
          <w:sz w:val="32"/>
          <w:szCs w:val="32"/>
        </w:rPr>
        <w:t>纳入</w:t>
      </w:r>
      <w:r>
        <w:rPr>
          <w:rFonts w:ascii="Times New Roman" w:eastAsia="仿宋" w:hint="eastAsia"/>
          <w:sz w:val="32"/>
          <w:szCs w:val="32"/>
        </w:rPr>
        <w:t>攀枝花市科学技术协会</w:t>
      </w:r>
      <w:r>
        <w:rPr>
          <w:rFonts w:ascii="Times New Roman" w:eastAsia="仿宋"/>
          <w:color w:val="000000"/>
          <w:sz w:val="32"/>
          <w:szCs w:val="32"/>
        </w:rPr>
        <w:t>2019</w:t>
      </w:r>
      <w:r>
        <w:rPr>
          <w:rFonts w:ascii="Times New Roman" w:eastAsia="仿宋" w:hint="eastAsia"/>
          <w:color w:val="000000"/>
          <w:sz w:val="32"/>
          <w:szCs w:val="32"/>
        </w:rPr>
        <w:t>年度部门决算编制范围的二级预算单位包括：</w:t>
      </w:r>
    </w:p>
    <w:p w:rsidR="00DA54D6" w:rsidRDefault="00DA54D6">
      <w:pPr>
        <w:pStyle w:val="BodyText"/>
        <w:numPr>
          <w:ilvl w:val="0"/>
          <w:numId w:val="1"/>
        </w:numPr>
        <w:adjustRightInd w:val="0"/>
        <w:snapToGrid w:val="0"/>
        <w:spacing w:before="93" w:line="600" w:lineRule="exact"/>
        <w:outlineLvl w:val="2"/>
        <w:rPr>
          <w:rFonts w:ascii="Times New Roman" w:eastAsia="仿宋"/>
          <w:color w:val="000000"/>
          <w:sz w:val="32"/>
          <w:szCs w:val="32"/>
        </w:rPr>
      </w:pPr>
      <w:bookmarkStart w:id="21" w:name="_Toc15377432"/>
      <w:bookmarkStart w:id="22" w:name="_Toc15378448"/>
      <w:bookmarkStart w:id="23" w:name="_Toc15377201"/>
      <w:bookmarkStart w:id="24" w:name="_Toc15306275"/>
      <w:r>
        <w:rPr>
          <w:rFonts w:ascii="Times New Roman" w:eastAsia="仿宋" w:hint="eastAsia"/>
          <w:sz w:val="32"/>
          <w:szCs w:val="32"/>
        </w:rPr>
        <w:t>攀枝花市院士专家服务中心（攀枝花市科技创新转化服务中心）</w:t>
      </w:r>
      <w:bookmarkEnd w:id="21"/>
      <w:bookmarkEnd w:id="22"/>
      <w:bookmarkEnd w:id="23"/>
      <w:bookmarkEnd w:id="24"/>
    </w:p>
    <w:p w:rsidR="00DA54D6" w:rsidRDefault="00DA54D6">
      <w:pPr>
        <w:pStyle w:val="BodyText"/>
        <w:numPr>
          <w:ilvl w:val="0"/>
          <w:numId w:val="1"/>
        </w:numPr>
        <w:adjustRightInd w:val="0"/>
        <w:snapToGrid w:val="0"/>
        <w:spacing w:before="93" w:line="600" w:lineRule="exact"/>
        <w:outlineLvl w:val="2"/>
        <w:rPr>
          <w:rFonts w:ascii="Times New Roman" w:eastAsia="仿宋"/>
          <w:color w:val="000000"/>
          <w:sz w:val="32"/>
          <w:szCs w:val="32"/>
        </w:rPr>
      </w:pPr>
      <w:bookmarkStart w:id="25" w:name="_Toc15377433"/>
      <w:bookmarkStart w:id="26" w:name="_Toc15306276"/>
      <w:bookmarkStart w:id="27" w:name="_Toc15378449"/>
      <w:bookmarkStart w:id="28" w:name="_Toc15377202"/>
      <w:r>
        <w:rPr>
          <w:rFonts w:ascii="Times New Roman" w:eastAsia="仿宋" w:hint="eastAsia"/>
          <w:sz w:val="32"/>
          <w:szCs w:val="32"/>
        </w:rPr>
        <w:t>攀枝花市科技馆（攀枝花市青少年科技教育活动中心）</w:t>
      </w:r>
    </w:p>
    <w:p w:rsidR="00DA54D6" w:rsidRDefault="00DA54D6">
      <w:pPr>
        <w:pStyle w:val="BodyText"/>
        <w:adjustRightInd w:val="0"/>
        <w:snapToGrid w:val="0"/>
        <w:spacing w:before="93" w:line="600" w:lineRule="exact"/>
        <w:ind w:firstLineChars="210" w:firstLine="672"/>
        <w:outlineLvl w:val="2"/>
        <w:rPr>
          <w:rFonts w:ascii="Times New Roman" w:eastAsia="仿宋"/>
          <w:sz w:val="32"/>
          <w:szCs w:val="32"/>
        </w:rPr>
      </w:pPr>
      <w:r>
        <w:rPr>
          <w:rFonts w:ascii="Times New Roman" w:eastAsia="仿宋" w:hint="eastAsia"/>
          <w:sz w:val="32"/>
          <w:szCs w:val="32"/>
        </w:rPr>
        <w:t>以上两个单位均为市科协直属公益一类事业单位。</w:t>
      </w:r>
    </w:p>
    <w:p w:rsidR="00DA54D6" w:rsidRDefault="00DA54D6">
      <w:pPr>
        <w:pStyle w:val="BodyText"/>
        <w:adjustRightInd w:val="0"/>
        <w:snapToGrid w:val="0"/>
        <w:spacing w:before="93" w:line="600" w:lineRule="exact"/>
        <w:ind w:firstLineChars="210" w:firstLine="672"/>
        <w:outlineLvl w:val="2"/>
        <w:rPr>
          <w:rFonts w:ascii="Times New Roman" w:eastAsia="仿宋"/>
          <w:sz w:val="32"/>
          <w:szCs w:val="32"/>
        </w:rPr>
      </w:pPr>
      <w:r>
        <w:rPr>
          <w:rFonts w:ascii="Times New Roman" w:eastAsia="仿宋" w:hint="eastAsia"/>
          <w:sz w:val="32"/>
          <w:szCs w:val="32"/>
        </w:rPr>
        <w:t>市科协直属事业单位为独立法人，但因人员较少，财务并未独立核算。</w:t>
      </w:r>
      <w:r>
        <w:rPr>
          <w:rFonts w:ascii="Times New Roman" w:eastAsia="仿宋"/>
          <w:sz w:val="32"/>
          <w:szCs w:val="32"/>
        </w:rPr>
        <w:t>2019</w:t>
      </w:r>
      <w:r>
        <w:rPr>
          <w:rFonts w:ascii="Times New Roman" w:eastAsia="仿宋" w:hint="eastAsia"/>
          <w:sz w:val="32"/>
          <w:szCs w:val="32"/>
        </w:rPr>
        <w:t>年市科协机关与事业单位合并执行《行政单位会计制度》，人员经费、公用经费、项目经费均统一按照财政预算分科目核算，并作为单户上报决算。</w:t>
      </w:r>
      <w:bookmarkEnd w:id="25"/>
      <w:bookmarkEnd w:id="26"/>
      <w:bookmarkEnd w:id="27"/>
      <w:bookmarkEnd w:id="28"/>
    </w:p>
    <w:p w:rsidR="00DA54D6" w:rsidRDefault="00DA54D6">
      <w:pPr>
        <w:autoSpaceDE w:val="0"/>
        <w:autoSpaceDN w:val="0"/>
        <w:ind w:firstLineChars="200" w:firstLine="640"/>
        <w:rPr>
          <w:rFonts w:ascii="仿宋" w:eastAsia="仿宋" w:hAnsi="仿宋"/>
          <w:color w:val="000000"/>
          <w:kern w:val="0"/>
          <w:sz w:val="32"/>
          <w:szCs w:val="32"/>
        </w:rPr>
      </w:pPr>
      <w:r>
        <w:rPr>
          <w:rFonts w:ascii="仿宋" w:eastAsia="仿宋" w:hAnsi="仿宋"/>
          <w:color w:val="000000"/>
          <w:sz w:val="32"/>
          <w:szCs w:val="32"/>
        </w:rPr>
        <w:br w:type="page"/>
      </w:r>
    </w:p>
    <w:p w:rsidR="00DA54D6" w:rsidRDefault="00DA54D6">
      <w:pPr>
        <w:pStyle w:val="Heading1"/>
        <w:ind w:right="440"/>
        <w:jc w:val="right"/>
        <w:rPr>
          <w:rStyle w:val="Heading1Char"/>
          <w:rFonts w:ascii="黑体" w:eastAsia="黑体" w:hAnsi="黑体"/>
        </w:rPr>
      </w:pPr>
      <w:bookmarkStart w:id="29" w:name="_Toc15396602"/>
      <w:bookmarkStart w:id="30" w:name="_Toc15377204"/>
      <w:r>
        <w:rPr>
          <w:rFonts w:ascii="黑体" w:eastAsia="黑体" w:hAnsi="黑体" w:hint="eastAsia"/>
          <w:b w:val="0"/>
          <w:color w:val="000000"/>
        </w:rPr>
        <w:t>第二部分</w:t>
      </w:r>
      <w:r>
        <w:rPr>
          <w:rStyle w:val="Heading1Char"/>
          <w:rFonts w:ascii="黑体" w:eastAsia="黑体" w:hAnsi="黑体"/>
        </w:rPr>
        <w:t>2019</w:t>
      </w:r>
      <w:r>
        <w:rPr>
          <w:rStyle w:val="Heading1Char"/>
          <w:rFonts w:ascii="黑体" w:eastAsia="黑体" w:hAnsi="黑体" w:hint="eastAsia"/>
        </w:rPr>
        <w:t>年度部门决算情况说明</w:t>
      </w:r>
      <w:bookmarkEnd w:id="29"/>
      <w:bookmarkEnd w:id="30"/>
    </w:p>
    <w:p w:rsidR="00DA54D6" w:rsidRDefault="00DA54D6"/>
    <w:p w:rsidR="00DA54D6" w:rsidRDefault="00DA54D6">
      <w:pPr>
        <w:pStyle w:val="ListParagraph"/>
        <w:numPr>
          <w:ilvl w:val="0"/>
          <w:numId w:val="2"/>
        </w:numPr>
        <w:spacing w:line="600" w:lineRule="exact"/>
        <w:ind w:firstLineChars="0"/>
        <w:outlineLvl w:val="1"/>
        <w:rPr>
          <w:rStyle w:val="Heading2Char"/>
          <w:rFonts w:ascii="黑体" w:eastAsia="黑体" w:hAnsi="黑体"/>
          <w:b w:val="0"/>
        </w:rPr>
      </w:pPr>
      <w:bookmarkStart w:id="31" w:name="_Toc15396603"/>
      <w:bookmarkStart w:id="32" w:name="_Toc15377205"/>
      <w:r>
        <w:rPr>
          <w:rFonts w:ascii="黑体" w:eastAsia="黑体" w:hAnsi="黑体" w:hint="eastAsia"/>
          <w:color w:val="000000"/>
          <w:sz w:val="32"/>
          <w:szCs w:val="32"/>
        </w:rPr>
        <w:t>收</w:t>
      </w:r>
      <w:r>
        <w:rPr>
          <w:rStyle w:val="Heading2Char"/>
          <w:rFonts w:ascii="黑体" w:eastAsia="黑体" w:hAnsi="黑体" w:hint="eastAsia"/>
          <w:b w:val="0"/>
        </w:rPr>
        <w:t>入支出决算总体情况说明</w:t>
      </w:r>
      <w:bookmarkEnd w:id="31"/>
      <w:bookmarkEnd w:id="32"/>
    </w:p>
    <w:p w:rsidR="00DA54D6" w:rsidRDefault="00DA54D6">
      <w:pPr>
        <w:autoSpaceDE w:val="0"/>
        <w:autoSpaceDN w:val="0"/>
        <w:ind w:firstLineChars="200" w:firstLine="640"/>
        <w:rPr>
          <w:rFonts w:eastAsia="方正仿宋_GBK"/>
          <w:sz w:val="33"/>
          <w:szCs w:val="33"/>
        </w:rPr>
      </w:pPr>
      <w:r>
        <w:rPr>
          <w:rFonts w:eastAsia="仿宋"/>
          <w:color w:val="000000"/>
          <w:sz w:val="32"/>
          <w:szCs w:val="32"/>
        </w:rPr>
        <w:t>2019</w:t>
      </w:r>
      <w:r>
        <w:rPr>
          <w:rFonts w:eastAsia="仿宋" w:hint="eastAsia"/>
          <w:color w:val="000000"/>
          <w:sz w:val="32"/>
          <w:szCs w:val="32"/>
        </w:rPr>
        <w:t>年度收、支总计</w:t>
      </w:r>
      <w:r>
        <w:rPr>
          <w:rFonts w:eastAsia="仿宋"/>
          <w:color w:val="000000"/>
          <w:sz w:val="32"/>
          <w:szCs w:val="32"/>
        </w:rPr>
        <w:t>661.70</w:t>
      </w:r>
      <w:r>
        <w:rPr>
          <w:rFonts w:eastAsia="仿宋" w:hint="eastAsia"/>
          <w:color w:val="000000"/>
          <w:sz w:val="32"/>
          <w:szCs w:val="32"/>
        </w:rPr>
        <w:t>万元。与</w:t>
      </w:r>
      <w:r>
        <w:rPr>
          <w:rFonts w:eastAsia="仿宋"/>
          <w:color w:val="000000"/>
          <w:sz w:val="32"/>
          <w:szCs w:val="32"/>
        </w:rPr>
        <w:t>2018</w:t>
      </w:r>
      <w:r>
        <w:rPr>
          <w:rFonts w:eastAsia="仿宋" w:hint="eastAsia"/>
          <w:color w:val="000000"/>
          <w:sz w:val="32"/>
          <w:szCs w:val="32"/>
        </w:rPr>
        <w:t>年相比，收、支总计各增加</w:t>
      </w:r>
      <w:r>
        <w:rPr>
          <w:rFonts w:eastAsia="仿宋"/>
          <w:color w:val="000000"/>
          <w:sz w:val="32"/>
          <w:szCs w:val="32"/>
        </w:rPr>
        <w:t>7.80</w:t>
      </w:r>
      <w:r>
        <w:rPr>
          <w:rFonts w:eastAsia="仿宋" w:hint="eastAsia"/>
          <w:color w:val="000000"/>
          <w:sz w:val="32"/>
          <w:szCs w:val="32"/>
        </w:rPr>
        <w:t>万元，增加</w:t>
      </w:r>
      <w:r>
        <w:rPr>
          <w:rFonts w:eastAsia="仿宋"/>
          <w:color w:val="000000"/>
          <w:sz w:val="32"/>
          <w:szCs w:val="32"/>
        </w:rPr>
        <w:t>1.19%</w:t>
      </w:r>
      <w:r>
        <w:rPr>
          <w:rFonts w:eastAsia="仿宋" w:hint="eastAsia"/>
          <w:color w:val="000000"/>
          <w:sz w:val="32"/>
          <w:szCs w:val="32"/>
        </w:rPr>
        <w:t>。主要变动原因是本年财政预算拨款增加</w:t>
      </w:r>
    </w:p>
    <w:p w:rsidR="00DA54D6" w:rsidRDefault="00DA54D6">
      <w:pPr>
        <w:pStyle w:val="ListParagraph"/>
        <w:numPr>
          <w:ilvl w:val="0"/>
          <w:numId w:val="2"/>
        </w:numPr>
        <w:spacing w:line="600" w:lineRule="exact"/>
        <w:ind w:firstLineChars="0"/>
        <w:outlineLvl w:val="1"/>
        <w:rPr>
          <w:rStyle w:val="Heading2Char"/>
          <w:rFonts w:ascii="黑体" w:eastAsia="黑体" w:hAnsi="黑体"/>
          <w:b w:val="0"/>
        </w:rPr>
      </w:pPr>
      <w:bookmarkStart w:id="33" w:name="_Toc15377206"/>
      <w:bookmarkStart w:id="34" w:name="_Toc1539660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 o:spid="_x0000_s1026" type="#_x0000_t75" style="position:absolute;left:0;text-align:left;margin-left:20.1pt;margin-top:1.55pt;width:370.1pt;height:160.8pt;z-index:251656192;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">
            <v:imagedata r:id="rId7" o:title=""/>
            <o:lock v:ext="edit" aspectratio="f"/>
            <w10:wrap type="topAndBottom"/>
          </v:shape>
        </w:pict>
      </w:r>
      <w:r>
        <w:rPr>
          <w:rFonts w:ascii="黑体" w:eastAsia="黑体" w:hAnsi="黑体" w:hint="eastAsia"/>
          <w:color w:val="000000"/>
          <w:sz w:val="32"/>
          <w:szCs w:val="32"/>
        </w:rPr>
        <w:t>收</w:t>
      </w:r>
      <w:r>
        <w:rPr>
          <w:rStyle w:val="Heading2Char"/>
          <w:rFonts w:ascii="黑体" w:eastAsia="黑体" w:hAnsi="黑体" w:hint="eastAsia"/>
          <w:b w:val="0"/>
        </w:rPr>
        <w:t>入决算情况说明</w:t>
      </w:r>
      <w:bookmarkEnd w:id="33"/>
      <w:bookmarkEnd w:id="34"/>
    </w:p>
    <w:p w:rsidR="00DA54D6" w:rsidRDefault="00DA54D6" w:rsidP="00245382">
      <w:pPr>
        <w:autoSpaceDE w:val="0"/>
        <w:autoSpaceDN w:val="0"/>
        <w:ind w:firstLineChars="200" w:firstLine="420"/>
        <w:rPr>
          <w:rFonts w:eastAsia="仿宋"/>
          <w:color w:val="000000"/>
          <w:sz w:val="32"/>
          <w:szCs w:val="32"/>
        </w:rPr>
      </w:pPr>
      <w:r>
        <w:rPr>
          <w:noProof/>
        </w:rPr>
        <w:pict>
          <v:shape id="_x0000_s1027" type="#_x0000_t75" style="position:absolute;left:0;text-align:left;margin-left:65.15pt;margin-top:103.9pt;width:237.6pt;height:185.75pt;z-index:251655168;visibility:visible">
            <v:imagedata r:id="rId8" o:title=""/>
            <w10:wrap type="topAndBottom"/>
          </v:shape>
          <o:OLEObject Type="Embed" ProgID="Excel.Chart.8" ShapeID="_x0000_s1027" DrawAspect="Content" ObjectID="_1662182763" r:id="rId9"/>
        </w:pict>
      </w:r>
      <w:r>
        <w:rPr>
          <w:rFonts w:eastAsia="仿宋"/>
          <w:color w:val="000000"/>
          <w:sz w:val="32"/>
          <w:szCs w:val="32"/>
        </w:rPr>
        <w:t>2019</w:t>
      </w:r>
      <w:r>
        <w:rPr>
          <w:rFonts w:eastAsia="仿宋" w:hint="eastAsia"/>
          <w:color w:val="000000"/>
          <w:sz w:val="32"/>
          <w:szCs w:val="32"/>
        </w:rPr>
        <w:t>年本年收入</w:t>
      </w:r>
      <w:r>
        <w:rPr>
          <w:rFonts w:eastAsia="仿宋"/>
          <w:color w:val="000000"/>
          <w:sz w:val="32"/>
          <w:szCs w:val="32"/>
        </w:rPr>
        <w:t>661.66</w:t>
      </w:r>
      <w:r>
        <w:rPr>
          <w:rFonts w:eastAsia="仿宋" w:hint="eastAsia"/>
          <w:color w:val="000000"/>
          <w:sz w:val="32"/>
          <w:szCs w:val="32"/>
        </w:rPr>
        <w:t>万元，其中：一般公共预算财政拨款收入</w:t>
      </w:r>
      <w:r>
        <w:rPr>
          <w:rFonts w:eastAsia="仿宋"/>
          <w:color w:val="000000"/>
          <w:sz w:val="32"/>
          <w:szCs w:val="32"/>
        </w:rPr>
        <w:t>661.64</w:t>
      </w:r>
      <w:r>
        <w:rPr>
          <w:rFonts w:eastAsia="仿宋" w:hint="eastAsia"/>
          <w:color w:val="000000"/>
          <w:sz w:val="32"/>
          <w:szCs w:val="32"/>
        </w:rPr>
        <w:t>万元，占</w:t>
      </w:r>
      <w:r>
        <w:rPr>
          <w:rFonts w:eastAsia="仿宋"/>
          <w:color w:val="000000"/>
          <w:sz w:val="32"/>
          <w:szCs w:val="32"/>
        </w:rPr>
        <w:t>99.99%</w:t>
      </w:r>
      <w:r>
        <w:rPr>
          <w:rFonts w:eastAsia="仿宋" w:hint="eastAsia"/>
          <w:color w:val="000000"/>
          <w:sz w:val="32"/>
          <w:szCs w:val="32"/>
        </w:rPr>
        <w:t>；其他收入</w:t>
      </w:r>
      <w:r>
        <w:rPr>
          <w:rFonts w:eastAsia="仿宋"/>
          <w:color w:val="000000"/>
          <w:sz w:val="32"/>
          <w:szCs w:val="32"/>
        </w:rPr>
        <w:t>0.02</w:t>
      </w:r>
      <w:r>
        <w:rPr>
          <w:rFonts w:eastAsia="仿宋" w:hint="eastAsia"/>
          <w:color w:val="000000"/>
          <w:sz w:val="32"/>
          <w:szCs w:val="32"/>
        </w:rPr>
        <w:t>万元，占</w:t>
      </w:r>
      <w:r>
        <w:rPr>
          <w:rFonts w:eastAsia="仿宋"/>
          <w:color w:val="000000"/>
          <w:sz w:val="32"/>
          <w:szCs w:val="32"/>
        </w:rPr>
        <w:t>0.01%</w:t>
      </w:r>
      <w:r>
        <w:rPr>
          <w:rFonts w:eastAsia="仿宋" w:hint="eastAsia"/>
          <w:color w:val="000000"/>
          <w:sz w:val="32"/>
          <w:szCs w:val="32"/>
        </w:rPr>
        <w:t>。</w:t>
      </w:r>
    </w:p>
    <w:p w:rsidR="00DA54D6" w:rsidRDefault="00DA54D6">
      <w:pPr>
        <w:pStyle w:val="ListParagraph"/>
        <w:numPr>
          <w:ilvl w:val="0"/>
          <w:numId w:val="2"/>
        </w:numPr>
        <w:spacing w:line="600" w:lineRule="exact"/>
        <w:ind w:firstLineChars="0"/>
        <w:outlineLvl w:val="1"/>
        <w:rPr>
          <w:rStyle w:val="Heading2Char"/>
          <w:rFonts w:ascii="黑体" w:eastAsia="黑体" w:hAnsi="黑体"/>
          <w:b w:val="0"/>
        </w:rPr>
      </w:pPr>
      <w:bookmarkStart w:id="35" w:name="_Toc15396605"/>
      <w:bookmarkStart w:id="36" w:name="_Toc15377207"/>
      <w:r>
        <w:rPr>
          <w:rFonts w:ascii="黑体" w:eastAsia="黑体" w:hAnsi="黑体" w:hint="eastAsia"/>
          <w:color w:val="000000"/>
          <w:sz w:val="32"/>
          <w:szCs w:val="32"/>
        </w:rPr>
        <w:t>支</w:t>
      </w:r>
      <w:r>
        <w:rPr>
          <w:rStyle w:val="Heading2Char"/>
          <w:rFonts w:ascii="黑体" w:eastAsia="黑体" w:hAnsi="黑体" w:hint="eastAsia"/>
          <w:b w:val="0"/>
        </w:rPr>
        <w:t>出决算情况说明</w:t>
      </w:r>
      <w:bookmarkEnd w:id="35"/>
      <w:bookmarkEnd w:id="36"/>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年本年支出合计</w:t>
      </w:r>
      <w:r>
        <w:rPr>
          <w:rFonts w:eastAsia="仿宋"/>
          <w:color w:val="000000"/>
          <w:sz w:val="32"/>
          <w:szCs w:val="32"/>
        </w:rPr>
        <w:t>633.35</w:t>
      </w:r>
      <w:r>
        <w:rPr>
          <w:rFonts w:eastAsia="仿宋" w:hint="eastAsia"/>
          <w:color w:val="000000"/>
          <w:sz w:val="32"/>
          <w:szCs w:val="32"/>
        </w:rPr>
        <w:t>万元，其中：基本支出</w:t>
      </w:r>
      <w:r>
        <w:rPr>
          <w:rFonts w:eastAsia="仿宋"/>
          <w:color w:val="000000"/>
          <w:sz w:val="32"/>
          <w:szCs w:val="32"/>
        </w:rPr>
        <w:t>482.02</w:t>
      </w:r>
      <w:r>
        <w:rPr>
          <w:rFonts w:eastAsia="仿宋" w:hint="eastAsia"/>
          <w:color w:val="000000"/>
          <w:sz w:val="32"/>
          <w:szCs w:val="32"/>
        </w:rPr>
        <w:t>万元，占</w:t>
      </w:r>
      <w:r>
        <w:rPr>
          <w:rFonts w:eastAsia="仿宋"/>
          <w:color w:val="000000"/>
          <w:sz w:val="32"/>
          <w:szCs w:val="32"/>
        </w:rPr>
        <w:t>76%</w:t>
      </w:r>
      <w:r>
        <w:rPr>
          <w:rFonts w:eastAsia="仿宋" w:hint="eastAsia"/>
          <w:color w:val="000000"/>
          <w:sz w:val="32"/>
          <w:szCs w:val="32"/>
        </w:rPr>
        <w:t>；项目支出</w:t>
      </w:r>
      <w:r>
        <w:rPr>
          <w:rFonts w:eastAsia="仿宋"/>
          <w:color w:val="000000"/>
          <w:sz w:val="32"/>
          <w:szCs w:val="32"/>
        </w:rPr>
        <w:t>151.34</w:t>
      </w:r>
      <w:r>
        <w:rPr>
          <w:rFonts w:eastAsia="仿宋" w:hint="eastAsia"/>
          <w:color w:val="000000"/>
          <w:sz w:val="32"/>
          <w:szCs w:val="32"/>
        </w:rPr>
        <w:t>万元，占</w:t>
      </w:r>
      <w:r>
        <w:rPr>
          <w:rFonts w:eastAsia="仿宋"/>
          <w:color w:val="000000"/>
          <w:sz w:val="32"/>
          <w:szCs w:val="32"/>
        </w:rPr>
        <w:t>24%</w:t>
      </w:r>
      <w:r>
        <w:rPr>
          <w:rFonts w:eastAsia="仿宋" w:hint="eastAsia"/>
          <w:color w:val="000000"/>
          <w:sz w:val="32"/>
          <w:szCs w:val="32"/>
        </w:rPr>
        <w:t>。</w:t>
      </w:r>
    </w:p>
    <w:p w:rsidR="00DA54D6" w:rsidRDefault="00DA54D6" w:rsidP="00245382">
      <w:pPr>
        <w:spacing w:line="600" w:lineRule="exact"/>
        <w:ind w:firstLineChars="200" w:firstLine="420"/>
        <w:rPr>
          <w:rFonts w:ascii="仿宋_GB2312" w:eastAsia="仿宋_GB2312"/>
          <w:color w:val="FF0000"/>
          <w:sz w:val="32"/>
          <w:szCs w:val="32"/>
        </w:rPr>
      </w:pPr>
      <w:r>
        <w:rPr>
          <w:noProof/>
        </w:rPr>
        <w:pict>
          <v:shape id="图表 2" o:spid="_x0000_s1028" type="#_x0000_t75" style="position:absolute;left:0;text-align:left;margin-left:79.3pt;margin-top:7.6pt;width:229.45pt;height:205.9pt;z-index:251657216;visibility:visible;mso-wrap-distance-bottom:.06pt"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">
            <v:imagedata r:id="rId10" o:title=""/>
            <o:lock v:ext="edit" aspectratio="f"/>
            <w10:wrap type="topAndBottom"/>
          </v:shape>
        </w:pict>
      </w:r>
    </w:p>
    <w:p w:rsidR="00DA54D6" w:rsidRDefault="00DA54D6">
      <w:pPr>
        <w:spacing w:line="600" w:lineRule="exact"/>
        <w:ind w:firstLineChars="200" w:firstLine="640"/>
        <w:outlineLvl w:val="1"/>
        <w:rPr>
          <w:rStyle w:val="Heading2Char"/>
          <w:rFonts w:ascii="黑体" w:eastAsia="黑体" w:hAnsi="黑体"/>
          <w:b w:val="0"/>
        </w:rPr>
      </w:pPr>
      <w:bookmarkStart w:id="37" w:name="_Toc15377208"/>
      <w:bookmarkStart w:id="38" w:name="_Toc15396606"/>
      <w:r>
        <w:rPr>
          <w:rFonts w:ascii="黑体" w:eastAsia="黑体" w:hAnsi="黑体" w:hint="eastAsia"/>
          <w:color w:val="000000"/>
          <w:sz w:val="32"/>
          <w:szCs w:val="32"/>
        </w:rPr>
        <w:t>四、财</w:t>
      </w:r>
      <w:r>
        <w:rPr>
          <w:rStyle w:val="Heading2Char"/>
          <w:rFonts w:ascii="黑体" w:eastAsia="黑体" w:hAnsi="黑体" w:hint="eastAsia"/>
          <w:b w:val="0"/>
        </w:rPr>
        <w:t>政拨款收入支出决算总体情况说明</w:t>
      </w:r>
      <w:bookmarkEnd w:id="37"/>
      <w:bookmarkEnd w:id="38"/>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年财政拨款收、支总计</w:t>
      </w:r>
      <w:r>
        <w:rPr>
          <w:rFonts w:eastAsia="仿宋"/>
          <w:color w:val="000000"/>
          <w:sz w:val="32"/>
          <w:szCs w:val="32"/>
        </w:rPr>
        <w:t>661.68</w:t>
      </w:r>
      <w:r>
        <w:rPr>
          <w:rFonts w:eastAsia="仿宋" w:hint="eastAsia"/>
          <w:color w:val="000000"/>
          <w:sz w:val="32"/>
          <w:szCs w:val="32"/>
        </w:rPr>
        <w:t>万元。与</w:t>
      </w:r>
      <w:r>
        <w:rPr>
          <w:rFonts w:eastAsia="仿宋"/>
          <w:color w:val="000000"/>
          <w:sz w:val="32"/>
          <w:szCs w:val="32"/>
        </w:rPr>
        <w:t>2018</w:t>
      </w:r>
      <w:r>
        <w:rPr>
          <w:rFonts w:eastAsia="仿宋" w:hint="eastAsia"/>
          <w:color w:val="000000"/>
          <w:sz w:val="32"/>
          <w:szCs w:val="32"/>
        </w:rPr>
        <w:t>年相比，财政拨款收、支总计各增加</w:t>
      </w:r>
      <w:r>
        <w:rPr>
          <w:rFonts w:eastAsia="仿宋"/>
          <w:color w:val="000000"/>
          <w:sz w:val="32"/>
          <w:szCs w:val="32"/>
        </w:rPr>
        <w:t>7.82</w:t>
      </w:r>
      <w:r>
        <w:rPr>
          <w:rFonts w:eastAsia="仿宋" w:hint="eastAsia"/>
          <w:color w:val="000000"/>
          <w:sz w:val="32"/>
          <w:szCs w:val="32"/>
        </w:rPr>
        <w:t>万元，增加</w:t>
      </w:r>
      <w:r>
        <w:rPr>
          <w:rFonts w:eastAsia="仿宋"/>
          <w:color w:val="000000"/>
          <w:sz w:val="32"/>
          <w:szCs w:val="32"/>
        </w:rPr>
        <w:t>1.19%</w:t>
      </w:r>
      <w:r>
        <w:rPr>
          <w:rFonts w:eastAsia="仿宋" w:hint="eastAsia"/>
          <w:color w:val="000000"/>
          <w:sz w:val="32"/>
          <w:szCs w:val="32"/>
        </w:rPr>
        <w:t>。主要变动原因是财政拨款增加。</w:t>
      </w:r>
    </w:p>
    <w:p w:rsidR="00DA54D6" w:rsidRDefault="00DA54D6" w:rsidP="00245382">
      <w:pPr>
        <w:spacing w:line="600" w:lineRule="exact"/>
        <w:ind w:firstLineChars="200" w:firstLine="420"/>
        <w:outlineLvl w:val="1"/>
        <w:rPr>
          <w:rStyle w:val="Heading2Char"/>
          <w:rFonts w:ascii="黑体" w:eastAsia="黑体" w:hAnsi="黑体"/>
          <w:b w:val="0"/>
        </w:rPr>
      </w:pPr>
      <w:bookmarkStart w:id="39" w:name="_Toc15377209"/>
      <w:bookmarkStart w:id="40" w:name="_Toc15396607"/>
      <w:r>
        <w:rPr>
          <w:noProof/>
        </w:rPr>
        <w:pict>
          <v:shape id="_x0000_s1029" type="#_x0000_t75" style="position:absolute;left:0;text-align:left;margin-left:33.55pt;margin-top:3.7pt;width:334.55pt;height:157.45pt;z-index:251660288;visibility:visible;mso-wrap-distance-bottom:.24pt"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">
            <v:imagedata r:id="rId11" o:title=""/>
            <o:lock v:ext="edit" aspectratio="f"/>
            <w10:wrap type="topAndBottom"/>
          </v:shape>
        </w:pict>
      </w:r>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Heading2Char"/>
          <w:rFonts w:ascii="黑体" w:eastAsia="黑体" w:hAnsi="黑体" w:hint="eastAsia"/>
          <w:b w:val="0"/>
        </w:rPr>
        <w:t>般公共预算财政拨款支出决算情况说明</w:t>
      </w:r>
      <w:bookmarkEnd w:id="39"/>
      <w:bookmarkEnd w:id="40"/>
    </w:p>
    <w:p w:rsidR="00DA54D6" w:rsidRDefault="00DA54D6">
      <w:pPr>
        <w:autoSpaceDE w:val="0"/>
        <w:autoSpaceDN w:val="0"/>
        <w:ind w:firstLineChars="200" w:firstLine="640"/>
        <w:rPr>
          <w:rFonts w:eastAsia="仿宋"/>
          <w:color w:val="000000"/>
          <w:sz w:val="32"/>
          <w:szCs w:val="32"/>
        </w:rPr>
      </w:pPr>
      <w:bookmarkStart w:id="41" w:name="_Toc15377210"/>
      <w:r>
        <w:rPr>
          <w:rFonts w:eastAsia="仿宋" w:hint="eastAsia"/>
          <w:color w:val="000000"/>
          <w:sz w:val="32"/>
          <w:szCs w:val="32"/>
        </w:rPr>
        <w:t>（一）一般公共预算财政拨款支出决算总体情况</w:t>
      </w:r>
      <w:bookmarkEnd w:id="41"/>
    </w:p>
    <w:p w:rsidR="00DA54D6" w:rsidRDefault="00DA54D6" w:rsidP="00245382">
      <w:pPr>
        <w:autoSpaceDE w:val="0"/>
        <w:autoSpaceDN w:val="0"/>
        <w:ind w:firstLineChars="200" w:firstLine="420"/>
        <w:rPr>
          <w:rFonts w:eastAsia="仿宋"/>
          <w:color w:val="000000"/>
          <w:sz w:val="32"/>
          <w:szCs w:val="32"/>
        </w:rPr>
      </w:pPr>
      <w:r>
        <w:rPr>
          <w:noProof/>
        </w:rPr>
        <w:pict>
          <v:shape id="图表 4" o:spid="_x0000_s1030" type="#_x0000_t75" style="position:absolute;left:0;text-align:left;margin-left:37.3pt;margin-top:137.5pt;width:358.55pt;height:169.45pt;z-index:251658240;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">
            <v:imagedata r:id="rId12" o:title=""/>
            <o:lock v:ext="edit" aspectratio="f"/>
            <w10:wrap type="topAndBottom"/>
          </v:shape>
        </w:pict>
      </w:r>
      <w:r>
        <w:rPr>
          <w:rFonts w:eastAsia="仿宋"/>
          <w:color w:val="000000"/>
          <w:sz w:val="32"/>
          <w:szCs w:val="32"/>
        </w:rPr>
        <w:t>2019</w:t>
      </w:r>
      <w:r>
        <w:rPr>
          <w:rFonts w:eastAsia="仿宋" w:hint="eastAsia"/>
          <w:color w:val="000000"/>
          <w:sz w:val="32"/>
          <w:szCs w:val="32"/>
        </w:rPr>
        <w:t>年一般公共预算财政拨款支出</w:t>
      </w:r>
      <w:r>
        <w:rPr>
          <w:rFonts w:eastAsia="仿宋"/>
          <w:color w:val="000000"/>
          <w:sz w:val="32"/>
          <w:szCs w:val="32"/>
        </w:rPr>
        <w:t>633.33</w:t>
      </w:r>
      <w:r>
        <w:rPr>
          <w:rFonts w:eastAsia="仿宋" w:hint="eastAsia"/>
          <w:color w:val="000000"/>
          <w:sz w:val="32"/>
          <w:szCs w:val="32"/>
        </w:rPr>
        <w:t>万元，占本年支出合计的</w:t>
      </w:r>
      <w:r>
        <w:rPr>
          <w:rFonts w:eastAsia="仿宋"/>
          <w:color w:val="000000"/>
          <w:sz w:val="32"/>
          <w:szCs w:val="32"/>
        </w:rPr>
        <w:t>99.99%</w:t>
      </w:r>
      <w:r>
        <w:rPr>
          <w:rFonts w:eastAsia="仿宋" w:hint="eastAsia"/>
          <w:color w:val="000000"/>
          <w:sz w:val="32"/>
          <w:szCs w:val="32"/>
        </w:rPr>
        <w:t>。与</w:t>
      </w:r>
      <w:r>
        <w:rPr>
          <w:rFonts w:eastAsia="仿宋"/>
          <w:color w:val="000000"/>
          <w:sz w:val="32"/>
          <w:szCs w:val="32"/>
        </w:rPr>
        <w:t>2018</w:t>
      </w:r>
      <w:r>
        <w:rPr>
          <w:rFonts w:eastAsia="仿宋" w:hint="eastAsia"/>
          <w:color w:val="000000"/>
          <w:sz w:val="32"/>
          <w:szCs w:val="32"/>
        </w:rPr>
        <w:t>年相比，一般公共预算财政拨款减少</w:t>
      </w:r>
      <w:r>
        <w:rPr>
          <w:rFonts w:eastAsia="仿宋"/>
          <w:color w:val="000000"/>
          <w:sz w:val="32"/>
          <w:szCs w:val="32"/>
        </w:rPr>
        <w:t>6.35</w:t>
      </w:r>
      <w:r>
        <w:rPr>
          <w:rFonts w:eastAsia="仿宋" w:hint="eastAsia"/>
          <w:color w:val="000000"/>
          <w:sz w:val="32"/>
          <w:szCs w:val="32"/>
        </w:rPr>
        <w:t>万元，下降</w:t>
      </w:r>
      <w:r>
        <w:rPr>
          <w:rFonts w:eastAsia="仿宋"/>
          <w:color w:val="000000"/>
          <w:sz w:val="32"/>
          <w:szCs w:val="32"/>
        </w:rPr>
        <w:t>0.99%</w:t>
      </w:r>
      <w:r>
        <w:rPr>
          <w:rFonts w:eastAsia="仿宋" w:hint="eastAsia"/>
          <w:color w:val="000000"/>
          <w:sz w:val="32"/>
          <w:szCs w:val="32"/>
        </w:rPr>
        <w:t>。主要变动原因是年末部分支出未完成。</w:t>
      </w:r>
    </w:p>
    <w:p w:rsidR="00DA54D6" w:rsidRDefault="00DA54D6">
      <w:pPr>
        <w:autoSpaceDE w:val="0"/>
        <w:autoSpaceDN w:val="0"/>
        <w:ind w:firstLineChars="200" w:firstLine="643"/>
        <w:rPr>
          <w:rFonts w:ascii="仿宋" w:eastAsia="仿宋" w:hAnsi="仿宋"/>
          <w:b/>
          <w:color w:val="000000"/>
          <w:sz w:val="32"/>
          <w:szCs w:val="32"/>
        </w:rPr>
      </w:pPr>
      <w:bookmarkStart w:id="42" w:name="_Toc15377211"/>
      <w:r>
        <w:rPr>
          <w:rFonts w:ascii="仿宋" w:eastAsia="仿宋" w:hAnsi="仿宋" w:hint="eastAsia"/>
          <w:b/>
          <w:color w:val="000000"/>
          <w:sz w:val="32"/>
          <w:szCs w:val="32"/>
        </w:rPr>
        <w:t>（二）一般公共预算财政拨款支出决算结构情况</w:t>
      </w:r>
      <w:bookmarkEnd w:id="42"/>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年一般公共预算财政拨款支出</w:t>
      </w:r>
      <w:r>
        <w:rPr>
          <w:rFonts w:eastAsia="仿宋"/>
          <w:color w:val="000000"/>
          <w:sz w:val="32"/>
          <w:szCs w:val="32"/>
        </w:rPr>
        <w:t>633.33</w:t>
      </w:r>
      <w:r>
        <w:rPr>
          <w:rFonts w:eastAsia="仿宋" w:hint="eastAsia"/>
          <w:color w:val="000000"/>
          <w:sz w:val="32"/>
          <w:szCs w:val="32"/>
        </w:rPr>
        <w:t>万元，主要用于以下方面</w:t>
      </w:r>
      <w:r>
        <w:rPr>
          <w:rFonts w:eastAsia="仿宋"/>
          <w:color w:val="000000"/>
          <w:sz w:val="32"/>
          <w:szCs w:val="32"/>
        </w:rPr>
        <w:t>:</w:t>
      </w:r>
      <w:r>
        <w:rPr>
          <w:rFonts w:eastAsia="仿宋" w:hint="eastAsia"/>
          <w:color w:val="000000"/>
          <w:sz w:val="32"/>
          <w:szCs w:val="32"/>
        </w:rPr>
        <w:t>一般公共服务支出（类）支出</w:t>
      </w:r>
      <w:r>
        <w:rPr>
          <w:rFonts w:eastAsia="仿宋"/>
          <w:color w:val="000000"/>
          <w:sz w:val="32"/>
          <w:szCs w:val="32"/>
        </w:rPr>
        <w:t>1.28</w:t>
      </w:r>
      <w:r>
        <w:rPr>
          <w:rFonts w:eastAsia="仿宋" w:hint="eastAsia"/>
          <w:color w:val="000000"/>
          <w:sz w:val="32"/>
          <w:szCs w:val="32"/>
        </w:rPr>
        <w:t>万元，占</w:t>
      </w:r>
      <w:r>
        <w:rPr>
          <w:rFonts w:eastAsia="仿宋"/>
          <w:color w:val="000000"/>
          <w:sz w:val="32"/>
          <w:szCs w:val="32"/>
        </w:rPr>
        <w:t>0.20%</w:t>
      </w:r>
      <w:r>
        <w:rPr>
          <w:rFonts w:eastAsia="仿宋" w:hint="eastAsia"/>
          <w:color w:val="000000"/>
          <w:sz w:val="32"/>
          <w:szCs w:val="32"/>
        </w:rPr>
        <w:t>；科学技术（类）支出</w:t>
      </w:r>
      <w:r>
        <w:rPr>
          <w:rFonts w:eastAsia="仿宋"/>
          <w:color w:val="000000"/>
          <w:sz w:val="32"/>
          <w:szCs w:val="32"/>
        </w:rPr>
        <w:t>507.44</w:t>
      </w:r>
      <w:r>
        <w:rPr>
          <w:rFonts w:eastAsia="仿宋" w:hint="eastAsia"/>
          <w:color w:val="000000"/>
          <w:sz w:val="32"/>
          <w:szCs w:val="32"/>
        </w:rPr>
        <w:t>万元，占</w:t>
      </w:r>
      <w:r>
        <w:rPr>
          <w:rFonts w:eastAsia="仿宋"/>
          <w:color w:val="000000"/>
          <w:sz w:val="32"/>
          <w:szCs w:val="32"/>
        </w:rPr>
        <w:t>80.12%</w:t>
      </w:r>
      <w:r>
        <w:rPr>
          <w:rFonts w:eastAsia="仿宋" w:hint="eastAsia"/>
          <w:color w:val="000000"/>
          <w:sz w:val="32"/>
          <w:szCs w:val="32"/>
        </w:rPr>
        <w:t>；社会保障和就业（类）支出</w:t>
      </w:r>
      <w:r>
        <w:rPr>
          <w:rFonts w:eastAsia="仿宋"/>
          <w:color w:val="000000"/>
          <w:sz w:val="32"/>
          <w:szCs w:val="32"/>
        </w:rPr>
        <w:t>95.68</w:t>
      </w:r>
      <w:r>
        <w:rPr>
          <w:rFonts w:eastAsia="仿宋" w:hint="eastAsia"/>
          <w:color w:val="000000"/>
          <w:sz w:val="32"/>
          <w:szCs w:val="32"/>
        </w:rPr>
        <w:t>万元，占</w:t>
      </w:r>
      <w:r>
        <w:rPr>
          <w:rFonts w:eastAsia="仿宋"/>
          <w:color w:val="000000"/>
          <w:sz w:val="32"/>
          <w:szCs w:val="32"/>
        </w:rPr>
        <w:t>15.11%</w:t>
      </w:r>
      <w:r>
        <w:rPr>
          <w:rFonts w:eastAsia="仿宋" w:hint="eastAsia"/>
          <w:color w:val="000000"/>
          <w:sz w:val="32"/>
          <w:szCs w:val="32"/>
        </w:rPr>
        <w:t>；卫生健康（类）支出</w:t>
      </w:r>
      <w:r>
        <w:rPr>
          <w:rFonts w:eastAsia="仿宋"/>
          <w:color w:val="000000"/>
          <w:sz w:val="32"/>
          <w:szCs w:val="32"/>
        </w:rPr>
        <w:t>0.18</w:t>
      </w:r>
      <w:r>
        <w:rPr>
          <w:rFonts w:eastAsia="仿宋" w:hint="eastAsia"/>
          <w:color w:val="000000"/>
          <w:sz w:val="32"/>
          <w:szCs w:val="32"/>
        </w:rPr>
        <w:t>万元，占</w:t>
      </w:r>
      <w:r>
        <w:rPr>
          <w:rFonts w:eastAsia="仿宋"/>
          <w:color w:val="000000"/>
          <w:sz w:val="32"/>
          <w:szCs w:val="32"/>
        </w:rPr>
        <w:t>0.03%</w:t>
      </w:r>
      <w:r>
        <w:rPr>
          <w:rFonts w:eastAsia="仿宋" w:hint="eastAsia"/>
          <w:color w:val="000000"/>
          <w:sz w:val="32"/>
          <w:szCs w:val="32"/>
        </w:rPr>
        <w:t>；住房保障支出</w:t>
      </w:r>
      <w:r>
        <w:rPr>
          <w:rFonts w:eastAsia="仿宋"/>
          <w:color w:val="000000"/>
          <w:sz w:val="32"/>
          <w:szCs w:val="32"/>
        </w:rPr>
        <w:t>28.75</w:t>
      </w:r>
      <w:r>
        <w:rPr>
          <w:rFonts w:eastAsia="仿宋" w:hint="eastAsia"/>
          <w:color w:val="000000"/>
          <w:sz w:val="32"/>
          <w:szCs w:val="32"/>
        </w:rPr>
        <w:t>万元，占</w:t>
      </w:r>
      <w:r>
        <w:rPr>
          <w:rFonts w:eastAsia="仿宋"/>
          <w:color w:val="000000"/>
          <w:sz w:val="32"/>
          <w:szCs w:val="32"/>
        </w:rPr>
        <w:t>4.54%</w:t>
      </w:r>
      <w:r>
        <w:rPr>
          <w:rFonts w:eastAsia="仿宋" w:hint="eastAsia"/>
          <w:color w:val="000000"/>
          <w:sz w:val="32"/>
          <w:szCs w:val="32"/>
        </w:rPr>
        <w:t>。</w:t>
      </w:r>
    </w:p>
    <w:p w:rsidR="00DA54D6" w:rsidRDefault="00DA54D6">
      <w:pPr>
        <w:autoSpaceDE w:val="0"/>
        <w:autoSpaceDN w:val="0"/>
        <w:ind w:firstLineChars="200" w:firstLine="640"/>
        <w:rPr>
          <w:rFonts w:eastAsia="仿宋"/>
          <w:color w:val="000000"/>
          <w:sz w:val="32"/>
          <w:szCs w:val="32"/>
        </w:rPr>
      </w:pPr>
      <w:r w:rsidRPr="00937307">
        <w:rPr>
          <w:rFonts w:eastAsia="仿宋"/>
          <w:noProof/>
          <w:color w:val="000000"/>
          <w:sz w:val="32"/>
          <w:szCs w:val="32"/>
        </w:rPr>
        <w:pict>
          <v:shape id="图表 2" o:spid="_x0000_i1027" type="#_x0000_t75" style="width:325.5pt;height:179.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">
            <v:imagedata r:id="rId13" o:title=""/>
            <o:lock v:ext="edit" aspectratio="f"/>
          </v:shape>
        </w:pict>
      </w:r>
    </w:p>
    <w:p w:rsidR="00DA54D6" w:rsidRDefault="00DA54D6">
      <w:pPr>
        <w:spacing w:line="600" w:lineRule="exact"/>
        <w:ind w:firstLineChars="200" w:firstLine="643"/>
        <w:rPr>
          <w:rFonts w:ascii="仿宋" w:eastAsia="仿宋" w:hAnsi="仿宋"/>
          <w:b/>
          <w:color w:val="000000"/>
          <w:sz w:val="32"/>
          <w:szCs w:val="32"/>
        </w:rPr>
      </w:pPr>
      <w:bookmarkStart w:id="43" w:name="_Toc15377212"/>
      <w:r>
        <w:rPr>
          <w:rFonts w:ascii="仿宋" w:eastAsia="仿宋" w:hAnsi="仿宋" w:hint="eastAsia"/>
          <w:b/>
          <w:color w:val="000000"/>
          <w:sz w:val="32"/>
          <w:szCs w:val="32"/>
        </w:rPr>
        <w:t>（三）一般公共预算财政拨款支出决算具体情况</w:t>
      </w:r>
      <w:bookmarkEnd w:id="43"/>
    </w:p>
    <w:p w:rsidR="00DA54D6" w:rsidRDefault="00DA54D6">
      <w:pPr>
        <w:autoSpaceDE w:val="0"/>
        <w:autoSpaceDN w:val="0"/>
        <w:ind w:firstLineChars="200" w:firstLine="640"/>
        <w:rPr>
          <w:rFonts w:eastAsia="仿宋"/>
          <w:color w:val="000000"/>
          <w:sz w:val="32"/>
          <w:szCs w:val="32"/>
        </w:rPr>
      </w:pPr>
      <w:bookmarkStart w:id="44" w:name="_Toc15378460"/>
      <w:bookmarkStart w:id="45" w:name="_Toc15377213"/>
      <w:bookmarkStart w:id="46" w:name="_Toc15377444"/>
      <w:r>
        <w:rPr>
          <w:rFonts w:eastAsia="仿宋"/>
          <w:color w:val="000000"/>
          <w:sz w:val="32"/>
          <w:szCs w:val="32"/>
        </w:rPr>
        <w:t>2019</w:t>
      </w:r>
      <w:r>
        <w:rPr>
          <w:rFonts w:eastAsia="仿宋" w:hint="eastAsia"/>
          <w:color w:val="000000"/>
          <w:sz w:val="32"/>
          <w:szCs w:val="32"/>
        </w:rPr>
        <w:t>年一般公共预算支出决算数为</w:t>
      </w:r>
      <w:r>
        <w:rPr>
          <w:rFonts w:eastAsia="仿宋"/>
          <w:color w:val="000000"/>
          <w:sz w:val="32"/>
          <w:szCs w:val="32"/>
        </w:rPr>
        <w:t>633.33</w:t>
      </w:r>
      <w:r>
        <w:rPr>
          <w:rFonts w:eastAsia="仿宋" w:hint="eastAsia"/>
          <w:color w:val="000000"/>
          <w:sz w:val="32"/>
          <w:szCs w:val="32"/>
        </w:rPr>
        <w:t>万元，完成预算</w:t>
      </w:r>
      <w:r>
        <w:rPr>
          <w:rFonts w:eastAsia="仿宋"/>
          <w:color w:val="000000"/>
          <w:sz w:val="32"/>
          <w:szCs w:val="32"/>
        </w:rPr>
        <w:t>95.72%</w:t>
      </w:r>
      <w:r>
        <w:rPr>
          <w:rFonts w:eastAsia="仿宋" w:hint="eastAsia"/>
          <w:color w:val="000000"/>
          <w:sz w:val="32"/>
          <w:szCs w:val="32"/>
        </w:rPr>
        <w:t>。其中：</w:t>
      </w:r>
      <w:bookmarkEnd w:id="44"/>
      <w:bookmarkEnd w:id="45"/>
      <w:bookmarkEnd w:id="46"/>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1.</w:t>
      </w:r>
      <w:r>
        <w:rPr>
          <w:rFonts w:eastAsia="仿宋" w:hint="eastAsia"/>
          <w:color w:val="000000"/>
          <w:sz w:val="32"/>
          <w:szCs w:val="32"/>
        </w:rPr>
        <w:t>一般公共服务支出（类）组织事务（款）其他组织事务支出（项）</w:t>
      </w:r>
      <w:r>
        <w:rPr>
          <w:rFonts w:eastAsia="仿宋"/>
          <w:color w:val="000000"/>
          <w:sz w:val="32"/>
          <w:szCs w:val="32"/>
        </w:rPr>
        <w:t>:</w:t>
      </w:r>
      <w:r>
        <w:rPr>
          <w:rFonts w:eastAsia="仿宋" w:hint="eastAsia"/>
          <w:color w:val="000000"/>
          <w:sz w:val="32"/>
          <w:szCs w:val="32"/>
        </w:rPr>
        <w:t>支出决算为</w:t>
      </w:r>
      <w:r>
        <w:rPr>
          <w:rFonts w:eastAsia="仿宋"/>
          <w:color w:val="000000"/>
          <w:sz w:val="32"/>
          <w:szCs w:val="32"/>
        </w:rPr>
        <w:t>1.28</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autoSpaceDE w:val="0"/>
        <w:autoSpaceDN w:val="0"/>
        <w:ind w:firstLineChars="200" w:firstLine="640"/>
        <w:rPr>
          <w:rFonts w:eastAsia="仿宋"/>
          <w:sz w:val="32"/>
          <w:szCs w:val="32"/>
        </w:rPr>
      </w:pPr>
      <w:r>
        <w:rPr>
          <w:rFonts w:eastAsia="仿宋"/>
          <w:color w:val="000000"/>
          <w:sz w:val="32"/>
          <w:szCs w:val="32"/>
        </w:rPr>
        <w:t>2.</w:t>
      </w:r>
      <w:r>
        <w:rPr>
          <w:rFonts w:eastAsia="仿宋" w:hint="eastAsia"/>
          <w:color w:val="000000"/>
          <w:sz w:val="32"/>
          <w:szCs w:val="32"/>
        </w:rPr>
        <w:t>科学技术（类）科学技术管理事务（款）</w:t>
      </w:r>
      <w:r>
        <w:rPr>
          <w:rFonts w:eastAsia="仿宋"/>
          <w:color w:val="000000"/>
          <w:sz w:val="32"/>
          <w:szCs w:val="32"/>
        </w:rPr>
        <w:t xml:space="preserve"> </w:t>
      </w:r>
      <w:r>
        <w:rPr>
          <w:rFonts w:eastAsia="仿宋" w:hint="eastAsia"/>
          <w:color w:val="000000"/>
          <w:sz w:val="32"/>
          <w:szCs w:val="32"/>
        </w:rPr>
        <w:t>行政运行（项）</w:t>
      </w:r>
      <w:r>
        <w:rPr>
          <w:rFonts w:eastAsia="仿宋"/>
          <w:color w:val="000000"/>
          <w:sz w:val="32"/>
          <w:szCs w:val="32"/>
        </w:rPr>
        <w:t>:</w:t>
      </w:r>
      <w:r>
        <w:rPr>
          <w:rFonts w:eastAsia="仿宋" w:hint="eastAsia"/>
          <w:color w:val="000000"/>
          <w:sz w:val="32"/>
          <w:szCs w:val="32"/>
        </w:rPr>
        <w:t>支出决算</w:t>
      </w:r>
      <w:r>
        <w:rPr>
          <w:rFonts w:eastAsia="仿宋" w:hint="eastAsia"/>
          <w:sz w:val="32"/>
          <w:szCs w:val="32"/>
        </w:rPr>
        <w:t>为</w:t>
      </w:r>
      <w:r>
        <w:rPr>
          <w:rFonts w:eastAsia="仿宋"/>
          <w:sz w:val="32"/>
          <w:szCs w:val="32"/>
        </w:rPr>
        <w:t>194.97</w:t>
      </w:r>
      <w:r>
        <w:rPr>
          <w:rFonts w:eastAsia="仿宋" w:hint="eastAsia"/>
          <w:sz w:val="32"/>
          <w:szCs w:val="32"/>
        </w:rPr>
        <w:t>万元，</w:t>
      </w:r>
      <w:r>
        <w:rPr>
          <w:rFonts w:eastAsia="仿宋" w:hint="eastAsia"/>
          <w:color w:val="000000"/>
          <w:sz w:val="32"/>
          <w:szCs w:val="32"/>
        </w:rPr>
        <w:t>完成</w:t>
      </w:r>
      <w:r>
        <w:rPr>
          <w:rFonts w:eastAsia="仿宋" w:hint="eastAsia"/>
          <w:sz w:val="32"/>
          <w:szCs w:val="32"/>
        </w:rPr>
        <w:t>预算</w:t>
      </w:r>
      <w:r>
        <w:rPr>
          <w:rFonts w:eastAsia="仿宋"/>
          <w:sz w:val="32"/>
          <w:szCs w:val="32"/>
        </w:rPr>
        <w:t>99.89 %</w:t>
      </w:r>
      <w:r>
        <w:rPr>
          <w:rFonts w:eastAsia="仿宋" w:hint="eastAsia"/>
          <w:sz w:val="32"/>
          <w:szCs w:val="32"/>
        </w:rPr>
        <w:t>，主要原因是年末现金结余。</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3.</w:t>
      </w:r>
      <w:r>
        <w:rPr>
          <w:rFonts w:eastAsia="仿宋" w:hint="eastAsia"/>
          <w:color w:val="000000"/>
          <w:sz w:val="32"/>
          <w:szCs w:val="32"/>
        </w:rPr>
        <w:t>科学技术（类）技术研究与开发（款）一般行政管理事务（项）</w:t>
      </w:r>
      <w:r>
        <w:rPr>
          <w:rFonts w:eastAsia="仿宋"/>
          <w:color w:val="000000"/>
          <w:sz w:val="32"/>
          <w:szCs w:val="32"/>
        </w:rPr>
        <w:t>:</w:t>
      </w:r>
      <w:r>
        <w:rPr>
          <w:rFonts w:eastAsia="仿宋" w:hint="eastAsia"/>
          <w:color w:val="000000"/>
          <w:sz w:val="32"/>
          <w:szCs w:val="32"/>
        </w:rPr>
        <w:t>支出决算为</w:t>
      </w:r>
      <w:r>
        <w:rPr>
          <w:rFonts w:eastAsia="仿宋"/>
          <w:color w:val="000000"/>
          <w:sz w:val="32"/>
          <w:szCs w:val="32"/>
        </w:rPr>
        <w:t>5.00</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4.</w:t>
      </w:r>
      <w:r>
        <w:rPr>
          <w:rFonts w:eastAsia="仿宋" w:hint="eastAsia"/>
          <w:color w:val="000000"/>
          <w:sz w:val="32"/>
          <w:szCs w:val="32"/>
        </w:rPr>
        <w:t>科学技术（类）科学技术普及（款）机构运行（项）</w:t>
      </w:r>
      <w:r>
        <w:rPr>
          <w:rFonts w:eastAsia="仿宋"/>
          <w:color w:val="000000"/>
          <w:sz w:val="32"/>
          <w:szCs w:val="32"/>
        </w:rPr>
        <w:t>:</w:t>
      </w:r>
      <w:r>
        <w:rPr>
          <w:rFonts w:eastAsia="仿宋" w:hint="eastAsia"/>
          <w:color w:val="000000"/>
          <w:sz w:val="32"/>
          <w:szCs w:val="32"/>
        </w:rPr>
        <w:t>支出决算为</w:t>
      </w:r>
      <w:r>
        <w:rPr>
          <w:rFonts w:eastAsia="仿宋"/>
          <w:color w:val="000000"/>
          <w:sz w:val="32"/>
          <w:szCs w:val="32"/>
        </w:rPr>
        <w:t>163.61</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5.</w:t>
      </w:r>
      <w:r>
        <w:rPr>
          <w:rFonts w:eastAsia="仿宋" w:hint="eastAsia"/>
          <w:color w:val="000000"/>
          <w:sz w:val="32"/>
          <w:szCs w:val="32"/>
        </w:rPr>
        <w:t>科学技术（类）科学技术普及（款）科普活动（项）</w:t>
      </w:r>
      <w:r>
        <w:rPr>
          <w:rFonts w:eastAsia="仿宋"/>
          <w:color w:val="000000"/>
          <w:sz w:val="32"/>
          <w:szCs w:val="32"/>
        </w:rPr>
        <w:t>:</w:t>
      </w:r>
      <w:r>
        <w:rPr>
          <w:rFonts w:eastAsia="仿宋" w:hint="eastAsia"/>
          <w:color w:val="000000"/>
          <w:sz w:val="32"/>
          <w:szCs w:val="32"/>
        </w:rPr>
        <w:t>支出决算为</w:t>
      </w:r>
      <w:r>
        <w:rPr>
          <w:rFonts w:eastAsia="仿宋"/>
          <w:sz w:val="32"/>
          <w:szCs w:val="32"/>
        </w:rPr>
        <w:t>127.99</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autoSpaceDE w:val="0"/>
        <w:autoSpaceDN w:val="0"/>
        <w:ind w:firstLineChars="200" w:firstLine="640"/>
        <w:rPr>
          <w:rFonts w:eastAsia="仿宋"/>
          <w:sz w:val="32"/>
          <w:szCs w:val="32"/>
        </w:rPr>
      </w:pPr>
      <w:r>
        <w:rPr>
          <w:rFonts w:eastAsia="仿宋"/>
          <w:color w:val="000000"/>
          <w:sz w:val="32"/>
          <w:szCs w:val="32"/>
        </w:rPr>
        <w:t>6.</w:t>
      </w:r>
      <w:r>
        <w:rPr>
          <w:rFonts w:eastAsia="仿宋" w:hint="eastAsia"/>
          <w:color w:val="000000"/>
          <w:sz w:val="32"/>
          <w:szCs w:val="32"/>
        </w:rPr>
        <w:t>科学技术（类）科学技术普及（款）其他科学技术普及支出（项）</w:t>
      </w:r>
      <w:r>
        <w:rPr>
          <w:rFonts w:eastAsia="仿宋"/>
          <w:color w:val="000000"/>
          <w:sz w:val="32"/>
          <w:szCs w:val="32"/>
        </w:rPr>
        <w:t xml:space="preserve">: </w:t>
      </w:r>
      <w:r>
        <w:rPr>
          <w:rFonts w:eastAsia="仿宋" w:hint="eastAsia"/>
          <w:color w:val="000000"/>
          <w:sz w:val="32"/>
          <w:szCs w:val="32"/>
        </w:rPr>
        <w:t>支出决算为</w:t>
      </w:r>
      <w:r>
        <w:rPr>
          <w:rFonts w:eastAsia="仿宋"/>
          <w:color w:val="000000"/>
          <w:sz w:val="32"/>
          <w:szCs w:val="32"/>
        </w:rPr>
        <w:t>15.87</w:t>
      </w:r>
      <w:r>
        <w:rPr>
          <w:rFonts w:eastAsia="仿宋" w:hint="eastAsia"/>
          <w:color w:val="000000"/>
          <w:sz w:val="32"/>
          <w:szCs w:val="32"/>
        </w:rPr>
        <w:t>万元</w:t>
      </w:r>
      <w:r>
        <w:rPr>
          <w:rFonts w:eastAsia="仿宋" w:hint="eastAsia"/>
          <w:sz w:val="32"/>
          <w:szCs w:val="32"/>
        </w:rPr>
        <w:t>，完成预算</w:t>
      </w:r>
      <w:r>
        <w:rPr>
          <w:rFonts w:eastAsia="仿宋"/>
          <w:sz w:val="32"/>
          <w:szCs w:val="32"/>
        </w:rPr>
        <w:t>36.07%</w:t>
      </w:r>
      <w:r>
        <w:rPr>
          <w:rFonts w:eastAsia="仿宋" w:hint="eastAsia"/>
          <w:sz w:val="32"/>
          <w:szCs w:val="32"/>
        </w:rPr>
        <w:t>，主要原因是省级科普项目跨年完成。</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7.</w:t>
      </w:r>
      <w:r>
        <w:rPr>
          <w:rFonts w:eastAsia="仿宋" w:hint="eastAsia"/>
          <w:color w:val="000000"/>
          <w:sz w:val="32"/>
          <w:szCs w:val="32"/>
        </w:rPr>
        <w:t>社会保障和就业（类）行政事业单位离退休（款）未归口管理的行政单位离退休（项）</w:t>
      </w:r>
      <w:r>
        <w:rPr>
          <w:rFonts w:eastAsia="仿宋"/>
          <w:color w:val="000000"/>
          <w:sz w:val="32"/>
          <w:szCs w:val="32"/>
        </w:rPr>
        <w:t>:</w:t>
      </w:r>
      <w:r>
        <w:rPr>
          <w:rFonts w:eastAsia="仿宋" w:hint="eastAsia"/>
          <w:color w:val="000000"/>
          <w:sz w:val="32"/>
          <w:szCs w:val="32"/>
        </w:rPr>
        <w:t>支出决算为</w:t>
      </w:r>
      <w:r>
        <w:rPr>
          <w:rFonts w:eastAsia="仿宋"/>
          <w:color w:val="000000"/>
          <w:sz w:val="32"/>
          <w:szCs w:val="32"/>
        </w:rPr>
        <w:t>64.29</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8.</w:t>
      </w:r>
      <w:r>
        <w:rPr>
          <w:rFonts w:eastAsia="仿宋" w:hint="eastAsia"/>
          <w:color w:val="000000"/>
          <w:sz w:val="32"/>
          <w:szCs w:val="32"/>
        </w:rPr>
        <w:t>社会保障和就业（类）行政事业单位离退休（款）机关事业单位基本养老保险缴费支出（项）</w:t>
      </w:r>
      <w:r>
        <w:rPr>
          <w:rFonts w:eastAsia="仿宋"/>
          <w:color w:val="000000"/>
          <w:sz w:val="32"/>
          <w:szCs w:val="32"/>
        </w:rPr>
        <w:t>:</w:t>
      </w:r>
      <w:r>
        <w:rPr>
          <w:rFonts w:eastAsia="仿宋" w:hint="eastAsia"/>
          <w:color w:val="000000"/>
          <w:sz w:val="32"/>
          <w:szCs w:val="32"/>
        </w:rPr>
        <w:t>支出决算为</w:t>
      </w:r>
      <w:r>
        <w:rPr>
          <w:rFonts w:eastAsia="仿宋"/>
          <w:color w:val="000000"/>
          <w:sz w:val="32"/>
          <w:szCs w:val="32"/>
        </w:rPr>
        <w:t>30.19</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 xml:space="preserve">9 </w:t>
      </w:r>
      <w:r>
        <w:rPr>
          <w:rFonts w:eastAsia="仿宋" w:hint="eastAsia"/>
          <w:color w:val="000000"/>
          <w:sz w:val="32"/>
          <w:szCs w:val="32"/>
        </w:rPr>
        <w:t>社会保障和就业（类）社会福利（款）儿童福利（项）</w:t>
      </w:r>
      <w:r>
        <w:rPr>
          <w:rFonts w:eastAsia="仿宋"/>
          <w:color w:val="000000"/>
          <w:sz w:val="32"/>
          <w:szCs w:val="32"/>
        </w:rPr>
        <w:t>:</w:t>
      </w:r>
      <w:r>
        <w:rPr>
          <w:rFonts w:eastAsia="仿宋" w:hint="eastAsia"/>
          <w:color w:val="000000"/>
          <w:sz w:val="32"/>
          <w:szCs w:val="32"/>
        </w:rPr>
        <w:t>支出决算为</w:t>
      </w:r>
      <w:r>
        <w:rPr>
          <w:rFonts w:eastAsia="仿宋"/>
          <w:color w:val="000000"/>
          <w:sz w:val="32"/>
          <w:szCs w:val="32"/>
        </w:rPr>
        <w:t>1.2</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10.</w:t>
      </w:r>
      <w:r>
        <w:rPr>
          <w:rFonts w:eastAsia="仿宋" w:hint="eastAsia"/>
          <w:color w:val="000000"/>
          <w:sz w:val="32"/>
          <w:szCs w:val="32"/>
        </w:rPr>
        <w:t>卫生健康支出（类）其他卫生健康支出（款）其他卫生健康支出（项）</w:t>
      </w:r>
      <w:r>
        <w:rPr>
          <w:rFonts w:eastAsia="仿宋"/>
          <w:color w:val="000000"/>
          <w:sz w:val="32"/>
          <w:szCs w:val="32"/>
        </w:rPr>
        <w:t>:</w:t>
      </w:r>
      <w:r>
        <w:rPr>
          <w:rFonts w:eastAsia="仿宋" w:hint="eastAsia"/>
          <w:color w:val="000000"/>
          <w:sz w:val="32"/>
          <w:szCs w:val="32"/>
        </w:rPr>
        <w:t>支出决算为</w:t>
      </w:r>
      <w:r>
        <w:rPr>
          <w:rFonts w:eastAsia="仿宋"/>
          <w:color w:val="000000"/>
          <w:sz w:val="32"/>
          <w:szCs w:val="32"/>
        </w:rPr>
        <w:t>0.18</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autoSpaceDE w:val="0"/>
        <w:autoSpaceDN w:val="0"/>
        <w:ind w:firstLineChars="200" w:firstLine="640"/>
        <w:rPr>
          <w:rFonts w:ascii="仿宋_GB2312" w:eastAsia="仿宋_GB2312"/>
          <w:color w:val="000000"/>
          <w:sz w:val="32"/>
        </w:rPr>
      </w:pPr>
      <w:r>
        <w:rPr>
          <w:rFonts w:eastAsia="仿宋"/>
          <w:color w:val="000000"/>
          <w:sz w:val="32"/>
          <w:szCs w:val="32"/>
        </w:rPr>
        <w:t>11.</w:t>
      </w:r>
      <w:r>
        <w:rPr>
          <w:rFonts w:eastAsia="仿宋" w:hint="eastAsia"/>
          <w:color w:val="000000"/>
          <w:sz w:val="32"/>
          <w:szCs w:val="32"/>
        </w:rPr>
        <w:t>住房保障支出（类）住房改革支出（款）住房公积金（项）</w:t>
      </w:r>
      <w:r>
        <w:rPr>
          <w:rFonts w:eastAsia="仿宋"/>
          <w:color w:val="000000"/>
          <w:sz w:val="32"/>
          <w:szCs w:val="32"/>
        </w:rPr>
        <w:t>:</w:t>
      </w:r>
      <w:r>
        <w:rPr>
          <w:rFonts w:eastAsia="仿宋" w:hint="eastAsia"/>
          <w:color w:val="000000"/>
          <w:sz w:val="32"/>
          <w:szCs w:val="32"/>
        </w:rPr>
        <w:t>支出决算为</w:t>
      </w:r>
      <w:r>
        <w:rPr>
          <w:rFonts w:eastAsia="仿宋"/>
          <w:color w:val="000000"/>
          <w:sz w:val="32"/>
          <w:szCs w:val="32"/>
        </w:rPr>
        <w:t>28.75</w:t>
      </w:r>
      <w:r>
        <w:rPr>
          <w:rFonts w:eastAsia="仿宋" w:hint="eastAsia"/>
          <w:color w:val="000000"/>
          <w:sz w:val="32"/>
          <w:szCs w:val="32"/>
        </w:rPr>
        <w:t>万元，完成预算</w:t>
      </w:r>
      <w:r>
        <w:rPr>
          <w:rFonts w:eastAsia="仿宋"/>
          <w:color w:val="000000"/>
          <w:sz w:val="32"/>
          <w:szCs w:val="32"/>
        </w:rPr>
        <w:t>100%</w:t>
      </w:r>
      <w:r>
        <w:rPr>
          <w:rFonts w:eastAsia="仿宋" w:hint="eastAsia"/>
          <w:color w:val="000000"/>
          <w:sz w:val="32"/>
          <w:szCs w:val="32"/>
        </w:rPr>
        <w:t>。</w:t>
      </w:r>
    </w:p>
    <w:p w:rsidR="00DA54D6" w:rsidRDefault="00DA54D6">
      <w:pPr>
        <w:tabs>
          <w:tab w:val="right" w:pos="8306"/>
        </w:tabs>
        <w:spacing w:line="600" w:lineRule="exact"/>
        <w:ind w:firstLine="640"/>
        <w:outlineLvl w:val="1"/>
        <w:rPr>
          <w:rStyle w:val="Heading2Char"/>
        </w:rPr>
      </w:pPr>
      <w:bookmarkStart w:id="47" w:name="_Toc15396608"/>
      <w:bookmarkStart w:id="48" w:name="_Toc15377214"/>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Heading2Char"/>
          <w:rFonts w:ascii="黑体" w:eastAsia="黑体" w:hAnsi="黑体" w:hint="eastAsia"/>
          <w:b w:val="0"/>
        </w:rPr>
        <w:t>般公共预算财政拨款基本支出决算情况说明</w:t>
      </w:r>
      <w:bookmarkEnd w:id="47"/>
      <w:bookmarkEnd w:id="48"/>
      <w:r>
        <w:rPr>
          <w:rStyle w:val="Heading2Char"/>
          <w:rFonts w:ascii="黑体" w:eastAsia="黑体" w:hAnsi="黑体"/>
          <w:b w:val="0"/>
        </w:rPr>
        <w:tab/>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年一般公共预算财政拨款基本支出</w:t>
      </w:r>
      <w:r>
        <w:rPr>
          <w:rFonts w:eastAsia="仿宋"/>
          <w:color w:val="000000"/>
          <w:sz w:val="32"/>
          <w:szCs w:val="32"/>
        </w:rPr>
        <w:t>482.00</w:t>
      </w:r>
      <w:r>
        <w:rPr>
          <w:rFonts w:eastAsia="仿宋" w:hint="eastAsia"/>
          <w:color w:val="000000"/>
          <w:sz w:val="32"/>
          <w:szCs w:val="32"/>
        </w:rPr>
        <w:t>万元，其中：</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人员经费</w:t>
      </w:r>
      <w:r>
        <w:rPr>
          <w:rFonts w:eastAsia="仿宋"/>
          <w:color w:val="000000"/>
          <w:sz w:val="32"/>
          <w:szCs w:val="32"/>
        </w:rPr>
        <w:t>408.04</w:t>
      </w:r>
      <w:r>
        <w:rPr>
          <w:rFonts w:eastAsia="仿宋" w:hint="eastAsia"/>
          <w:color w:val="000000"/>
          <w:sz w:val="32"/>
          <w:szCs w:val="32"/>
        </w:rPr>
        <w:t>万元，主要包括：基本工资、津贴补贴、奖金、绩效工资、机关事业单位基本养老保险缴费、职工基本医疗保险缴费、公务员医疗补助缴费、其他社会保障缴费、住房公积金、其他工资福利支出、离休费、退休费、抚恤金、退休人员医疗费补助等。</w:t>
      </w:r>
      <w:r>
        <w:rPr>
          <w:rFonts w:eastAsia="仿宋"/>
          <w:color w:val="000000"/>
          <w:sz w:val="32"/>
          <w:szCs w:val="32"/>
        </w:rPr>
        <w:br/>
      </w:r>
      <w:r>
        <w:rPr>
          <w:rFonts w:eastAsia="仿宋" w:hint="eastAsia"/>
          <w:color w:val="000000"/>
          <w:sz w:val="32"/>
          <w:szCs w:val="32"/>
        </w:rPr>
        <w:t xml:space="preserve">　　公用经费</w:t>
      </w:r>
      <w:r>
        <w:rPr>
          <w:rFonts w:eastAsia="仿宋"/>
          <w:color w:val="000000"/>
          <w:sz w:val="32"/>
          <w:szCs w:val="32"/>
        </w:rPr>
        <w:t>73.96</w:t>
      </w:r>
      <w:r>
        <w:rPr>
          <w:rFonts w:eastAsia="仿宋" w:hint="eastAsia"/>
          <w:color w:val="000000"/>
          <w:sz w:val="32"/>
          <w:szCs w:val="32"/>
        </w:rPr>
        <w:t>万元，主要包括：办公费、印刷费、手续费、水费、电费、邮电费、物业管理费、差旅费、会议费、培训费、公务接待费、劳务费、委托业务费、工会经费、福利费、公务用车运行维护费、其他交通费用、其他商品和服务支出、办公设备购置等。</w:t>
      </w:r>
    </w:p>
    <w:p w:rsidR="00DA54D6" w:rsidRDefault="00DA54D6">
      <w:pPr>
        <w:spacing w:line="600" w:lineRule="exact"/>
        <w:ind w:firstLine="640"/>
        <w:outlineLvl w:val="1"/>
        <w:rPr>
          <w:rStyle w:val="Heading2Char"/>
          <w:rFonts w:ascii="黑体" w:eastAsia="黑体" w:hAnsi="黑体"/>
          <w:b w:val="0"/>
        </w:rPr>
      </w:pPr>
      <w:bookmarkStart w:id="49" w:name="_Toc15377215"/>
      <w:bookmarkStart w:id="50" w:name="_Toc15396609"/>
      <w:r>
        <w:rPr>
          <w:rFonts w:ascii="黑体" w:eastAsia="黑体" w:hint="eastAsia"/>
          <w:color w:val="000000"/>
          <w:sz w:val="32"/>
          <w:szCs w:val="32"/>
        </w:rPr>
        <w:t>七、</w:t>
      </w:r>
      <w:r>
        <w:rPr>
          <w:rStyle w:val="Heading2Char"/>
          <w:rFonts w:ascii="黑体" w:eastAsia="黑体" w:hAnsi="黑体" w:hint="eastAsia"/>
        </w:rPr>
        <w:t>“</w:t>
      </w:r>
      <w:r>
        <w:rPr>
          <w:rStyle w:val="Heading2Char"/>
          <w:rFonts w:ascii="黑体" w:eastAsia="黑体" w:hAnsi="黑体" w:hint="eastAsia"/>
          <w:b w:val="0"/>
        </w:rPr>
        <w:t>三公”经费财政拨款支出决算情况说明</w:t>
      </w:r>
      <w:bookmarkEnd w:id="49"/>
      <w:bookmarkEnd w:id="50"/>
    </w:p>
    <w:p w:rsidR="00DA54D6" w:rsidRDefault="00DA54D6">
      <w:pPr>
        <w:autoSpaceDE w:val="0"/>
        <w:autoSpaceDN w:val="0"/>
        <w:ind w:firstLineChars="200" w:firstLine="640"/>
        <w:rPr>
          <w:rFonts w:eastAsia="仿宋"/>
          <w:color w:val="000000"/>
          <w:sz w:val="32"/>
          <w:szCs w:val="32"/>
        </w:rPr>
      </w:pPr>
      <w:bookmarkStart w:id="51" w:name="_Toc15377216"/>
      <w:r>
        <w:rPr>
          <w:rFonts w:eastAsia="仿宋" w:hint="eastAsia"/>
          <w:color w:val="000000"/>
          <w:sz w:val="32"/>
          <w:szCs w:val="32"/>
        </w:rPr>
        <w:t>（一）“三公”经费财政拨款支出决算总体情况说明</w:t>
      </w:r>
      <w:bookmarkEnd w:id="51"/>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年“三公”经费财政拨款支出决算为</w:t>
      </w:r>
      <w:r>
        <w:rPr>
          <w:rFonts w:eastAsia="仿宋"/>
          <w:color w:val="000000"/>
          <w:sz w:val="32"/>
          <w:szCs w:val="32"/>
        </w:rPr>
        <w:t>14.98</w:t>
      </w:r>
      <w:r>
        <w:rPr>
          <w:rFonts w:eastAsia="仿宋" w:hint="eastAsia"/>
          <w:color w:val="000000"/>
          <w:sz w:val="32"/>
          <w:szCs w:val="32"/>
        </w:rPr>
        <w:t>万元，完成预算</w:t>
      </w:r>
      <w:r>
        <w:rPr>
          <w:rFonts w:eastAsia="仿宋"/>
          <w:color w:val="000000"/>
          <w:sz w:val="32"/>
          <w:szCs w:val="32"/>
        </w:rPr>
        <w:t>72.97%</w:t>
      </w:r>
      <w:r>
        <w:rPr>
          <w:rFonts w:eastAsia="仿宋" w:hint="eastAsia"/>
          <w:color w:val="000000"/>
          <w:sz w:val="32"/>
          <w:szCs w:val="32"/>
        </w:rPr>
        <w:t>。</w:t>
      </w:r>
    </w:p>
    <w:p w:rsidR="00DA54D6" w:rsidRDefault="00DA54D6" w:rsidP="00245382">
      <w:pPr>
        <w:autoSpaceDE w:val="0"/>
        <w:autoSpaceDN w:val="0"/>
        <w:ind w:firstLineChars="200" w:firstLine="420"/>
        <w:rPr>
          <w:rFonts w:eastAsia="仿宋"/>
          <w:color w:val="000000"/>
          <w:sz w:val="32"/>
          <w:szCs w:val="32"/>
        </w:rPr>
      </w:pPr>
      <w:bookmarkStart w:id="52" w:name="_Toc15377217"/>
      <w:r>
        <w:rPr>
          <w:noProof/>
        </w:rPr>
        <w:pict>
          <v:shape id="_x0000_s1031" type="#_x0000_t75" style="position:absolute;left:0;text-align:left;margin-left:81.55pt;margin-top:1.6pt;width:209.75pt;height:152.15pt;z-index:251659264;visibility:visible" o:gfxdata="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">
            <v:imagedata r:id="rId14" o:title=""/>
            <o:lock v:ext="edit" aspectratio="f"/>
            <w10:wrap type="topAndBottom"/>
          </v:shape>
        </w:pict>
      </w:r>
      <w:r>
        <w:rPr>
          <w:rFonts w:eastAsia="仿宋" w:hint="eastAsia"/>
          <w:color w:val="000000"/>
          <w:sz w:val="32"/>
          <w:szCs w:val="32"/>
        </w:rPr>
        <w:t>（二）“三公”经费财政拨款支出决算具体情况说明</w:t>
      </w:r>
      <w:bookmarkEnd w:id="52"/>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2018</w:t>
      </w:r>
      <w:r>
        <w:rPr>
          <w:rFonts w:eastAsia="仿宋" w:hint="eastAsia"/>
          <w:color w:val="000000"/>
          <w:sz w:val="32"/>
          <w:szCs w:val="32"/>
        </w:rPr>
        <w:t>年“三公”经费财政拨款支出决算中，无因公出国（境）费支出；公务用车购置及运行维护费支出决算</w:t>
      </w:r>
      <w:r>
        <w:rPr>
          <w:rFonts w:eastAsia="仿宋"/>
          <w:color w:val="000000"/>
          <w:sz w:val="32"/>
          <w:szCs w:val="32"/>
        </w:rPr>
        <w:t>14.42</w:t>
      </w:r>
      <w:r>
        <w:rPr>
          <w:rFonts w:eastAsia="仿宋" w:hint="eastAsia"/>
          <w:color w:val="000000"/>
          <w:sz w:val="32"/>
          <w:szCs w:val="32"/>
        </w:rPr>
        <w:t>万元，占</w:t>
      </w:r>
      <w:r>
        <w:rPr>
          <w:rFonts w:eastAsia="仿宋"/>
          <w:color w:val="000000"/>
          <w:sz w:val="32"/>
          <w:szCs w:val="32"/>
        </w:rPr>
        <w:t>96%</w:t>
      </w:r>
      <w:r>
        <w:rPr>
          <w:rFonts w:eastAsia="仿宋" w:hint="eastAsia"/>
          <w:color w:val="000000"/>
          <w:sz w:val="32"/>
          <w:szCs w:val="32"/>
        </w:rPr>
        <w:t>；公务接待费支出决算</w:t>
      </w:r>
      <w:r>
        <w:rPr>
          <w:rFonts w:eastAsia="仿宋"/>
          <w:color w:val="000000"/>
          <w:sz w:val="32"/>
          <w:szCs w:val="32"/>
        </w:rPr>
        <w:t>0.56</w:t>
      </w:r>
      <w:r>
        <w:rPr>
          <w:rFonts w:eastAsia="仿宋" w:hint="eastAsia"/>
          <w:color w:val="000000"/>
          <w:sz w:val="32"/>
          <w:szCs w:val="32"/>
        </w:rPr>
        <w:t>万元，占</w:t>
      </w:r>
      <w:r>
        <w:rPr>
          <w:rFonts w:eastAsia="仿宋"/>
          <w:color w:val="000000"/>
          <w:sz w:val="32"/>
          <w:szCs w:val="32"/>
        </w:rPr>
        <w:t>4%</w:t>
      </w:r>
      <w:r>
        <w:rPr>
          <w:rFonts w:eastAsia="仿宋" w:hint="eastAsia"/>
          <w:color w:val="000000"/>
          <w:sz w:val="32"/>
          <w:szCs w:val="32"/>
        </w:rPr>
        <w:t>。具体情况如下：</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1.</w:t>
      </w:r>
      <w:r>
        <w:rPr>
          <w:rFonts w:eastAsia="仿宋" w:hint="eastAsia"/>
          <w:color w:val="000000"/>
          <w:sz w:val="32"/>
          <w:szCs w:val="32"/>
        </w:rPr>
        <w:t>无因公出国（境）经费支出</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w:t>
      </w:r>
      <w:r>
        <w:rPr>
          <w:rFonts w:eastAsia="仿宋" w:hint="eastAsia"/>
          <w:color w:val="000000"/>
          <w:sz w:val="32"/>
          <w:szCs w:val="32"/>
        </w:rPr>
        <w:t>公务用车购置及运行维护费支出</w:t>
      </w:r>
      <w:r>
        <w:rPr>
          <w:rFonts w:eastAsia="仿宋"/>
          <w:color w:val="000000"/>
          <w:sz w:val="32"/>
          <w:szCs w:val="32"/>
        </w:rPr>
        <w:t>14.42</w:t>
      </w:r>
      <w:r>
        <w:rPr>
          <w:rFonts w:eastAsia="仿宋" w:hint="eastAsia"/>
          <w:color w:val="000000"/>
          <w:sz w:val="32"/>
          <w:szCs w:val="32"/>
        </w:rPr>
        <w:t>万元</w:t>
      </w:r>
      <w:r>
        <w:rPr>
          <w:rFonts w:eastAsia="仿宋"/>
          <w:color w:val="000000"/>
          <w:sz w:val="32"/>
          <w:szCs w:val="32"/>
        </w:rPr>
        <w:t>,</w:t>
      </w:r>
      <w:r>
        <w:rPr>
          <w:rFonts w:eastAsia="仿宋" w:hint="eastAsia"/>
          <w:color w:val="000000"/>
          <w:sz w:val="32"/>
          <w:szCs w:val="32"/>
        </w:rPr>
        <w:t>完成预算</w:t>
      </w:r>
      <w:r>
        <w:rPr>
          <w:rFonts w:eastAsia="仿宋"/>
          <w:color w:val="000000"/>
          <w:sz w:val="32"/>
          <w:szCs w:val="32"/>
        </w:rPr>
        <w:t>74.41%</w:t>
      </w:r>
      <w:r>
        <w:rPr>
          <w:rFonts w:eastAsia="仿宋" w:hint="eastAsia"/>
          <w:color w:val="000000"/>
          <w:sz w:val="32"/>
          <w:szCs w:val="32"/>
        </w:rPr>
        <w:t>。公务用车购置及运行维护费支出决算比</w:t>
      </w:r>
      <w:r>
        <w:rPr>
          <w:rFonts w:eastAsia="仿宋"/>
          <w:color w:val="000000"/>
          <w:sz w:val="32"/>
          <w:szCs w:val="32"/>
        </w:rPr>
        <w:t>2018</w:t>
      </w:r>
      <w:r>
        <w:rPr>
          <w:rFonts w:eastAsia="仿宋" w:hint="eastAsia"/>
          <w:color w:val="000000"/>
          <w:sz w:val="32"/>
          <w:szCs w:val="32"/>
        </w:rPr>
        <w:t>年增加</w:t>
      </w:r>
      <w:r>
        <w:rPr>
          <w:rFonts w:eastAsia="仿宋"/>
          <w:color w:val="000000"/>
          <w:sz w:val="32"/>
          <w:szCs w:val="32"/>
        </w:rPr>
        <w:t>10.14</w:t>
      </w:r>
      <w:r>
        <w:rPr>
          <w:rFonts w:eastAsia="仿宋" w:hint="eastAsia"/>
          <w:color w:val="000000"/>
          <w:sz w:val="32"/>
          <w:szCs w:val="32"/>
        </w:rPr>
        <w:t>万元，增加</w:t>
      </w:r>
      <w:r>
        <w:rPr>
          <w:rFonts w:eastAsia="仿宋"/>
          <w:color w:val="000000"/>
          <w:sz w:val="32"/>
          <w:szCs w:val="32"/>
        </w:rPr>
        <w:t>209.50%</w:t>
      </w:r>
      <w:r>
        <w:rPr>
          <w:rFonts w:eastAsia="仿宋" w:hint="eastAsia"/>
          <w:color w:val="000000"/>
          <w:sz w:val="32"/>
          <w:szCs w:val="32"/>
        </w:rPr>
        <w:t>。主要原因是新购入一台特种技术用车（科普大篷车）。</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其中：公务用车购置支出</w:t>
      </w:r>
      <w:r>
        <w:rPr>
          <w:rFonts w:eastAsia="仿宋"/>
          <w:color w:val="000000"/>
          <w:sz w:val="32"/>
          <w:szCs w:val="32"/>
        </w:rPr>
        <w:t>11.10</w:t>
      </w:r>
      <w:r>
        <w:rPr>
          <w:rFonts w:eastAsia="仿宋" w:hint="eastAsia"/>
          <w:color w:val="000000"/>
          <w:sz w:val="32"/>
          <w:szCs w:val="32"/>
        </w:rPr>
        <w:t>万元。全年按规定更新购置公务用车</w:t>
      </w:r>
      <w:r>
        <w:rPr>
          <w:rFonts w:eastAsia="仿宋"/>
          <w:color w:val="000000"/>
          <w:sz w:val="32"/>
          <w:szCs w:val="32"/>
        </w:rPr>
        <w:t>1</w:t>
      </w:r>
      <w:r>
        <w:rPr>
          <w:rFonts w:eastAsia="仿宋" w:hint="eastAsia"/>
          <w:color w:val="000000"/>
          <w:sz w:val="32"/>
          <w:szCs w:val="32"/>
        </w:rPr>
        <w:t>辆。截至</w:t>
      </w:r>
      <w:r>
        <w:rPr>
          <w:rFonts w:eastAsia="仿宋"/>
          <w:color w:val="000000"/>
          <w:sz w:val="32"/>
          <w:szCs w:val="32"/>
        </w:rPr>
        <w:t>2019</w:t>
      </w:r>
      <w:r>
        <w:rPr>
          <w:rFonts w:eastAsia="仿宋" w:hint="eastAsia"/>
          <w:color w:val="000000"/>
          <w:sz w:val="32"/>
          <w:szCs w:val="32"/>
        </w:rPr>
        <w:t>年</w:t>
      </w:r>
      <w:r>
        <w:rPr>
          <w:rFonts w:eastAsia="仿宋"/>
          <w:color w:val="000000"/>
          <w:sz w:val="32"/>
          <w:szCs w:val="32"/>
        </w:rPr>
        <w:t>12</w:t>
      </w:r>
      <w:r>
        <w:rPr>
          <w:rFonts w:eastAsia="仿宋" w:hint="eastAsia"/>
          <w:color w:val="000000"/>
          <w:sz w:val="32"/>
          <w:szCs w:val="32"/>
        </w:rPr>
        <w:t>月底，单位共有公务用车</w:t>
      </w:r>
      <w:r>
        <w:rPr>
          <w:rFonts w:eastAsia="仿宋"/>
          <w:color w:val="000000"/>
          <w:sz w:val="32"/>
          <w:szCs w:val="32"/>
        </w:rPr>
        <w:t>3</w:t>
      </w:r>
      <w:r>
        <w:rPr>
          <w:rFonts w:eastAsia="仿宋" w:hint="eastAsia"/>
          <w:color w:val="000000"/>
          <w:sz w:val="32"/>
          <w:szCs w:val="32"/>
        </w:rPr>
        <w:t>辆，其中：小轿车</w:t>
      </w:r>
      <w:r>
        <w:rPr>
          <w:rFonts w:eastAsia="仿宋"/>
          <w:color w:val="000000"/>
          <w:sz w:val="32"/>
          <w:szCs w:val="32"/>
        </w:rPr>
        <w:t>1</w:t>
      </w:r>
      <w:r>
        <w:rPr>
          <w:rFonts w:eastAsia="仿宋" w:hint="eastAsia"/>
          <w:color w:val="000000"/>
          <w:sz w:val="32"/>
          <w:szCs w:val="32"/>
        </w:rPr>
        <w:t>辆、越野车</w:t>
      </w:r>
      <w:r>
        <w:rPr>
          <w:rFonts w:eastAsia="仿宋"/>
          <w:color w:val="000000"/>
          <w:sz w:val="32"/>
          <w:szCs w:val="32"/>
        </w:rPr>
        <w:t>1</w:t>
      </w:r>
      <w:r>
        <w:rPr>
          <w:rFonts w:eastAsia="仿宋" w:hint="eastAsia"/>
          <w:color w:val="000000"/>
          <w:sz w:val="32"/>
          <w:szCs w:val="32"/>
        </w:rPr>
        <w:t>辆</w:t>
      </w:r>
      <w:r>
        <w:rPr>
          <w:rFonts w:eastAsia="仿宋" w:hint="eastAsia"/>
          <w:sz w:val="32"/>
          <w:szCs w:val="32"/>
        </w:rPr>
        <w:t>（已报废未下账）、</w:t>
      </w:r>
      <w:r>
        <w:rPr>
          <w:rFonts w:eastAsia="仿宋" w:hint="eastAsia"/>
          <w:color w:val="000000"/>
          <w:sz w:val="32"/>
          <w:szCs w:val="32"/>
        </w:rPr>
        <w:t>科普大篷车</w:t>
      </w:r>
      <w:r>
        <w:rPr>
          <w:rFonts w:eastAsia="仿宋"/>
          <w:color w:val="000000"/>
          <w:sz w:val="32"/>
          <w:szCs w:val="32"/>
        </w:rPr>
        <w:t>1</w:t>
      </w:r>
      <w:r>
        <w:rPr>
          <w:rFonts w:eastAsia="仿宋" w:hint="eastAsia"/>
          <w:color w:val="000000"/>
          <w:sz w:val="32"/>
          <w:szCs w:val="32"/>
        </w:rPr>
        <w:t>辆（机关公车改革收回并已按程序报废公务车一辆，本年新购科普大篷车未收到，未入账）。</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公务用车运行维护费支出</w:t>
      </w:r>
      <w:r>
        <w:rPr>
          <w:rFonts w:eastAsia="仿宋"/>
          <w:color w:val="000000"/>
          <w:sz w:val="32"/>
          <w:szCs w:val="32"/>
        </w:rPr>
        <w:t>3.32</w:t>
      </w:r>
      <w:r>
        <w:rPr>
          <w:rFonts w:eastAsia="仿宋" w:hint="eastAsia"/>
          <w:color w:val="000000"/>
          <w:sz w:val="32"/>
          <w:szCs w:val="32"/>
        </w:rPr>
        <w:t>万元。主要用于科普下乡、纲要工作督查、成员单位联系、接待来访院士专家等所需的公务用车燃料费、维修费、过路过桥费、保险费等支出。</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3.</w:t>
      </w:r>
      <w:r>
        <w:rPr>
          <w:rFonts w:eastAsia="仿宋" w:hint="eastAsia"/>
          <w:color w:val="000000"/>
          <w:sz w:val="32"/>
          <w:szCs w:val="32"/>
        </w:rPr>
        <w:t>公务接待费支出</w:t>
      </w:r>
      <w:r>
        <w:rPr>
          <w:rFonts w:eastAsia="仿宋"/>
          <w:color w:val="000000"/>
          <w:sz w:val="32"/>
          <w:szCs w:val="32"/>
        </w:rPr>
        <w:t>0.56</w:t>
      </w:r>
      <w:r>
        <w:rPr>
          <w:rFonts w:eastAsia="仿宋" w:hint="eastAsia"/>
          <w:color w:val="000000"/>
          <w:sz w:val="32"/>
          <w:szCs w:val="32"/>
        </w:rPr>
        <w:t>万元，完成预算</w:t>
      </w:r>
      <w:r>
        <w:rPr>
          <w:rFonts w:eastAsia="仿宋"/>
          <w:color w:val="000000"/>
          <w:sz w:val="32"/>
          <w:szCs w:val="32"/>
        </w:rPr>
        <w:t>48.60%</w:t>
      </w:r>
      <w:r>
        <w:rPr>
          <w:rFonts w:eastAsia="仿宋" w:hint="eastAsia"/>
          <w:color w:val="000000"/>
          <w:sz w:val="32"/>
          <w:szCs w:val="32"/>
        </w:rPr>
        <w:t>。公务接待费支出决算比</w:t>
      </w:r>
      <w:r>
        <w:rPr>
          <w:rFonts w:eastAsia="仿宋"/>
          <w:color w:val="000000"/>
          <w:sz w:val="32"/>
          <w:szCs w:val="32"/>
        </w:rPr>
        <w:t>2018</w:t>
      </w:r>
      <w:r>
        <w:rPr>
          <w:rFonts w:eastAsia="仿宋" w:hint="eastAsia"/>
          <w:color w:val="000000"/>
          <w:sz w:val="32"/>
          <w:szCs w:val="32"/>
        </w:rPr>
        <w:t>年增加</w:t>
      </w:r>
      <w:r>
        <w:rPr>
          <w:rFonts w:eastAsia="仿宋"/>
          <w:color w:val="000000"/>
          <w:sz w:val="32"/>
          <w:szCs w:val="32"/>
        </w:rPr>
        <w:t>0.03</w:t>
      </w:r>
      <w:r>
        <w:rPr>
          <w:rFonts w:eastAsia="仿宋" w:hint="eastAsia"/>
          <w:color w:val="000000"/>
          <w:sz w:val="32"/>
          <w:szCs w:val="32"/>
        </w:rPr>
        <w:t>万元，增加</w:t>
      </w:r>
      <w:r>
        <w:rPr>
          <w:rFonts w:eastAsia="仿宋"/>
          <w:color w:val="000000"/>
          <w:sz w:val="32"/>
          <w:szCs w:val="32"/>
        </w:rPr>
        <w:t>5.66%</w:t>
      </w:r>
      <w:r>
        <w:rPr>
          <w:rFonts w:eastAsia="仿宋" w:hint="eastAsia"/>
          <w:color w:val="000000"/>
          <w:sz w:val="32"/>
          <w:szCs w:val="32"/>
        </w:rPr>
        <w:t>。主要原因</w:t>
      </w:r>
      <w:r>
        <w:rPr>
          <w:rFonts w:eastAsia="仿宋" w:hint="eastAsia"/>
          <w:sz w:val="32"/>
          <w:szCs w:val="32"/>
        </w:rPr>
        <w:t>是公务接待批次增加。</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主要用于执行公务、开展业务活动开支的交通费、住宿费、用餐费等。国内公务接待</w:t>
      </w:r>
      <w:r>
        <w:rPr>
          <w:rFonts w:eastAsia="仿宋"/>
          <w:color w:val="000000"/>
          <w:sz w:val="32"/>
          <w:szCs w:val="32"/>
        </w:rPr>
        <w:t>8</w:t>
      </w:r>
      <w:r>
        <w:rPr>
          <w:rFonts w:eastAsia="仿宋" w:hint="eastAsia"/>
          <w:color w:val="000000"/>
          <w:sz w:val="32"/>
          <w:szCs w:val="32"/>
        </w:rPr>
        <w:t>批次，</w:t>
      </w:r>
      <w:r>
        <w:rPr>
          <w:rFonts w:eastAsia="仿宋"/>
          <w:color w:val="000000"/>
          <w:sz w:val="32"/>
          <w:szCs w:val="32"/>
        </w:rPr>
        <w:t>63</w:t>
      </w:r>
      <w:r>
        <w:rPr>
          <w:rFonts w:eastAsia="仿宋" w:hint="eastAsia"/>
          <w:color w:val="000000"/>
          <w:sz w:val="32"/>
          <w:szCs w:val="32"/>
        </w:rPr>
        <w:t>人次（不包括陪同人员），共计支出</w:t>
      </w:r>
      <w:r>
        <w:rPr>
          <w:rFonts w:eastAsia="仿宋"/>
          <w:color w:val="000000"/>
          <w:sz w:val="32"/>
          <w:szCs w:val="32"/>
        </w:rPr>
        <w:t>0.56</w:t>
      </w:r>
      <w:r>
        <w:rPr>
          <w:rFonts w:eastAsia="仿宋" w:hint="eastAsia"/>
          <w:color w:val="000000"/>
          <w:sz w:val="32"/>
          <w:szCs w:val="32"/>
        </w:rPr>
        <w:t>万元，具体内容包括：市科协第八次代表大会公务接待</w:t>
      </w:r>
      <w:r>
        <w:rPr>
          <w:rFonts w:eastAsia="仿宋"/>
          <w:color w:val="000000"/>
          <w:sz w:val="32"/>
          <w:szCs w:val="32"/>
        </w:rPr>
        <w:t>492.00</w:t>
      </w:r>
      <w:r>
        <w:rPr>
          <w:rFonts w:eastAsia="仿宋" w:hint="eastAsia"/>
          <w:color w:val="000000"/>
          <w:sz w:val="32"/>
          <w:szCs w:val="32"/>
        </w:rPr>
        <w:t>元、接待来攀开展应用双创科技信息暨专利应用工程师培训会专家餐费</w:t>
      </w:r>
      <w:r>
        <w:rPr>
          <w:rFonts w:eastAsia="仿宋"/>
          <w:color w:val="000000"/>
          <w:sz w:val="32"/>
          <w:szCs w:val="32"/>
        </w:rPr>
        <w:t>1190.00</w:t>
      </w:r>
      <w:r>
        <w:rPr>
          <w:rFonts w:eastAsia="仿宋" w:hint="eastAsia"/>
          <w:color w:val="000000"/>
          <w:sz w:val="32"/>
          <w:szCs w:val="32"/>
        </w:rPr>
        <w:t>元、接待全国钒钛综合利用标准化技术委员会成立大会专家接待费</w:t>
      </w:r>
      <w:r>
        <w:rPr>
          <w:rFonts w:eastAsia="仿宋"/>
          <w:color w:val="000000"/>
          <w:sz w:val="32"/>
          <w:szCs w:val="32"/>
        </w:rPr>
        <w:t>567.00</w:t>
      </w:r>
      <w:r>
        <w:rPr>
          <w:rFonts w:eastAsia="仿宋" w:hint="eastAsia"/>
          <w:color w:val="000000"/>
          <w:sz w:val="32"/>
          <w:szCs w:val="32"/>
        </w:rPr>
        <w:t>元、支付接待省科协来攀调研餐费</w:t>
      </w:r>
      <w:r>
        <w:rPr>
          <w:rFonts w:eastAsia="仿宋"/>
          <w:color w:val="000000"/>
          <w:sz w:val="32"/>
          <w:szCs w:val="32"/>
        </w:rPr>
        <w:t>1157.00</w:t>
      </w:r>
      <w:r>
        <w:rPr>
          <w:rFonts w:eastAsia="仿宋" w:hint="eastAsia"/>
          <w:color w:val="000000"/>
          <w:sz w:val="32"/>
          <w:szCs w:val="32"/>
        </w:rPr>
        <w:t>元、支付接待四川省金属学会来攀考察餐费</w:t>
      </w:r>
      <w:r>
        <w:rPr>
          <w:rFonts w:eastAsia="仿宋"/>
          <w:color w:val="000000"/>
          <w:sz w:val="32"/>
          <w:szCs w:val="32"/>
        </w:rPr>
        <w:t>440.00</w:t>
      </w:r>
      <w:r>
        <w:rPr>
          <w:rFonts w:eastAsia="仿宋" w:hint="eastAsia"/>
          <w:color w:val="000000"/>
          <w:sz w:val="32"/>
          <w:szCs w:val="32"/>
        </w:rPr>
        <w:t>元、支付米易科协来汇报请示科普工作餐费</w:t>
      </w:r>
      <w:r>
        <w:rPr>
          <w:rFonts w:eastAsia="仿宋"/>
          <w:color w:val="000000"/>
          <w:sz w:val="32"/>
          <w:szCs w:val="32"/>
        </w:rPr>
        <w:t>283.00</w:t>
      </w:r>
      <w:r>
        <w:rPr>
          <w:rFonts w:eastAsia="仿宋" w:hint="eastAsia"/>
          <w:color w:val="000000"/>
          <w:sz w:val="32"/>
          <w:szCs w:val="32"/>
        </w:rPr>
        <w:t>元、支付蒲江县鹤山果品协会来攀参观考察学习餐费</w:t>
      </w:r>
      <w:r>
        <w:rPr>
          <w:rFonts w:eastAsia="仿宋"/>
          <w:color w:val="000000"/>
          <w:sz w:val="32"/>
          <w:szCs w:val="32"/>
        </w:rPr>
        <w:t>862.00</w:t>
      </w:r>
      <w:r>
        <w:rPr>
          <w:rFonts w:eastAsia="仿宋" w:hint="eastAsia"/>
          <w:color w:val="000000"/>
          <w:sz w:val="32"/>
          <w:szCs w:val="32"/>
        </w:rPr>
        <w:t>元、支付接待仁和科协及仁和草莓协会、平地葡萄协会以芒果协会会长商议成立农技协事宜餐费</w:t>
      </w:r>
      <w:r>
        <w:rPr>
          <w:rFonts w:eastAsia="仿宋"/>
          <w:color w:val="000000"/>
          <w:sz w:val="32"/>
          <w:szCs w:val="32"/>
        </w:rPr>
        <w:t>608.00</w:t>
      </w:r>
      <w:r>
        <w:rPr>
          <w:rFonts w:eastAsia="仿宋" w:hint="eastAsia"/>
          <w:color w:val="000000"/>
          <w:sz w:val="32"/>
          <w:szCs w:val="32"/>
        </w:rPr>
        <w:t>元。</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其中：</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外事接待支出</w:t>
      </w:r>
      <w:r>
        <w:rPr>
          <w:rFonts w:eastAsia="仿宋"/>
          <w:color w:val="000000"/>
          <w:sz w:val="32"/>
          <w:szCs w:val="32"/>
        </w:rPr>
        <w:t>0</w:t>
      </w:r>
      <w:r>
        <w:rPr>
          <w:rFonts w:eastAsia="仿宋" w:hint="eastAsia"/>
          <w:color w:val="000000"/>
          <w:sz w:val="32"/>
          <w:szCs w:val="32"/>
        </w:rPr>
        <w:t>万元。</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其他国内公务接待支出</w:t>
      </w:r>
      <w:r>
        <w:rPr>
          <w:rFonts w:eastAsia="仿宋"/>
          <w:color w:val="000000"/>
          <w:sz w:val="32"/>
          <w:szCs w:val="32"/>
        </w:rPr>
        <w:t>0.56</w:t>
      </w:r>
      <w:r>
        <w:rPr>
          <w:rFonts w:eastAsia="仿宋" w:hint="eastAsia"/>
          <w:color w:val="000000"/>
          <w:sz w:val="32"/>
          <w:szCs w:val="32"/>
        </w:rPr>
        <w:t>万元，主要用于执行公务、开展业务活动开支的交通费、住宿费、用餐费等。</w:t>
      </w:r>
    </w:p>
    <w:p w:rsidR="00DA54D6" w:rsidRDefault="00DA54D6">
      <w:pPr>
        <w:spacing w:line="600" w:lineRule="exact"/>
        <w:ind w:firstLine="640"/>
        <w:outlineLvl w:val="1"/>
        <w:rPr>
          <w:rStyle w:val="Heading2Char"/>
          <w:rFonts w:ascii="黑体" w:eastAsia="黑体" w:hAnsi="黑体"/>
        </w:rPr>
      </w:pPr>
      <w:bookmarkStart w:id="53" w:name="_Toc15396610"/>
      <w:bookmarkStart w:id="54" w:name="_Toc15377218"/>
      <w:r>
        <w:rPr>
          <w:rFonts w:ascii="黑体" w:eastAsia="黑体" w:hint="eastAsia"/>
          <w:color w:val="000000"/>
          <w:sz w:val="32"/>
          <w:szCs w:val="32"/>
        </w:rPr>
        <w:t>八、</w:t>
      </w:r>
      <w:r>
        <w:rPr>
          <w:rStyle w:val="Heading2Char"/>
          <w:rFonts w:ascii="黑体" w:eastAsia="黑体" w:hAnsi="黑体" w:hint="eastAsia"/>
          <w:b w:val="0"/>
        </w:rPr>
        <w:t>政府性基金预算支出决算情况说明</w:t>
      </w:r>
      <w:bookmarkEnd w:id="53"/>
      <w:bookmarkEnd w:id="54"/>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年政府性基金预算拨款支出</w:t>
      </w:r>
      <w:r>
        <w:rPr>
          <w:rFonts w:eastAsia="仿宋"/>
          <w:color w:val="000000"/>
          <w:sz w:val="32"/>
          <w:szCs w:val="32"/>
        </w:rPr>
        <w:t>0</w:t>
      </w:r>
      <w:r>
        <w:rPr>
          <w:rFonts w:eastAsia="仿宋" w:hint="eastAsia"/>
          <w:color w:val="000000"/>
          <w:sz w:val="32"/>
          <w:szCs w:val="32"/>
        </w:rPr>
        <w:t>万元。</w:t>
      </w:r>
    </w:p>
    <w:p w:rsidR="00DA54D6" w:rsidRDefault="00DA54D6">
      <w:pPr>
        <w:numPr>
          <w:ilvl w:val="0"/>
          <w:numId w:val="3"/>
        </w:numPr>
        <w:spacing w:line="600" w:lineRule="exact"/>
        <w:ind w:firstLine="640"/>
        <w:outlineLvl w:val="1"/>
        <w:rPr>
          <w:rStyle w:val="Heading2Char"/>
          <w:rFonts w:ascii="黑体" w:eastAsia="黑体" w:hAnsi="黑体"/>
          <w:b w:val="0"/>
        </w:rPr>
      </w:pPr>
      <w:bookmarkStart w:id="55" w:name="_Toc15396611"/>
      <w:bookmarkStart w:id="56" w:name="_Toc15377219"/>
      <w:r>
        <w:rPr>
          <w:rStyle w:val="Heading2Char"/>
          <w:rFonts w:ascii="黑体" w:eastAsia="黑体" w:hAnsi="黑体" w:hint="eastAsia"/>
          <w:b w:val="0"/>
        </w:rPr>
        <w:t>国有资本经营预算支出决算情况说明</w:t>
      </w:r>
      <w:bookmarkEnd w:id="55"/>
      <w:bookmarkEnd w:id="56"/>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年国有资本经营预算拨款支出</w:t>
      </w:r>
      <w:r>
        <w:rPr>
          <w:rFonts w:eastAsia="仿宋"/>
          <w:color w:val="000000"/>
          <w:sz w:val="32"/>
          <w:szCs w:val="32"/>
        </w:rPr>
        <w:t>0</w:t>
      </w:r>
      <w:r>
        <w:rPr>
          <w:rFonts w:eastAsia="仿宋" w:hint="eastAsia"/>
          <w:color w:val="000000"/>
          <w:sz w:val="32"/>
          <w:szCs w:val="32"/>
        </w:rPr>
        <w:t>万元。</w:t>
      </w:r>
    </w:p>
    <w:p w:rsidR="00DA54D6" w:rsidRDefault="00DA54D6">
      <w:pPr>
        <w:spacing w:line="600" w:lineRule="exact"/>
        <w:ind w:firstLineChars="250" w:firstLine="800"/>
        <w:outlineLvl w:val="1"/>
        <w:rPr>
          <w:rStyle w:val="Heading2Char"/>
          <w:rFonts w:ascii="黑体" w:eastAsia="黑体" w:hAnsi="黑体"/>
        </w:rPr>
      </w:pPr>
      <w:bookmarkStart w:id="57" w:name="_Toc15377221"/>
      <w:bookmarkStart w:id="58" w:name="_Toc15396612"/>
      <w:r>
        <w:rPr>
          <w:rStyle w:val="Heading2Char"/>
          <w:rFonts w:ascii="黑体" w:eastAsia="黑体" w:hAnsi="黑体" w:hint="eastAsia"/>
          <w:b w:val="0"/>
        </w:rPr>
        <w:t>十、其他重要事项的情况说明</w:t>
      </w:r>
      <w:bookmarkEnd w:id="57"/>
      <w:bookmarkEnd w:id="58"/>
    </w:p>
    <w:p w:rsidR="00DA54D6" w:rsidRDefault="00DA54D6">
      <w:pPr>
        <w:autoSpaceDE w:val="0"/>
        <w:autoSpaceDN w:val="0"/>
        <w:ind w:firstLineChars="200" w:firstLine="640"/>
        <w:rPr>
          <w:rFonts w:eastAsia="仿宋"/>
          <w:color w:val="000000"/>
          <w:sz w:val="32"/>
          <w:szCs w:val="32"/>
        </w:rPr>
      </w:pPr>
      <w:bookmarkStart w:id="59" w:name="_Toc15377222"/>
      <w:r>
        <w:rPr>
          <w:rFonts w:eastAsia="仿宋" w:hint="eastAsia"/>
          <w:color w:val="000000"/>
          <w:sz w:val="32"/>
          <w:szCs w:val="32"/>
        </w:rPr>
        <w:t>（一）机关运行经费支出情况</w:t>
      </w:r>
      <w:bookmarkEnd w:id="59"/>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年，四川省攀枝花市科学技术协会机关运行经费支出</w:t>
      </w:r>
      <w:r>
        <w:rPr>
          <w:rFonts w:eastAsia="仿宋"/>
          <w:color w:val="000000"/>
          <w:sz w:val="32"/>
          <w:szCs w:val="32"/>
        </w:rPr>
        <w:t>73.95</w:t>
      </w:r>
      <w:r>
        <w:rPr>
          <w:rFonts w:eastAsia="仿宋" w:hint="eastAsia"/>
          <w:color w:val="000000"/>
          <w:sz w:val="32"/>
          <w:szCs w:val="32"/>
        </w:rPr>
        <w:t>万元，比</w:t>
      </w:r>
      <w:r>
        <w:rPr>
          <w:rFonts w:eastAsia="仿宋"/>
          <w:color w:val="000000"/>
          <w:sz w:val="32"/>
          <w:szCs w:val="32"/>
        </w:rPr>
        <w:t>2018</w:t>
      </w:r>
      <w:r>
        <w:rPr>
          <w:rFonts w:eastAsia="仿宋" w:hint="eastAsia"/>
          <w:color w:val="000000"/>
          <w:sz w:val="32"/>
          <w:szCs w:val="32"/>
        </w:rPr>
        <w:t>年减少</w:t>
      </w:r>
      <w:r>
        <w:rPr>
          <w:rFonts w:eastAsia="仿宋"/>
          <w:color w:val="000000"/>
          <w:sz w:val="32"/>
          <w:szCs w:val="32"/>
        </w:rPr>
        <w:t>17.83</w:t>
      </w:r>
      <w:r>
        <w:rPr>
          <w:rFonts w:eastAsia="仿宋" w:hint="eastAsia"/>
          <w:color w:val="000000"/>
          <w:sz w:val="32"/>
          <w:szCs w:val="32"/>
        </w:rPr>
        <w:t>万元，下降</w:t>
      </w:r>
      <w:r>
        <w:rPr>
          <w:rFonts w:eastAsia="仿宋"/>
          <w:color w:val="000000"/>
          <w:sz w:val="32"/>
          <w:szCs w:val="32"/>
        </w:rPr>
        <w:t>19.43%</w:t>
      </w:r>
      <w:r>
        <w:rPr>
          <w:rFonts w:eastAsia="仿宋" w:hint="eastAsia"/>
          <w:color w:val="000000"/>
          <w:sz w:val="32"/>
          <w:szCs w:val="32"/>
        </w:rPr>
        <w:t>。主要原因是节约开支，缩减日常公用支出。</w:t>
      </w:r>
    </w:p>
    <w:p w:rsidR="00DA54D6" w:rsidRDefault="00DA54D6">
      <w:pPr>
        <w:autoSpaceDE w:val="0"/>
        <w:autoSpaceDN w:val="0"/>
        <w:ind w:firstLineChars="200" w:firstLine="640"/>
        <w:rPr>
          <w:rFonts w:eastAsia="仿宋"/>
          <w:color w:val="000000"/>
          <w:sz w:val="32"/>
          <w:szCs w:val="32"/>
        </w:rPr>
      </w:pPr>
      <w:bookmarkStart w:id="60" w:name="_Toc15377223"/>
      <w:r>
        <w:rPr>
          <w:rFonts w:eastAsia="仿宋" w:hint="eastAsia"/>
          <w:color w:val="000000"/>
          <w:sz w:val="32"/>
          <w:szCs w:val="32"/>
        </w:rPr>
        <w:t>（二）政府采购支出情况</w:t>
      </w:r>
      <w:bookmarkEnd w:id="60"/>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2018</w:t>
      </w:r>
      <w:r>
        <w:rPr>
          <w:rFonts w:eastAsia="仿宋" w:hint="eastAsia"/>
          <w:color w:val="000000"/>
          <w:sz w:val="32"/>
          <w:szCs w:val="32"/>
        </w:rPr>
        <w:t>年，四川省攀枝花市科学技术协会政府采购支出总额</w:t>
      </w:r>
      <w:r>
        <w:rPr>
          <w:rFonts w:eastAsia="仿宋"/>
          <w:color w:val="000000"/>
          <w:sz w:val="32"/>
          <w:szCs w:val="32"/>
        </w:rPr>
        <w:t>2.85</w:t>
      </w:r>
      <w:r>
        <w:rPr>
          <w:rFonts w:eastAsia="仿宋" w:hint="eastAsia"/>
          <w:color w:val="000000"/>
          <w:sz w:val="32"/>
          <w:szCs w:val="32"/>
        </w:rPr>
        <w:t>万元，其中：政府采购货物支出</w:t>
      </w:r>
      <w:r>
        <w:rPr>
          <w:rFonts w:eastAsia="仿宋"/>
          <w:color w:val="000000"/>
          <w:sz w:val="32"/>
          <w:szCs w:val="32"/>
        </w:rPr>
        <w:t>2.85</w:t>
      </w:r>
      <w:r>
        <w:rPr>
          <w:rFonts w:eastAsia="仿宋" w:hint="eastAsia"/>
          <w:color w:val="000000"/>
          <w:sz w:val="32"/>
          <w:szCs w:val="32"/>
        </w:rPr>
        <w:t>万元。</w:t>
      </w:r>
    </w:p>
    <w:p w:rsidR="00DA54D6" w:rsidRDefault="00DA54D6">
      <w:pPr>
        <w:autoSpaceDE w:val="0"/>
        <w:autoSpaceDN w:val="0"/>
        <w:ind w:firstLineChars="200" w:firstLine="640"/>
        <w:rPr>
          <w:rFonts w:eastAsia="仿宋"/>
          <w:color w:val="000000"/>
          <w:sz w:val="32"/>
          <w:szCs w:val="32"/>
        </w:rPr>
      </w:pPr>
      <w:bookmarkStart w:id="61" w:name="_Toc15377224"/>
      <w:r>
        <w:rPr>
          <w:rFonts w:eastAsia="仿宋" w:hint="eastAsia"/>
          <w:color w:val="000000"/>
          <w:sz w:val="32"/>
          <w:szCs w:val="32"/>
        </w:rPr>
        <w:t>（三）国有资产占有使用情况</w:t>
      </w:r>
      <w:bookmarkEnd w:id="61"/>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截至</w:t>
      </w:r>
      <w:r>
        <w:rPr>
          <w:rFonts w:eastAsia="仿宋"/>
          <w:color w:val="000000"/>
          <w:sz w:val="32"/>
          <w:szCs w:val="32"/>
        </w:rPr>
        <w:t>2019</w:t>
      </w:r>
      <w:r>
        <w:rPr>
          <w:rFonts w:eastAsia="仿宋" w:hint="eastAsia"/>
          <w:color w:val="000000"/>
          <w:sz w:val="32"/>
          <w:szCs w:val="32"/>
        </w:rPr>
        <w:t>年</w:t>
      </w:r>
      <w:r>
        <w:rPr>
          <w:rFonts w:eastAsia="仿宋"/>
          <w:color w:val="000000"/>
          <w:sz w:val="32"/>
          <w:szCs w:val="32"/>
        </w:rPr>
        <w:t>12</w:t>
      </w:r>
      <w:r>
        <w:rPr>
          <w:rFonts w:eastAsia="仿宋" w:hint="eastAsia"/>
          <w:color w:val="000000"/>
          <w:sz w:val="32"/>
          <w:szCs w:val="32"/>
        </w:rPr>
        <w:t>月</w:t>
      </w:r>
      <w:r>
        <w:rPr>
          <w:rFonts w:eastAsia="仿宋"/>
          <w:color w:val="000000"/>
          <w:sz w:val="32"/>
          <w:szCs w:val="32"/>
        </w:rPr>
        <w:t>31</w:t>
      </w:r>
      <w:r>
        <w:rPr>
          <w:rFonts w:eastAsia="仿宋" w:hint="eastAsia"/>
          <w:color w:val="000000"/>
          <w:sz w:val="32"/>
          <w:szCs w:val="32"/>
        </w:rPr>
        <w:t>日，市科协共有车辆</w:t>
      </w:r>
      <w:r>
        <w:rPr>
          <w:rFonts w:eastAsia="仿宋"/>
          <w:color w:val="000000"/>
          <w:sz w:val="32"/>
          <w:szCs w:val="32"/>
        </w:rPr>
        <w:t>3</w:t>
      </w:r>
      <w:r>
        <w:rPr>
          <w:rFonts w:eastAsia="仿宋" w:hint="eastAsia"/>
          <w:color w:val="000000"/>
          <w:sz w:val="32"/>
          <w:szCs w:val="32"/>
        </w:rPr>
        <w:t>辆，其中：一般公务用车</w:t>
      </w:r>
      <w:r>
        <w:rPr>
          <w:rFonts w:eastAsia="仿宋"/>
          <w:color w:val="000000"/>
          <w:sz w:val="32"/>
          <w:szCs w:val="32"/>
        </w:rPr>
        <w:t>2</w:t>
      </w:r>
      <w:r>
        <w:rPr>
          <w:rFonts w:eastAsia="仿宋" w:hint="eastAsia"/>
          <w:color w:val="000000"/>
          <w:sz w:val="32"/>
          <w:szCs w:val="32"/>
        </w:rPr>
        <w:t>辆、特种专业技术用车</w:t>
      </w:r>
      <w:r>
        <w:rPr>
          <w:rFonts w:eastAsia="仿宋"/>
          <w:color w:val="000000"/>
          <w:sz w:val="32"/>
          <w:szCs w:val="32"/>
        </w:rPr>
        <w:t>1</w:t>
      </w:r>
      <w:r>
        <w:rPr>
          <w:rFonts w:eastAsia="仿宋" w:hint="eastAsia"/>
          <w:color w:val="000000"/>
          <w:sz w:val="32"/>
          <w:szCs w:val="32"/>
        </w:rPr>
        <w:t>辆（科普大篷车）；单价</w:t>
      </w:r>
      <w:r>
        <w:rPr>
          <w:rFonts w:eastAsia="仿宋"/>
          <w:color w:val="000000"/>
          <w:sz w:val="32"/>
          <w:szCs w:val="32"/>
        </w:rPr>
        <w:t>50</w:t>
      </w:r>
      <w:r>
        <w:rPr>
          <w:rFonts w:eastAsia="仿宋" w:hint="eastAsia"/>
          <w:color w:val="000000"/>
          <w:sz w:val="32"/>
          <w:szCs w:val="32"/>
        </w:rPr>
        <w:t>万元以上通用设备</w:t>
      </w:r>
      <w:r>
        <w:rPr>
          <w:rFonts w:eastAsia="仿宋"/>
          <w:color w:val="000000"/>
          <w:sz w:val="32"/>
          <w:szCs w:val="32"/>
        </w:rPr>
        <w:t>0</w:t>
      </w:r>
      <w:r>
        <w:rPr>
          <w:rFonts w:eastAsia="仿宋" w:hint="eastAsia"/>
          <w:color w:val="000000"/>
          <w:sz w:val="32"/>
          <w:szCs w:val="32"/>
        </w:rPr>
        <w:t>台（套），单价</w:t>
      </w:r>
      <w:r>
        <w:rPr>
          <w:rFonts w:eastAsia="仿宋"/>
          <w:color w:val="000000"/>
          <w:sz w:val="32"/>
          <w:szCs w:val="32"/>
        </w:rPr>
        <w:t>100</w:t>
      </w:r>
      <w:r>
        <w:rPr>
          <w:rFonts w:eastAsia="仿宋" w:hint="eastAsia"/>
          <w:color w:val="000000"/>
          <w:sz w:val="32"/>
          <w:szCs w:val="32"/>
        </w:rPr>
        <w:t>万元以上专用设备</w:t>
      </w:r>
      <w:r>
        <w:rPr>
          <w:rFonts w:eastAsia="仿宋"/>
          <w:color w:val="000000"/>
          <w:sz w:val="32"/>
          <w:szCs w:val="32"/>
        </w:rPr>
        <w:t>0</w:t>
      </w:r>
      <w:r>
        <w:rPr>
          <w:rFonts w:eastAsia="仿宋" w:hint="eastAsia"/>
          <w:color w:val="000000"/>
          <w:sz w:val="32"/>
          <w:szCs w:val="32"/>
        </w:rPr>
        <w:t>台（套）。</w:t>
      </w:r>
    </w:p>
    <w:p w:rsidR="00DA54D6" w:rsidRDefault="00DA54D6">
      <w:pPr>
        <w:autoSpaceDE w:val="0"/>
        <w:autoSpaceDN w:val="0"/>
        <w:adjustRightInd w:val="0"/>
        <w:spacing w:line="600" w:lineRule="exact"/>
        <w:ind w:firstLineChars="200" w:firstLine="640"/>
        <w:jc w:val="left"/>
        <w:outlineLvl w:val="2"/>
        <w:rPr>
          <w:rFonts w:eastAsia="仿宋"/>
          <w:bCs/>
          <w:color w:val="000000"/>
          <w:sz w:val="32"/>
          <w:szCs w:val="32"/>
        </w:rPr>
      </w:pPr>
      <w:r>
        <w:rPr>
          <w:rFonts w:eastAsia="仿宋" w:hint="eastAsia"/>
          <w:bCs/>
          <w:color w:val="000000"/>
          <w:sz w:val="32"/>
          <w:szCs w:val="32"/>
        </w:rPr>
        <w:t>（四）预算绩效管理情况。</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根据预算绩效管理要求，市科协在年初预算编制阶段，组织对市级、省级科普活动项目开展了预算事前绩效评估，对科普活动项目编制了绩效目标，预算执行过程中，对科普项目开展绩效监控，年终执行完毕后，对科普项目开展了绩效目标完成情况自评。</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本部门按要求对</w:t>
      </w:r>
      <w:r>
        <w:rPr>
          <w:rFonts w:eastAsia="仿宋"/>
          <w:color w:val="000000"/>
          <w:sz w:val="32"/>
          <w:szCs w:val="32"/>
        </w:rPr>
        <w:t>2019</w:t>
      </w:r>
      <w:r>
        <w:rPr>
          <w:rFonts w:eastAsia="仿宋" w:hint="eastAsia"/>
          <w:color w:val="000000"/>
          <w:sz w:val="32"/>
          <w:szCs w:val="32"/>
        </w:rPr>
        <w:t>年部门整体支出开展绩效自评，从评价情况来看，始终遵循先有预算、后有支出的原则，单位所有收支均纳入了预算管理，按照财政要求认真编制部门基本支出、项目支出、政府采购预算，结余结转资金按规定报批和使用，按规定及时完整公开部门预算，无非税收入，全年预算按进度执行，取得了较好的工作绩效。</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本部门还自行组织了</w:t>
      </w:r>
      <w:r>
        <w:rPr>
          <w:rFonts w:eastAsia="仿宋"/>
          <w:color w:val="000000"/>
          <w:sz w:val="32"/>
          <w:szCs w:val="32"/>
        </w:rPr>
        <w:t>9</w:t>
      </w:r>
      <w:r>
        <w:rPr>
          <w:rFonts w:eastAsia="仿宋" w:hint="eastAsia"/>
          <w:color w:val="000000"/>
          <w:sz w:val="32"/>
          <w:szCs w:val="32"/>
        </w:rPr>
        <w:t>个项目绩效评价，从评价情况来看，市科协科普活动项目均按照《项目绩效目标申报表》完成，并根据项目实施情况及时研究和调整支出预算，全年项目预算执行较为顺利，达到了年初制订的绩效目标和调整项目绩效目标，在上级工作考核中取得了良好的成绩。</w:t>
      </w:r>
    </w:p>
    <w:p w:rsidR="00DA54D6" w:rsidRDefault="00DA54D6">
      <w:pPr>
        <w:autoSpaceDE w:val="0"/>
        <w:autoSpaceDN w:val="0"/>
        <w:ind w:firstLineChars="200" w:firstLine="640"/>
        <w:rPr>
          <w:rFonts w:eastAsia="仿宋"/>
          <w:color w:val="000000"/>
          <w:sz w:val="32"/>
          <w:szCs w:val="32"/>
        </w:rPr>
      </w:pPr>
      <w:r>
        <w:rPr>
          <w:rFonts w:eastAsia="仿宋"/>
          <w:color w:val="000000"/>
          <w:sz w:val="32"/>
          <w:szCs w:val="32"/>
        </w:rPr>
        <w:t>1.</w:t>
      </w:r>
      <w:r>
        <w:rPr>
          <w:rFonts w:eastAsia="仿宋" w:hint="eastAsia"/>
          <w:color w:val="000000"/>
          <w:sz w:val="32"/>
          <w:szCs w:val="32"/>
        </w:rPr>
        <w:t>项目绩效目标完成情况。</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本部门在</w:t>
      </w:r>
      <w:r>
        <w:rPr>
          <w:rFonts w:eastAsia="仿宋"/>
          <w:color w:val="000000"/>
          <w:sz w:val="32"/>
          <w:szCs w:val="32"/>
        </w:rPr>
        <w:t>2019</w:t>
      </w:r>
      <w:r>
        <w:rPr>
          <w:rFonts w:eastAsia="仿宋" w:hint="eastAsia"/>
          <w:color w:val="000000"/>
          <w:sz w:val="32"/>
          <w:szCs w:val="32"/>
        </w:rPr>
        <w:t>年度部门决算中反映“</w:t>
      </w:r>
      <w:r>
        <w:rPr>
          <w:rFonts w:eastAsia="仿宋"/>
          <w:color w:val="000000"/>
          <w:sz w:val="32"/>
          <w:szCs w:val="32"/>
        </w:rPr>
        <w:t>2060702</w:t>
      </w:r>
      <w:r>
        <w:rPr>
          <w:rFonts w:eastAsia="仿宋" w:hint="eastAsia"/>
          <w:color w:val="000000"/>
          <w:sz w:val="32"/>
          <w:szCs w:val="32"/>
        </w:rPr>
        <w:t>科普活动”、“</w:t>
      </w:r>
      <w:r>
        <w:rPr>
          <w:rFonts w:eastAsia="仿宋"/>
          <w:color w:val="000000"/>
          <w:sz w:val="32"/>
          <w:szCs w:val="32"/>
        </w:rPr>
        <w:t>2060799</w:t>
      </w:r>
      <w:r>
        <w:rPr>
          <w:rFonts w:eastAsia="仿宋" w:hint="eastAsia"/>
          <w:color w:val="000000"/>
          <w:sz w:val="32"/>
          <w:szCs w:val="32"/>
        </w:rPr>
        <w:t>其他科普支出”等</w:t>
      </w:r>
      <w:r>
        <w:rPr>
          <w:rFonts w:eastAsia="仿宋"/>
          <w:color w:val="000000"/>
          <w:sz w:val="32"/>
          <w:szCs w:val="32"/>
        </w:rPr>
        <w:t>9</w:t>
      </w:r>
      <w:r>
        <w:rPr>
          <w:rFonts w:eastAsia="仿宋" w:hint="eastAsia"/>
          <w:color w:val="000000"/>
          <w:sz w:val="32"/>
          <w:szCs w:val="32"/>
        </w:rPr>
        <w:t>个项目绩效目标实际完成情况。</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w:t>
      </w:r>
      <w:r>
        <w:rPr>
          <w:rFonts w:eastAsia="仿宋"/>
          <w:color w:val="000000"/>
          <w:sz w:val="32"/>
          <w:szCs w:val="32"/>
        </w:rPr>
        <w:t>2060702</w:t>
      </w:r>
      <w:r>
        <w:rPr>
          <w:rFonts w:eastAsia="仿宋" w:hint="eastAsia"/>
          <w:color w:val="000000"/>
          <w:sz w:val="32"/>
          <w:szCs w:val="32"/>
        </w:rPr>
        <w:t>科普活动”项目绩效目标完成情况综述。项目全年预算数</w:t>
      </w:r>
      <w:r>
        <w:rPr>
          <w:rFonts w:eastAsia="仿宋"/>
          <w:color w:val="000000"/>
          <w:sz w:val="32"/>
          <w:szCs w:val="32"/>
        </w:rPr>
        <w:t>127.99</w:t>
      </w:r>
      <w:r>
        <w:rPr>
          <w:rFonts w:eastAsia="仿宋" w:hint="eastAsia"/>
          <w:color w:val="000000"/>
          <w:sz w:val="32"/>
          <w:szCs w:val="32"/>
        </w:rPr>
        <w:t>万元，执行数为</w:t>
      </w:r>
      <w:r>
        <w:rPr>
          <w:rFonts w:eastAsia="仿宋"/>
          <w:color w:val="000000"/>
          <w:sz w:val="32"/>
          <w:szCs w:val="32"/>
        </w:rPr>
        <w:t>127.99</w:t>
      </w:r>
      <w:r>
        <w:rPr>
          <w:rFonts w:eastAsia="仿宋" w:hint="eastAsia"/>
          <w:color w:val="000000"/>
          <w:sz w:val="32"/>
          <w:szCs w:val="32"/>
        </w:rPr>
        <w:t>万元，完成预算的</w:t>
      </w:r>
      <w:r>
        <w:rPr>
          <w:rFonts w:eastAsia="仿宋"/>
          <w:color w:val="000000"/>
          <w:sz w:val="32"/>
          <w:szCs w:val="32"/>
        </w:rPr>
        <w:t>100%</w:t>
      </w:r>
      <w:r>
        <w:rPr>
          <w:rFonts w:eastAsia="仿宋" w:hint="eastAsia"/>
          <w:color w:val="000000"/>
          <w:sz w:val="32"/>
          <w:szCs w:val="32"/>
        </w:rPr>
        <w:t>。通过项目实施，保障了市科协群众性科普宣传活动、科普信息化建设、农技协骨干培训及基层科普活动、对口帮扶、学术交流活动、科协系统基础信息数据库建设、青少年科教活动、市科技馆工作、市院士专家服务中心工作、市反邪教协会工作、</w:t>
      </w:r>
      <w:r>
        <w:rPr>
          <w:rFonts w:eastAsia="仿宋"/>
          <w:color w:val="000000"/>
          <w:sz w:val="32"/>
          <w:szCs w:val="32"/>
        </w:rPr>
        <w:t>108</w:t>
      </w:r>
      <w:r>
        <w:rPr>
          <w:rFonts w:eastAsia="仿宋" w:hint="eastAsia"/>
          <w:color w:val="000000"/>
          <w:sz w:val="32"/>
          <w:szCs w:val="32"/>
        </w:rPr>
        <w:t>将事迹抢救性挖掘工作、天府科技云服务工作、市老科协工作等顺利开展。市科协从项目决策之初就依据相关政策制订切实可行的工作任务、绩效目标、进度计划；项目的实施过程有资金分配方案、相关管理制度、使用范围和开支标准；根据项目执行的具体情况适时调整绩效目标和预算资金，确保项目实施的数量、质量、时效、成本达到预期并取得良好的经济、社会、生态、可持续效益。</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w:t>
      </w:r>
      <w:r>
        <w:rPr>
          <w:rFonts w:eastAsia="仿宋"/>
          <w:color w:val="000000"/>
          <w:sz w:val="32"/>
          <w:szCs w:val="32"/>
        </w:rPr>
        <w:t>2060799</w:t>
      </w:r>
      <w:r>
        <w:rPr>
          <w:rFonts w:eastAsia="仿宋" w:hint="eastAsia"/>
          <w:color w:val="000000"/>
          <w:sz w:val="32"/>
          <w:szCs w:val="32"/>
        </w:rPr>
        <w:t>其他科普支出”项目绩效目标完成情况综述。项目全年预算数</w:t>
      </w:r>
      <w:r>
        <w:rPr>
          <w:rFonts w:eastAsia="仿宋"/>
          <w:color w:val="000000"/>
          <w:sz w:val="32"/>
          <w:szCs w:val="32"/>
        </w:rPr>
        <w:t>44</w:t>
      </w:r>
      <w:r>
        <w:rPr>
          <w:rFonts w:eastAsia="仿宋" w:hint="eastAsia"/>
          <w:color w:val="000000"/>
          <w:sz w:val="32"/>
          <w:szCs w:val="32"/>
        </w:rPr>
        <w:t>万元，执行数为</w:t>
      </w:r>
      <w:r>
        <w:rPr>
          <w:rFonts w:eastAsia="仿宋"/>
          <w:color w:val="000000"/>
          <w:sz w:val="32"/>
          <w:szCs w:val="32"/>
        </w:rPr>
        <w:t>15.87</w:t>
      </w:r>
      <w:r>
        <w:rPr>
          <w:rFonts w:eastAsia="仿宋" w:hint="eastAsia"/>
          <w:color w:val="000000"/>
          <w:sz w:val="32"/>
          <w:szCs w:val="32"/>
        </w:rPr>
        <w:t>万元，完成预算的</w:t>
      </w:r>
      <w:r>
        <w:rPr>
          <w:rFonts w:eastAsia="仿宋"/>
          <w:color w:val="000000"/>
          <w:sz w:val="32"/>
          <w:szCs w:val="32"/>
        </w:rPr>
        <w:t>36.07%</w:t>
      </w:r>
      <w:r>
        <w:rPr>
          <w:rFonts w:eastAsia="仿宋" w:hint="eastAsia"/>
          <w:color w:val="000000"/>
          <w:sz w:val="32"/>
          <w:szCs w:val="32"/>
        </w:rPr>
        <w:t>。已完成“</w:t>
      </w:r>
      <w:r>
        <w:rPr>
          <w:rFonts w:eastAsia="仿宋"/>
          <w:color w:val="000000"/>
          <w:sz w:val="32"/>
          <w:szCs w:val="32"/>
        </w:rPr>
        <w:t>108</w:t>
      </w:r>
      <w:r>
        <w:rPr>
          <w:rFonts w:eastAsia="仿宋" w:hint="eastAsia"/>
          <w:color w:val="000000"/>
          <w:sz w:val="32"/>
          <w:szCs w:val="32"/>
        </w:rPr>
        <w:t>将事迹挖掘”“攀枝花市科技辅导教师（学生）创新创意能力提升拓展培训”两个项目，资金预算</w:t>
      </w:r>
      <w:r>
        <w:rPr>
          <w:rFonts w:eastAsia="仿宋"/>
          <w:color w:val="000000"/>
          <w:sz w:val="32"/>
          <w:szCs w:val="32"/>
        </w:rPr>
        <w:t>14</w:t>
      </w:r>
      <w:r>
        <w:rPr>
          <w:rFonts w:eastAsia="仿宋" w:hint="eastAsia"/>
          <w:color w:val="000000"/>
          <w:sz w:val="32"/>
          <w:szCs w:val="32"/>
        </w:rPr>
        <w:t>万元全部列支，达到了所申报的绩效目标；未完成的项目是“编制‘钒钛·阳光’科普宣传资料”“攀钢集团矿业公司科协创新先锋行动”两个项目，项目进度正有序推进，年底未执行的项目资金</w:t>
      </w:r>
      <w:r>
        <w:rPr>
          <w:rFonts w:eastAsia="仿宋"/>
          <w:color w:val="000000"/>
          <w:sz w:val="32"/>
          <w:szCs w:val="32"/>
        </w:rPr>
        <w:t>28.13</w:t>
      </w:r>
      <w:r>
        <w:rPr>
          <w:rFonts w:eastAsia="仿宋" w:hint="eastAsia"/>
          <w:color w:val="000000"/>
          <w:sz w:val="32"/>
          <w:szCs w:val="32"/>
        </w:rPr>
        <w:t>万元结转到</w:t>
      </w:r>
      <w:r>
        <w:rPr>
          <w:rFonts w:eastAsia="仿宋"/>
          <w:color w:val="000000"/>
          <w:sz w:val="32"/>
          <w:szCs w:val="32"/>
        </w:rPr>
        <w:t>2020</w:t>
      </w:r>
      <w:r>
        <w:rPr>
          <w:rFonts w:eastAsia="仿宋" w:hint="eastAsia"/>
          <w:color w:val="000000"/>
          <w:sz w:val="32"/>
          <w:szCs w:val="32"/>
        </w:rPr>
        <w:t>年继续使用，原则上在一个项目年度内执行完毕。</w:t>
      </w:r>
    </w:p>
    <w:p w:rsidR="00DA54D6" w:rsidRDefault="00DA54D6" w:rsidP="00245382">
      <w:pPr>
        <w:autoSpaceDE w:val="0"/>
        <w:autoSpaceDN w:val="0"/>
        <w:ind w:firstLineChars="200" w:firstLine="660"/>
        <w:rPr>
          <w:rFonts w:eastAsia="仿宋"/>
          <w:color w:val="000000"/>
          <w:sz w:val="32"/>
          <w:szCs w:val="32"/>
        </w:rPr>
      </w:pPr>
      <w:r>
        <w:rPr>
          <w:rFonts w:eastAsia="方正仿宋_GBK" w:hint="eastAsia"/>
          <w:b/>
          <w:bCs/>
          <w:sz w:val="33"/>
          <w:szCs w:val="33"/>
        </w:rPr>
        <w:t>发现的主要问题：</w:t>
      </w:r>
      <w:r>
        <w:rPr>
          <w:rFonts w:eastAsia="仿宋" w:hint="eastAsia"/>
          <w:color w:val="000000"/>
          <w:sz w:val="32"/>
          <w:szCs w:val="32"/>
        </w:rPr>
        <w:t>在总结成绩的同时，我们也清醒地看到工作中还存在不少的问题和不足。主要表现在：服务科技工作者的意识还不够强，对科技工作者的需求把握不够准，提供的服务不够精准全面；运用社会化、市场化机制推动科普资源共建共享还需进一步深化，科普信息化建设水平还需进一步提高；科协系统干部队伍的整体素质，特别是开拓创新、攻坚克难的能力与新时代科协人的使命要求还不相适应；科协</w:t>
      </w:r>
      <w:r>
        <w:rPr>
          <w:rFonts w:eastAsia="仿宋"/>
          <w:color w:val="000000"/>
          <w:sz w:val="32"/>
          <w:szCs w:val="32"/>
        </w:rPr>
        <w:t>“</w:t>
      </w:r>
      <w:r>
        <w:rPr>
          <w:rFonts w:eastAsia="仿宋" w:hint="eastAsia"/>
          <w:color w:val="000000"/>
          <w:sz w:val="32"/>
          <w:szCs w:val="32"/>
        </w:rPr>
        <w:t>智囊团</w:t>
      </w:r>
      <w:r>
        <w:rPr>
          <w:rFonts w:eastAsia="仿宋"/>
          <w:color w:val="000000"/>
          <w:sz w:val="32"/>
          <w:szCs w:val="32"/>
        </w:rPr>
        <w:t>”</w:t>
      </w:r>
      <w:r>
        <w:rPr>
          <w:rFonts w:eastAsia="仿宋" w:hint="eastAsia"/>
          <w:color w:val="000000"/>
          <w:sz w:val="32"/>
          <w:szCs w:val="32"/>
        </w:rPr>
        <w:t>优势发挥不够明显，科协组织服务党委政府科学决策服务的能力还需进一步提升。</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市科协资金绩效以长期社会效益为主，可量化性和项目成果不明显，工作的规划性和预见性受环境影响较大；随着政策和形势变化，科协原有职能也面临新的挑战；因科协系统深化改革和上级工作要求变化而出现的新情况、新问题无法在短期内解决，资金保障和绩效管理面临困难。</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这些问题需要引起高度重视，在今后工作中采取有效措施认真研究解决。下一步我们将继续认真贯彻落实《政府会计制度》，紧紧围绕我市工作重点，按照科协既定工作思路和预算项目绩效目标抓好进度监控和预算执行，进一步做实做细预决算工作和内控管理，强化目标绩效内部考核，完善绩效评价和监督机制，以评促建，不断提高财务管理能力和水平。</w:t>
      </w:r>
    </w:p>
    <w:p w:rsidR="00DA54D6" w:rsidRDefault="00DA54D6">
      <w:pPr>
        <w:spacing w:line="580" w:lineRule="exact"/>
        <w:ind w:left="630"/>
        <w:rPr>
          <w:rFonts w:eastAsia="仿宋_GB2312"/>
          <w:sz w:val="32"/>
          <w:szCs w:val="32"/>
        </w:rPr>
      </w:pPr>
      <w:r>
        <w:rPr>
          <w:rFonts w:eastAsia="楷体_GB2312"/>
          <w:sz w:val="32"/>
          <w:szCs w:val="32"/>
        </w:rPr>
        <w:t>2.</w:t>
      </w:r>
      <w:r>
        <w:rPr>
          <w:rFonts w:eastAsia="楷体_GB2312" w:hint="eastAsia"/>
          <w:sz w:val="32"/>
          <w:szCs w:val="32"/>
        </w:rPr>
        <w:t>部门绩效评价结果。</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本部门按要求对</w:t>
      </w:r>
      <w:r>
        <w:rPr>
          <w:rFonts w:eastAsia="仿宋"/>
          <w:color w:val="000000"/>
          <w:sz w:val="32"/>
          <w:szCs w:val="32"/>
        </w:rPr>
        <w:t>2019</w:t>
      </w:r>
      <w:r>
        <w:rPr>
          <w:rFonts w:eastAsia="仿宋" w:hint="eastAsia"/>
          <w:color w:val="000000"/>
          <w:sz w:val="32"/>
          <w:szCs w:val="32"/>
        </w:rPr>
        <w:t>年部门整体支出绩效评价情况开展自评，《攀枝花市科学技术协会</w:t>
      </w:r>
      <w:bookmarkStart w:id="62" w:name="OLE_LINK1"/>
      <w:bookmarkStart w:id="63" w:name="OLE_LINK2"/>
      <w:r>
        <w:rPr>
          <w:rFonts w:eastAsia="仿宋"/>
          <w:color w:val="000000"/>
          <w:sz w:val="32"/>
          <w:szCs w:val="32"/>
        </w:rPr>
        <w:t>2019</w:t>
      </w:r>
      <w:r>
        <w:rPr>
          <w:rFonts w:eastAsia="仿宋" w:hint="eastAsia"/>
          <w:color w:val="000000"/>
          <w:sz w:val="32"/>
          <w:szCs w:val="32"/>
        </w:rPr>
        <w:t>年度部门预算整体绩效自评报告</w:t>
      </w:r>
      <w:bookmarkEnd w:id="62"/>
      <w:bookmarkEnd w:id="63"/>
      <w:r>
        <w:rPr>
          <w:rFonts w:eastAsia="仿宋" w:hint="eastAsia"/>
          <w:color w:val="000000"/>
          <w:sz w:val="32"/>
          <w:szCs w:val="32"/>
        </w:rPr>
        <w:t>》见附件</w:t>
      </w:r>
      <w:r>
        <w:rPr>
          <w:rFonts w:eastAsia="仿宋"/>
          <w:color w:val="000000"/>
          <w:sz w:val="32"/>
          <w:szCs w:val="32"/>
        </w:rPr>
        <w:t>1</w:t>
      </w:r>
      <w:r>
        <w:rPr>
          <w:rFonts w:eastAsia="仿宋" w:hint="eastAsia"/>
          <w:color w:val="000000"/>
          <w:sz w:val="32"/>
          <w:szCs w:val="32"/>
        </w:rPr>
        <w:t>。</w:t>
      </w:r>
    </w:p>
    <w:p w:rsidR="00DA54D6" w:rsidRDefault="00DA54D6">
      <w:pPr>
        <w:autoSpaceDE w:val="0"/>
        <w:autoSpaceDN w:val="0"/>
        <w:ind w:firstLineChars="200" w:firstLine="640"/>
        <w:rPr>
          <w:rFonts w:eastAsia="仿宋"/>
          <w:color w:val="000000"/>
          <w:sz w:val="32"/>
          <w:szCs w:val="32"/>
        </w:rPr>
      </w:pPr>
      <w:r>
        <w:rPr>
          <w:rFonts w:eastAsia="仿宋" w:hint="eastAsia"/>
          <w:color w:val="000000"/>
          <w:sz w:val="32"/>
          <w:szCs w:val="32"/>
        </w:rPr>
        <w:t>本部门自行组织对市级科普项目、省级科普项目开展了绩效评价见附件</w:t>
      </w:r>
      <w:r>
        <w:rPr>
          <w:rFonts w:eastAsia="仿宋"/>
          <w:color w:val="000000"/>
          <w:sz w:val="32"/>
          <w:szCs w:val="32"/>
        </w:rPr>
        <w:t>2</w:t>
      </w:r>
      <w:r>
        <w:rPr>
          <w:rFonts w:eastAsia="仿宋" w:hint="eastAsia"/>
          <w:color w:val="000000"/>
          <w:sz w:val="32"/>
          <w:szCs w:val="32"/>
        </w:rPr>
        <w:t>。</w:t>
      </w:r>
    </w:p>
    <w:p w:rsidR="00DA54D6" w:rsidRDefault="00DA54D6" w:rsidP="00245382">
      <w:pPr>
        <w:pStyle w:val="BodyText"/>
        <w:spacing w:before="93"/>
        <w:rPr>
          <w:rFonts w:eastAsia="仿宋"/>
          <w:color w:val="000000"/>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122"/>
        <w:gridCol w:w="1270"/>
        <w:gridCol w:w="1205"/>
        <w:gridCol w:w="1725"/>
        <w:gridCol w:w="4248"/>
      </w:tblGrid>
      <w:tr w:rsidR="00DA54D6">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DA54D6" w:rsidRDefault="00DA54D6">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 xml:space="preserve">(2019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DA54D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市级科普活动经费</w:t>
            </w:r>
          </w:p>
        </w:tc>
      </w:tr>
      <w:tr w:rsidR="00DA54D6">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攀枝花市科学技术协会</w:t>
            </w:r>
          </w:p>
        </w:tc>
      </w:tr>
      <w:tr w:rsidR="00DA54D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color w:val="000000"/>
                <w:sz w:val="24"/>
              </w:rPr>
              <w:t>127.99</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color w:val="000000"/>
                <w:sz w:val="24"/>
              </w:rPr>
              <w:t>127.99</w:t>
            </w:r>
          </w:p>
        </w:tc>
      </w:tr>
      <w:tr w:rsidR="00DA54D6">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color w:val="000000"/>
                <w:sz w:val="24"/>
              </w:rPr>
              <w:t>127.99</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color w:val="000000"/>
                <w:sz w:val="24"/>
              </w:rPr>
              <w:t>127.99</w:t>
            </w:r>
          </w:p>
        </w:tc>
      </w:tr>
      <w:tr w:rsidR="00DA54D6">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无</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jc w:val="center"/>
              <w:rPr>
                <w:rFonts w:ascii="宋体" w:cs="宋体"/>
                <w:color w:val="000000"/>
                <w:sz w:val="24"/>
              </w:rPr>
            </w:pPr>
            <w:r>
              <w:rPr>
                <w:rFonts w:ascii="宋体" w:hAnsi="宋体" w:cs="宋体" w:hint="eastAsia"/>
                <w:color w:val="000000"/>
                <w:sz w:val="24"/>
              </w:rPr>
              <w:t>无</w:t>
            </w:r>
          </w:p>
        </w:tc>
      </w:tr>
      <w:tr w:rsidR="00DA54D6">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359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597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DA54D6">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jc w:val="center"/>
              <w:rPr>
                <w:rFonts w:ascii="宋体" w:cs="宋体"/>
                <w:color w:val="000000"/>
                <w:sz w:val="24"/>
              </w:rPr>
            </w:pPr>
          </w:p>
        </w:tc>
        <w:tc>
          <w:tcPr>
            <w:tcW w:w="359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紧紧围绕我市“</w:t>
            </w:r>
            <w:r>
              <w:rPr>
                <w:rFonts w:ascii="宋体" w:hAnsi="宋体" w:cs="宋体"/>
                <w:color w:val="000000"/>
                <w:sz w:val="24"/>
              </w:rPr>
              <w:t>3+2</w:t>
            </w:r>
            <w:r>
              <w:rPr>
                <w:rFonts w:ascii="宋体" w:hAnsi="宋体" w:cs="宋体" w:hint="eastAsia"/>
                <w:color w:val="000000"/>
                <w:sz w:val="24"/>
              </w:rPr>
              <w:t>”新定位新要求和市委“一二三五”总体工作思路，认真贯彻《面向建设世界科技强国的中国科协规划纲要》及省科协“九大”、市科协“八大”精神，以打造区域创新高地，推进“钒钛新城”“攀西科技城”建设为载体，认真履行“四服务”职能职责，不断深化改革，突出重点，夯实基础，狠抓落实，扎实推进各项重点工作开展。</w:t>
            </w:r>
          </w:p>
        </w:tc>
        <w:tc>
          <w:tcPr>
            <w:tcW w:w="597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市科协</w:t>
            </w:r>
            <w:r>
              <w:rPr>
                <w:rFonts w:ascii="宋体" w:hAnsi="宋体" w:cs="宋体"/>
                <w:color w:val="000000"/>
                <w:sz w:val="24"/>
              </w:rPr>
              <w:t>2019</w:t>
            </w:r>
            <w:r>
              <w:rPr>
                <w:rFonts w:ascii="宋体" w:hAnsi="宋体" w:cs="宋体" w:hint="eastAsia"/>
                <w:color w:val="000000"/>
                <w:sz w:val="24"/>
              </w:rPr>
              <w:t>年财政资金绩效评价良好，重点工作有突破、有创新、有亮点，主管部门、服务对象和群众满意度较高，实现了预期绩效目标。市科协能够坚持按照《预算法》和十九大关于“全面实施绩效管理”的精神，提升绩效预算管理意识，落实工作责任，逐步形成了较为规范的工作流程，绩效预算管理水平进一步提高。</w:t>
            </w:r>
          </w:p>
        </w:tc>
      </w:tr>
      <w:tr w:rsidR="00DA54D6">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DA54D6">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数量、质量指标</w:t>
            </w: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color w:val="000000"/>
                <w:sz w:val="24"/>
              </w:rPr>
              <w:t xml:space="preserve"> </w:t>
            </w:r>
            <w:r>
              <w:rPr>
                <w:rFonts w:ascii="宋体" w:hAnsi="宋体" w:cs="宋体" w:hint="eastAsia"/>
                <w:color w:val="000000"/>
                <w:sz w:val="24"/>
              </w:rPr>
              <w:t>指标</w:t>
            </w:r>
            <w:r>
              <w:rPr>
                <w:rFonts w:ascii="宋体" w:hAnsi="宋体" w:cs="宋体"/>
                <w:color w:val="000000"/>
                <w:sz w:val="24"/>
              </w:rPr>
              <w:t>1</w:t>
            </w:r>
            <w:r>
              <w:rPr>
                <w:rFonts w:ascii="宋体" w:hAnsi="宋体" w:cs="宋体" w:hint="eastAsia"/>
                <w:color w:val="000000"/>
                <w:sz w:val="24"/>
              </w:rPr>
              <w:t>：全民科学素质工作</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指导全市深入有效开展全民科学素质提升工作，搞好全民科学素质绩效考评。</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一、完成全市</w:t>
            </w:r>
            <w:r>
              <w:rPr>
                <w:rFonts w:ascii="宋体" w:hAnsi="宋体" w:cs="宋体"/>
                <w:color w:val="000000"/>
                <w:sz w:val="24"/>
              </w:rPr>
              <w:t>2018</w:t>
            </w:r>
            <w:r>
              <w:rPr>
                <w:rFonts w:ascii="宋体" w:hAnsi="宋体" w:cs="宋体" w:hint="eastAsia"/>
                <w:color w:val="000000"/>
                <w:sz w:val="24"/>
              </w:rPr>
              <w:t>年度《全民科学素质纲要》实施工作年度考核。二、制定《</w:t>
            </w:r>
            <w:r>
              <w:rPr>
                <w:rFonts w:ascii="宋体" w:hAnsi="宋体" w:cs="宋体"/>
                <w:color w:val="000000"/>
                <w:sz w:val="24"/>
              </w:rPr>
              <w:t>2019</w:t>
            </w:r>
            <w:r>
              <w:rPr>
                <w:rFonts w:ascii="宋体" w:hAnsi="宋体" w:cs="宋体" w:hint="eastAsia"/>
                <w:color w:val="000000"/>
                <w:sz w:val="24"/>
              </w:rPr>
              <w:t>年度全民科学素质工作考评细则》，开展</w:t>
            </w:r>
            <w:r>
              <w:rPr>
                <w:rFonts w:ascii="宋体" w:hAnsi="宋体" w:cs="宋体"/>
                <w:color w:val="000000"/>
                <w:sz w:val="24"/>
              </w:rPr>
              <w:t>2019</w:t>
            </w:r>
            <w:r>
              <w:rPr>
                <w:rFonts w:ascii="宋体" w:hAnsi="宋体" w:cs="宋体" w:hint="eastAsia"/>
                <w:color w:val="000000"/>
                <w:sz w:val="24"/>
              </w:rPr>
              <w:t>年度全市全民科学素质绩效考评工作。三、调整完善攀枝花市科学素质工作领导小组及其办公室成员，组织召开领导小组（扩大）会议，研究制定《攀枝花市全民科学素质工作</w:t>
            </w:r>
            <w:r>
              <w:rPr>
                <w:rFonts w:ascii="宋体" w:hAnsi="宋体" w:cs="宋体"/>
                <w:color w:val="000000"/>
                <w:sz w:val="24"/>
              </w:rPr>
              <w:t>2019</w:t>
            </w:r>
            <w:r>
              <w:rPr>
                <w:rFonts w:ascii="宋体" w:hAnsi="宋体" w:cs="宋体" w:hint="eastAsia"/>
                <w:color w:val="000000"/>
                <w:sz w:val="24"/>
              </w:rPr>
              <w:t>年工作要点》。</w:t>
            </w:r>
          </w:p>
        </w:tc>
      </w:tr>
      <w:tr w:rsidR="00DA54D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指标</w:t>
            </w:r>
            <w:r>
              <w:rPr>
                <w:rFonts w:ascii="宋体" w:hAnsi="宋体" w:cs="宋体"/>
                <w:color w:val="000000"/>
                <w:sz w:val="24"/>
              </w:rPr>
              <w:t>2</w:t>
            </w:r>
            <w:r>
              <w:rPr>
                <w:rFonts w:ascii="宋体" w:hAnsi="宋体" w:cs="宋体" w:hint="eastAsia"/>
                <w:color w:val="000000"/>
                <w:sz w:val="24"/>
              </w:rPr>
              <w:t>：科普工作</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广泛开展群众性科普宣传活动，深入实施民生科普项目，搞好项目培育、申报、监督和绩效评估。</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一、广泛开展各类科普活动。（一）以科普“七进”为载体，面向五大重点人群开展各类科普宣传教育活动</w:t>
            </w:r>
            <w:r>
              <w:rPr>
                <w:rFonts w:ascii="宋体" w:hAnsi="宋体" w:cs="宋体"/>
                <w:color w:val="000000"/>
                <w:sz w:val="24"/>
              </w:rPr>
              <w:t>30</w:t>
            </w:r>
            <w:r>
              <w:rPr>
                <w:rFonts w:ascii="宋体" w:hAnsi="宋体" w:cs="宋体" w:hint="eastAsia"/>
                <w:color w:val="000000"/>
                <w:sz w:val="24"/>
              </w:rPr>
              <w:t>余次，发放各类科普资料</w:t>
            </w:r>
            <w:r>
              <w:rPr>
                <w:rFonts w:ascii="宋体" w:hAnsi="宋体" w:cs="宋体"/>
                <w:color w:val="000000"/>
                <w:sz w:val="24"/>
              </w:rPr>
              <w:t>4</w:t>
            </w:r>
            <w:r>
              <w:rPr>
                <w:rFonts w:ascii="宋体" w:hAnsi="宋体" w:cs="宋体" w:hint="eastAsia"/>
                <w:color w:val="000000"/>
                <w:sz w:val="24"/>
              </w:rPr>
              <w:t>万余册，受益群众</w:t>
            </w:r>
            <w:r>
              <w:rPr>
                <w:rFonts w:ascii="宋体" w:hAnsi="宋体" w:cs="宋体"/>
                <w:color w:val="000000"/>
                <w:sz w:val="24"/>
              </w:rPr>
              <w:t>3</w:t>
            </w:r>
            <w:r>
              <w:rPr>
                <w:rFonts w:ascii="宋体" w:hAnsi="宋体" w:cs="宋体" w:hint="eastAsia"/>
                <w:color w:val="000000"/>
                <w:sz w:val="24"/>
              </w:rPr>
              <w:t>万余人（次）。（二）我市首家县域科学馆</w:t>
            </w:r>
            <w:r>
              <w:rPr>
                <w:rFonts w:ascii="宋体" w:hAnsi="宋体" w:cs="宋体"/>
                <w:color w:val="000000"/>
                <w:sz w:val="24"/>
              </w:rPr>
              <w:t>—</w:t>
            </w:r>
            <w:r>
              <w:rPr>
                <w:rFonts w:ascii="宋体" w:hAnsi="宋体" w:cs="宋体" w:hint="eastAsia"/>
                <w:color w:val="000000"/>
                <w:sz w:val="24"/>
              </w:rPr>
              <w:t>盐边县科学馆开馆运行。中国流动科技馆第二轮巡展先后在市少年宫、米易县举行，吸引中小学生及市民</w:t>
            </w:r>
            <w:r>
              <w:rPr>
                <w:rFonts w:ascii="宋体" w:hAnsi="宋体" w:cs="宋体"/>
                <w:color w:val="000000"/>
                <w:sz w:val="24"/>
              </w:rPr>
              <w:t>6</w:t>
            </w:r>
            <w:r>
              <w:rPr>
                <w:rFonts w:ascii="宋体" w:hAnsi="宋体" w:cs="宋体" w:hint="eastAsia"/>
                <w:color w:val="000000"/>
                <w:sz w:val="24"/>
              </w:rPr>
              <w:t>万余人次参观体验。开展科普大篷车进校园活动</w:t>
            </w:r>
            <w:r>
              <w:rPr>
                <w:rFonts w:ascii="宋体" w:hAnsi="宋体" w:cs="宋体"/>
                <w:color w:val="000000"/>
                <w:sz w:val="24"/>
              </w:rPr>
              <w:t>6</w:t>
            </w:r>
            <w:r>
              <w:rPr>
                <w:rFonts w:ascii="宋体" w:hAnsi="宋体" w:cs="宋体" w:hint="eastAsia"/>
                <w:color w:val="000000"/>
                <w:sz w:val="24"/>
              </w:rPr>
              <w:t>次，</w:t>
            </w:r>
            <w:r>
              <w:rPr>
                <w:rFonts w:ascii="宋体" w:hAnsi="宋体" w:cs="宋体"/>
                <w:color w:val="000000"/>
                <w:sz w:val="24"/>
              </w:rPr>
              <w:t>4000</w:t>
            </w:r>
            <w:r>
              <w:rPr>
                <w:rFonts w:ascii="宋体" w:hAnsi="宋体" w:cs="宋体" w:hint="eastAsia"/>
                <w:color w:val="000000"/>
                <w:sz w:val="24"/>
              </w:rPr>
              <w:t>余人（次）师生参观体验。（三）围绕做好“钒钛、阳光”两篇文章，组织编写《“钛”不可思议》《神奇的“石头”》《“钒”界》《享受阳光</w:t>
            </w:r>
            <w:r>
              <w:rPr>
                <w:rFonts w:ascii="宋体" w:cs="宋体"/>
                <w:color w:val="000000"/>
                <w:sz w:val="24"/>
              </w:rPr>
              <w:t>•</w:t>
            </w:r>
            <w:r>
              <w:rPr>
                <w:rFonts w:ascii="宋体" w:hAnsi="宋体" w:cs="宋体" w:hint="eastAsia"/>
                <w:color w:val="000000"/>
                <w:sz w:val="24"/>
              </w:rPr>
              <w:t>科学康养》《阳光的味道》五本科普读物。</w:t>
            </w:r>
          </w:p>
        </w:tc>
      </w:tr>
      <w:tr w:rsidR="00DA54D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二、推动普惠共享现代科普体系建设。（一）积极组织实施“攀枝花市科协系统科普信息化传播系统建设”省级科普项目，全市全媒体科普阅览屏客户端配置数量达到</w:t>
            </w:r>
            <w:r>
              <w:rPr>
                <w:rFonts w:ascii="宋体" w:hAnsi="宋体" w:cs="宋体"/>
                <w:color w:val="000000"/>
                <w:sz w:val="24"/>
              </w:rPr>
              <w:t>70</w:t>
            </w:r>
            <w:r>
              <w:rPr>
                <w:rFonts w:ascii="宋体" w:hAnsi="宋体" w:cs="宋体" w:hint="eastAsia"/>
                <w:color w:val="000000"/>
                <w:sz w:val="24"/>
              </w:rPr>
              <w:t>个。（二）组织全市科协系统申报和实施</w:t>
            </w:r>
            <w:r>
              <w:rPr>
                <w:rFonts w:ascii="宋体" w:hAnsi="宋体" w:cs="宋体"/>
                <w:color w:val="000000"/>
                <w:sz w:val="24"/>
              </w:rPr>
              <w:t>26</w:t>
            </w:r>
            <w:r>
              <w:rPr>
                <w:rFonts w:ascii="宋体" w:hAnsi="宋体" w:cs="宋体" w:hint="eastAsia"/>
                <w:color w:val="000000"/>
                <w:sz w:val="24"/>
              </w:rPr>
              <w:t>个省级科普项目，共争取省级科普专项资金</w:t>
            </w:r>
            <w:r>
              <w:rPr>
                <w:rFonts w:ascii="宋体" w:hAnsi="宋体" w:cs="宋体"/>
                <w:color w:val="000000"/>
                <w:sz w:val="24"/>
              </w:rPr>
              <w:t>310</w:t>
            </w:r>
            <w:r>
              <w:rPr>
                <w:rFonts w:ascii="宋体" w:hAnsi="宋体" w:cs="宋体" w:hint="eastAsia"/>
                <w:color w:val="000000"/>
                <w:sz w:val="24"/>
              </w:rPr>
              <w:t>万元，比</w:t>
            </w:r>
            <w:r>
              <w:rPr>
                <w:rFonts w:ascii="宋体" w:hAnsi="宋体" w:cs="宋体"/>
                <w:color w:val="000000"/>
                <w:sz w:val="24"/>
              </w:rPr>
              <w:t>2018</w:t>
            </w:r>
            <w:r>
              <w:rPr>
                <w:rFonts w:ascii="宋体" w:hAnsi="宋体" w:cs="宋体" w:hint="eastAsia"/>
                <w:color w:val="000000"/>
                <w:sz w:val="24"/>
              </w:rPr>
              <w:t>年增加</w:t>
            </w:r>
            <w:r>
              <w:rPr>
                <w:rFonts w:ascii="宋体" w:hAnsi="宋体" w:cs="宋体"/>
                <w:color w:val="000000"/>
                <w:sz w:val="24"/>
              </w:rPr>
              <w:t>75</w:t>
            </w:r>
            <w:r>
              <w:rPr>
                <w:rFonts w:ascii="宋体" w:hAnsi="宋体" w:cs="宋体" w:hint="eastAsia"/>
                <w:color w:val="000000"/>
                <w:sz w:val="24"/>
              </w:rPr>
              <w:t>万元。（三）经多方努力，成功争取将市科技馆建设纳入攀西科技城“五馆一院”总体规划。（四）</w:t>
            </w:r>
            <w:r>
              <w:rPr>
                <w:rFonts w:ascii="宋体" w:hAnsi="宋体" w:cs="宋体"/>
                <w:color w:val="000000"/>
                <w:sz w:val="24"/>
              </w:rPr>
              <w:t xml:space="preserve"> </w:t>
            </w:r>
            <w:r>
              <w:rPr>
                <w:rFonts w:ascii="宋体" w:hAnsi="宋体" w:cs="宋体" w:hint="eastAsia"/>
                <w:color w:val="000000"/>
                <w:sz w:val="24"/>
              </w:rPr>
              <w:t>“科普攀枝花”微信公众号“科普精华”“科普订阅”“科普互动”三大板块内容不断丰富完善，推送科普图文信息</w:t>
            </w:r>
            <w:r>
              <w:rPr>
                <w:rFonts w:ascii="宋体" w:hAnsi="宋体" w:cs="宋体"/>
                <w:color w:val="000000"/>
                <w:sz w:val="24"/>
              </w:rPr>
              <w:t>700</w:t>
            </w:r>
            <w:r>
              <w:rPr>
                <w:rFonts w:ascii="宋体" w:hAnsi="宋体" w:cs="宋体" w:hint="eastAsia"/>
                <w:color w:val="000000"/>
                <w:sz w:val="24"/>
              </w:rPr>
              <w:t>余篇，用户总数达</w:t>
            </w:r>
            <w:r>
              <w:rPr>
                <w:rFonts w:ascii="宋体" w:hAnsi="宋体" w:cs="宋体"/>
                <w:color w:val="000000"/>
                <w:sz w:val="24"/>
              </w:rPr>
              <w:t>15772</w:t>
            </w:r>
            <w:r>
              <w:rPr>
                <w:rFonts w:ascii="宋体" w:hAnsi="宋体" w:cs="宋体" w:hint="eastAsia"/>
                <w:color w:val="000000"/>
                <w:sz w:val="24"/>
              </w:rPr>
              <w:t>人，比去年增加</w:t>
            </w:r>
            <w:r>
              <w:rPr>
                <w:rFonts w:ascii="宋体" w:hAnsi="宋体" w:cs="宋体"/>
                <w:color w:val="000000"/>
                <w:sz w:val="24"/>
              </w:rPr>
              <w:t>6547</w:t>
            </w:r>
            <w:r>
              <w:rPr>
                <w:rFonts w:ascii="宋体" w:hAnsi="宋体" w:cs="宋体" w:hint="eastAsia"/>
                <w:color w:val="000000"/>
                <w:sz w:val="24"/>
              </w:rPr>
              <w:t>人。通过攀枝花市“科普中国”</w:t>
            </w:r>
            <w:r>
              <w:rPr>
                <w:rFonts w:ascii="宋体" w:hAnsi="宋体" w:cs="宋体"/>
                <w:color w:val="000000"/>
                <w:sz w:val="24"/>
              </w:rPr>
              <w:t>APP</w:t>
            </w:r>
            <w:r>
              <w:rPr>
                <w:rFonts w:ascii="宋体" w:hAnsi="宋体" w:cs="宋体" w:hint="eastAsia"/>
                <w:color w:val="000000"/>
                <w:sz w:val="24"/>
              </w:rPr>
              <w:t>分享文章</w:t>
            </w:r>
            <w:r>
              <w:rPr>
                <w:rFonts w:ascii="宋体" w:hAnsi="宋体" w:cs="宋体"/>
                <w:color w:val="000000"/>
                <w:sz w:val="24"/>
              </w:rPr>
              <w:t>150831</w:t>
            </w:r>
            <w:r>
              <w:rPr>
                <w:rFonts w:ascii="宋体" w:hAnsi="宋体" w:cs="宋体" w:hint="eastAsia"/>
                <w:color w:val="000000"/>
                <w:sz w:val="24"/>
              </w:rPr>
              <w:t>篇。（五）组建攀枝花市首批</w:t>
            </w:r>
            <w:r>
              <w:rPr>
                <w:rFonts w:ascii="宋体" w:hAnsi="宋体" w:cs="宋体"/>
                <w:color w:val="000000"/>
                <w:sz w:val="24"/>
              </w:rPr>
              <w:t>12</w:t>
            </w:r>
            <w:r>
              <w:rPr>
                <w:rFonts w:ascii="宋体" w:hAnsi="宋体" w:cs="宋体" w:hint="eastAsia"/>
                <w:color w:val="000000"/>
                <w:sz w:val="24"/>
              </w:rPr>
              <w:t>支科技志愿者服务队，新建</w:t>
            </w:r>
            <w:r>
              <w:rPr>
                <w:rFonts w:ascii="宋体" w:hAnsi="宋体" w:cs="宋体"/>
                <w:color w:val="000000"/>
                <w:sz w:val="24"/>
              </w:rPr>
              <w:t>77</w:t>
            </w:r>
            <w:r>
              <w:rPr>
                <w:rFonts w:ascii="宋体" w:hAnsi="宋体" w:cs="宋体" w:hint="eastAsia"/>
                <w:color w:val="000000"/>
                <w:sz w:val="24"/>
              </w:rPr>
              <w:t>个科普微信群，全市科普志愿者人数达到</w:t>
            </w:r>
            <w:r>
              <w:rPr>
                <w:rFonts w:ascii="宋体" w:hAnsi="宋体" w:cs="宋体"/>
                <w:color w:val="000000"/>
                <w:sz w:val="24"/>
              </w:rPr>
              <w:t>560</w:t>
            </w:r>
            <w:r>
              <w:rPr>
                <w:rFonts w:ascii="宋体" w:hAnsi="宋体" w:cs="宋体" w:hint="eastAsia"/>
                <w:color w:val="000000"/>
                <w:sz w:val="24"/>
              </w:rPr>
              <w:t>余人，科普队伍大幅壮大。（六）在全省范围内率先制定出台《攀枝花市科普信息员“群主制”考评管理办法（试行）》，每月对传播科普信息工作成绩突出的前</w:t>
            </w:r>
            <w:r>
              <w:rPr>
                <w:rFonts w:ascii="宋体" w:hAnsi="宋体" w:cs="宋体"/>
                <w:color w:val="000000"/>
                <w:sz w:val="24"/>
              </w:rPr>
              <w:t>40</w:t>
            </w:r>
            <w:r>
              <w:rPr>
                <w:rFonts w:ascii="宋体" w:hAnsi="宋体" w:cs="宋体" w:hint="eastAsia"/>
                <w:color w:val="000000"/>
                <w:sz w:val="24"/>
              </w:rPr>
              <w:t>名群主给予激励。（七）组织开展全市科普信息化工作培训</w:t>
            </w:r>
            <w:r>
              <w:rPr>
                <w:rFonts w:ascii="宋体" w:hAnsi="宋体" w:cs="宋体"/>
                <w:color w:val="000000"/>
                <w:sz w:val="24"/>
              </w:rPr>
              <w:t>1</w:t>
            </w:r>
            <w:r>
              <w:rPr>
                <w:rFonts w:ascii="宋体" w:hAnsi="宋体" w:cs="宋体" w:hint="eastAsia"/>
                <w:color w:val="000000"/>
                <w:sz w:val="24"/>
              </w:rPr>
              <w:t>期，创新科普信息化工作“激励、协调、融入、动员”四个机制。</w:t>
            </w:r>
          </w:p>
        </w:tc>
      </w:tr>
      <w:tr w:rsidR="00DA54D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三、助力实施乡村振兴战略。（一）组织</w:t>
            </w:r>
            <w:r>
              <w:rPr>
                <w:rFonts w:ascii="宋体" w:hAnsi="宋体" w:cs="宋体"/>
                <w:color w:val="000000"/>
                <w:sz w:val="24"/>
              </w:rPr>
              <w:t>4</w:t>
            </w:r>
            <w:r>
              <w:rPr>
                <w:rFonts w:ascii="宋体" w:hAnsi="宋体" w:cs="宋体" w:hint="eastAsia"/>
                <w:color w:val="000000"/>
                <w:sz w:val="24"/>
              </w:rPr>
              <w:t>支代表队参加四川省第三届农村乡土人才创新创业大赛，获得了</w:t>
            </w:r>
            <w:r>
              <w:rPr>
                <w:rFonts w:ascii="宋体" w:hAnsi="宋体" w:cs="宋体"/>
                <w:color w:val="000000"/>
                <w:sz w:val="24"/>
              </w:rPr>
              <w:t>2</w:t>
            </w:r>
            <w:r>
              <w:rPr>
                <w:rFonts w:ascii="宋体" w:hAnsi="宋体" w:cs="宋体" w:hint="eastAsia"/>
                <w:color w:val="000000"/>
                <w:sz w:val="24"/>
              </w:rPr>
              <w:t>名银奖、</w:t>
            </w:r>
            <w:r>
              <w:rPr>
                <w:rFonts w:ascii="宋体" w:hAnsi="宋体" w:cs="宋体"/>
                <w:color w:val="000000"/>
                <w:sz w:val="24"/>
              </w:rPr>
              <w:t>2</w:t>
            </w:r>
            <w:r>
              <w:rPr>
                <w:rFonts w:ascii="宋体" w:hAnsi="宋体" w:cs="宋体" w:hint="eastAsia"/>
                <w:color w:val="000000"/>
                <w:sz w:val="24"/>
              </w:rPr>
              <w:t>名优胜奖的好成绩；组织开展攀枝花市第四届农村乡土人才创新创业大赛，在</w:t>
            </w:r>
            <w:r>
              <w:rPr>
                <w:rFonts w:ascii="宋体" w:hAnsi="宋体" w:cs="宋体"/>
                <w:color w:val="000000"/>
                <w:sz w:val="24"/>
              </w:rPr>
              <w:t>13</w:t>
            </w:r>
            <w:r>
              <w:rPr>
                <w:rFonts w:ascii="宋体" w:hAnsi="宋体" w:cs="宋体" w:hint="eastAsia"/>
                <w:color w:val="000000"/>
                <w:sz w:val="24"/>
              </w:rPr>
              <w:t>位参赛选中评决出一等奖</w:t>
            </w:r>
            <w:r>
              <w:rPr>
                <w:rFonts w:ascii="宋体" w:hAnsi="宋体" w:cs="宋体"/>
                <w:color w:val="000000"/>
                <w:sz w:val="24"/>
              </w:rPr>
              <w:t>1</w:t>
            </w:r>
            <w:r>
              <w:rPr>
                <w:rFonts w:ascii="宋体" w:hAnsi="宋体" w:cs="宋体" w:hint="eastAsia"/>
                <w:color w:val="000000"/>
                <w:sz w:val="24"/>
              </w:rPr>
              <w:t>名、二等奖</w:t>
            </w:r>
            <w:r>
              <w:rPr>
                <w:rFonts w:ascii="宋体" w:hAnsi="宋体" w:cs="宋体"/>
                <w:color w:val="000000"/>
                <w:sz w:val="24"/>
              </w:rPr>
              <w:t>2</w:t>
            </w:r>
            <w:r>
              <w:rPr>
                <w:rFonts w:ascii="宋体" w:hAnsi="宋体" w:cs="宋体" w:hint="eastAsia"/>
                <w:color w:val="000000"/>
                <w:sz w:val="24"/>
              </w:rPr>
              <w:t>名、三等奖</w:t>
            </w:r>
            <w:r>
              <w:rPr>
                <w:rFonts w:ascii="宋体" w:hAnsi="宋体" w:cs="宋体"/>
                <w:color w:val="000000"/>
                <w:sz w:val="24"/>
              </w:rPr>
              <w:t>3</w:t>
            </w:r>
            <w:r>
              <w:rPr>
                <w:rFonts w:ascii="宋体" w:hAnsi="宋体" w:cs="宋体" w:hint="eastAsia"/>
                <w:color w:val="000000"/>
                <w:sz w:val="24"/>
              </w:rPr>
              <w:t>名和优胜奖</w:t>
            </w:r>
            <w:r>
              <w:rPr>
                <w:rFonts w:ascii="宋体" w:hAnsi="宋体" w:cs="宋体"/>
                <w:color w:val="000000"/>
                <w:sz w:val="24"/>
              </w:rPr>
              <w:t>7</w:t>
            </w:r>
            <w:r>
              <w:rPr>
                <w:rFonts w:ascii="宋体" w:hAnsi="宋体" w:cs="宋体" w:hint="eastAsia"/>
                <w:color w:val="000000"/>
                <w:sz w:val="24"/>
              </w:rPr>
              <w:t>名；在参加四川省第四届农村乡土人才创新创业大赛中，我市</w:t>
            </w:r>
            <w:r>
              <w:rPr>
                <w:rFonts w:ascii="宋体" w:hAnsi="宋体" w:cs="宋体"/>
                <w:color w:val="000000"/>
                <w:sz w:val="24"/>
              </w:rPr>
              <w:t>1</w:t>
            </w:r>
            <w:r>
              <w:rPr>
                <w:rFonts w:ascii="宋体" w:hAnsi="宋体" w:cs="宋体" w:hint="eastAsia"/>
                <w:color w:val="000000"/>
                <w:sz w:val="24"/>
              </w:rPr>
              <w:t>名选手获银奖、</w:t>
            </w:r>
            <w:r>
              <w:rPr>
                <w:rFonts w:ascii="宋体" w:hAnsi="宋体" w:cs="宋体"/>
                <w:color w:val="000000"/>
                <w:sz w:val="24"/>
              </w:rPr>
              <w:t>2</w:t>
            </w:r>
            <w:r>
              <w:rPr>
                <w:rFonts w:ascii="宋体" w:hAnsi="宋体" w:cs="宋体" w:hint="eastAsia"/>
                <w:color w:val="000000"/>
                <w:sz w:val="24"/>
              </w:rPr>
              <w:t>名获铜奖。（二）调研农技协和农村科普基地，指导其转型升级发展，充分发挥农技协在科技扶贫等方面的积极作用。（三）举办有机芒果种植管理技术培训班</w:t>
            </w:r>
            <w:r>
              <w:rPr>
                <w:rFonts w:ascii="宋体" w:hAnsi="宋体" w:cs="宋体"/>
                <w:color w:val="000000"/>
                <w:sz w:val="24"/>
              </w:rPr>
              <w:t>1</w:t>
            </w:r>
            <w:r>
              <w:rPr>
                <w:rFonts w:ascii="宋体" w:hAnsi="宋体" w:cs="宋体" w:hint="eastAsia"/>
                <w:color w:val="000000"/>
                <w:sz w:val="24"/>
              </w:rPr>
              <w:t>期，邀请农技专家、农业公司业务代表就有机芒果种植技术流程、有机农肥使用等开展技术培训和业务指导，相关农技协负责人及骨干</w:t>
            </w:r>
            <w:r>
              <w:rPr>
                <w:rFonts w:ascii="宋体" w:hAnsi="宋体" w:cs="宋体"/>
                <w:color w:val="000000"/>
                <w:sz w:val="24"/>
              </w:rPr>
              <w:t>220</w:t>
            </w:r>
            <w:r>
              <w:rPr>
                <w:rFonts w:ascii="宋体" w:hAnsi="宋体" w:cs="宋体" w:hint="eastAsia"/>
                <w:color w:val="000000"/>
                <w:sz w:val="24"/>
              </w:rPr>
              <w:t>余人参加培训。</w:t>
            </w:r>
          </w:p>
        </w:tc>
      </w:tr>
      <w:tr w:rsidR="00DA54D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color w:val="000000"/>
                <w:sz w:val="24"/>
              </w:rPr>
              <w:t xml:space="preserve"> </w:t>
            </w:r>
            <w:r>
              <w:rPr>
                <w:rFonts w:ascii="宋体" w:hAnsi="宋体" w:cs="宋体" w:hint="eastAsia"/>
                <w:color w:val="000000"/>
                <w:sz w:val="24"/>
              </w:rPr>
              <w:t>指标</w:t>
            </w:r>
            <w:r>
              <w:rPr>
                <w:rFonts w:ascii="宋体" w:hAnsi="宋体" w:cs="宋体"/>
                <w:color w:val="000000"/>
                <w:sz w:val="24"/>
              </w:rPr>
              <w:t>3</w:t>
            </w:r>
            <w:r>
              <w:rPr>
                <w:rFonts w:ascii="宋体" w:hAnsi="宋体" w:cs="宋体" w:hint="eastAsia"/>
                <w:color w:val="000000"/>
                <w:sz w:val="24"/>
              </w:rPr>
              <w:t>：学术研讨交流</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围绕钒钛、康养等重点产业发展，指导、组织学会、企事业科协开展学术研讨</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一、围绕钒钛、康养等重点产业发展，组织学会、企事业科协和广大科技工作者，广泛开展学术研讨交流</w:t>
            </w:r>
            <w:r>
              <w:rPr>
                <w:rFonts w:ascii="宋体" w:hAnsi="宋体" w:cs="宋体"/>
                <w:color w:val="000000"/>
                <w:sz w:val="24"/>
              </w:rPr>
              <w:t>539</w:t>
            </w:r>
            <w:r>
              <w:rPr>
                <w:rFonts w:ascii="宋体" w:hAnsi="宋体" w:cs="宋体" w:hint="eastAsia"/>
                <w:color w:val="000000"/>
                <w:sz w:val="24"/>
              </w:rPr>
              <w:t>次，交流论文</w:t>
            </w:r>
            <w:r>
              <w:rPr>
                <w:rFonts w:ascii="宋体" w:hAnsi="宋体" w:cs="宋体"/>
                <w:color w:val="000000"/>
                <w:sz w:val="24"/>
              </w:rPr>
              <w:t>729</w:t>
            </w:r>
            <w:r>
              <w:rPr>
                <w:rFonts w:ascii="宋体" w:hAnsi="宋体" w:cs="宋体" w:hint="eastAsia"/>
                <w:color w:val="000000"/>
                <w:sz w:val="24"/>
              </w:rPr>
              <w:t>篇，参加人员</w:t>
            </w:r>
            <w:r>
              <w:rPr>
                <w:rFonts w:ascii="宋体" w:hAnsi="宋体" w:cs="宋体"/>
                <w:color w:val="000000"/>
                <w:sz w:val="24"/>
              </w:rPr>
              <w:t>39750</w:t>
            </w:r>
            <w:r>
              <w:rPr>
                <w:rFonts w:ascii="宋体" w:hAnsi="宋体" w:cs="宋体" w:hint="eastAsia"/>
                <w:color w:val="000000"/>
                <w:sz w:val="24"/>
              </w:rPr>
              <w:t>人（次）；举办学术报告会</w:t>
            </w:r>
            <w:r>
              <w:rPr>
                <w:rFonts w:ascii="宋体" w:hAnsi="宋体" w:cs="宋体"/>
                <w:color w:val="000000"/>
                <w:sz w:val="24"/>
              </w:rPr>
              <w:t>134</w:t>
            </w:r>
            <w:r>
              <w:rPr>
                <w:rFonts w:ascii="宋体" w:hAnsi="宋体" w:cs="宋体" w:hint="eastAsia"/>
                <w:color w:val="000000"/>
                <w:sz w:val="24"/>
              </w:rPr>
              <w:t>场次，</w:t>
            </w:r>
            <w:r>
              <w:rPr>
                <w:rFonts w:ascii="宋体" w:hAnsi="宋体" w:cs="宋体"/>
                <w:color w:val="000000"/>
                <w:sz w:val="24"/>
              </w:rPr>
              <w:t>7214</w:t>
            </w:r>
            <w:r>
              <w:rPr>
                <w:rFonts w:ascii="宋体" w:hAnsi="宋体" w:cs="宋体" w:hint="eastAsia"/>
                <w:color w:val="000000"/>
                <w:sz w:val="24"/>
              </w:rPr>
              <w:t>人次听取报告；组织</w:t>
            </w:r>
            <w:r>
              <w:rPr>
                <w:rFonts w:ascii="宋体" w:hAnsi="宋体" w:cs="宋体"/>
                <w:color w:val="000000"/>
                <w:sz w:val="24"/>
              </w:rPr>
              <w:t>2560</w:t>
            </w:r>
            <w:r>
              <w:rPr>
                <w:rFonts w:ascii="宋体" w:hAnsi="宋体" w:cs="宋体" w:hint="eastAsia"/>
                <w:color w:val="000000"/>
                <w:sz w:val="24"/>
              </w:rPr>
              <w:t>人次外出参加学术活动</w:t>
            </w:r>
            <w:r>
              <w:rPr>
                <w:rFonts w:ascii="宋体" w:hAnsi="宋体" w:cs="宋体"/>
                <w:color w:val="000000"/>
                <w:sz w:val="24"/>
              </w:rPr>
              <w:t>1422</w:t>
            </w:r>
            <w:r>
              <w:rPr>
                <w:rFonts w:ascii="宋体" w:hAnsi="宋体" w:cs="宋体" w:hint="eastAsia"/>
                <w:color w:val="000000"/>
                <w:sz w:val="24"/>
              </w:rPr>
              <w:t>次，交流论文</w:t>
            </w:r>
            <w:r>
              <w:rPr>
                <w:rFonts w:ascii="宋体" w:hAnsi="宋体" w:cs="宋体"/>
                <w:color w:val="000000"/>
                <w:sz w:val="24"/>
              </w:rPr>
              <w:t>380</w:t>
            </w:r>
            <w:r>
              <w:rPr>
                <w:rFonts w:ascii="宋体" w:hAnsi="宋体" w:cs="宋体" w:hint="eastAsia"/>
                <w:color w:val="000000"/>
                <w:sz w:val="24"/>
              </w:rPr>
              <w:t>篇。二、组织广大科技工作者，围绕做好“钒钛、阳光”两篇文章，深入开展“讲理想、比贡献”竞赛活动，各学会（协会）、企事业科协完成“讲、比”项目</w:t>
            </w:r>
            <w:r>
              <w:rPr>
                <w:rFonts w:ascii="宋体" w:hAnsi="宋体" w:cs="宋体"/>
                <w:color w:val="000000"/>
                <w:sz w:val="24"/>
              </w:rPr>
              <w:t>970</w:t>
            </w:r>
            <w:r>
              <w:rPr>
                <w:rFonts w:ascii="宋体" w:hAnsi="宋体" w:cs="宋体" w:hint="eastAsia"/>
                <w:color w:val="000000"/>
                <w:sz w:val="24"/>
              </w:rPr>
              <w:t>项，创经济效益</w:t>
            </w:r>
            <w:r>
              <w:rPr>
                <w:rFonts w:ascii="宋体" w:hAnsi="宋体" w:cs="宋体"/>
                <w:color w:val="000000"/>
                <w:sz w:val="24"/>
              </w:rPr>
              <w:t>7.29</w:t>
            </w:r>
            <w:r>
              <w:rPr>
                <w:rFonts w:ascii="宋体" w:hAnsi="宋体" w:cs="宋体" w:hint="eastAsia"/>
                <w:color w:val="000000"/>
                <w:sz w:val="24"/>
              </w:rPr>
              <w:t>亿元；“厂会协作”</w:t>
            </w:r>
            <w:r>
              <w:rPr>
                <w:rFonts w:ascii="宋体" w:hAnsi="宋体" w:cs="宋体"/>
                <w:color w:val="000000"/>
                <w:sz w:val="24"/>
              </w:rPr>
              <w:t>133</w:t>
            </w:r>
            <w:r>
              <w:rPr>
                <w:rFonts w:ascii="宋体" w:hAnsi="宋体" w:cs="宋体" w:hint="eastAsia"/>
                <w:color w:val="000000"/>
                <w:sz w:val="24"/>
              </w:rPr>
              <w:t>项，技术服务</w:t>
            </w:r>
            <w:r>
              <w:rPr>
                <w:rFonts w:ascii="宋体" w:hAnsi="宋体" w:cs="宋体"/>
                <w:color w:val="000000"/>
                <w:sz w:val="24"/>
              </w:rPr>
              <w:t>188</w:t>
            </w:r>
            <w:r>
              <w:rPr>
                <w:rFonts w:ascii="宋体" w:hAnsi="宋体" w:cs="宋体" w:hint="eastAsia"/>
                <w:color w:val="000000"/>
                <w:sz w:val="24"/>
              </w:rPr>
              <w:t>项；提合理化建议</w:t>
            </w:r>
            <w:r>
              <w:rPr>
                <w:rFonts w:ascii="宋体" w:hAnsi="宋体" w:cs="宋体"/>
                <w:color w:val="000000"/>
                <w:sz w:val="24"/>
              </w:rPr>
              <w:t>47161</w:t>
            </w:r>
            <w:r>
              <w:rPr>
                <w:rFonts w:ascii="宋体" w:hAnsi="宋体" w:cs="宋体" w:hint="eastAsia"/>
                <w:color w:val="000000"/>
                <w:sz w:val="24"/>
              </w:rPr>
              <w:t>条，采纳</w:t>
            </w:r>
            <w:r>
              <w:rPr>
                <w:rFonts w:ascii="宋体" w:hAnsi="宋体" w:cs="宋体"/>
                <w:color w:val="000000"/>
                <w:sz w:val="24"/>
              </w:rPr>
              <w:t>25306</w:t>
            </w:r>
            <w:r>
              <w:rPr>
                <w:rFonts w:ascii="宋体" w:hAnsi="宋体" w:cs="宋体" w:hint="eastAsia"/>
                <w:color w:val="000000"/>
                <w:sz w:val="24"/>
              </w:rPr>
              <w:t>条。三、广泛开展“礼赞共和国、追梦新时代”为主题的科技活动周和第三个全国科技工作者日系列活动，组织市级学会（协会）、企事业科协开展学术交流</w:t>
            </w:r>
            <w:r>
              <w:rPr>
                <w:rFonts w:ascii="宋体" w:hAnsi="宋体" w:cs="宋体"/>
                <w:color w:val="000000"/>
                <w:sz w:val="24"/>
              </w:rPr>
              <w:t>5</w:t>
            </w:r>
            <w:r>
              <w:rPr>
                <w:rFonts w:ascii="宋体" w:hAnsi="宋体" w:cs="宋体" w:hint="eastAsia"/>
                <w:color w:val="000000"/>
                <w:sz w:val="24"/>
              </w:rPr>
              <w:t>场，召开科技工作者代表交流座谈会</w:t>
            </w:r>
            <w:r>
              <w:rPr>
                <w:rFonts w:ascii="宋体" w:hAnsi="宋体" w:cs="宋体"/>
                <w:color w:val="000000"/>
                <w:sz w:val="24"/>
              </w:rPr>
              <w:t>3</w:t>
            </w:r>
            <w:r>
              <w:rPr>
                <w:rFonts w:ascii="宋体" w:hAnsi="宋体" w:cs="宋体" w:hint="eastAsia"/>
                <w:color w:val="000000"/>
                <w:sz w:val="24"/>
              </w:rPr>
              <w:t>次，组织各级科协组织负责人和优秀科技工作者代表深入企业、农技协开展调查研究、服务生产一线，在市级新闻媒体发布“投身伟大实践、建功钒钛阳光</w:t>
            </w:r>
            <w:r>
              <w:rPr>
                <w:rFonts w:ascii="宋体" w:hAnsi="宋体" w:cs="宋体"/>
                <w:color w:val="000000"/>
                <w:sz w:val="24"/>
              </w:rPr>
              <w:t>—</w:t>
            </w:r>
            <w:r>
              <w:rPr>
                <w:rFonts w:ascii="宋体" w:hAnsi="宋体" w:cs="宋体" w:hint="eastAsia"/>
                <w:color w:val="000000"/>
                <w:sz w:val="24"/>
              </w:rPr>
              <w:t>致全市科技工作者”倡议书。四、利用新闻媒体集中宣传推介近年来在科技创新和科协工作中成绩突出的优秀科技工作</w:t>
            </w:r>
            <w:r>
              <w:rPr>
                <w:rFonts w:ascii="宋体" w:hAnsi="宋体" w:cs="宋体"/>
                <w:color w:val="000000"/>
                <w:sz w:val="24"/>
              </w:rPr>
              <w:t>86</w:t>
            </w:r>
            <w:r>
              <w:rPr>
                <w:rFonts w:ascii="宋体" w:hAnsi="宋体" w:cs="宋体" w:hint="eastAsia"/>
                <w:color w:val="000000"/>
                <w:sz w:val="24"/>
              </w:rPr>
              <w:t>名；开展</w:t>
            </w:r>
            <w:r>
              <w:rPr>
                <w:rFonts w:ascii="宋体" w:hAnsi="宋体" w:cs="宋体"/>
                <w:color w:val="000000"/>
                <w:sz w:val="24"/>
              </w:rPr>
              <w:t>2019</w:t>
            </w:r>
            <w:r>
              <w:rPr>
                <w:rFonts w:ascii="宋体" w:hAnsi="宋体" w:cs="宋体" w:hint="eastAsia"/>
                <w:color w:val="000000"/>
                <w:sz w:val="24"/>
              </w:rPr>
              <w:t>年“最美科技工作者”推介学习宣传活动，推荐</w:t>
            </w:r>
            <w:r>
              <w:rPr>
                <w:rFonts w:ascii="宋体" w:hAnsi="宋体" w:cs="宋体"/>
                <w:color w:val="000000"/>
                <w:sz w:val="24"/>
              </w:rPr>
              <w:t>3</w:t>
            </w:r>
            <w:r>
              <w:rPr>
                <w:rFonts w:ascii="宋体" w:hAnsi="宋体" w:cs="宋体" w:hint="eastAsia"/>
                <w:color w:val="000000"/>
                <w:sz w:val="24"/>
              </w:rPr>
              <w:t>名人选参加全省“最美科技工作者”评选，攀钢集团研究院有限公司教授级高工、钒钛资源综合利用国家实验室副主任孙朝晖获“四川省最美科技工作者”称号，并作为四川省</w:t>
            </w:r>
            <w:r>
              <w:rPr>
                <w:rFonts w:ascii="宋体" w:hAnsi="宋体" w:cs="宋体"/>
                <w:color w:val="000000"/>
                <w:sz w:val="24"/>
              </w:rPr>
              <w:t>10</w:t>
            </w:r>
            <w:r>
              <w:rPr>
                <w:rFonts w:ascii="宋体" w:hAnsi="宋体" w:cs="宋体" w:hint="eastAsia"/>
                <w:color w:val="000000"/>
                <w:sz w:val="24"/>
              </w:rPr>
              <w:t>名候选人之一被推荐至中国科协参加全国“最美科技工作者”评选；推荐攀钢集团钒钛资源股份有限公司氯化钛白厂高级工程师夏建辉作为“第二十二届中国科协求是杰出青年成果转化奖”候选人。</w:t>
            </w:r>
          </w:p>
        </w:tc>
      </w:tr>
      <w:tr w:rsidR="00DA54D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color w:val="000000"/>
                <w:sz w:val="24"/>
              </w:rPr>
              <w:t xml:space="preserve"> </w:t>
            </w:r>
            <w:r>
              <w:rPr>
                <w:rFonts w:ascii="宋体" w:hAnsi="宋体" w:cs="宋体" w:hint="eastAsia"/>
                <w:color w:val="000000"/>
                <w:sz w:val="24"/>
              </w:rPr>
              <w:t>指标</w:t>
            </w:r>
            <w:r>
              <w:rPr>
                <w:rFonts w:ascii="宋体" w:hAnsi="宋体" w:cs="宋体"/>
                <w:color w:val="000000"/>
                <w:sz w:val="24"/>
              </w:rPr>
              <w:t>4</w:t>
            </w:r>
            <w:r>
              <w:rPr>
                <w:rFonts w:ascii="宋体" w:hAnsi="宋体" w:cs="宋体" w:hint="eastAsia"/>
                <w:color w:val="000000"/>
                <w:sz w:val="24"/>
              </w:rPr>
              <w:t>：青少年科技教育</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开展第</w:t>
            </w:r>
            <w:r>
              <w:rPr>
                <w:rFonts w:ascii="宋体" w:hAnsi="宋体" w:cs="宋体"/>
                <w:color w:val="000000"/>
                <w:sz w:val="24"/>
              </w:rPr>
              <w:t>34</w:t>
            </w:r>
            <w:r>
              <w:rPr>
                <w:rFonts w:ascii="宋体" w:hAnsi="宋体" w:cs="宋体" w:hint="eastAsia"/>
                <w:color w:val="000000"/>
                <w:sz w:val="24"/>
              </w:rPr>
              <w:t>届青少年科技创新大赛及第</w:t>
            </w:r>
            <w:r>
              <w:rPr>
                <w:rFonts w:ascii="宋体" w:hAnsi="宋体" w:cs="宋体"/>
                <w:color w:val="000000"/>
                <w:sz w:val="24"/>
              </w:rPr>
              <w:t>12</w:t>
            </w:r>
            <w:r>
              <w:rPr>
                <w:rFonts w:ascii="宋体" w:hAnsi="宋体" w:cs="宋体" w:hint="eastAsia"/>
                <w:color w:val="000000"/>
                <w:sz w:val="24"/>
              </w:rPr>
              <w:t>届电脑机器人创新实践活动</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一、成功举办第</w:t>
            </w:r>
            <w:r>
              <w:rPr>
                <w:rFonts w:ascii="宋体" w:hAnsi="宋体" w:cs="宋体"/>
                <w:color w:val="000000"/>
                <w:sz w:val="24"/>
              </w:rPr>
              <w:t>34</w:t>
            </w:r>
            <w:r>
              <w:rPr>
                <w:rFonts w:ascii="宋体" w:hAnsi="宋体" w:cs="宋体" w:hint="eastAsia"/>
                <w:color w:val="000000"/>
                <w:sz w:val="24"/>
              </w:rPr>
              <w:t>届攀枝花市青少年科技创新大赛，全市</w:t>
            </w:r>
            <w:r>
              <w:rPr>
                <w:rFonts w:ascii="宋体" w:hAnsi="宋体" w:cs="宋体"/>
                <w:color w:val="000000"/>
                <w:sz w:val="24"/>
              </w:rPr>
              <w:t>59</w:t>
            </w:r>
            <w:r>
              <w:rPr>
                <w:rFonts w:ascii="宋体" w:hAnsi="宋体" w:cs="宋体" w:hint="eastAsia"/>
                <w:color w:val="000000"/>
                <w:sz w:val="24"/>
              </w:rPr>
              <w:t>所学校参与，收到作品</w:t>
            </w:r>
            <w:r>
              <w:rPr>
                <w:rFonts w:ascii="宋体" w:hAnsi="宋体" w:cs="宋体"/>
                <w:color w:val="000000"/>
                <w:sz w:val="24"/>
              </w:rPr>
              <w:t>600</w:t>
            </w:r>
            <w:r>
              <w:rPr>
                <w:rFonts w:ascii="宋体" w:hAnsi="宋体" w:cs="宋体" w:hint="eastAsia"/>
                <w:color w:val="000000"/>
                <w:sz w:val="24"/>
              </w:rPr>
              <w:t>项。经过评审专家认真细致的初评、现场实物观摩问辩后综合评审，评出一等奖</w:t>
            </w:r>
            <w:r>
              <w:rPr>
                <w:rFonts w:ascii="宋体" w:hAnsi="宋体" w:cs="宋体"/>
                <w:color w:val="000000"/>
                <w:sz w:val="24"/>
              </w:rPr>
              <w:t>85</w:t>
            </w:r>
            <w:r>
              <w:rPr>
                <w:rFonts w:ascii="宋体" w:hAnsi="宋体" w:cs="宋体" w:hint="eastAsia"/>
                <w:color w:val="000000"/>
                <w:sz w:val="24"/>
              </w:rPr>
              <w:t>项、二等奖</w:t>
            </w:r>
            <w:r>
              <w:rPr>
                <w:rFonts w:ascii="宋体" w:hAnsi="宋体" w:cs="宋体"/>
                <w:color w:val="000000"/>
                <w:sz w:val="24"/>
              </w:rPr>
              <w:t>189</w:t>
            </w:r>
            <w:r>
              <w:rPr>
                <w:rFonts w:ascii="宋体" w:hAnsi="宋体" w:cs="宋体" w:hint="eastAsia"/>
                <w:color w:val="000000"/>
                <w:sz w:val="24"/>
              </w:rPr>
              <w:t>项、三等奖</w:t>
            </w:r>
            <w:r>
              <w:rPr>
                <w:rFonts w:ascii="宋体" w:hAnsi="宋体" w:cs="宋体"/>
                <w:color w:val="000000"/>
                <w:sz w:val="24"/>
              </w:rPr>
              <w:t>319</w:t>
            </w:r>
            <w:r>
              <w:rPr>
                <w:rFonts w:ascii="宋体" w:hAnsi="宋体" w:cs="宋体" w:hint="eastAsia"/>
                <w:color w:val="000000"/>
                <w:sz w:val="24"/>
              </w:rPr>
              <w:t>项。在第</w:t>
            </w:r>
            <w:r>
              <w:rPr>
                <w:rFonts w:ascii="宋体" w:hAnsi="宋体" w:cs="宋体"/>
                <w:color w:val="000000"/>
                <w:sz w:val="24"/>
              </w:rPr>
              <w:t>34</w:t>
            </w:r>
            <w:r>
              <w:rPr>
                <w:rFonts w:ascii="宋体" w:hAnsi="宋体" w:cs="宋体" w:hint="eastAsia"/>
                <w:color w:val="000000"/>
                <w:sz w:val="24"/>
              </w:rPr>
              <w:t>届四川省青少年科技创新大赛终评展示活动中，攀枝花市代表队获得一等奖</w:t>
            </w:r>
            <w:r>
              <w:rPr>
                <w:rFonts w:ascii="宋体" w:hAnsi="宋体" w:cs="宋体"/>
                <w:color w:val="000000"/>
                <w:sz w:val="24"/>
              </w:rPr>
              <w:t>6</w:t>
            </w:r>
            <w:r>
              <w:rPr>
                <w:rFonts w:ascii="宋体" w:hAnsi="宋体" w:cs="宋体" w:hint="eastAsia"/>
                <w:color w:val="000000"/>
                <w:sz w:val="24"/>
              </w:rPr>
              <w:t>项、二等奖</w:t>
            </w:r>
            <w:r>
              <w:rPr>
                <w:rFonts w:ascii="宋体" w:hAnsi="宋体" w:cs="宋体"/>
                <w:color w:val="000000"/>
                <w:sz w:val="24"/>
              </w:rPr>
              <w:t>15</w:t>
            </w:r>
            <w:r>
              <w:rPr>
                <w:rFonts w:ascii="宋体" w:hAnsi="宋体" w:cs="宋体" w:hint="eastAsia"/>
                <w:color w:val="000000"/>
                <w:sz w:val="24"/>
              </w:rPr>
              <w:t>项、三等奖</w:t>
            </w:r>
            <w:r>
              <w:rPr>
                <w:rFonts w:ascii="宋体" w:hAnsi="宋体" w:cs="宋体"/>
                <w:color w:val="000000"/>
                <w:sz w:val="24"/>
              </w:rPr>
              <w:t>23</w:t>
            </w:r>
            <w:r>
              <w:rPr>
                <w:rFonts w:ascii="宋体" w:hAnsi="宋体" w:cs="宋体" w:hint="eastAsia"/>
                <w:color w:val="000000"/>
                <w:sz w:val="24"/>
              </w:rPr>
              <w:t>项。市二十五中小学校科幻画《花城阳光能源收集站》在第</w:t>
            </w:r>
            <w:r>
              <w:rPr>
                <w:rFonts w:ascii="宋体" w:hAnsi="宋体" w:cs="宋体"/>
                <w:color w:val="000000"/>
                <w:sz w:val="24"/>
              </w:rPr>
              <w:t>34</w:t>
            </w:r>
            <w:r>
              <w:rPr>
                <w:rFonts w:ascii="宋体" w:hAnsi="宋体" w:cs="宋体" w:hint="eastAsia"/>
                <w:color w:val="000000"/>
                <w:sz w:val="24"/>
              </w:rPr>
              <w:t>届全国青少年科技创新大赛上获一等奖。二、成功举办攀枝花市第</w:t>
            </w:r>
            <w:r>
              <w:rPr>
                <w:rFonts w:ascii="宋体" w:hAnsi="宋体" w:cs="宋体"/>
                <w:color w:val="000000"/>
                <w:sz w:val="24"/>
              </w:rPr>
              <w:t>12</w:t>
            </w:r>
            <w:r>
              <w:rPr>
                <w:rFonts w:ascii="宋体" w:hAnsi="宋体" w:cs="宋体" w:hint="eastAsia"/>
                <w:color w:val="000000"/>
                <w:sz w:val="24"/>
              </w:rPr>
              <w:t>届青少年电脑机器人创新大赛。全市</w:t>
            </w:r>
            <w:r>
              <w:rPr>
                <w:rFonts w:ascii="宋体" w:hAnsi="宋体" w:cs="宋体"/>
                <w:color w:val="000000"/>
                <w:sz w:val="24"/>
              </w:rPr>
              <w:t>22</w:t>
            </w:r>
            <w:r>
              <w:rPr>
                <w:rFonts w:ascii="宋体" w:hAnsi="宋体" w:cs="宋体" w:hint="eastAsia"/>
                <w:color w:val="000000"/>
                <w:sz w:val="24"/>
              </w:rPr>
              <w:t>所中小学校的</w:t>
            </w:r>
            <w:r>
              <w:rPr>
                <w:rFonts w:ascii="宋体" w:hAnsi="宋体" w:cs="宋体"/>
                <w:color w:val="000000"/>
                <w:sz w:val="24"/>
              </w:rPr>
              <w:t>300</w:t>
            </w:r>
            <w:r>
              <w:rPr>
                <w:rFonts w:ascii="宋体" w:hAnsi="宋体" w:cs="宋体" w:hint="eastAsia"/>
                <w:color w:val="000000"/>
                <w:sz w:val="24"/>
              </w:rPr>
              <w:t>余名学生参与</w:t>
            </w:r>
            <w:r>
              <w:rPr>
                <w:rFonts w:ascii="宋体" w:hAnsi="宋体" w:cs="宋体"/>
                <w:color w:val="000000"/>
                <w:sz w:val="24"/>
              </w:rPr>
              <w:t>10</w:t>
            </w:r>
            <w:r>
              <w:rPr>
                <w:rFonts w:ascii="宋体" w:hAnsi="宋体" w:cs="宋体" w:hint="eastAsia"/>
                <w:color w:val="000000"/>
                <w:sz w:val="24"/>
              </w:rPr>
              <w:t>个项目的竞赛活动，经过激烈角逐，共产生金奖</w:t>
            </w:r>
            <w:r>
              <w:rPr>
                <w:rFonts w:ascii="宋体" w:hAnsi="宋体" w:cs="宋体"/>
                <w:color w:val="000000"/>
                <w:sz w:val="24"/>
              </w:rPr>
              <w:t>17</w:t>
            </w:r>
            <w:r>
              <w:rPr>
                <w:rFonts w:ascii="宋体" w:hAnsi="宋体" w:cs="宋体" w:hint="eastAsia"/>
                <w:color w:val="000000"/>
                <w:sz w:val="24"/>
              </w:rPr>
              <w:t>名、一等奖</w:t>
            </w:r>
            <w:r>
              <w:rPr>
                <w:rFonts w:ascii="宋体" w:hAnsi="宋体" w:cs="宋体"/>
                <w:color w:val="000000"/>
                <w:sz w:val="24"/>
              </w:rPr>
              <w:t>57</w:t>
            </w:r>
            <w:r>
              <w:rPr>
                <w:rFonts w:ascii="宋体" w:hAnsi="宋体" w:cs="宋体" w:hint="eastAsia"/>
                <w:color w:val="000000"/>
                <w:sz w:val="24"/>
              </w:rPr>
              <w:t>名、二等奖</w:t>
            </w:r>
            <w:r>
              <w:rPr>
                <w:rFonts w:ascii="宋体" w:hAnsi="宋体" w:cs="宋体"/>
                <w:color w:val="000000"/>
                <w:sz w:val="24"/>
              </w:rPr>
              <w:t>86</w:t>
            </w:r>
            <w:r>
              <w:rPr>
                <w:rFonts w:ascii="宋体" w:hAnsi="宋体" w:cs="宋体" w:hint="eastAsia"/>
                <w:color w:val="000000"/>
                <w:sz w:val="24"/>
              </w:rPr>
              <w:t>名、三等奖</w:t>
            </w:r>
            <w:r>
              <w:rPr>
                <w:rFonts w:ascii="宋体" w:hAnsi="宋体" w:cs="宋体"/>
                <w:color w:val="000000"/>
                <w:sz w:val="24"/>
              </w:rPr>
              <w:t>122</w:t>
            </w:r>
            <w:r>
              <w:rPr>
                <w:rFonts w:ascii="宋体" w:hAnsi="宋体" w:cs="宋体" w:hint="eastAsia"/>
                <w:color w:val="000000"/>
                <w:sz w:val="24"/>
              </w:rPr>
              <w:t>名。在四川省第</w:t>
            </w:r>
            <w:r>
              <w:rPr>
                <w:rFonts w:ascii="宋体" w:hAnsi="宋体" w:cs="宋体"/>
                <w:color w:val="000000"/>
                <w:sz w:val="24"/>
              </w:rPr>
              <w:t>17</w:t>
            </w:r>
            <w:r>
              <w:rPr>
                <w:rFonts w:ascii="宋体" w:hAnsi="宋体" w:cs="宋体" w:hint="eastAsia"/>
                <w:color w:val="000000"/>
                <w:sz w:val="24"/>
              </w:rPr>
              <w:t>届青少年电脑机器人竞赛中，攀枝花市代表队获得一等奖</w:t>
            </w:r>
            <w:r>
              <w:rPr>
                <w:rFonts w:ascii="宋体" w:hAnsi="宋体" w:cs="宋体"/>
                <w:color w:val="000000"/>
                <w:sz w:val="24"/>
              </w:rPr>
              <w:t>16</w:t>
            </w:r>
            <w:r>
              <w:rPr>
                <w:rFonts w:ascii="宋体" w:hAnsi="宋体" w:cs="宋体" w:hint="eastAsia"/>
                <w:color w:val="000000"/>
                <w:sz w:val="24"/>
              </w:rPr>
              <w:t>项、二等奖</w:t>
            </w:r>
            <w:r>
              <w:rPr>
                <w:rFonts w:ascii="宋体" w:hAnsi="宋体" w:cs="宋体"/>
                <w:color w:val="000000"/>
                <w:sz w:val="24"/>
              </w:rPr>
              <w:t>14</w:t>
            </w:r>
            <w:r>
              <w:rPr>
                <w:rFonts w:ascii="宋体" w:hAnsi="宋体" w:cs="宋体" w:hint="eastAsia"/>
                <w:color w:val="000000"/>
                <w:sz w:val="24"/>
              </w:rPr>
              <w:t>项、三等奖</w:t>
            </w:r>
            <w:r>
              <w:rPr>
                <w:rFonts w:ascii="宋体" w:hAnsi="宋体" w:cs="宋体"/>
                <w:color w:val="000000"/>
                <w:sz w:val="24"/>
              </w:rPr>
              <w:t>17</w:t>
            </w:r>
            <w:r>
              <w:rPr>
                <w:rFonts w:ascii="宋体" w:hAnsi="宋体" w:cs="宋体" w:hint="eastAsia"/>
                <w:color w:val="000000"/>
                <w:sz w:val="24"/>
              </w:rPr>
              <w:t>项。市大河中学教育机器人工程项目在第</w:t>
            </w:r>
            <w:r>
              <w:rPr>
                <w:rFonts w:ascii="宋体" w:hAnsi="宋体" w:cs="宋体"/>
                <w:color w:val="000000"/>
                <w:sz w:val="24"/>
              </w:rPr>
              <w:t>19</w:t>
            </w:r>
            <w:r>
              <w:rPr>
                <w:rFonts w:ascii="宋体" w:hAnsi="宋体" w:cs="宋体" w:hint="eastAsia"/>
                <w:color w:val="000000"/>
                <w:sz w:val="24"/>
              </w:rPr>
              <w:t>届中国青少年机器人竞赛中获三等奖。</w:t>
            </w:r>
          </w:p>
        </w:tc>
      </w:tr>
      <w:tr w:rsidR="00DA54D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color w:val="000000"/>
                <w:sz w:val="24"/>
              </w:rPr>
              <w:t xml:space="preserve"> </w:t>
            </w:r>
            <w:r>
              <w:rPr>
                <w:rFonts w:ascii="宋体" w:hAnsi="宋体" w:cs="宋体" w:hint="eastAsia"/>
                <w:color w:val="000000"/>
                <w:sz w:val="24"/>
              </w:rPr>
              <w:t>指标</w:t>
            </w:r>
            <w:r>
              <w:rPr>
                <w:rFonts w:ascii="宋体" w:hAnsi="宋体" w:cs="宋体"/>
                <w:color w:val="000000"/>
                <w:sz w:val="24"/>
              </w:rPr>
              <w:t>5</w:t>
            </w:r>
            <w:r>
              <w:rPr>
                <w:rFonts w:ascii="宋体" w:hAnsi="宋体" w:cs="宋体" w:hint="eastAsia"/>
                <w:color w:val="000000"/>
                <w:sz w:val="24"/>
              </w:rPr>
              <w:t>：院士专家工作</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落实院士专家工作站建设扶持政策，新建省级站</w:t>
            </w:r>
            <w:r>
              <w:rPr>
                <w:rFonts w:ascii="宋体" w:hAnsi="宋体" w:cs="宋体"/>
                <w:color w:val="000000"/>
                <w:sz w:val="24"/>
              </w:rPr>
              <w:t>1</w:t>
            </w:r>
            <w:r>
              <w:rPr>
                <w:rFonts w:ascii="宋体" w:hAnsi="宋体" w:cs="宋体" w:hint="eastAsia"/>
                <w:color w:val="000000"/>
                <w:sz w:val="24"/>
              </w:rPr>
              <w:t>家</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一、积极落实相关扶持政策。按照《攀枝花市院士（专家）工作站管理办法》要求，落实兑现新建</w:t>
            </w:r>
            <w:r>
              <w:rPr>
                <w:rFonts w:ascii="宋体" w:hAnsi="宋体" w:cs="宋体"/>
                <w:color w:val="000000"/>
                <w:sz w:val="24"/>
              </w:rPr>
              <w:t>1</w:t>
            </w:r>
            <w:r>
              <w:rPr>
                <w:rFonts w:ascii="宋体" w:hAnsi="宋体" w:cs="宋体" w:hint="eastAsia"/>
                <w:color w:val="000000"/>
                <w:sz w:val="24"/>
              </w:rPr>
              <w:t>家省级工作站补助资金</w:t>
            </w:r>
            <w:r>
              <w:rPr>
                <w:rFonts w:ascii="宋体" w:hAnsi="宋体" w:cs="宋体"/>
                <w:color w:val="000000"/>
                <w:sz w:val="24"/>
              </w:rPr>
              <w:t>20</w:t>
            </w:r>
            <w:r>
              <w:rPr>
                <w:rFonts w:ascii="宋体" w:hAnsi="宋体" w:cs="宋体" w:hint="eastAsia"/>
                <w:color w:val="000000"/>
                <w:sz w:val="24"/>
              </w:rPr>
              <w:t>万元，落实兑现新建成</w:t>
            </w:r>
            <w:r>
              <w:rPr>
                <w:rFonts w:ascii="宋体" w:hAnsi="宋体" w:cs="宋体"/>
                <w:color w:val="000000"/>
                <w:sz w:val="24"/>
              </w:rPr>
              <w:t>1</w:t>
            </w:r>
            <w:r>
              <w:rPr>
                <w:rFonts w:ascii="宋体" w:hAnsi="宋体" w:cs="宋体" w:hint="eastAsia"/>
                <w:color w:val="000000"/>
                <w:sz w:val="24"/>
              </w:rPr>
              <w:t>家市级工作站补助资金</w:t>
            </w:r>
            <w:r>
              <w:rPr>
                <w:rFonts w:ascii="宋体" w:hAnsi="宋体" w:cs="宋体"/>
                <w:color w:val="000000"/>
                <w:sz w:val="24"/>
              </w:rPr>
              <w:t>10</w:t>
            </w:r>
            <w:r>
              <w:rPr>
                <w:rFonts w:ascii="宋体" w:hAnsi="宋体" w:cs="宋体" w:hint="eastAsia"/>
                <w:color w:val="000000"/>
                <w:sz w:val="24"/>
              </w:rPr>
              <w:t>万元；按照《攀枝花市院士（专家）工作站年度考核办法》要求，开展</w:t>
            </w:r>
            <w:r>
              <w:rPr>
                <w:rFonts w:ascii="宋体" w:hAnsi="宋体" w:cs="宋体"/>
                <w:color w:val="000000"/>
                <w:sz w:val="24"/>
              </w:rPr>
              <w:t>2018</w:t>
            </w:r>
            <w:r>
              <w:rPr>
                <w:rFonts w:ascii="宋体" w:hAnsi="宋体" w:cs="宋体" w:hint="eastAsia"/>
                <w:color w:val="000000"/>
                <w:sz w:val="24"/>
              </w:rPr>
              <w:t>年度院士（专家）工作站年度考核工作，落实兑现考核奖补资金</w:t>
            </w:r>
            <w:r>
              <w:rPr>
                <w:rFonts w:ascii="宋体" w:hAnsi="宋体" w:cs="宋体"/>
                <w:color w:val="000000"/>
                <w:sz w:val="24"/>
              </w:rPr>
              <w:t>19</w:t>
            </w:r>
            <w:r>
              <w:rPr>
                <w:rFonts w:ascii="宋体" w:hAnsi="宋体" w:cs="宋体" w:hint="eastAsia"/>
                <w:color w:val="000000"/>
                <w:sz w:val="24"/>
              </w:rPr>
              <w:t>万元。二、扎实开展工作站创建服务。指导中国十九冶集团有限公司成功创建市级院士（专家）工作站；指导攀枝花市农林科学研究院院士（专家）工作站成功创建省级院士（专家）工作站，获省级奖补资金</w:t>
            </w:r>
            <w:r>
              <w:rPr>
                <w:rFonts w:ascii="宋体" w:hAnsi="宋体" w:cs="宋体"/>
                <w:color w:val="000000"/>
                <w:sz w:val="24"/>
              </w:rPr>
              <w:t>50</w:t>
            </w:r>
            <w:r>
              <w:rPr>
                <w:rFonts w:ascii="宋体" w:hAnsi="宋体" w:cs="宋体" w:hint="eastAsia"/>
                <w:color w:val="000000"/>
                <w:sz w:val="24"/>
              </w:rPr>
              <w:t>万元。截至</w:t>
            </w:r>
            <w:r>
              <w:rPr>
                <w:rFonts w:ascii="宋体" w:hAnsi="宋体" w:cs="宋体"/>
                <w:color w:val="000000"/>
                <w:sz w:val="24"/>
              </w:rPr>
              <w:t>2019</w:t>
            </w:r>
            <w:r>
              <w:rPr>
                <w:rFonts w:ascii="宋体" w:hAnsi="宋体" w:cs="宋体" w:hint="eastAsia"/>
                <w:color w:val="000000"/>
                <w:sz w:val="24"/>
              </w:rPr>
              <w:t>年底，我市已成功组建市级院士专家工作站</w:t>
            </w:r>
            <w:r>
              <w:rPr>
                <w:rFonts w:ascii="宋体" w:hAnsi="宋体" w:cs="宋体"/>
                <w:color w:val="000000"/>
                <w:sz w:val="24"/>
              </w:rPr>
              <w:t>12</w:t>
            </w:r>
            <w:r>
              <w:rPr>
                <w:rFonts w:ascii="宋体" w:hAnsi="宋体" w:cs="宋体" w:hint="eastAsia"/>
                <w:color w:val="000000"/>
                <w:sz w:val="24"/>
              </w:rPr>
              <w:t>家，成功创建省级院士专家工作站</w:t>
            </w:r>
            <w:r>
              <w:rPr>
                <w:rFonts w:ascii="宋体" w:hAnsi="宋体" w:cs="宋体"/>
                <w:color w:val="000000"/>
                <w:sz w:val="24"/>
              </w:rPr>
              <w:t>4</w:t>
            </w:r>
            <w:r>
              <w:rPr>
                <w:rFonts w:ascii="宋体" w:hAnsi="宋体" w:cs="宋体" w:hint="eastAsia"/>
                <w:color w:val="000000"/>
                <w:sz w:val="24"/>
              </w:rPr>
              <w:t>家。</w:t>
            </w:r>
          </w:p>
        </w:tc>
      </w:tr>
      <w:tr w:rsidR="00DA54D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指标</w:t>
            </w:r>
            <w:r>
              <w:rPr>
                <w:rFonts w:ascii="宋体" w:hAnsi="宋体" w:cs="宋体"/>
                <w:color w:val="000000"/>
                <w:sz w:val="24"/>
              </w:rPr>
              <w:t>6</w:t>
            </w:r>
            <w:r>
              <w:rPr>
                <w:rFonts w:ascii="宋体" w:hAnsi="宋体" w:cs="宋体" w:hint="eastAsia"/>
                <w:color w:val="000000"/>
                <w:sz w:val="24"/>
              </w:rPr>
              <w:t>：筹备召开代表大会</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精心筹备认真组织召开好市科协第八次代表大会</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color w:val="000000"/>
                <w:sz w:val="24"/>
              </w:rPr>
              <w:t>3</w:t>
            </w:r>
            <w:r>
              <w:rPr>
                <w:rFonts w:ascii="宋体" w:hAnsi="宋体" w:cs="宋体" w:hint="eastAsia"/>
                <w:color w:val="000000"/>
                <w:sz w:val="24"/>
              </w:rPr>
              <w:t>月</w:t>
            </w:r>
            <w:r>
              <w:rPr>
                <w:rFonts w:ascii="宋体" w:hAnsi="宋体" w:cs="宋体"/>
                <w:color w:val="000000"/>
                <w:sz w:val="24"/>
              </w:rPr>
              <w:t>14</w:t>
            </w:r>
            <w:r>
              <w:rPr>
                <w:rFonts w:ascii="宋体" w:hAnsi="宋体" w:cs="宋体" w:hint="eastAsia"/>
                <w:color w:val="000000"/>
                <w:sz w:val="24"/>
              </w:rPr>
              <w:t>、</w:t>
            </w:r>
            <w:r>
              <w:rPr>
                <w:rFonts w:ascii="宋体" w:hAnsi="宋体" w:cs="宋体"/>
                <w:color w:val="000000"/>
                <w:sz w:val="24"/>
              </w:rPr>
              <w:t>15</w:t>
            </w:r>
            <w:r>
              <w:rPr>
                <w:rFonts w:ascii="宋体" w:hAnsi="宋体" w:cs="宋体" w:hint="eastAsia"/>
                <w:color w:val="000000"/>
                <w:sz w:val="24"/>
              </w:rPr>
              <w:t>日，市科协第八次代表大会在会展中心成功召开。</w:t>
            </w:r>
            <w:r>
              <w:rPr>
                <w:rFonts w:ascii="宋体" w:hAnsi="宋体" w:cs="宋体"/>
                <w:color w:val="000000"/>
                <w:sz w:val="24"/>
              </w:rPr>
              <w:t>290</w:t>
            </w:r>
            <w:r>
              <w:rPr>
                <w:rFonts w:ascii="宋体" w:hAnsi="宋体" w:cs="宋体" w:hint="eastAsia"/>
                <w:color w:val="000000"/>
                <w:sz w:val="24"/>
              </w:rPr>
              <w:t>名正式代表、</w:t>
            </w:r>
            <w:r>
              <w:rPr>
                <w:rFonts w:ascii="宋体" w:hAnsi="宋体" w:cs="宋体"/>
                <w:color w:val="000000"/>
                <w:sz w:val="24"/>
              </w:rPr>
              <w:t>50</w:t>
            </w:r>
            <w:r>
              <w:rPr>
                <w:rFonts w:ascii="宋体" w:hAnsi="宋体" w:cs="宋体" w:hint="eastAsia"/>
                <w:color w:val="000000"/>
                <w:sz w:val="24"/>
              </w:rPr>
              <w:t>名特邀代表出席会议。大会选举产生了市科协新一届领导机构；审议通过了七届委员会工作报告和《攀枝花市科学技术协会实施〈中国科学技术协会章程〉细则》；通报表扬了科协工作先进集体和先进个人。市委书记贾瑞云、省科协副主席黄竞跃、市委副书记虞平、市委常委张敏等领导出席会议并讲话。市委副书记虞平、市委常委张敏、市科协党组书记李兴华分别主持大会的开幕式和第一次、第二次全体会议。</w:t>
            </w:r>
          </w:p>
        </w:tc>
      </w:tr>
      <w:tr w:rsidR="00DA54D6">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社会效益</w:t>
            </w:r>
          </w:p>
          <w:p w:rsidR="00DA54D6" w:rsidRDefault="00DA54D6">
            <w:pPr>
              <w:widowControl/>
              <w:jc w:val="center"/>
              <w:textAlignment w:val="center"/>
              <w:rPr>
                <w:rFonts w:ascii="宋体" w:cs="宋体"/>
                <w:color w:val="000000"/>
                <w:sz w:val="24"/>
              </w:rPr>
            </w:pPr>
            <w:r>
              <w:rPr>
                <w:rFonts w:ascii="宋体" w:hAnsi="宋体" w:cs="宋体" w:hint="eastAsia"/>
                <w:color w:val="000000"/>
                <w:sz w:val="24"/>
              </w:rPr>
              <w:t>指标</w:t>
            </w: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color w:val="000000"/>
                <w:sz w:val="24"/>
              </w:rPr>
              <w:t xml:space="preserve"> </w:t>
            </w:r>
            <w:r>
              <w:rPr>
                <w:rFonts w:ascii="宋体" w:hAnsi="宋体" w:cs="宋体" w:hint="eastAsia"/>
                <w:color w:val="000000"/>
                <w:sz w:val="24"/>
              </w:rPr>
              <w:t>指标</w:t>
            </w:r>
            <w:r>
              <w:rPr>
                <w:rFonts w:ascii="宋体" w:hAnsi="宋体" w:cs="宋体"/>
                <w:color w:val="000000"/>
                <w:sz w:val="24"/>
              </w:rPr>
              <w:t>1</w:t>
            </w:r>
            <w:r>
              <w:rPr>
                <w:rFonts w:ascii="宋体" w:hAnsi="宋体" w:cs="宋体" w:hint="eastAsia"/>
                <w:color w:val="000000"/>
                <w:sz w:val="24"/>
              </w:rPr>
              <w:t>：《全民科学素质纲要》实施工作</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公民科学素质得到提高</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在</w:t>
            </w:r>
            <w:r>
              <w:rPr>
                <w:rFonts w:ascii="宋体" w:hAnsi="宋体" w:cs="宋体"/>
                <w:color w:val="000000"/>
                <w:sz w:val="24"/>
              </w:rPr>
              <w:t>2018</w:t>
            </w:r>
            <w:r>
              <w:rPr>
                <w:rFonts w:ascii="宋体" w:hAnsi="宋体" w:cs="宋体" w:hint="eastAsia"/>
                <w:color w:val="000000"/>
                <w:sz w:val="24"/>
              </w:rPr>
              <w:t>年全民科学素质测评中，我市居民具备科学素质比例达到</w:t>
            </w:r>
            <w:r>
              <w:rPr>
                <w:rFonts w:ascii="宋体" w:hAnsi="宋体" w:cs="宋体"/>
                <w:color w:val="000000"/>
                <w:sz w:val="24"/>
              </w:rPr>
              <w:t>7.4%</w:t>
            </w:r>
            <w:r>
              <w:rPr>
                <w:rFonts w:ascii="宋体" w:hAnsi="宋体" w:cs="宋体" w:hint="eastAsia"/>
                <w:color w:val="000000"/>
                <w:sz w:val="24"/>
              </w:rPr>
              <w:t>，位居全省第五位，比</w:t>
            </w:r>
            <w:r>
              <w:rPr>
                <w:rFonts w:ascii="宋体" w:hAnsi="宋体" w:cs="宋体"/>
                <w:color w:val="000000"/>
                <w:sz w:val="24"/>
              </w:rPr>
              <w:t>2017</w:t>
            </w:r>
            <w:r>
              <w:rPr>
                <w:rFonts w:ascii="宋体" w:hAnsi="宋体" w:cs="宋体" w:hint="eastAsia"/>
                <w:color w:val="000000"/>
                <w:sz w:val="24"/>
              </w:rPr>
              <w:t>年提高了</w:t>
            </w:r>
            <w:r>
              <w:rPr>
                <w:rFonts w:ascii="宋体" w:hAnsi="宋体" w:cs="宋体"/>
                <w:color w:val="000000"/>
                <w:sz w:val="24"/>
              </w:rPr>
              <w:t>0.7</w:t>
            </w:r>
            <w:r>
              <w:rPr>
                <w:rFonts w:ascii="宋体" w:hAnsi="宋体" w:cs="宋体" w:hint="eastAsia"/>
                <w:color w:val="000000"/>
                <w:sz w:val="24"/>
              </w:rPr>
              <w:t>个百分点，增长</w:t>
            </w:r>
            <w:r>
              <w:rPr>
                <w:rFonts w:ascii="宋体" w:hAnsi="宋体" w:cs="宋体"/>
                <w:color w:val="000000"/>
                <w:sz w:val="24"/>
              </w:rPr>
              <w:t>10.4%</w:t>
            </w:r>
            <w:r>
              <w:rPr>
                <w:rFonts w:ascii="宋体" w:hAnsi="宋体" w:cs="宋体" w:hint="eastAsia"/>
                <w:color w:val="000000"/>
                <w:sz w:val="24"/>
              </w:rPr>
              <w:t>。本年度我市全民科学素质工作有序推进、全面完成，全市公民科学素质指标不断提高。</w:t>
            </w:r>
          </w:p>
        </w:tc>
      </w:tr>
      <w:tr w:rsidR="00DA54D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color w:val="000000"/>
                <w:sz w:val="24"/>
              </w:rPr>
              <w:t xml:space="preserve"> </w:t>
            </w:r>
            <w:r>
              <w:rPr>
                <w:rFonts w:ascii="宋体" w:hAnsi="宋体" w:cs="宋体" w:hint="eastAsia"/>
                <w:color w:val="000000"/>
                <w:sz w:val="24"/>
              </w:rPr>
              <w:t>指标</w:t>
            </w:r>
            <w:r>
              <w:rPr>
                <w:rFonts w:ascii="宋体" w:hAnsi="宋体" w:cs="宋体"/>
                <w:color w:val="000000"/>
                <w:sz w:val="24"/>
              </w:rPr>
              <w:t>2</w:t>
            </w:r>
            <w:r>
              <w:rPr>
                <w:rFonts w:ascii="宋体" w:hAnsi="宋体" w:cs="宋体" w:hint="eastAsia"/>
                <w:color w:val="000000"/>
                <w:sz w:val="24"/>
              </w:rPr>
              <w:t>：群众性科普宣传活动</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提高公众对各类科普活动的参与度和知晓度</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大力开展科普宣传，促进各类人群了解必要的科学技术知识</w:t>
            </w:r>
            <w:r>
              <w:rPr>
                <w:rFonts w:ascii="宋体" w:cs="宋体"/>
                <w:color w:val="000000"/>
                <w:sz w:val="24"/>
              </w:rPr>
              <w:t>,</w:t>
            </w:r>
            <w:r>
              <w:rPr>
                <w:rFonts w:ascii="宋体" w:hAnsi="宋体" w:cs="宋体" w:hint="eastAsia"/>
                <w:color w:val="000000"/>
                <w:sz w:val="24"/>
              </w:rPr>
              <w:t>掌握基本的科学方法</w:t>
            </w:r>
            <w:r>
              <w:rPr>
                <w:rFonts w:ascii="宋体" w:cs="宋体"/>
                <w:color w:val="000000"/>
                <w:sz w:val="24"/>
              </w:rPr>
              <w:t>,</w:t>
            </w:r>
            <w:r>
              <w:rPr>
                <w:rFonts w:ascii="宋体" w:hAnsi="宋体" w:cs="宋体" w:hint="eastAsia"/>
                <w:color w:val="000000"/>
                <w:sz w:val="24"/>
              </w:rPr>
              <w:t>树立科学思想</w:t>
            </w:r>
            <w:r>
              <w:rPr>
                <w:rFonts w:ascii="宋体" w:cs="宋体"/>
                <w:color w:val="000000"/>
                <w:sz w:val="24"/>
              </w:rPr>
              <w:t>,</w:t>
            </w:r>
            <w:r>
              <w:rPr>
                <w:rFonts w:ascii="宋体" w:hAnsi="宋体" w:cs="宋体" w:hint="eastAsia"/>
                <w:color w:val="000000"/>
                <w:sz w:val="24"/>
              </w:rPr>
              <w:t>崇尚科学精神</w:t>
            </w:r>
            <w:r>
              <w:rPr>
                <w:rFonts w:ascii="宋体" w:cs="宋体"/>
                <w:color w:val="000000"/>
                <w:sz w:val="24"/>
              </w:rPr>
              <w:t>,</w:t>
            </w:r>
            <w:r>
              <w:rPr>
                <w:rFonts w:ascii="宋体" w:hAnsi="宋体" w:cs="宋体" w:hint="eastAsia"/>
                <w:color w:val="000000"/>
                <w:sz w:val="24"/>
              </w:rPr>
              <w:t>并具有处理相应实际问题、参与公共事务的能力。</w:t>
            </w:r>
          </w:p>
        </w:tc>
      </w:tr>
      <w:tr w:rsidR="00DA54D6">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指标</w:t>
            </w:r>
            <w:r>
              <w:rPr>
                <w:rFonts w:ascii="宋体" w:hAnsi="宋体" w:cs="宋体"/>
                <w:color w:val="000000"/>
                <w:sz w:val="24"/>
              </w:rPr>
              <w:t>3</w:t>
            </w:r>
            <w:r>
              <w:rPr>
                <w:rFonts w:ascii="宋体" w:hAnsi="宋体" w:cs="宋体" w:hint="eastAsia"/>
                <w:color w:val="000000"/>
                <w:sz w:val="24"/>
              </w:rPr>
              <w:t>：科普信息化建设</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对提升公民科学素质的促进作用</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推动大众传媒与科普信息化工程的深度融合，多渠道为提升群众科学素质服务。</w:t>
            </w:r>
          </w:p>
        </w:tc>
      </w:tr>
      <w:tr w:rsidR="00DA54D6">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指标</w:t>
            </w:r>
            <w:r>
              <w:rPr>
                <w:rFonts w:ascii="宋体" w:hAnsi="宋体" w:cs="宋体"/>
                <w:color w:val="000000"/>
                <w:sz w:val="24"/>
              </w:rPr>
              <w:t>4</w:t>
            </w:r>
            <w:r>
              <w:rPr>
                <w:rFonts w:ascii="宋体" w:hAnsi="宋体" w:cs="宋体" w:hint="eastAsia"/>
                <w:color w:val="000000"/>
                <w:sz w:val="24"/>
              </w:rPr>
              <w:t>：农技协骨干培训及基层科普活动</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开展农技协技术骨干培训；推动基层科普组织建设和发展</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通过培训，提高了农技协骨干素质，提升了服务水平；加强和改进农技协组织建设，优化协会管理层力量，促进基层科普组织的创新发展；强化对乡镇科协和农技协项目管理，持续推进基层科普组织建设及科普活动。</w:t>
            </w:r>
          </w:p>
        </w:tc>
      </w:tr>
      <w:tr w:rsidR="00DA54D6">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指标</w:t>
            </w:r>
            <w:r>
              <w:rPr>
                <w:rFonts w:ascii="宋体" w:hAnsi="宋体" w:cs="宋体"/>
                <w:color w:val="000000"/>
                <w:sz w:val="24"/>
              </w:rPr>
              <w:t>5</w:t>
            </w:r>
            <w:r>
              <w:rPr>
                <w:rFonts w:ascii="宋体" w:hAnsi="宋体" w:cs="宋体" w:hint="eastAsia"/>
                <w:color w:val="000000"/>
                <w:sz w:val="24"/>
              </w:rPr>
              <w:t>：学术交流及学会管理</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促进学会、协会、企事业科协健康发展，推动我市经济科技进步</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学会、企事业科协活动开展面不断扩大。学会管理进一步规范。推动政府行政职能向社会化公共服务职能转化，深化学会改革。促进民族地区不断发展和农民增收。发挥市科协作为党和政府联系科技工作者的桥梁和纽带的职能定位，建设好“科技工作者之家”。</w:t>
            </w:r>
          </w:p>
        </w:tc>
      </w:tr>
      <w:tr w:rsidR="00DA54D6">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指标</w:t>
            </w:r>
            <w:r>
              <w:rPr>
                <w:rFonts w:ascii="宋体" w:hAnsi="宋体" w:cs="宋体"/>
                <w:color w:val="000000"/>
                <w:sz w:val="24"/>
              </w:rPr>
              <w:t>6</w:t>
            </w:r>
            <w:r>
              <w:rPr>
                <w:rFonts w:ascii="宋体" w:hAnsi="宋体" w:cs="宋体" w:hint="eastAsia"/>
                <w:color w:val="000000"/>
                <w:sz w:val="24"/>
              </w:rPr>
              <w:t>：青少年科教活动</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不断提高青少年科学素养</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青少年科教活动丰富多彩，为高校和科研院所选拔优秀科技后备人才。</w:t>
            </w:r>
          </w:p>
        </w:tc>
      </w:tr>
      <w:tr w:rsidR="00DA54D6">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tabs>
                <w:tab w:val="left" w:pos="415"/>
              </w:tabs>
              <w:jc w:val="left"/>
              <w:textAlignment w:val="center"/>
              <w:rPr>
                <w:rFonts w:ascii="宋体" w:cs="宋体"/>
                <w:color w:val="000000"/>
                <w:sz w:val="24"/>
              </w:rPr>
            </w:pPr>
            <w:r>
              <w:rPr>
                <w:rFonts w:ascii="宋体" w:hAnsi="宋体" w:cs="宋体" w:hint="eastAsia"/>
                <w:color w:val="000000"/>
                <w:sz w:val="24"/>
              </w:rPr>
              <w:t>指标</w:t>
            </w:r>
            <w:r>
              <w:rPr>
                <w:rFonts w:ascii="宋体" w:hAnsi="宋体" w:cs="宋体"/>
                <w:color w:val="000000"/>
                <w:sz w:val="24"/>
              </w:rPr>
              <w:t>7</w:t>
            </w:r>
            <w:r>
              <w:rPr>
                <w:rFonts w:ascii="宋体" w:hAnsi="宋体" w:cs="宋体" w:hint="eastAsia"/>
                <w:color w:val="000000"/>
                <w:sz w:val="24"/>
              </w:rPr>
              <w:t>：院士专家服务中心和工作站建设</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助力企业自主创新</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柔性引进院士、专家等高层次人才及其创新团队，服务我市创新发展，培育我市高端新型人才。围绕建站单位的重点难点，积极开展联合攻关、人才培养、成果转化，争取国家重大专项。</w:t>
            </w:r>
          </w:p>
        </w:tc>
      </w:tr>
      <w:tr w:rsidR="00DA54D6">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color w:val="000000"/>
                <w:sz w:val="24"/>
              </w:rPr>
              <w:t xml:space="preserve"> </w:t>
            </w:r>
            <w:r>
              <w:rPr>
                <w:rFonts w:ascii="宋体" w:hAnsi="宋体" w:cs="宋体" w:hint="eastAsia"/>
                <w:color w:val="000000"/>
                <w:sz w:val="24"/>
              </w:rPr>
              <w:t>指标</w:t>
            </w:r>
            <w:r>
              <w:rPr>
                <w:rFonts w:ascii="宋体" w:hAnsi="宋体" w:cs="宋体"/>
                <w:color w:val="000000"/>
                <w:sz w:val="24"/>
              </w:rPr>
              <w:t>8</w:t>
            </w:r>
            <w:r>
              <w:rPr>
                <w:rFonts w:ascii="宋体" w:hAnsi="宋体" w:cs="宋体" w:hint="eastAsia"/>
                <w:color w:val="000000"/>
                <w:sz w:val="24"/>
              </w:rPr>
              <w:t>：市反邪教协会工作</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提高全民科学素养，维护社会稳定和谐</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深入学校、社区、乡镇开展反邪教科普宣传，提高社会公众防邪反邪能力。</w:t>
            </w:r>
          </w:p>
        </w:tc>
      </w:tr>
      <w:tr w:rsidR="00DA54D6">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color w:val="000000"/>
                <w:sz w:val="24"/>
              </w:rPr>
              <w:t xml:space="preserve"> </w:t>
            </w:r>
            <w:r>
              <w:rPr>
                <w:rFonts w:ascii="宋体" w:hAnsi="宋体" w:cs="宋体" w:hint="eastAsia"/>
                <w:color w:val="000000"/>
                <w:sz w:val="24"/>
              </w:rPr>
              <w:t>指标</w:t>
            </w:r>
            <w:r>
              <w:rPr>
                <w:rFonts w:ascii="宋体" w:hAnsi="宋体" w:cs="宋体"/>
                <w:color w:val="000000"/>
                <w:sz w:val="24"/>
              </w:rPr>
              <w:t>9</w:t>
            </w:r>
            <w:r>
              <w:rPr>
                <w:rFonts w:ascii="宋体" w:hAnsi="宋体" w:cs="宋体" w:hint="eastAsia"/>
                <w:color w:val="000000"/>
                <w:sz w:val="24"/>
              </w:rPr>
              <w:t>：科技馆工作</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提高市民和学生科学素质</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通过开展流动科技馆巡展、科普大篷车七进活动、县区科学场馆建设等各类展教活动，引导市民科学生活和工作，引导青少年努力学习、健康成长。</w:t>
            </w:r>
          </w:p>
        </w:tc>
      </w:tr>
      <w:tr w:rsidR="00DA54D6">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指标</w:t>
            </w:r>
            <w:r>
              <w:rPr>
                <w:rFonts w:ascii="宋体" w:hAnsi="宋体" w:cs="宋体"/>
                <w:color w:val="000000"/>
                <w:sz w:val="24"/>
              </w:rPr>
              <w:t>10</w:t>
            </w:r>
            <w:r>
              <w:rPr>
                <w:rFonts w:ascii="宋体" w:hAnsi="宋体" w:cs="宋体" w:hint="eastAsia"/>
                <w:color w:val="000000"/>
                <w:sz w:val="24"/>
              </w:rPr>
              <w:t>：市科协基础信息数据库建设</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促进地方科学决策</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运行并维护好数据库信息，为市委、市政府的科学决策提供数据支持和决策参考，充分发挥科协的智库作用。</w:t>
            </w:r>
          </w:p>
        </w:tc>
      </w:tr>
      <w:tr w:rsidR="00DA54D6">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p>
        </w:tc>
        <w:tc>
          <w:tcPr>
            <w:tcW w:w="112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2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社会满意度</w:t>
            </w:r>
          </w:p>
        </w:tc>
        <w:tc>
          <w:tcPr>
            <w:tcW w:w="1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textAlignment w:val="center"/>
              <w:rPr>
                <w:rFonts w:ascii="宋体" w:cs="宋体"/>
                <w:color w:val="000000"/>
                <w:sz w:val="24"/>
              </w:rPr>
            </w:pPr>
            <w:r>
              <w:rPr>
                <w:rFonts w:ascii="宋体" w:hAnsi="宋体" w:cs="宋体" w:hint="eastAsia"/>
                <w:color w:val="000000"/>
                <w:sz w:val="24"/>
              </w:rPr>
              <w:t>主管部门、服务对象</w:t>
            </w:r>
          </w:p>
        </w:tc>
        <w:tc>
          <w:tcPr>
            <w:tcW w:w="17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center"/>
              <w:textAlignment w:val="center"/>
              <w:rPr>
                <w:rFonts w:ascii="宋体" w:cs="宋体"/>
                <w:color w:val="000000"/>
                <w:sz w:val="24"/>
              </w:rPr>
            </w:pPr>
            <w:r>
              <w:rPr>
                <w:rFonts w:ascii="宋体" w:hAnsi="宋体" w:cs="宋体" w:hint="eastAsia"/>
                <w:color w:val="000000"/>
                <w:sz w:val="24"/>
              </w:rPr>
              <w:t>达到基本满意及以上</w:t>
            </w:r>
          </w:p>
        </w:tc>
        <w:tc>
          <w:tcPr>
            <w:tcW w:w="4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54D6" w:rsidRDefault="00DA54D6">
            <w:pPr>
              <w:widowControl/>
              <w:jc w:val="left"/>
              <w:textAlignment w:val="center"/>
              <w:rPr>
                <w:rFonts w:ascii="宋体" w:cs="宋体"/>
                <w:color w:val="000000"/>
                <w:sz w:val="24"/>
              </w:rPr>
            </w:pPr>
            <w:r>
              <w:rPr>
                <w:rFonts w:ascii="宋体" w:hAnsi="宋体" w:cs="宋体" w:hint="eastAsia"/>
                <w:color w:val="000000"/>
                <w:sz w:val="24"/>
              </w:rPr>
              <w:t>达到预期目标，全年无责任事故、无群众信访，所开展的各项工作获得相关部门充分肯定，获得目标考核表彰奖励加分</w:t>
            </w:r>
            <w:r>
              <w:rPr>
                <w:rFonts w:ascii="宋体" w:hAnsi="宋体" w:cs="宋体"/>
                <w:color w:val="000000"/>
                <w:sz w:val="24"/>
              </w:rPr>
              <w:t>3.1</w:t>
            </w:r>
            <w:r>
              <w:rPr>
                <w:rFonts w:ascii="宋体" w:hAnsi="宋体" w:cs="宋体" w:hint="eastAsia"/>
                <w:color w:val="000000"/>
                <w:sz w:val="24"/>
              </w:rPr>
              <w:t>分、特色工作加分</w:t>
            </w:r>
            <w:r>
              <w:rPr>
                <w:rFonts w:ascii="宋体" w:hAnsi="宋体" w:cs="宋体"/>
                <w:color w:val="000000"/>
                <w:sz w:val="24"/>
              </w:rPr>
              <w:t>1</w:t>
            </w:r>
            <w:r>
              <w:rPr>
                <w:rFonts w:ascii="宋体" w:hAnsi="宋体" w:cs="宋体" w:hint="eastAsia"/>
                <w:color w:val="000000"/>
                <w:sz w:val="24"/>
              </w:rPr>
              <w:t>分，各类科普活动受到社会公众欢迎。</w:t>
            </w:r>
          </w:p>
        </w:tc>
      </w:tr>
    </w:tbl>
    <w:p w:rsidR="00DA54D6" w:rsidRDefault="00DA54D6" w:rsidP="00245382">
      <w:pPr>
        <w:pStyle w:val="BodyText"/>
        <w:spacing w:before="93"/>
        <w:rPr>
          <w:rFonts w:eastAsia="仿宋"/>
          <w:color w:val="000000"/>
          <w:sz w:val="32"/>
          <w:szCs w:val="32"/>
        </w:rPr>
      </w:pPr>
    </w:p>
    <w:p w:rsidR="00DA54D6" w:rsidRDefault="00DA54D6">
      <w:pPr>
        <w:widowControl/>
        <w:jc w:val="left"/>
        <w:rPr>
          <w:rFonts w:eastAsia="仿宋_GB2312"/>
          <w:b/>
          <w:color w:val="000000"/>
          <w:sz w:val="32"/>
          <w:szCs w:val="32"/>
        </w:rPr>
      </w:pPr>
      <w:r>
        <w:rPr>
          <w:rFonts w:eastAsia="仿宋_GB2312"/>
          <w:b/>
          <w:color w:val="000000"/>
          <w:sz w:val="32"/>
          <w:szCs w:val="32"/>
        </w:rPr>
        <w:br w:type="page"/>
      </w:r>
    </w:p>
    <w:p w:rsidR="00DA54D6" w:rsidRDefault="00DA54D6">
      <w:pPr>
        <w:numPr>
          <w:ilvl w:val="0"/>
          <w:numId w:val="4"/>
        </w:numPr>
        <w:spacing w:line="600" w:lineRule="exact"/>
        <w:ind w:firstLineChars="150" w:firstLine="660"/>
        <w:jc w:val="center"/>
        <w:outlineLvl w:val="0"/>
        <w:rPr>
          <w:rStyle w:val="Heading1Char"/>
          <w:rFonts w:eastAsia="黑体"/>
          <w:b w:val="0"/>
        </w:rPr>
      </w:pPr>
      <w:r>
        <w:rPr>
          <w:rFonts w:eastAsia="黑体" w:hint="eastAsia"/>
          <w:color w:val="000000"/>
          <w:sz w:val="44"/>
          <w:szCs w:val="44"/>
        </w:rPr>
        <w:t>名</w:t>
      </w:r>
      <w:r>
        <w:rPr>
          <w:rStyle w:val="Heading1Char"/>
          <w:rFonts w:eastAsia="黑体" w:hint="eastAsia"/>
          <w:b w:val="0"/>
        </w:rPr>
        <w:t>词解释</w:t>
      </w:r>
    </w:p>
    <w:p w:rsidR="00DA54D6" w:rsidRDefault="00DA54D6">
      <w:pPr>
        <w:spacing w:line="600" w:lineRule="exact"/>
        <w:jc w:val="left"/>
        <w:rPr>
          <w:b/>
          <w:color w:val="000000"/>
          <w:sz w:val="44"/>
          <w:szCs w:val="44"/>
        </w:rPr>
      </w:pP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1.</w:t>
      </w:r>
      <w:r>
        <w:rPr>
          <w:rFonts w:ascii="Times New Roman" w:eastAsia="方正仿宋_GBK" w:hAnsi="Times New Roman" w:cs="Times New Roman" w:hint="eastAsia"/>
          <w:color w:val="auto"/>
          <w:kern w:val="2"/>
          <w:sz w:val="33"/>
          <w:szCs w:val="33"/>
        </w:rPr>
        <w:t>财政拨款收入：指单位从同级财政部门取得的财政预算资金。</w:t>
      </w: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2.</w:t>
      </w:r>
      <w:r>
        <w:rPr>
          <w:rFonts w:ascii="Times New Roman" w:eastAsia="方正仿宋_GBK" w:hAnsi="Times New Roman" w:cs="Times New Roman" w:hint="eastAsia"/>
          <w:color w:val="auto"/>
          <w:kern w:val="2"/>
          <w:sz w:val="33"/>
          <w:szCs w:val="33"/>
        </w:rPr>
        <w:t>事业收入：指事业单位开展专业业务活动及辅助活动取得的收入。市科协无。</w:t>
      </w: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3.</w:t>
      </w:r>
      <w:r>
        <w:rPr>
          <w:rFonts w:ascii="Times New Roman" w:eastAsia="方正仿宋_GBK" w:hAnsi="Times New Roman" w:cs="Times New Roman" w:hint="eastAsia"/>
          <w:color w:val="auto"/>
          <w:kern w:val="2"/>
          <w:sz w:val="33"/>
          <w:szCs w:val="33"/>
        </w:rPr>
        <w:t>经营收入：指事业单位在专业业务活动及其辅助活动之外开展非独立核算经营活动取得的收入。市科协无。</w:t>
      </w: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4.</w:t>
      </w:r>
      <w:r>
        <w:rPr>
          <w:rFonts w:ascii="Times New Roman" w:eastAsia="方正仿宋_GBK" w:hAnsi="Times New Roman" w:cs="Times New Roman" w:hint="eastAsia"/>
          <w:color w:val="auto"/>
          <w:kern w:val="2"/>
          <w:sz w:val="33"/>
          <w:szCs w:val="33"/>
        </w:rPr>
        <w:t>其他收入：指单位取得的除上述收入以外的各项收入。主要是银行利息收入等。</w:t>
      </w:r>
      <w:r>
        <w:rPr>
          <w:rFonts w:ascii="Times New Roman" w:eastAsia="方正仿宋_GBK" w:hAnsi="Times New Roman" w:cs="Times New Roman"/>
          <w:color w:val="auto"/>
          <w:kern w:val="2"/>
          <w:sz w:val="33"/>
          <w:szCs w:val="33"/>
        </w:rPr>
        <w:t xml:space="preserve"> </w:t>
      </w: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5.</w:t>
      </w:r>
      <w:r>
        <w:rPr>
          <w:rFonts w:ascii="Times New Roman" w:eastAsia="方正仿宋_GBK" w:hAnsi="Times New Roman" w:cs="Times New Roman" w:hint="eastAsia"/>
          <w:color w:val="auto"/>
          <w:kern w:val="2"/>
          <w:sz w:val="33"/>
          <w:szCs w:val="33"/>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市科协无。</w:t>
      </w:r>
      <w:r>
        <w:rPr>
          <w:rFonts w:ascii="Times New Roman" w:eastAsia="方正仿宋_GBK" w:hAnsi="Times New Roman" w:cs="Times New Roman"/>
          <w:color w:val="auto"/>
          <w:kern w:val="2"/>
          <w:sz w:val="33"/>
          <w:szCs w:val="33"/>
        </w:rPr>
        <w:t xml:space="preserve"> </w:t>
      </w: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6.</w:t>
      </w:r>
      <w:r>
        <w:rPr>
          <w:rFonts w:ascii="Times New Roman" w:eastAsia="方正仿宋_GBK" w:hAnsi="Times New Roman" w:cs="Times New Roman" w:hint="eastAsia"/>
          <w:color w:val="auto"/>
          <w:kern w:val="2"/>
          <w:sz w:val="33"/>
          <w:szCs w:val="33"/>
        </w:rPr>
        <w:t>年初结转和结余：指以前年度尚未完成、结转到本年按有关规定继续使用的资金。</w:t>
      </w:r>
      <w:r>
        <w:rPr>
          <w:rFonts w:ascii="Times New Roman" w:eastAsia="方正仿宋_GBK" w:hAnsi="Times New Roman" w:cs="Times New Roman"/>
          <w:color w:val="auto"/>
          <w:kern w:val="2"/>
          <w:sz w:val="33"/>
          <w:szCs w:val="33"/>
        </w:rPr>
        <w:t xml:space="preserve"> </w:t>
      </w: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7.</w:t>
      </w:r>
      <w:r>
        <w:rPr>
          <w:rFonts w:ascii="Times New Roman" w:eastAsia="方正仿宋_GBK" w:hAnsi="Times New Roman" w:cs="Times New Roman" w:hint="eastAsia"/>
          <w:color w:val="auto"/>
          <w:kern w:val="2"/>
          <w:sz w:val="33"/>
          <w:szCs w:val="33"/>
        </w:rPr>
        <w:t>结余分配：指事业单位按照事业单位会计制度的规定从非财政补助结余中分配的事业基金和职工福利基金等。市科协无。</w:t>
      </w: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8</w:t>
      </w:r>
      <w:r>
        <w:rPr>
          <w:rFonts w:ascii="Times New Roman" w:eastAsia="方正仿宋_GBK" w:hAnsi="Times New Roman" w:cs="Times New Roman" w:hint="eastAsia"/>
          <w:color w:val="auto"/>
          <w:kern w:val="2"/>
          <w:sz w:val="33"/>
          <w:szCs w:val="33"/>
        </w:rPr>
        <w:t>、年末结转和结余：指单位按有关规定结转到下年或以后年度继续使用的资金。</w:t>
      </w:r>
    </w:p>
    <w:p w:rsidR="00DA54D6" w:rsidRDefault="00DA54D6">
      <w:pPr>
        <w:spacing w:line="600" w:lineRule="exact"/>
        <w:ind w:firstLineChars="200" w:firstLine="660"/>
        <w:rPr>
          <w:rFonts w:eastAsia="方正仿宋_GBK"/>
          <w:sz w:val="33"/>
          <w:szCs w:val="33"/>
        </w:rPr>
      </w:pPr>
      <w:r>
        <w:rPr>
          <w:rFonts w:eastAsia="方正仿宋_GBK"/>
          <w:sz w:val="33"/>
          <w:szCs w:val="33"/>
        </w:rPr>
        <w:t>9.</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类）科学技术管理事务（</w:t>
      </w:r>
      <w:r>
        <w:rPr>
          <w:rFonts w:eastAsia="方正仿宋_GBK"/>
          <w:sz w:val="33"/>
          <w:szCs w:val="33"/>
        </w:rPr>
        <w:t>01</w:t>
      </w:r>
      <w:r>
        <w:rPr>
          <w:rFonts w:eastAsia="方正仿宋_GBK" w:hint="eastAsia"/>
          <w:sz w:val="33"/>
          <w:szCs w:val="33"/>
        </w:rPr>
        <w:t>款）行政运行（</w:t>
      </w:r>
      <w:r>
        <w:rPr>
          <w:rFonts w:eastAsia="方正仿宋_GBK"/>
          <w:sz w:val="33"/>
          <w:szCs w:val="33"/>
        </w:rPr>
        <w:t>01</w:t>
      </w:r>
      <w:r>
        <w:rPr>
          <w:rFonts w:eastAsia="方正仿宋_GBK" w:hint="eastAsia"/>
          <w:sz w:val="33"/>
          <w:szCs w:val="33"/>
        </w:rPr>
        <w:t>项）</w:t>
      </w:r>
      <w:r>
        <w:rPr>
          <w:rFonts w:eastAsia="方正仿宋_GBK"/>
          <w:sz w:val="33"/>
          <w:szCs w:val="33"/>
        </w:rPr>
        <w:t>,</w:t>
      </w:r>
      <w:r>
        <w:rPr>
          <w:rFonts w:eastAsia="方正仿宋_GBK" w:hint="eastAsia"/>
          <w:sz w:val="33"/>
          <w:szCs w:val="33"/>
        </w:rPr>
        <w:t>指行政单位（包括实行公务员管理的事业单位）的基本支出。</w:t>
      </w:r>
    </w:p>
    <w:p w:rsidR="00DA54D6" w:rsidRDefault="00DA54D6">
      <w:pPr>
        <w:spacing w:line="600" w:lineRule="exact"/>
        <w:ind w:firstLineChars="200" w:firstLine="660"/>
        <w:rPr>
          <w:rFonts w:eastAsia="方正仿宋_GBK"/>
          <w:sz w:val="33"/>
          <w:szCs w:val="33"/>
        </w:rPr>
      </w:pPr>
      <w:r>
        <w:rPr>
          <w:rFonts w:eastAsia="方正仿宋_GBK"/>
          <w:sz w:val="33"/>
          <w:szCs w:val="33"/>
        </w:rPr>
        <w:t>10.</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类）科学技术管理事务（</w:t>
      </w:r>
      <w:r>
        <w:rPr>
          <w:rFonts w:eastAsia="方正仿宋_GBK"/>
          <w:sz w:val="33"/>
          <w:szCs w:val="33"/>
        </w:rPr>
        <w:t>01</w:t>
      </w:r>
      <w:r>
        <w:rPr>
          <w:rFonts w:eastAsia="方正仿宋_GBK" w:hint="eastAsia"/>
          <w:sz w:val="33"/>
          <w:szCs w:val="33"/>
        </w:rPr>
        <w:t>款）一般行政管理事务（</w:t>
      </w:r>
      <w:r>
        <w:rPr>
          <w:rFonts w:eastAsia="方正仿宋_GBK"/>
          <w:sz w:val="33"/>
          <w:szCs w:val="33"/>
        </w:rPr>
        <w:t>02</w:t>
      </w:r>
      <w:r>
        <w:rPr>
          <w:rFonts w:eastAsia="方正仿宋_GBK" w:hint="eastAsia"/>
          <w:sz w:val="33"/>
          <w:szCs w:val="33"/>
        </w:rPr>
        <w:t>项）</w:t>
      </w:r>
      <w:r>
        <w:rPr>
          <w:rFonts w:eastAsia="方正仿宋_GBK"/>
          <w:sz w:val="33"/>
          <w:szCs w:val="33"/>
        </w:rPr>
        <w:t>,</w:t>
      </w:r>
      <w:r>
        <w:rPr>
          <w:rFonts w:eastAsia="方正仿宋_GBK" w:hint="eastAsia"/>
          <w:sz w:val="33"/>
          <w:szCs w:val="33"/>
        </w:rPr>
        <w:t>指行政单位（包括实行公务员管理的事业单位）未单独设置项目科目的其他项目支出。</w:t>
      </w:r>
    </w:p>
    <w:p w:rsidR="00DA54D6" w:rsidRDefault="00DA54D6">
      <w:pPr>
        <w:spacing w:line="600" w:lineRule="exact"/>
        <w:ind w:firstLineChars="200" w:firstLine="660"/>
        <w:rPr>
          <w:rFonts w:eastAsia="方正仿宋_GBK"/>
          <w:sz w:val="33"/>
          <w:szCs w:val="33"/>
        </w:rPr>
      </w:pPr>
      <w:r>
        <w:rPr>
          <w:rFonts w:eastAsia="方正仿宋_GBK"/>
          <w:sz w:val="33"/>
          <w:szCs w:val="33"/>
        </w:rPr>
        <w:t>11.</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类）科学技术普及（</w:t>
      </w:r>
      <w:r>
        <w:rPr>
          <w:rFonts w:eastAsia="方正仿宋_GBK"/>
          <w:sz w:val="33"/>
          <w:szCs w:val="33"/>
        </w:rPr>
        <w:t>07</w:t>
      </w:r>
      <w:r>
        <w:rPr>
          <w:rFonts w:eastAsia="方正仿宋_GBK" w:hint="eastAsia"/>
          <w:sz w:val="33"/>
          <w:szCs w:val="33"/>
        </w:rPr>
        <w:t>款）机构运行（</w:t>
      </w:r>
      <w:r>
        <w:rPr>
          <w:rFonts w:eastAsia="方正仿宋_GBK"/>
          <w:sz w:val="33"/>
          <w:szCs w:val="33"/>
        </w:rPr>
        <w:t>01</w:t>
      </w:r>
      <w:r>
        <w:rPr>
          <w:rFonts w:eastAsia="方正仿宋_GBK" w:hint="eastAsia"/>
          <w:sz w:val="33"/>
          <w:szCs w:val="33"/>
        </w:rPr>
        <w:t>项），指科普事业单位的基本支出。</w:t>
      </w:r>
    </w:p>
    <w:p w:rsidR="00DA54D6" w:rsidRDefault="00DA54D6">
      <w:pPr>
        <w:spacing w:line="600" w:lineRule="exact"/>
        <w:ind w:firstLineChars="200" w:firstLine="660"/>
        <w:rPr>
          <w:rFonts w:eastAsia="方正仿宋_GBK"/>
          <w:sz w:val="33"/>
          <w:szCs w:val="33"/>
        </w:rPr>
      </w:pPr>
      <w:r>
        <w:rPr>
          <w:rFonts w:eastAsia="方正仿宋_GBK"/>
          <w:sz w:val="33"/>
          <w:szCs w:val="33"/>
        </w:rPr>
        <w:t>12.</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类）科学技术普及（</w:t>
      </w:r>
      <w:r>
        <w:rPr>
          <w:rFonts w:eastAsia="方正仿宋_GBK"/>
          <w:sz w:val="33"/>
          <w:szCs w:val="33"/>
        </w:rPr>
        <w:t>07</w:t>
      </w:r>
      <w:r>
        <w:rPr>
          <w:rFonts w:eastAsia="方正仿宋_GBK" w:hint="eastAsia"/>
          <w:sz w:val="33"/>
          <w:szCs w:val="33"/>
        </w:rPr>
        <w:t>款）科普活动（</w:t>
      </w:r>
      <w:r>
        <w:rPr>
          <w:rFonts w:eastAsia="方正仿宋_GBK"/>
          <w:sz w:val="33"/>
          <w:szCs w:val="33"/>
        </w:rPr>
        <w:t>02</w:t>
      </w:r>
      <w:r>
        <w:rPr>
          <w:rFonts w:eastAsia="方正仿宋_GBK" w:hint="eastAsia"/>
          <w:sz w:val="33"/>
          <w:szCs w:val="33"/>
        </w:rPr>
        <w:t>项），指用于开展科普活动的支出。</w:t>
      </w:r>
    </w:p>
    <w:p w:rsidR="00DA54D6" w:rsidRDefault="00DA54D6">
      <w:pPr>
        <w:spacing w:line="600" w:lineRule="exact"/>
        <w:ind w:firstLineChars="200" w:firstLine="660"/>
        <w:rPr>
          <w:rFonts w:eastAsia="方正仿宋_GBK"/>
          <w:sz w:val="33"/>
          <w:szCs w:val="33"/>
        </w:rPr>
      </w:pPr>
      <w:r>
        <w:rPr>
          <w:rFonts w:eastAsia="方正仿宋_GBK"/>
          <w:sz w:val="33"/>
          <w:szCs w:val="33"/>
        </w:rPr>
        <w:t>13.</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类）科学技术普及（</w:t>
      </w:r>
      <w:r>
        <w:rPr>
          <w:rFonts w:eastAsia="方正仿宋_GBK"/>
          <w:sz w:val="33"/>
          <w:szCs w:val="33"/>
        </w:rPr>
        <w:t>07</w:t>
      </w:r>
      <w:r>
        <w:rPr>
          <w:rFonts w:eastAsia="方正仿宋_GBK" w:hint="eastAsia"/>
          <w:sz w:val="33"/>
          <w:szCs w:val="33"/>
        </w:rPr>
        <w:t>款）其他科学技术普及支出（</w:t>
      </w:r>
      <w:r>
        <w:rPr>
          <w:rFonts w:eastAsia="方正仿宋_GBK"/>
          <w:sz w:val="33"/>
          <w:szCs w:val="33"/>
        </w:rPr>
        <w:t>99</w:t>
      </w:r>
      <w:r>
        <w:rPr>
          <w:rFonts w:eastAsia="方正仿宋_GBK" w:hint="eastAsia"/>
          <w:sz w:val="33"/>
          <w:szCs w:val="33"/>
        </w:rPr>
        <w:t>项），指除该类别下其他用于科学技术普及方面的支出。</w:t>
      </w:r>
    </w:p>
    <w:p w:rsidR="00DA54D6" w:rsidRDefault="00DA54D6">
      <w:pPr>
        <w:spacing w:line="600" w:lineRule="exact"/>
        <w:ind w:firstLineChars="200" w:firstLine="660"/>
        <w:rPr>
          <w:rFonts w:eastAsia="方正仿宋_GBK"/>
          <w:sz w:val="33"/>
          <w:szCs w:val="33"/>
        </w:rPr>
      </w:pPr>
      <w:r>
        <w:rPr>
          <w:rFonts w:eastAsia="方正仿宋_GBK"/>
          <w:sz w:val="33"/>
          <w:szCs w:val="33"/>
        </w:rPr>
        <w:t>14.</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类）科技交流与合作（</w:t>
      </w:r>
      <w:r>
        <w:rPr>
          <w:rFonts w:eastAsia="方正仿宋_GBK"/>
          <w:sz w:val="33"/>
          <w:szCs w:val="33"/>
        </w:rPr>
        <w:t>08</w:t>
      </w:r>
      <w:r>
        <w:rPr>
          <w:rFonts w:eastAsia="方正仿宋_GBK" w:hint="eastAsia"/>
          <w:sz w:val="33"/>
          <w:szCs w:val="33"/>
        </w:rPr>
        <w:t>款）其他科技交流与合作支出（</w:t>
      </w:r>
      <w:r>
        <w:rPr>
          <w:rFonts w:eastAsia="方正仿宋_GBK"/>
          <w:sz w:val="33"/>
          <w:szCs w:val="33"/>
        </w:rPr>
        <w:t>99</w:t>
      </w:r>
      <w:r>
        <w:rPr>
          <w:rFonts w:eastAsia="方正仿宋_GBK" w:hint="eastAsia"/>
          <w:sz w:val="33"/>
          <w:szCs w:val="33"/>
        </w:rPr>
        <w:t>项），反映该类别下其他用于科技交流与合作方面的支出。</w:t>
      </w:r>
    </w:p>
    <w:p w:rsidR="00DA54D6" w:rsidRDefault="00DA54D6">
      <w:pPr>
        <w:spacing w:line="600" w:lineRule="exact"/>
        <w:ind w:firstLineChars="200" w:firstLine="660"/>
        <w:rPr>
          <w:rFonts w:eastAsia="方正仿宋_GBK"/>
          <w:sz w:val="33"/>
          <w:szCs w:val="33"/>
        </w:rPr>
      </w:pPr>
      <w:r>
        <w:rPr>
          <w:rFonts w:eastAsia="方正仿宋_GBK"/>
          <w:sz w:val="33"/>
          <w:szCs w:val="33"/>
        </w:rPr>
        <w:t>15.</w:t>
      </w:r>
      <w:r>
        <w:rPr>
          <w:rFonts w:eastAsia="方正仿宋_GBK" w:hint="eastAsia"/>
          <w:sz w:val="33"/>
          <w:szCs w:val="33"/>
        </w:rPr>
        <w:t>社会保障和就业支出（</w:t>
      </w:r>
      <w:r>
        <w:rPr>
          <w:rFonts w:eastAsia="方正仿宋_GBK"/>
          <w:sz w:val="33"/>
          <w:szCs w:val="33"/>
        </w:rPr>
        <w:t>208</w:t>
      </w:r>
      <w:r>
        <w:rPr>
          <w:rFonts w:eastAsia="方正仿宋_GBK" w:hint="eastAsia"/>
          <w:sz w:val="33"/>
          <w:szCs w:val="33"/>
        </w:rPr>
        <w:t>类）行政事业单位离退休（</w:t>
      </w:r>
      <w:r>
        <w:rPr>
          <w:rFonts w:eastAsia="方正仿宋_GBK"/>
          <w:sz w:val="33"/>
          <w:szCs w:val="33"/>
        </w:rPr>
        <w:t>05</w:t>
      </w:r>
      <w:r>
        <w:rPr>
          <w:rFonts w:eastAsia="方正仿宋_GBK" w:hint="eastAsia"/>
          <w:sz w:val="33"/>
          <w:szCs w:val="33"/>
        </w:rPr>
        <w:t>款）未归口管理的行政单位离退休（</w:t>
      </w:r>
      <w:r>
        <w:rPr>
          <w:rFonts w:eastAsia="方正仿宋_GBK"/>
          <w:sz w:val="33"/>
          <w:szCs w:val="33"/>
        </w:rPr>
        <w:t>04</w:t>
      </w:r>
      <w:r>
        <w:rPr>
          <w:rFonts w:eastAsia="方正仿宋_GBK" w:hint="eastAsia"/>
          <w:sz w:val="33"/>
          <w:szCs w:val="33"/>
        </w:rPr>
        <w:t>项），指未实行归口管理的行政单位（包括实行公务员管理的事业单位）开支的离退休支出。</w:t>
      </w:r>
    </w:p>
    <w:p w:rsidR="00DA54D6" w:rsidRDefault="00DA54D6">
      <w:pPr>
        <w:spacing w:line="600" w:lineRule="exact"/>
        <w:ind w:firstLineChars="200" w:firstLine="660"/>
        <w:rPr>
          <w:rFonts w:eastAsia="方正仿宋_GBK"/>
          <w:sz w:val="33"/>
          <w:szCs w:val="33"/>
        </w:rPr>
      </w:pPr>
      <w:r>
        <w:rPr>
          <w:rFonts w:eastAsia="方正仿宋_GBK"/>
          <w:sz w:val="33"/>
          <w:szCs w:val="33"/>
        </w:rPr>
        <w:t>16.</w:t>
      </w:r>
      <w:r>
        <w:rPr>
          <w:rFonts w:eastAsia="方正仿宋_GBK" w:hint="eastAsia"/>
          <w:sz w:val="33"/>
          <w:szCs w:val="33"/>
        </w:rPr>
        <w:t>社会保障和就业支出（</w:t>
      </w:r>
      <w:r>
        <w:rPr>
          <w:rFonts w:eastAsia="方正仿宋_GBK"/>
          <w:sz w:val="33"/>
          <w:szCs w:val="33"/>
        </w:rPr>
        <w:t>208</w:t>
      </w:r>
      <w:r>
        <w:rPr>
          <w:rFonts w:eastAsia="方正仿宋_GBK" w:hint="eastAsia"/>
          <w:sz w:val="33"/>
          <w:szCs w:val="33"/>
        </w:rPr>
        <w:t>类）行政事业单位离退休（</w:t>
      </w:r>
      <w:r>
        <w:rPr>
          <w:rFonts w:eastAsia="方正仿宋_GBK"/>
          <w:sz w:val="33"/>
          <w:szCs w:val="33"/>
        </w:rPr>
        <w:t>05</w:t>
      </w:r>
      <w:r>
        <w:rPr>
          <w:rFonts w:eastAsia="方正仿宋_GBK" w:hint="eastAsia"/>
          <w:sz w:val="33"/>
          <w:szCs w:val="33"/>
        </w:rPr>
        <w:t>款）机关事业单位基本养老保险缴费支出（</w:t>
      </w:r>
      <w:r>
        <w:rPr>
          <w:rFonts w:eastAsia="方正仿宋_GBK"/>
          <w:sz w:val="33"/>
          <w:szCs w:val="33"/>
        </w:rPr>
        <w:t>05</w:t>
      </w:r>
      <w:r>
        <w:rPr>
          <w:rFonts w:eastAsia="方正仿宋_GBK" w:hint="eastAsia"/>
          <w:sz w:val="33"/>
          <w:szCs w:val="33"/>
        </w:rPr>
        <w:t>项），指机关事业单位实施养老保险制度由单位缴纳的基本养老保险费支出。</w:t>
      </w:r>
    </w:p>
    <w:p w:rsidR="00DA54D6" w:rsidRDefault="00DA54D6">
      <w:pPr>
        <w:ind w:firstLineChars="200" w:firstLine="660"/>
        <w:rPr>
          <w:rFonts w:eastAsia="方正仿宋_GBK"/>
          <w:sz w:val="33"/>
          <w:szCs w:val="33"/>
        </w:rPr>
      </w:pPr>
      <w:r>
        <w:rPr>
          <w:rFonts w:eastAsia="方正仿宋_GBK"/>
          <w:sz w:val="33"/>
          <w:szCs w:val="33"/>
        </w:rPr>
        <w:t>17.</w:t>
      </w:r>
      <w:r>
        <w:rPr>
          <w:rFonts w:eastAsia="方正仿宋_GBK" w:hint="eastAsia"/>
          <w:sz w:val="33"/>
          <w:szCs w:val="33"/>
        </w:rPr>
        <w:t>社会保障和就业支出（</w:t>
      </w:r>
      <w:r>
        <w:rPr>
          <w:rFonts w:eastAsia="方正仿宋_GBK"/>
          <w:sz w:val="33"/>
          <w:szCs w:val="33"/>
        </w:rPr>
        <w:t>208</w:t>
      </w:r>
      <w:r>
        <w:rPr>
          <w:rFonts w:eastAsia="方正仿宋_GBK" w:hint="eastAsia"/>
          <w:sz w:val="33"/>
          <w:szCs w:val="33"/>
        </w:rPr>
        <w:t>类）抚恤（</w:t>
      </w:r>
      <w:r>
        <w:rPr>
          <w:rFonts w:eastAsia="方正仿宋_GBK"/>
          <w:sz w:val="33"/>
          <w:szCs w:val="33"/>
        </w:rPr>
        <w:t>08</w:t>
      </w:r>
      <w:r>
        <w:rPr>
          <w:rFonts w:eastAsia="方正仿宋_GBK" w:hint="eastAsia"/>
          <w:sz w:val="33"/>
          <w:szCs w:val="33"/>
        </w:rPr>
        <w:t>）死亡抚恤（</w:t>
      </w:r>
      <w:r>
        <w:rPr>
          <w:rFonts w:eastAsia="方正仿宋_GBK"/>
          <w:sz w:val="33"/>
          <w:szCs w:val="33"/>
        </w:rPr>
        <w:t>01</w:t>
      </w:r>
      <w:r>
        <w:rPr>
          <w:rFonts w:eastAsia="方正仿宋_GBK" w:hint="eastAsia"/>
          <w:sz w:val="33"/>
          <w:szCs w:val="33"/>
        </w:rPr>
        <w:t>），指按规定用于烈士和牺牲、病故人员家属的一次性和定期抚恤金以及丧葬补助费。</w:t>
      </w:r>
    </w:p>
    <w:p w:rsidR="00DA54D6" w:rsidRDefault="00DA54D6">
      <w:pPr>
        <w:ind w:firstLineChars="200" w:firstLine="660"/>
        <w:rPr>
          <w:rFonts w:eastAsia="方正仿宋_GBK"/>
          <w:sz w:val="33"/>
          <w:szCs w:val="33"/>
        </w:rPr>
      </w:pPr>
      <w:r>
        <w:rPr>
          <w:rFonts w:eastAsia="方正仿宋_GBK"/>
          <w:sz w:val="33"/>
          <w:szCs w:val="33"/>
        </w:rPr>
        <w:t>18.</w:t>
      </w:r>
      <w:r>
        <w:rPr>
          <w:rFonts w:eastAsia="方正仿宋_GBK" w:hint="eastAsia"/>
          <w:sz w:val="33"/>
          <w:szCs w:val="33"/>
        </w:rPr>
        <w:t>社会保障和就业支出（</w:t>
      </w:r>
      <w:r>
        <w:rPr>
          <w:rFonts w:eastAsia="方正仿宋_GBK"/>
          <w:sz w:val="33"/>
          <w:szCs w:val="33"/>
        </w:rPr>
        <w:t>208</w:t>
      </w:r>
      <w:r>
        <w:rPr>
          <w:rFonts w:eastAsia="方正仿宋_GBK" w:hint="eastAsia"/>
          <w:sz w:val="33"/>
          <w:szCs w:val="33"/>
        </w:rPr>
        <w:t>类）社会福利（</w:t>
      </w:r>
      <w:r>
        <w:rPr>
          <w:rFonts w:eastAsia="方正仿宋_GBK"/>
          <w:sz w:val="33"/>
          <w:szCs w:val="33"/>
        </w:rPr>
        <w:t>10</w:t>
      </w:r>
      <w:r>
        <w:rPr>
          <w:rFonts w:eastAsia="方正仿宋_GBK" w:hint="eastAsia"/>
          <w:sz w:val="33"/>
          <w:szCs w:val="33"/>
        </w:rPr>
        <w:t>款）儿童福利</w:t>
      </w:r>
      <w:r>
        <w:rPr>
          <w:rFonts w:eastAsia="方正仿宋_GBK"/>
          <w:sz w:val="33"/>
          <w:szCs w:val="33"/>
        </w:rPr>
        <w:t xml:space="preserve"> </w:t>
      </w:r>
      <w:r>
        <w:rPr>
          <w:rFonts w:eastAsia="方正仿宋_GBK" w:hint="eastAsia"/>
          <w:sz w:val="33"/>
          <w:szCs w:val="33"/>
        </w:rPr>
        <w:t>（</w:t>
      </w:r>
      <w:r>
        <w:rPr>
          <w:rFonts w:eastAsia="方正仿宋_GBK"/>
          <w:sz w:val="33"/>
          <w:szCs w:val="33"/>
        </w:rPr>
        <w:t>01</w:t>
      </w:r>
      <w:r>
        <w:rPr>
          <w:rFonts w:eastAsia="方正仿宋_GBK" w:hint="eastAsia"/>
          <w:sz w:val="33"/>
          <w:szCs w:val="33"/>
        </w:rPr>
        <w:t>项），指对儿童提供福利服务方面的支出。</w:t>
      </w:r>
      <w:r>
        <w:rPr>
          <w:rFonts w:eastAsia="方正仿宋_GBK"/>
          <w:sz w:val="33"/>
          <w:szCs w:val="33"/>
        </w:rPr>
        <w:br/>
        <w:t xml:space="preserve">    19.</w:t>
      </w:r>
      <w:r>
        <w:rPr>
          <w:rFonts w:eastAsia="方正仿宋_GBK" w:hint="eastAsia"/>
          <w:sz w:val="33"/>
          <w:szCs w:val="33"/>
        </w:rPr>
        <w:t>住房保障支出（</w:t>
      </w:r>
      <w:r>
        <w:rPr>
          <w:rFonts w:eastAsia="方正仿宋_GBK"/>
          <w:sz w:val="33"/>
          <w:szCs w:val="33"/>
        </w:rPr>
        <w:t>221</w:t>
      </w:r>
      <w:r>
        <w:rPr>
          <w:rFonts w:eastAsia="方正仿宋_GBK" w:hint="eastAsia"/>
          <w:sz w:val="33"/>
          <w:szCs w:val="33"/>
        </w:rPr>
        <w:t>类）住房改革支出（</w:t>
      </w:r>
      <w:r>
        <w:rPr>
          <w:rFonts w:eastAsia="方正仿宋_GBK"/>
          <w:sz w:val="33"/>
          <w:szCs w:val="33"/>
        </w:rPr>
        <w:t>02</w:t>
      </w:r>
      <w:r>
        <w:rPr>
          <w:rFonts w:eastAsia="方正仿宋_GBK" w:hint="eastAsia"/>
          <w:sz w:val="33"/>
          <w:szCs w:val="33"/>
        </w:rPr>
        <w:t>款）住房公积金（</w:t>
      </w:r>
      <w:r>
        <w:rPr>
          <w:rFonts w:eastAsia="方正仿宋_GBK"/>
          <w:sz w:val="33"/>
          <w:szCs w:val="33"/>
        </w:rPr>
        <w:t>01</w:t>
      </w:r>
      <w:r>
        <w:rPr>
          <w:rFonts w:eastAsia="方正仿宋_GBK" w:hint="eastAsia"/>
          <w:sz w:val="33"/>
          <w:szCs w:val="33"/>
        </w:rPr>
        <w:t>项），指行政事业单位按人力资源和社会保障部、财政部规定的基本工资和津贴补贴以及规定比例为职工缴纳的住房公积金。</w:t>
      </w:r>
    </w:p>
    <w:p w:rsidR="00DA54D6" w:rsidRDefault="00DA54D6">
      <w:pPr>
        <w:ind w:firstLineChars="200" w:firstLine="660"/>
        <w:rPr>
          <w:rFonts w:eastAsia="方正仿宋_GBK"/>
          <w:sz w:val="33"/>
          <w:szCs w:val="33"/>
        </w:rPr>
      </w:pPr>
      <w:r>
        <w:rPr>
          <w:rFonts w:eastAsia="方正仿宋_GBK"/>
          <w:sz w:val="33"/>
          <w:szCs w:val="33"/>
        </w:rPr>
        <w:t>20.</w:t>
      </w:r>
      <w:r>
        <w:rPr>
          <w:rFonts w:eastAsia="方正仿宋_GBK" w:hint="eastAsia"/>
          <w:sz w:val="33"/>
          <w:szCs w:val="33"/>
        </w:rPr>
        <w:t>基本支出：指为保障机构正常运转、完成日常工作任务而发生的人员支出和公用支出。</w:t>
      </w:r>
    </w:p>
    <w:p w:rsidR="00DA54D6" w:rsidRDefault="00DA54D6">
      <w:pPr>
        <w:ind w:firstLineChars="200" w:firstLine="660"/>
        <w:rPr>
          <w:rFonts w:eastAsia="方正仿宋_GBK"/>
          <w:sz w:val="33"/>
          <w:szCs w:val="33"/>
        </w:rPr>
      </w:pPr>
      <w:r>
        <w:rPr>
          <w:rFonts w:eastAsia="方正仿宋_GBK"/>
          <w:sz w:val="33"/>
          <w:szCs w:val="33"/>
        </w:rPr>
        <w:t>21.</w:t>
      </w:r>
      <w:r>
        <w:rPr>
          <w:rFonts w:eastAsia="方正仿宋_GBK" w:hint="eastAsia"/>
          <w:sz w:val="33"/>
          <w:szCs w:val="33"/>
        </w:rPr>
        <w:t>项目支出：指在基本支出之外为完成特定行政任务和事业发展目标所发生的支出。</w:t>
      </w:r>
      <w:r>
        <w:rPr>
          <w:rFonts w:eastAsia="方正仿宋_GBK"/>
          <w:sz w:val="33"/>
          <w:szCs w:val="33"/>
        </w:rPr>
        <w:t xml:space="preserve"> </w:t>
      </w:r>
    </w:p>
    <w:p w:rsidR="00DA54D6" w:rsidRDefault="00DA54D6">
      <w:pPr>
        <w:ind w:firstLineChars="200" w:firstLine="660"/>
        <w:rPr>
          <w:rFonts w:eastAsia="方正仿宋_GBK"/>
          <w:sz w:val="33"/>
          <w:szCs w:val="33"/>
        </w:rPr>
      </w:pPr>
      <w:r>
        <w:rPr>
          <w:rFonts w:eastAsia="方正仿宋_GBK"/>
          <w:sz w:val="33"/>
          <w:szCs w:val="33"/>
        </w:rPr>
        <w:t>22.</w:t>
      </w:r>
      <w:r>
        <w:rPr>
          <w:rFonts w:eastAsia="方正仿宋_GBK" w:hint="eastAsia"/>
          <w:sz w:val="33"/>
          <w:szCs w:val="33"/>
        </w:rPr>
        <w:t>经营支出：指事业单位在专业业务活动及其辅助活动之外开展非独立核算经营活动发生的支出。市科协无。</w:t>
      </w:r>
    </w:p>
    <w:p w:rsidR="00DA54D6" w:rsidRDefault="00DA54D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23.</w:t>
      </w:r>
      <w:r>
        <w:rPr>
          <w:rFonts w:ascii="Times New Roman" w:eastAsia="方正仿宋_GBK" w:hAnsi="Times New Roman" w:cs="Times New Roman" w:hint="eastAsia"/>
          <w:color w:val="auto"/>
          <w:kern w:val="2"/>
          <w:sz w:val="33"/>
          <w:szCs w:val="33"/>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DA54D6" w:rsidRDefault="00DA54D6">
      <w:pPr>
        <w:spacing w:line="600" w:lineRule="exact"/>
        <w:jc w:val="left"/>
        <w:outlineLvl w:val="0"/>
        <w:rPr>
          <w:rFonts w:eastAsia="方正仿宋_GBK"/>
          <w:sz w:val="33"/>
          <w:szCs w:val="33"/>
        </w:rPr>
      </w:pPr>
      <w:r>
        <w:rPr>
          <w:rFonts w:eastAsia="方正仿宋_GBK"/>
          <w:sz w:val="33"/>
          <w:szCs w:val="33"/>
        </w:rPr>
        <w:t xml:space="preserve">    24.</w:t>
      </w:r>
      <w:r>
        <w:rPr>
          <w:rFonts w:eastAsia="方正仿宋_GBK" w:hint="eastAsia"/>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DA54D6" w:rsidRDefault="00DA54D6">
      <w:pPr>
        <w:spacing w:line="600" w:lineRule="exact"/>
        <w:jc w:val="center"/>
        <w:outlineLvl w:val="0"/>
        <w:rPr>
          <w:rStyle w:val="Heading1Char"/>
          <w:rFonts w:eastAsia="黑体"/>
          <w:b w:val="0"/>
        </w:rPr>
      </w:pPr>
      <w:r>
        <w:rPr>
          <w:b/>
          <w:color w:val="000000"/>
          <w:sz w:val="44"/>
          <w:szCs w:val="44"/>
        </w:rPr>
        <w:br w:type="page"/>
      </w:r>
      <w:r>
        <w:rPr>
          <w:rFonts w:eastAsia="黑体" w:hint="eastAsia"/>
          <w:color w:val="000000"/>
          <w:sz w:val="44"/>
          <w:szCs w:val="44"/>
        </w:rPr>
        <w:t>第</w:t>
      </w:r>
      <w:r>
        <w:rPr>
          <w:rStyle w:val="Heading1Char"/>
          <w:rFonts w:eastAsia="黑体" w:hint="eastAsia"/>
          <w:b w:val="0"/>
        </w:rPr>
        <w:t>四部分附件</w:t>
      </w:r>
    </w:p>
    <w:p w:rsidR="00DA54D6" w:rsidRDefault="00DA54D6">
      <w:pPr>
        <w:spacing w:line="600" w:lineRule="exact"/>
        <w:jc w:val="left"/>
        <w:outlineLvl w:val="0"/>
        <w:rPr>
          <w:rFonts w:eastAsia="方正小标宋简体"/>
          <w:sz w:val="32"/>
          <w:szCs w:val="32"/>
        </w:rPr>
      </w:pPr>
      <w:r>
        <w:rPr>
          <w:rFonts w:eastAsia="黑体" w:hint="eastAsia"/>
          <w:sz w:val="32"/>
          <w:szCs w:val="32"/>
        </w:rPr>
        <w:t>附件</w:t>
      </w:r>
      <w:r>
        <w:rPr>
          <w:rFonts w:eastAsia="黑体"/>
          <w:sz w:val="32"/>
          <w:szCs w:val="32"/>
        </w:rPr>
        <w:t>1</w:t>
      </w:r>
    </w:p>
    <w:p w:rsidR="00DA54D6" w:rsidRDefault="00DA54D6">
      <w:pPr>
        <w:spacing w:line="580" w:lineRule="exact"/>
        <w:jc w:val="center"/>
        <w:rPr>
          <w:rFonts w:eastAsia="方正小标宋简体"/>
          <w:sz w:val="44"/>
          <w:szCs w:val="44"/>
          <w:highlight w:val="yellow"/>
        </w:rPr>
      </w:pPr>
    </w:p>
    <w:p w:rsidR="00DA54D6" w:rsidRDefault="00DA54D6">
      <w:pPr>
        <w:pStyle w:val="a"/>
        <w:spacing w:line="600" w:lineRule="exact"/>
        <w:jc w:val="center"/>
        <w:rPr>
          <w:rFonts w:ascii="Times New Roman" w:eastAsia="方正小标宋_GBK" w:hAnsi="Times New Roman" w:cs="Times New Roman"/>
          <w:bCs/>
          <w:color w:val="auto"/>
          <w:kern w:val="2"/>
          <w:sz w:val="38"/>
          <w:szCs w:val="38"/>
        </w:rPr>
      </w:pPr>
      <w:r>
        <w:rPr>
          <w:rFonts w:ascii="Times New Roman" w:eastAsia="方正小标宋_GBK" w:hAnsi="Times New Roman" w:cs="Times New Roman" w:hint="eastAsia"/>
          <w:bCs/>
          <w:color w:val="auto"/>
          <w:kern w:val="2"/>
          <w:sz w:val="38"/>
          <w:szCs w:val="38"/>
        </w:rPr>
        <w:t>攀枝花市科学技术协会</w:t>
      </w:r>
    </w:p>
    <w:p w:rsidR="00DA54D6" w:rsidRDefault="00DA54D6">
      <w:pPr>
        <w:pStyle w:val="a"/>
        <w:spacing w:line="600" w:lineRule="exact"/>
        <w:jc w:val="center"/>
        <w:rPr>
          <w:rFonts w:ascii="Times New Roman" w:eastAsia="方正小标宋_GBK" w:hAnsi="Times New Roman" w:cs="Times New Roman"/>
          <w:color w:val="auto"/>
          <w:kern w:val="2"/>
          <w:sz w:val="44"/>
          <w:szCs w:val="44"/>
        </w:rPr>
      </w:pPr>
      <w:r>
        <w:rPr>
          <w:rFonts w:ascii="Times New Roman" w:eastAsia="方正小标宋_GBK" w:hAnsi="Times New Roman" w:cs="Times New Roman"/>
          <w:bCs/>
          <w:sz w:val="38"/>
          <w:szCs w:val="38"/>
        </w:rPr>
        <w:t>2019</w:t>
      </w:r>
      <w:r>
        <w:rPr>
          <w:rFonts w:ascii="Times New Roman" w:eastAsia="方正小标宋_GBK" w:hAnsi="Times New Roman" w:cs="Times New Roman" w:hint="eastAsia"/>
          <w:bCs/>
          <w:sz w:val="38"/>
          <w:szCs w:val="38"/>
        </w:rPr>
        <w:t>年度部门预算整体绩效自评报告</w:t>
      </w:r>
    </w:p>
    <w:p w:rsidR="00DA54D6" w:rsidRDefault="00DA54D6">
      <w:pPr>
        <w:adjustRightInd w:val="0"/>
        <w:snapToGrid w:val="0"/>
        <w:spacing w:line="520" w:lineRule="exact"/>
        <w:ind w:firstLine="720"/>
        <w:rPr>
          <w:rFonts w:eastAsia="方正黑体_GBK"/>
          <w:sz w:val="33"/>
          <w:szCs w:val="33"/>
        </w:rPr>
      </w:pPr>
    </w:p>
    <w:p w:rsidR="00DA54D6" w:rsidRDefault="00DA54D6">
      <w:pPr>
        <w:pStyle w:val="PlainText"/>
        <w:ind w:firstLineChars="200" w:firstLine="660"/>
        <w:jc w:val="left"/>
        <w:rPr>
          <w:rFonts w:ascii="方正黑体_GBK" w:eastAsia="方正黑体_GBK" w:hAnsi="方正黑体_GBK" w:cs="方正黑体_GBK"/>
          <w:sz w:val="33"/>
          <w:szCs w:val="33"/>
          <w:lang w:val="zh-CN"/>
        </w:rPr>
      </w:pPr>
      <w:r>
        <w:rPr>
          <w:rFonts w:ascii="方正黑体_GBK" w:eastAsia="方正黑体_GBK" w:hAnsi="方正黑体_GBK" w:cs="方正黑体_GBK" w:hint="eastAsia"/>
          <w:sz w:val="33"/>
          <w:szCs w:val="33"/>
        </w:rPr>
        <w:t>一、</w:t>
      </w:r>
      <w:r>
        <w:rPr>
          <w:rFonts w:ascii="方正黑体_GBK" w:eastAsia="方正黑体_GBK" w:hAnsi="方正黑体_GBK" w:cs="方正黑体_GBK" w:hint="eastAsia"/>
          <w:sz w:val="33"/>
          <w:szCs w:val="33"/>
          <w:lang w:val="zh-CN"/>
        </w:rPr>
        <w:t>部门概况</w:t>
      </w:r>
    </w:p>
    <w:p w:rsidR="00DA54D6" w:rsidRDefault="00DA54D6" w:rsidP="00245382">
      <w:pPr>
        <w:adjustRightInd w:val="0"/>
        <w:snapToGrid w:val="0"/>
        <w:ind w:firstLineChars="200" w:firstLine="660"/>
        <w:rPr>
          <w:rFonts w:eastAsia="方正楷体_GBK"/>
          <w:b/>
          <w:bCs/>
          <w:sz w:val="33"/>
          <w:szCs w:val="33"/>
        </w:rPr>
      </w:pPr>
      <w:r>
        <w:rPr>
          <w:rFonts w:eastAsia="方正楷体_GBK" w:hint="eastAsia"/>
          <w:b/>
          <w:bCs/>
          <w:sz w:val="33"/>
          <w:szCs w:val="33"/>
        </w:rPr>
        <w:t>（一）基本职能</w:t>
      </w:r>
    </w:p>
    <w:p w:rsidR="00DA54D6" w:rsidRDefault="00DA54D6">
      <w:pPr>
        <w:ind w:firstLineChars="200" w:firstLine="660"/>
        <w:rPr>
          <w:rFonts w:eastAsia="方正仿宋_GBK"/>
          <w:sz w:val="33"/>
          <w:szCs w:val="33"/>
        </w:rPr>
      </w:pPr>
      <w:r>
        <w:rPr>
          <w:rFonts w:eastAsia="方正仿宋_GBK" w:hint="eastAsia"/>
          <w:sz w:val="33"/>
          <w:szCs w:val="33"/>
        </w:rPr>
        <w:t>同上。</w:t>
      </w:r>
    </w:p>
    <w:p w:rsidR="00DA54D6" w:rsidRDefault="00DA54D6" w:rsidP="00245382">
      <w:pPr>
        <w:ind w:firstLineChars="200" w:firstLine="660"/>
        <w:rPr>
          <w:rFonts w:eastAsia="方正仿宋_GBK"/>
          <w:sz w:val="33"/>
          <w:szCs w:val="33"/>
        </w:rPr>
      </w:pPr>
      <w:r>
        <w:rPr>
          <w:rFonts w:eastAsia="方正楷体_GBK" w:hint="eastAsia"/>
          <w:b/>
          <w:bCs/>
          <w:sz w:val="33"/>
          <w:szCs w:val="33"/>
        </w:rPr>
        <w:t>（二）机构人员情况</w:t>
      </w:r>
    </w:p>
    <w:p w:rsidR="00DA54D6" w:rsidRDefault="00DA54D6">
      <w:pPr>
        <w:ind w:firstLineChars="200" w:firstLine="660"/>
        <w:rPr>
          <w:rFonts w:eastAsia="方正仿宋_GBK"/>
          <w:sz w:val="33"/>
          <w:szCs w:val="33"/>
        </w:rPr>
      </w:pPr>
      <w:r>
        <w:rPr>
          <w:rFonts w:eastAsia="方正仿宋_GBK" w:hint="eastAsia"/>
          <w:sz w:val="33"/>
          <w:szCs w:val="33"/>
        </w:rPr>
        <w:t>市科协内设办公室、学会和企事业科协工作部、科学技术普及部、科技创新发展服务部</w:t>
      </w:r>
      <w:r>
        <w:rPr>
          <w:rFonts w:eastAsia="方正仿宋_GBK"/>
          <w:sz w:val="33"/>
          <w:szCs w:val="33"/>
        </w:rPr>
        <w:t>4</w:t>
      </w:r>
      <w:r>
        <w:rPr>
          <w:rFonts w:eastAsia="方正仿宋_GBK" w:hint="eastAsia"/>
          <w:sz w:val="33"/>
          <w:szCs w:val="33"/>
        </w:rPr>
        <w:t>个职能机构；增设市《全民科学素质行动计划纲要》办公室、市反邪教协会办公室、市科协关心下一代工作委员会</w:t>
      </w:r>
      <w:r>
        <w:rPr>
          <w:rFonts w:eastAsia="方正仿宋_GBK"/>
          <w:sz w:val="33"/>
          <w:szCs w:val="33"/>
        </w:rPr>
        <w:t>3</w:t>
      </w:r>
      <w:r>
        <w:rPr>
          <w:rFonts w:eastAsia="方正仿宋_GBK" w:hint="eastAsia"/>
          <w:sz w:val="33"/>
          <w:szCs w:val="33"/>
        </w:rPr>
        <w:t>个工作机构；下属</w:t>
      </w:r>
      <w:r>
        <w:rPr>
          <w:rFonts w:eastAsia="方正仿宋_GBK"/>
          <w:sz w:val="33"/>
          <w:szCs w:val="33"/>
        </w:rPr>
        <w:t>2</w:t>
      </w:r>
      <w:r>
        <w:rPr>
          <w:rFonts w:eastAsia="方正仿宋_GBK" w:hint="eastAsia"/>
          <w:sz w:val="33"/>
          <w:szCs w:val="33"/>
        </w:rPr>
        <w:t>个全额拨款事业单位：攀枝花市院士专家服务中心（攀枝花市科技创新转化服务中心）、攀枝花市科技馆（攀枝花市青少年科技教育活动中心）。市科协下属独立编制全额拨款事业单位因人员较少未独立核算，与市科协机关合并执行政府会计制度，分列预算收支科目，按照单户上报决算。</w:t>
      </w:r>
    </w:p>
    <w:p w:rsidR="00DA54D6" w:rsidRDefault="00DA54D6">
      <w:pPr>
        <w:ind w:firstLineChars="200" w:firstLine="660"/>
        <w:rPr>
          <w:rFonts w:eastAsia="方正仿宋_GBK"/>
          <w:sz w:val="33"/>
          <w:szCs w:val="33"/>
        </w:rPr>
      </w:pPr>
      <w:r>
        <w:rPr>
          <w:rFonts w:eastAsia="方正仿宋_GBK"/>
          <w:sz w:val="33"/>
          <w:szCs w:val="33"/>
        </w:rPr>
        <w:t>2019</w:t>
      </w:r>
      <w:r>
        <w:rPr>
          <w:rFonts w:eastAsia="方正仿宋_GBK" w:hint="eastAsia"/>
          <w:sz w:val="33"/>
          <w:szCs w:val="33"/>
        </w:rPr>
        <w:t>年机关年末在职人数</w:t>
      </w:r>
      <w:r>
        <w:rPr>
          <w:rFonts w:eastAsia="方正仿宋_GBK"/>
          <w:sz w:val="33"/>
          <w:szCs w:val="33"/>
        </w:rPr>
        <w:t>9</w:t>
      </w:r>
      <w:r>
        <w:rPr>
          <w:rFonts w:eastAsia="方正仿宋_GBK" w:hint="eastAsia"/>
          <w:sz w:val="33"/>
          <w:szCs w:val="33"/>
        </w:rPr>
        <w:t>人（其中工勤人员</w:t>
      </w:r>
      <w:r>
        <w:rPr>
          <w:rFonts w:eastAsia="方正仿宋_GBK"/>
          <w:sz w:val="33"/>
          <w:szCs w:val="33"/>
        </w:rPr>
        <w:t>2</w:t>
      </w:r>
      <w:r>
        <w:rPr>
          <w:rFonts w:eastAsia="方正仿宋_GBK" w:hint="eastAsia"/>
          <w:sz w:val="33"/>
          <w:szCs w:val="33"/>
        </w:rPr>
        <w:t>名）；事业单位年末在职人数</w:t>
      </w:r>
      <w:r>
        <w:rPr>
          <w:rFonts w:eastAsia="方正仿宋_GBK"/>
          <w:sz w:val="33"/>
          <w:szCs w:val="33"/>
        </w:rPr>
        <w:t>11</w:t>
      </w:r>
      <w:r>
        <w:rPr>
          <w:rFonts w:eastAsia="方正仿宋_GBK" w:hint="eastAsia"/>
          <w:sz w:val="33"/>
          <w:szCs w:val="33"/>
        </w:rPr>
        <w:t>人；离休</w:t>
      </w:r>
      <w:r>
        <w:rPr>
          <w:rFonts w:eastAsia="方正仿宋_GBK"/>
          <w:sz w:val="33"/>
          <w:szCs w:val="33"/>
        </w:rPr>
        <w:t>1</w:t>
      </w:r>
      <w:r>
        <w:rPr>
          <w:rFonts w:eastAsia="方正仿宋_GBK" w:hint="eastAsia"/>
          <w:sz w:val="33"/>
          <w:szCs w:val="33"/>
        </w:rPr>
        <w:t>人；年末退休</w:t>
      </w:r>
      <w:r>
        <w:rPr>
          <w:rFonts w:eastAsia="方正仿宋_GBK"/>
          <w:sz w:val="33"/>
          <w:szCs w:val="33"/>
        </w:rPr>
        <w:t>22</w:t>
      </w:r>
      <w:r>
        <w:rPr>
          <w:rFonts w:eastAsia="方正仿宋_GBK" w:hint="eastAsia"/>
          <w:sz w:val="33"/>
          <w:szCs w:val="33"/>
        </w:rPr>
        <w:t>人已纳入机关事业养老保险统筹管理。</w:t>
      </w:r>
    </w:p>
    <w:p w:rsidR="00DA54D6" w:rsidRDefault="00DA54D6" w:rsidP="00245382">
      <w:pPr>
        <w:ind w:firstLineChars="200" w:firstLine="660"/>
        <w:rPr>
          <w:rFonts w:eastAsia="方正仿宋_GBK"/>
          <w:sz w:val="33"/>
          <w:szCs w:val="33"/>
        </w:rPr>
      </w:pPr>
      <w:r>
        <w:rPr>
          <w:rFonts w:eastAsia="方正楷体_GBK" w:hint="eastAsia"/>
          <w:b/>
          <w:bCs/>
          <w:sz w:val="33"/>
          <w:szCs w:val="33"/>
        </w:rPr>
        <w:t>（三）固定资产情况</w:t>
      </w:r>
    </w:p>
    <w:p w:rsidR="00DA54D6" w:rsidRDefault="00DA54D6">
      <w:pPr>
        <w:ind w:firstLineChars="200" w:firstLine="660"/>
        <w:rPr>
          <w:rFonts w:eastAsia="方正仿宋_GBK"/>
          <w:sz w:val="33"/>
          <w:szCs w:val="33"/>
        </w:rPr>
      </w:pPr>
      <w:r>
        <w:rPr>
          <w:rFonts w:eastAsia="方正仿宋_GBK"/>
          <w:sz w:val="33"/>
          <w:szCs w:val="33"/>
        </w:rPr>
        <w:t>2019</w:t>
      </w:r>
      <w:r>
        <w:rPr>
          <w:rFonts w:eastAsia="方正仿宋_GBK" w:hint="eastAsia"/>
          <w:sz w:val="33"/>
          <w:szCs w:val="33"/>
        </w:rPr>
        <w:t>年度市科协固定资产原值</w:t>
      </w:r>
      <w:r>
        <w:rPr>
          <w:rFonts w:eastAsia="方正仿宋_GBK"/>
          <w:sz w:val="33"/>
          <w:szCs w:val="33"/>
        </w:rPr>
        <w:t>1,993,653</w:t>
      </w:r>
      <w:r>
        <w:rPr>
          <w:rFonts w:eastAsia="方正仿宋_GBK" w:hint="eastAsia"/>
          <w:sz w:val="33"/>
          <w:szCs w:val="33"/>
        </w:rPr>
        <w:t>元，累计折旧</w:t>
      </w:r>
      <w:r>
        <w:rPr>
          <w:rFonts w:eastAsia="方正仿宋_GBK"/>
          <w:sz w:val="33"/>
          <w:szCs w:val="33"/>
        </w:rPr>
        <w:t>1,446,794.85</w:t>
      </w:r>
      <w:r>
        <w:rPr>
          <w:rFonts w:eastAsia="方正仿宋_GBK" w:hint="eastAsia"/>
          <w:sz w:val="33"/>
          <w:szCs w:val="33"/>
        </w:rPr>
        <w:t>元，固定资产净值</w:t>
      </w:r>
      <w:r>
        <w:rPr>
          <w:rFonts w:eastAsia="方正仿宋_GBK"/>
          <w:sz w:val="33"/>
          <w:szCs w:val="33"/>
        </w:rPr>
        <w:t>546,858.15</w:t>
      </w:r>
      <w:r>
        <w:rPr>
          <w:rFonts w:eastAsia="方正仿宋_GBK" w:hint="eastAsia"/>
          <w:sz w:val="33"/>
          <w:szCs w:val="33"/>
        </w:rPr>
        <w:t>元，无任何对外投资和财产收益，无在建工程和代理项目，固定资产构成为通用办公电子设备和办公家俱、公务车辆、科教展品。</w:t>
      </w:r>
    </w:p>
    <w:p w:rsidR="00DA54D6" w:rsidRDefault="00DA54D6">
      <w:pPr>
        <w:ind w:firstLineChars="200" w:firstLine="660"/>
        <w:rPr>
          <w:rFonts w:eastAsia="方正仿宋_GBK"/>
          <w:sz w:val="33"/>
          <w:szCs w:val="33"/>
        </w:rPr>
      </w:pPr>
      <w:r>
        <w:rPr>
          <w:rFonts w:eastAsia="方正仿宋_GBK" w:hint="eastAsia"/>
          <w:sz w:val="33"/>
          <w:szCs w:val="33"/>
        </w:rPr>
        <w:t>车辆情况：实有编制内公务用车</w:t>
      </w:r>
      <w:r>
        <w:rPr>
          <w:rFonts w:eastAsia="方正仿宋_GBK"/>
          <w:sz w:val="33"/>
          <w:szCs w:val="33"/>
        </w:rPr>
        <w:t>3</w:t>
      </w:r>
      <w:r>
        <w:rPr>
          <w:rFonts w:eastAsia="方正仿宋_GBK" w:hint="eastAsia"/>
          <w:sz w:val="33"/>
          <w:szCs w:val="33"/>
        </w:rPr>
        <w:t>辆，含机关车改保留特种专业技术用车</w:t>
      </w:r>
      <w:r>
        <w:rPr>
          <w:rFonts w:eastAsia="方正仿宋_GBK"/>
          <w:sz w:val="33"/>
          <w:szCs w:val="33"/>
        </w:rPr>
        <w:t>—</w:t>
      </w:r>
      <w:r>
        <w:rPr>
          <w:rFonts w:eastAsia="方正仿宋_GBK" w:hint="eastAsia"/>
          <w:sz w:val="33"/>
          <w:szCs w:val="33"/>
        </w:rPr>
        <w:t>科普大篷车</w:t>
      </w:r>
      <w:r>
        <w:rPr>
          <w:rFonts w:eastAsia="方正仿宋_GBK"/>
          <w:sz w:val="33"/>
          <w:szCs w:val="33"/>
        </w:rPr>
        <w:t>1</w:t>
      </w:r>
      <w:r>
        <w:rPr>
          <w:rFonts w:eastAsia="方正仿宋_GBK" w:hint="eastAsia"/>
          <w:sz w:val="33"/>
          <w:szCs w:val="33"/>
        </w:rPr>
        <w:t>辆、事业单位车改保留公务用车</w:t>
      </w:r>
      <w:r>
        <w:rPr>
          <w:rFonts w:eastAsia="方正仿宋_GBK"/>
          <w:sz w:val="33"/>
          <w:szCs w:val="33"/>
        </w:rPr>
        <w:t>—</w:t>
      </w:r>
      <w:r>
        <w:rPr>
          <w:rFonts w:eastAsia="方正仿宋_GBK" w:hint="eastAsia"/>
          <w:sz w:val="33"/>
          <w:szCs w:val="33"/>
        </w:rPr>
        <w:t>小轿车</w:t>
      </w:r>
      <w:r>
        <w:rPr>
          <w:rFonts w:eastAsia="方正仿宋_GBK"/>
          <w:sz w:val="33"/>
          <w:szCs w:val="33"/>
        </w:rPr>
        <w:t>2</w:t>
      </w:r>
      <w:r>
        <w:rPr>
          <w:rFonts w:eastAsia="方正仿宋_GBK" w:hint="eastAsia"/>
          <w:sz w:val="33"/>
          <w:szCs w:val="33"/>
        </w:rPr>
        <w:t>辆。</w:t>
      </w:r>
    </w:p>
    <w:p w:rsidR="00DA54D6" w:rsidRDefault="00DA54D6">
      <w:pPr>
        <w:pStyle w:val="PlainText"/>
        <w:ind w:firstLineChars="200" w:firstLine="660"/>
        <w:jc w:val="left"/>
        <w:rPr>
          <w:rFonts w:ascii="方正黑体_GBK" w:eastAsia="方正黑体_GBK" w:hAnsi="方正黑体_GBK" w:cs="方正黑体_GBK"/>
          <w:sz w:val="33"/>
          <w:szCs w:val="33"/>
        </w:rPr>
      </w:pPr>
      <w:r>
        <w:rPr>
          <w:rFonts w:ascii="方正黑体_GBK" w:eastAsia="方正黑体_GBK" w:hAnsi="方正黑体_GBK" w:cs="方正黑体_GBK" w:hint="eastAsia"/>
          <w:sz w:val="33"/>
          <w:szCs w:val="33"/>
        </w:rPr>
        <w:t>二、部门资金基本情况</w:t>
      </w:r>
    </w:p>
    <w:p w:rsidR="00DA54D6" w:rsidRDefault="00DA54D6" w:rsidP="00245382">
      <w:pPr>
        <w:adjustRightInd w:val="0"/>
        <w:snapToGrid w:val="0"/>
        <w:ind w:firstLineChars="200" w:firstLine="660"/>
        <w:rPr>
          <w:rFonts w:eastAsia="方正楷体_GBK"/>
          <w:b/>
          <w:bCs/>
          <w:sz w:val="33"/>
          <w:szCs w:val="33"/>
        </w:rPr>
      </w:pPr>
      <w:r>
        <w:rPr>
          <w:rFonts w:eastAsia="方正楷体_GBK" w:hint="eastAsia"/>
          <w:b/>
          <w:bCs/>
          <w:sz w:val="33"/>
          <w:szCs w:val="33"/>
        </w:rPr>
        <w:t>（一）年度部门预算安排及支出情况</w:t>
      </w:r>
    </w:p>
    <w:p w:rsidR="00DA54D6" w:rsidRDefault="00DA54D6">
      <w:pPr>
        <w:ind w:firstLineChars="200" w:firstLine="660"/>
        <w:rPr>
          <w:rFonts w:eastAsia="方正仿宋_GBK"/>
          <w:sz w:val="33"/>
          <w:szCs w:val="33"/>
        </w:rPr>
      </w:pPr>
      <w:r>
        <w:rPr>
          <w:rFonts w:eastAsia="方正仿宋_GBK" w:hint="eastAsia"/>
          <w:sz w:val="33"/>
          <w:szCs w:val="33"/>
        </w:rPr>
        <w:t>始终遵循先有预算、后有支出的原则，单位所有收支均纳入了预算管理，按照财政要求认真编制部门基本支出、项目支出、政府采购预算，结余结转资金按规定报批和使用，按规定及时完整公开部门预算，无非税收入。</w:t>
      </w:r>
    </w:p>
    <w:p w:rsidR="00DA54D6" w:rsidRDefault="00DA54D6">
      <w:pPr>
        <w:ind w:firstLineChars="200" w:firstLine="660"/>
        <w:rPr>
          <w:rFonts w:eastAsia="方正仿宋_GBK"/>
          <w:sz w:val="33"/>
          <w:szCs w:val="33"/>
        </w:rPr>
      </w:pPr>
      <w:r>
        <w:rPr>
          <w:rFonts w:eastAsia="方正仿宋_GBK" w:hint="eastAsia"/>
          <w:sz w:val="33"/>
          <w:szCs w:val="33"/>
        </w:rPr>
        <w:t>预算收支具体情况见下表：</w:t>
      </w:r>
    </w:p>
    <w:tbl>
      <w:tblPr>
        <w:tblW w:w="8861" w:type="dxa"/>
        <w:jc w:val="center"/>
        <w:tblLayout w:type="fixed"/>
        <w:tblLook w:val="00A0"/>
      </w:tblPr>
      <w:tblGrid>
        <w:gridCol w:w="1861"/>
        <w:gridCol w:w="1310"/>
        <w:gridCol w:w="1340"/>
        <w:gridCol w:w="1350"/>
        <w:gridCol w:w="3000"/>
      </w:tblGrid>
      <w:tr w:rsidR="00DA54D6">
        <w:trPr>
          <w:trHeight w:val="375"/>
          <w:jc w:val="center"/>
        </w:trPr>
        <w:tc>
          <w:tcPr>
            <w:tcW w:w="1861"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b/>
                <w:bCs/>
                <w:color w:val="000000"/>
                <w:sz w:val="18"/>
                <w:szCs w:val="18"/>
              </w:rPr>
            </w:pPr>
            <w:r>
              <w:rPr>
                <w:rFonts w:eastAsia="方正仿宋_GBK" w:hint="eastAsia"/>
                <w:b/>
                <w:bCs/>
                <w:color w:val="000000"/>
                <w:sz w:val="18"/>
                <w:szCs w:val="18"/>
              </w:rPr>
              <w:t>项目</w:t>
            </w:r>
          </w:p>
        </w:tc>
        <w:tc>
          <w:tcPr>
            <w:tcW w:w="1310"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b/>
                <w:bCs/>
                <w:color w:val="000000"/>
                <w:sz w:val="18"/>
                <w:szCs w:val="18"/>
              </w:rPr>
            </w:pPr>
            <w:r>
              <w:rPr>
                <w:rFonts w:eastAsia="方正仿宋_GBK" w:hint="eastAsia"/>
                <w:b/>
                <w:bCs/>
                <w:color w:val="000000"/>
                <w:sz w:val="18"/>
                <w:szCs w:val="18"/>
              </w:rPr>
              <w:t>年初预算数</w:t>
            </w:r>
          </w:p>
        </w:tc>
        <w:tc>
          <w:tcPr>
            <w:tcW w:w="1340"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b/>
                <w:bCs/>
                <w:color w:val="000000"/>
                <w:sz w:val="18"/>
                <w:szCs w:val="18"/>
              </w:rPr>
            </w:pPr>
            <w:r>
              <w:rPr>
                <w:rFonts w:eastAsia="方正仿宋_GBK" w:hint="eastAsia"/>
                <w:b/>
                <w:bCs/>
                <w:color w:val="000000"/>
                <w:sz w:val="18"/>
                <w:szCs w:val="18"/>
              </w:rPr>
              <w:t>调整预算数</w:t>
            </w:r>
          </w:p>
        </w:tc>
        <w:tc>
          <w:tcPr>
            <w:tcW w:w="1350"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b/>
                <w:bCs/>
                <w:color w:val="000000"/>
                <w:sz w:val="18"/>
                <w:szCs w:val="18"/>
              </w:rPr>
            </w:pPr>
            <w:r>
              <w:rPr>
                <w:rFonts w:eastAsia="方正仿宋_GBK" w:hint="eastAsia"/>
                <w:b/>
                <w:bCs/>
                <w:color w:val="000000"/>
                <w:sz w:val="18"/>
                <w:szCs w:val="18"/>
              </w:rPr>
              <w:t>支出决算数</w:t>
            </w:r>
          </w:p>
        </w:tc>
        <w:tc>
          <w:tcPr>
            <w:tcW w:w="3000"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b/>
                <w:bCs/>
                <w:color w:val="000000"/>
                <w:sz w:val="18"/>
                <w:szCs w:val="18"/>
              </w:rPr>
            </w:pPr>
            <w:r>
              <w:rPr>
                <w:rFonts w:eastAsia="方正仿宋_GBK" w:hint="eastAsia"/>
                <w:b/>
                <w:bCs/>
                <w:color w:val="000000"/>
                <w:sz w:val="18"/>
                <w:szCs w:val="18"/>
              </w:rPr>
              <w:t>预算收支说明</w:t>
            </w:r>
          </w:p>
        </w:tc>
      </w:tr>
      <w:tr w:rsidR="00DA54D6">
        <w:trPr>
          <w:trHeight w:val="395"/>
          <w:jc w:val="center"/>
        </w:trPr>
        <w:tc>
          <w:tcPr>
            <w:tcW w:w="1861" w:type="dxa"/>
            <w:tcBorders>
              <w:left w:val="single" w:sz="4" w:space="0" w:color="000000"/>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left"/>
              <w:rPr>
                <w:rFonts w:eastAsia="方正仿宋_GBK"/>
                <w:color w:val="000000"/>
                <w:sz w:val="18"/>
                <w:szCs w:val="18"/>
              </w:rPr>
            </w:pPr>
            <w:r>
              <w:rPr>
                <w:rFonts w:eastAsia="方正仿宋_GBK" w:hint="eastAsia"/>
                <w:color w:val="000000"/>
                <w:sz w:val="18"/>
                <w:szCs w:val="18"/>
              </w:rPr>
              <w:t>一、基本支出</w:t>
            </w:r>
          </w:p>
        </w:tc>
        <w:tc>
          <w:tcPr>
            <w:tcW w:w="1310" w:type="dxa"/>
            <w:tcBorders>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4,700,153.00</w:t>
            </w:r>
          </w:p>
        </w:tc>
        <w:tc>
          <w:tcPr>
            <w:tcW w:w="1340" w:type="dxa"/>
            <w:tcBorders>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4,822,273.68</w:t>
            </w:r>
          </w:p>
        </w:tc>
        <w:tc>
          <w:tcPr>
            <w:tcW w:w="1350" w:type="dxa"/>
            <w:tcBorders>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sz w:val="18"/>
                <w:szCs w:val="18"/>
              </w:rPr>
            </w:pPr>
            <w:r>
              <w:rPr>
                <w:rFonts w:eastAsia="方正仿宋_GBK"/>
                <w:sz w:val="18"/>
                <w:szCs w:val="18"/>
              </w:rPr>
              <w:t>4,820,150.17</w:t>
            </w:r>
          </w:p>
        </w:tc>
        <w:tc>
          <w:tcPr>
            <w:tcW w:w="3000" w:type="dxa"/>
            <w:tcBorders>
              <w:bottom w:val="single" w:sz="4" w:space="0" w:color="000000"/>
              <w:right w:val="single" w:sz="4" w:space="0" w:color="000000"/>
            </w:tcBorders>
            <w:noWrap/>
            <w:tcMar>
              <w:top w:w="0" w:type="dxa"/>
              <w:left w:w="108" w:type="dxa"/>
              <w:bottom w:w="0" w:type="dxa"/>
              <w:right w:w="108" w:type="dxa"/>
            </w:tcMar>
          </w:tcPr>
          <w:p w:rsidR="00DA54D6" w:rsidRDefault="00DA54D6">
            <w:pPr>
              <w:widowControl/>
              <w:spacing w:line="240" w:lineRule="exact"/>
              <w:jc w:val="left"/>
              <w:rPr>
                <w:rFonts w:eastAsia="方正仿宋_GBK"/>
                <w:color w:val="000000"/>
                <w:sz w:val="18"/>
                <w:szCs w:val="18"/>
              </w:rPr>
            </w:pPr>
          </w:p>
        </w:tc>
      </w:tr>
      <w:tr w:rsidR="00DA54D6">
        <w:trPr>
          <w:trHeight w:val="365"/>
          <w:jc w:val="center"/>
        </w:trPr>
        <w:tc>
          <w:tcPr>
            <w:tcW w:w="1861" w:type="dxa"/>
            <w:tcBorders>
              <w:left w:val="single" w:sz="4" w:space="0" w:color="000000"/>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left"/>
              <w:rPr>
                <w:rFonts w:eastAsia="方正仿宋_GBK"/>
                <w:color w:val="000000"/>
                <w:sz w:val="18"/>
                <w:szCs w:val="18"/>
              </w:rPr>
            </w:pPr>
            <w:r>
              <w:rPr>
                <w:rFonts w:eastAsia="方正仿宋_GBK"/>
                <w:color w:val="000000"/>
                <w:sz w:val="18"/>
                <w:szCs w:val="18"/>
              </w:rPr>
              <w:t xml:space="preserve">    </w:t>
            </w:r>
            <w:r>
              <w:rPr>
                <w:rFonts w:eastAsia="方正仿宋_GBK" w:hint="eastAsia"/>
                <w:color w:val="000000"/>
                <w:sz w:val="18"/>
                <w:szCs w:val="18"/>
              </w:rPr>
              <w:t>人员经费</w:t>
            </w:r>
          </w:p>
        </w:tc>
        <w:tc>
          <w:tcPr>
            <w:tcW w:w="1310" w:type="dxa"/>
            <w:tcBorders>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3,960,530.00</w:t>
            </w:r>
          </w:p>
        </w:tc>
        <w:tc>
          <w:tcPr>
            <w:tcW w:w="1340" w:type="dxa"/>
            <w:tcBorders>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4,080,425.00</w:t>
            </w:r>
          </w:p>
        </w:tc>
        <w:tc>
          <w:tcPr>
            <w:tcW w:w="1350" w:type="dxa"/>
            <w:tcBorders>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sz w:val="18"/>
                <w:szCs w:val="18"/>
              </w:rPr>
            </w:pPr>
            <w:r>
              <w:rPr>
                <w:rFonts w:eastAsia="方正仿宋_GBK"/>
                <w:sz w:val="18"/>
                <w:szCs w:val="18"/>
              </w:rPr>
              <w:t>4,080,425.00</w:t>
            </w:r>
          </w:p>
        </w:tc>
        <w:tc>
          <w:tcPr>
            <w:tcW w:w="3000" w:type="dxa"/>
            <w:tcBorders>
              <w:bottom w:val="single" w:sz="4" w:space="0" w:color="000000"/>
              <w:right w:val="single" w:sz="4" w:space="0" w:color="000000"/>
            </w:tcBorders>
            <w:noWrap/>
            <w:tcMar>
              <w:top w:w="0" w:type="dxa"/>
              <w:left w:w="108" w:type="dxa"/>
              <w:bottom w:w="0" w:type="dxa"/>
              <w:right w:w="108" w:type="dxa"/>
            </w:tcMar>
            <w:vAlign w:val="center"/>
          </w:tcPr>
          <w:p w:rsidR="00DA54D6" w:rsidRDefault="00DA54D6">
            <w:pPr>
              <w:widowControl/>
              <w:spacing w:line="240" w:lineRule="exact"/>
              <w:rPr>
                <w:rFonts w:eastAsia="方正仿宋_GBK"/>
                <w:color w:val="000000"/>
                <w:sz w:val="18"/>
                <w:szCs w:val="18"/>
              </w:rPr>
            </w:pPr>
            <w:r>
              <w:rPr>
                <w:rFonts w:eastAsia="方正仿宋_GBK" w:hint="eastAsia"/>
                <w:color w:val="000000"/>
                <w:sz w:val="18"/>
                <w:szCs w:val="18"/>
              </w:rPr>
              <w:t>财政追加人员经费</w:t>
            </w:r>
            <w:r>
              <w:rPr>
                <w:rFonts w:eastAsia="方正仿宋_GBK"/>
                <w:color w:val="000000"/>
                <w:sz w:val="18"/>
                <w:szCs w:val="18"/>
              </w:rPr>
              <w:t>119895</w:t>
            </w:r>
            <w:r>
              <w:rPr>
                <w:rFonts w:eastAsia="方正仿宋_GBK" w:hint="eastAsia"/>
                <w:color w:val="000000"/>
                <w:sz w:val="18"/>
                <w:szCs w:val="18"/>
              </w:rPr>
              <w:t>元</w:t>
            </w:r>
          </w:p>
        </w:tc>
      </w:tr>
      <w:tr w:rsidR="00DA54D6">
        <w:trPr>
          <w:trHeight w:val="345"/>
          <w:jc w:val="center"/>
        </w:trPr>
        <w:tc>
          <w:tcPr>
            <w:tcW w:w="1861" w:type="dxa"/>
            <w:tcBorders>
              <w:left w:val="single" w:sz="4" w:space="0" w:color="000000"/>
              <w:bottom w:val="single" w:sz="4" w:space="0" w:color="auto"/>
              <w:right w:val="single" w:sz="4" w:space="0" w:color="000000"/>
            </w:tcBorders>
            <w:noWrap/>
            <w:tcMar>
              <w:top w:w="0" w:type="dxa"/>
              <w:left w:w="108" w:type="dxa"/>
              <w:bottom w:w="0" w:type="dxa"/>
              <w:right w:w="108" w:type="dxa"/>
            </w:tcMar>
            <w:vAlign w:val="center"/>
          </w:tcPr>
          <w:p w:rsidR="00DA54D6" w:rsidRDefault="00DA54D6">
            <w:pPr>
              <w:widowControl/>
              <w:jc w:val="left"/>
              <w:rPr>
                <w:rFonts w:eastAsia="方正仿宋_GBK"/>
                <w:color w:val="000000"/>
                <w:sz w:val="18"/>
                <w:szCs w:val="18"/>
              </w:rPr>
            </w:pPr>
            <w:r>
              <w:rPr>
                <w:rFonts w:eastAsia="方正仿宋_GBK"/>
                <w:color w:val="000000"/>
                <w:sz w:val="18"/>
                <w:szCs w:val="18"/>
              </w:rPr>
              <w:t xml:space="preserve">    </w:t>
            </w:r>
            <w:r>
              <w:rPr>
                <w:rFonts w:eastAsia="方正仿宋_GBK" w:hint="eastAsia"/>
                <w:color w:val="000000"/>
                <w:sz w:val="18"/>
                <w:szCs w:val="18"/>
              </w:rPr>
              <w:t>日常公用经费</w:t>
            </w:r>
          </w:p>
        </w:tc>
        <w:tc>
          <w:tcPr>
            <w:tcW w:w="1310" w:type="dxa"/>
            <w:tcBorders>
              <w:bottom w:val="single" w:sz="4" w:space="0" w:color="auto"/>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739,623.00</w:t>
            </w:r>
          </w:p>
        </w:tc>
        <w:tc>
          <w:tcPr>
            <w:tcW w:w="1340" w:type="dxa"/>
            <w:tcBorders>
              <w:bottom w:val="single" w:sz="4" w:space="0" w:color="auto"/>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741,848.68</w:t>
            </w:r>
          </w:p>
        </w:tc>
        <w:tc>
          <w:tcPr>
            <w:tcW w:w="1350" w:type="dxa"/>
            <w:tcBorders>
              <w:bottom w:val="single" w:sz="4" w:space="0" w:color="auto"/>
              <w:right w:val="single" w:sz="4" w:space="0" w:color="000000"/>
            </w:tcBorders>
            <w:noWrap/>
            <w:tcMar>
              <w:top w:w="0" w:type="dxa"/>
              <w:left w:w="108" w:type="dxa"/>
              <w:bottom w:w="0" w:type="dxa"/>
              <w:right w:w="108" w:type="dxa"/>
            </w:tcMar>
            <w:vAlign w:val="center"/>
          </w:tcPr>
          <w:p w:rsidR="00DA54D6" w:rsidRDefault="00DA54D6">
            <w:pPr>
              <w:widowControl/>
              <w:jc w:val="center"/>
              <w:rPr>
                <w:rFonts w:eastAsia="方正仿宋_GBK"/>
                <w:sz w:val="18"/>
                <w:szCs w:val="18"/>
              </w:rPr>
            </w:pPr>
            <w:r>
              <w:rPr>
                <w:rFonts w:eastAsia="方正仿宋_GBK"/>
                <w:sz w:val="18"/>
                <w:szCs w:val="18"/>
              </w:rPr>
              <w:t>739,725.17</w:t>
            </w:r>
          </w:p>
        </w:tc>
        <w:tc>
          <w:tcPr>
            <w:tcW w:w="3000" w:type="dxa"/>
            <w:tcBorders>
              <w:bottom w:val="single" w:sz="4" w:space="0" w:color="auto"/>
              <w:right w:val="single" w:sz="4" w:space="0" w:color="000000"/>
            </w:tcBorders>
            <w:noWrap/>
            <w:tcMar>
              <w:top w:w="0" w:type="dxa"/>
              <w:left w:w="108" w:type="dxa"/>
              <w:bottom w:w="0" w:type="dxa"/>
              <w:right w:w="108" w:type="dxa"/>
            </w:tcMar>
          </w:tcPr>
          <w:p w:rsidR="00DA54D6" w:rsidRDefault="00DA54D6">
            <w:pPr>
              <w:widowControl/>
              <w:spacing w:line="240" w:lineRule="exact"/>
              <w:jc w:val="left"/>
              <w:rPr>
                <w:rFonts w:eastAsia="方正仿宋_GBK"/>
                <w:color w:val="000000"/>
                <w:sz w:val="18"/>
                <w:szCs w:val="18"/>
              </w:rPr>
            </w:pPr>
            <w:r>
              <w:rPr>
                <w:rFonts w:eastAsia="方正仿宋_GBK" w:hint="eastAsia"/>
                <w:color w:val="000000"/>
                <w:sz w:val="18"/>
                <w:szCs w:val="18"/>
              </w:rPr>
              <w:t>上年结余</w:t>
            </w:r>
            <w:r>
              <w:rPr>
                <w:rFonts w:eastAsia="方正仿宋_GBK"/>
                <w:color w:val="000000"/>
                <w:sz w:val="18"/>
                <w:szCs w:val="18"/>
              </w:rPr>
              <w:t>378</w:t>
            </w:r>
            <w:r>
              <w:rPr>
                <w:rFonts w:eastAsia="方正仿宋_GBK" w:hint="eastAsia"/>
                <w:color w:val="000000"/>
                <w:sz w:val="18"/>
                <w:szCs w:val="18"/>
              </w:rPr>
              <w:t>元；本年银行利息收入</w:t>
            </w:r>
            <w:r>
              <w:rPr>
                <w:rFonts w:eastAsia="方正仿宋_GBK"/>
                <w:color w:val="000000"/>
                <w:sz w:val="18"/>
                <w:szCs w:val="18"/>
              </w:rPr>
              <w:t>187.88</w:t>
            </w:r>
            <w:r>
              <w:rPr>
                <w:rFonts w:eastAsia="方正仿宋_GBK" w:hint="eastAsia"/>
                <w:color w:val="000000"/>
                <w:sz w:val="18"/>
                <w:szCs w:val="18"/>
              </w:rPr>
              <w:t>元；财政追加退休人员体检费</w:t>
            </w:r>
            <w:r>
              <w:rPr>
                <w:rFonts w:eastAsia="方正仿宋_GBK"/>
                <w:color w:val="000000"/>
                <w:sz w:val="18"/>
                <w:szCs w:val="18"/>
              </w:rPr>
              <w:t>1800</w:t>
            </w:r>
            <w:r>
              <w:rPr>
                <w:rFonts w:eastAsia="方正仿宋_GBK" w:hint="eastAsia"/>
                <w:color w:val="000000"/>
                <w:sz w:val="18"/>
                <w:szCs w:val="18"/>
              </w:rPr>
              <w:t>元，追减行政运行经费</w:t>
            </w:r>
            <w:r>
              <w:rPr>
                <w:rFonts w:eastAsia="方正仿宋_GBK"/>
                <w:color w:val="000000"/>
                <w:sz w:val="18"/>
                <w:szCs w:val="18"/>
              </w:rPr>
              <w:t>140.2</w:t>
            </w:r>
            <w:r>
              <w:rPr>
                <w:rFonts w:eastAsia="方正仿宋_GBK" w:hint="eastAsia"/>
                <w:color w:val="000000"/>
                <w:sz w:val="18"/>
                <w:szCs w:val="18"/>
              </w:rPr>
              <w:t>元。</w:t>
            </w:r>
          </w:p>
        </w:tc>
      </w:tr>
      <w:tr w:rsidR="00DA54D6">
        <w:trPr>
          <w:trHeight w:val="345"/>
          <w:jc w:val="center"/>
        </w:trPr>
        <w:tc>
          <w:tcPr>
            <w:tcW w:w="18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A54D6" w:rsidRDefault="00DA54D6">
            <w:pPr>
              <w:widowControl/>
              <w:jc w:val="left"/>
              <w:rPr>
                <w:rFonts w:eastAsia="方正仿宋_GBK"/>
                <w:sz w:val="18"/>
                <w:szCs w:val="18"/>
              </w:rPr>
            </w:pPr>
            <w:r>
              <w:rPr>
                <w:rFonts w:eastAsia="方正仿宋_GBK" w:hint="eastAsia"/>
                <w:sz w:val="18"/>
                <w:szCs w:val="18"/>
              </w:rPr>
              <w:t>二、项目支出</w:t>
            </w:r>
          </w:p>
        </w:tc>
        <w:tc>
          <w:tcPr>
            <w:tcW w:w="13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1,230,000.00</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1,794,694.89</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A54D6" w:rsidRDefault="00DA54D6">
            <w:pPr>
              <w:widowControl/>
              <w:jc w:val="center"/>
              <w:rPr>
                <w:rFonts w:eastAsia="方正仿宋_GBK"/>
                <w:color w:val="000000"/>
                <w:sz w:val="18"/>
                <w:szCs w:val="18"/>
              </w:rPr>
            </w:pPr>
            <w:r>
              <w:rPr>
                <w:rFonts w:eastAsia="方正仿宋_GBK"/>
                <w:color w:val="000000"/>
                <w:sz w:val="18"/>
                <w:szCs w:val="18"/>
              </w:rPr>
              <w:t>1,513,366.89</w:t>
            </w:r>
          </w:p>
        </w:tc>
        <w:tc>
          <w:tcPr>
            <w:tcW w:w="30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tcPr>
          <w:p w:rsidR="00DA54D6" w:rsidRDefault="00DA54D6">
            <w:pPr>
              <w:widowControl/>
              <w:spacing w:line="240" w:lineRule="exact"/>
              <w:jc w:val="left"/>
              <w:rPr>
                <w:rFonts w:eastAsia="方正仿宋_GBK"/>
                <w:color w:val="000000"/>
                <w:sz w:val="18"/>
                <w:szCs w:val="18"/>
              </w:rPr>
            </w:pPr>
            <w:r>
              <w:rPr>
                <w:rFonts w:eastAsia="方正仿宋_GBK" w:hint="eastAsia"/>
                <w:color w:val="000000"/>
                <w:sz w:val="18"/>
                <w:szCs w:val="18"/>
              </w:rPr>
              <w:t>财政追加省级科普经费</w:t>
            </w:r>
            <w:r>
              <w:rPr>
                <w:rFonts w:eastAsia="方正仿宋_GBK"/>
                <w:color w:val="000000"/>
                <w:sz w:val="18"/>
                <w:szCs w:val="18"/>
              </w:rPr>
              <w:t>44</w:t>
            </w:r>
            <w:r>
              <w:rPr>
                <w:rFonts w:eastAsia="方正仿宋_GBK" w:hint="eastAsia"/>
                <w:color w:val="000000"/>
                <w:sz w:val="18"/>
                <w:szCs w:val="18"/>
              </w:rPr>
              <w:t>万元、</w:t>
            </w:r>
            <w:r>
              <w:rPr>
                <w:rFonts w:eastAsia="方正仿宋_GBK"/>
                <w:color w:val="000000"/>
                <w:sz w:val="18"/>
                <w:szCs w:val="18"/>
              </w:rPr>
              <w:t>108</w:t>
            </w:r>
            <w:r>
              <w:rPr>
                <w:rFonts w:eastAsia="方正仿宋_GBK" w:hint="eastAsia"/>
                <w:color w:val="000000"/>
                <w:sz w:val="18"/>
                <w:szCs w:val="18"/>
              </w:rPr>
              <w:t>将事迹挖掘项目经费</w:t>
            </w:r>
            <w:r>
              <w:rPr>
                <w:rFonts w:eastAsia="方正仿宋_GBK"/>
                <w:color w:val="000000"/>
                <w:sz w:val="18"/>
                <w:szCs w:val="18"/>
              </w:rPr>
              <w:t>25</w:t>
            </w:r>
            <w:r>
              <w:rPr>
                <w:rFonts w:eastAsia="方正仿宋_GBK" w:hint="eastAsia"/>
                <w:color w:val="000000"/>
                <w:sz w:val="18"/>
                <w:szCs w:val="18"/>
              </w:rPr>
              <w:t>万元、关工委经费</w:t>
            </w:r>
            <w:r>
              <w:rPr>
                <w:rFonts w:eastAsia="方正仿宋_GBK"/>
                <w:color w:val="000000"/>
                <w:sz w:val="18"/>
                <w:szCs w:val="18"/>
              </w:rPr>
              <w:t>1.2</w:t>
            </w:r>
            <w:r>
              <w:rPr>
                <w:rFonts w:eastAsia="方正仿宋_GBK" w:hint="eastAsia"/>
                <w:color w:val="000000"/>
                <w:sz w:val="18"/>
                <w:szCs w:val="18"/>
              </w:rPr>
              <w:t>万元、向上争取资金奖励</w:t>
            </w:r>
            <w:r>
              <w:rPr>
                <w:rFonts w:eastAsia="方正仿宋_GBK"/>
                <w:color w:val="000000"/>
                <w:sz w:val="18"/>
                <w:szCs w:val="18"/>
              </w:rPr>
              <w:t>5</w:t>
            </w:r>
            <w:r>
              <w:rPr>
                <w:rFonts w:eastAsia="方正仿宋_GBK" w:hint="eastAsia"/>
                <w:color w:val="000000"/>
                <w:sz w:val="18"/>
                <w:szCs w:val="18"/>
              </w:rPr>
              <w:t>万元、挂职干部补助</w:t>
            </w:r>
            <w:r>
              <w:rPr>
                <w:rFonts w:eastAsia="方正仿宋_GBK"/>
                <w:color w:val="000000"/>
                <w:sz w:val="18"/>
                <w:szCs w:val="18"/>
              </w:rPr>
              <w:t>12780</w:t>
            </w:r>
            <w:r>
              <w:rPr>
                <w:rFonts w:eastAsia="方正仿宋_GBK" w:hint="eastAsia"/>
                <w:color w:val="000000"/>
                <w:sz w:val="18"/>
                <w:szCs w:val="18"/>
              </w:rPr>
              <w:t>元；追减科普活动经费</w:t>
            </w:r>
            <w:r>
              <w:rPr>
                <w:rFonts w:eastAsia="方正仿宋_GBK"/>
                <w:color w:val="000000"/>
                <w:sz w:val="18"/>
                <w:szCs w:val="18"/>
              </w:rPr>
              <w:t>200035.41</w:t>
            </w:r>
            <w:r>
              <w:rPr>
                <w:rFonts w:eastAsia="方正仿宋_GBK" w:hint="eastAsia"/>
                <w:color w:val="000000"/>
                <w:sz w:val="18"/>
                <w:szCs w:val="18"/>
              </w:rPr>
              <w:t>元、关工委经费</w:t>
            </w:r>
            <w:r>
              <w:rPr>
                <w:rFonts w:eastAsia="方正仿宋_GBK"/>
                <w:color w:val="000000"/>
                <w:sz w:val="18"/>
                <w:szCs w:val="18"/>
              </w:rPr>
              <w:t>49.7</w:t>
            </w:r>
            <w:r>
              <w:rPr>
                <w:rFonts w:eastAsia="方正仿宋_GBK" w:hint="eastAsia"/>
                <w:color w:val="000000"/>
                <w:sz w:val="18"/>
                <w:szCs w:val="18"/>
              </w:rPr>
              <w:t>元。</w:t>
            </w:r>
          </w:p>
        </w:tc>
      </w:tr>
      <w:tr w:rsidR="00DA54D6">
        <w:trPr>
          <w:trHeight w:val="260"/>
          <w:jc w:val="center"/>
        </w:trPr>
        <w:tc>
          <w:tcPr>
            <w:tcW w:w="186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A54D6" w:rsidRDefault="00DA54D6">
            <w:pPr>
              <w:widowControl/>
              <w:jc w:val="center"/>
              <w:rPr>
                <w:rFonts w:eastAsia="方正仿宋_GBK"/>
                <w:b/>
                <w:bCs/>
                <w:sz w:val="18"/>
                <w:szCs w:val="18"/>
              </w:rPr>
            </w:pPr>
            <w:r>
              <w:rPr>
                <w:rFonts w:eastAsia="方正仿宋_GBK" w:hint="eastAsia"/>
                <w:b/>
                <w:bCs/>
                <w:sz w:val="18"/>
                <w:szCs w:val="18"/>
              </w:rPr>
              <w:t>合计</w:t>
            </w:r>
          </w:p>
        </w:tc>
        <w:tc>
          <w:tcPr>
            <w:tcW w:w="13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A54D6" w:rsidRDefault="00DA54D6">
            <w:pPr>
              <w:widowControl/>
              <w:jc w:val="center"/>
              <w:rPr>
                <w:rFonts w:eastAsia="方正仿宋_GBK"/>
                <w:b/>
                <w:bCs/>
                <w:color w:val="000000"/>
                <w:sz w:val="18"/>
                <w:szCs w:val="18"/>
              </w:rPr>
            </w:pPr>
            <w:r>
              <w:rPr>
                <w:rFonts w:eastAsia="方正仿宋_GBK"/>
                <w:b/>
                <w:bCs/>
                <w:color w:val="000000"/>
                <w:sz w:val="18"/>
                <w:szCs w:val="18"/>
              </w:rPr>
              <w:t>5,930,153.00</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A54D6" w:rsidRDefault="00DA54D6">
            <w:pPr>
              <w:widowControl/>
              <w:jc w:val="center"/>
              <w:rPr>
                <w:rFonts w:eastAsia="方正仿宋_GBK"/>
                <w:b/>
                <w:bCs/>
                <w:color w:val="000000"/>
                <w:sz w:val="18"/>
                <w:szCs w:val="18"/>
              </w:rPr>
            </w:pPr>
            <w:r>
              <w:rPr>
                <w:rFonts w:eastAsia="方正仿宋_GBK"/>
                <w:b/>
                <w:bCs/>
                <w:color w:val="000000"/>
                <w:sz w:val="18"/>
                <w:szCs w:val="18"/>
              </w:rPr>
              <w:t>6,616,968.57</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DA54D6" w:rsidRDefault="00DA54D6">
            <w:pPr>
              <w:widowControl/>
              <w:jc w:val="center"/>
              <w:rPr>
                <w:rFonts w:eastAsia="方正仿宋_GBK"/>
                <w:b/>
                <w:bCs/>
                <w:color w:val="000000"/>
                <w:sz w:val="18"/>
                <w:szCs w:val="18"/>
              </w:rPr>
            </w:pPr>
            <w:r>
              <w:rPr>
                <w:rFonts w:eastAsia="方正仿宋_GBK"/>
                <w:b/>
                <w:bCs/>
                <w:color w:val="000000"/>
                <w:sz w:val="18"/>
                <w:szCs w:val="18"/>
              </w:rPr>
              <w:t>6,333,517.06</w:t>
            </w:r>
          </w:p>
        </w:tc>
        <w:tc>
          <w:tcPr>
            <w:tcW w:w="30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tcPr>
          <w:p w:rsidR="00DA54D6" w:rsidRDefault="00DA54D6">
            <w:pPr>
              <w:widowControl/>
              <w:spacing w:line="240" w:lineRule="exact"/>
              <w:jc w:val="left"/>
              <w:rPr>
                <w:rFonts w:eastAsia="方正仿宋_GBK"/>
                <w:color w:val="000000"/>
                <w:sz w:val="18"/>
                <w:szCs w:val="18"/>
              </w:rPr>
            </w:pPr>
            <w:r>
              <w:rPr>
                <w:rFonts w:eastAsia="方正仿宋_GBK" w:hint="eastAsia"/>
                <w:color w:val="000000"/>
                <w:sz w:val="18"/>
                <w:szCs w:val="18"/>
              </w:rPr>
              <w:t>年末结余行政运行经费</w:t>
            </w:r>
            <w:r>
              <w:rPr>
                <w:rFonts w:eastAsia="方正仿宋_GBK"/>
                <w:color w:val="000000"/>
                <w:sz w:val="18"/>
                <w:szCs w:val="18"/>
              </w:rPr>
              <w:t>2123.51</w:t>
            </w:r>
            <w:r>
              <w:rPr>
                <w:rFonts w:eastAsia="方正仿宋_GBK" w:hint="eastAsia"/>
                <w:color w:val="000000"/>
                <w:sz w:val="18"/>
                <w:szCs w:val="18"/>
              </w:rPr>
              <w:t>元；结转省级科普经费</w:t>
            </w:r>
            <w:r>
              <w:rPr>
                <w:rFonts w:eastAsia="方正仿宋_GBK"/>
                <w:color w:val="000000"/>
                <w:sz w:val="18"/>
                <w:szCs w:val="18"/>
              </w:rPr>
              <w:t>281328</w:t>
            </w:r>
            <w:r>
              <w:rPr>
                <w:rFonts w:eastAsia="方正仿宋_GBK" w:hint="eastAsia"/>
                <w:color w:val="000000"/>
                <w:sz w:val="18"/>
                <w:szCs w:val="18"/>
              </w:rPr>
              <w:t>元。</w:t>
            </w:r>
          </w:p>
        </w:tc>
      </w:tr>
    </w:tbl>
    <w:p w:rsidR="00DA54D6" w:rsidRDefault="00DA54D6">
      <w:pPr>
        <w:jc w:val="left"/>
        <w:rPr>
          <w:szCs w:val="32"/>
        </w:rPr>
      </w:pPr>
    </w:p>
    <w:tbl>
      <w:tblPr>
        <w:tblW w:w="8867" w:type="dxa"/>
        <w:jc w:val="center"/>
        <w:tblLayout w:type="fixed"/>
        <w:tblLook w:val="00A0"/>
      </w:tblPr>
      <w:tblGrid>
        <w:gridCol w:w="940"/>
        <w:gridCol w:w="3172"/>
        <w:gridCol w:w="1410"/>
        <w:gridCol w:w="990"/>
        <w:gridCol w:w="1395"/>
        <w:gridCol w:w="960"/>
      </w:tblGrid>
      <w:tr w:rsidR="00DA54D6">
        <w:trPr>
          <w:trHeight w:val="695"/>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b/>
                <w:bCs/>
                <w:color w:val="000000"/>
                <w:kern w:val="0"/>
                <w:sz w:val="18"/>
                <w:szCs w:val="18"/>
              </w:rPr>
            </w:pPr>
            <w:r>
              <w:rPr>
                <w:rFonts w:eastAsia="方正仿宋_GBK" w:hint="eastAsia"/>
                <w:b/>
                <w:bCs/>
                <w:color w:val="000000"/>
                <w:kern w:val="0"/>
                <w:sz w:val="18"/>
                <w:szCs w:val="18"/>
              </w:rPr>
              <w:t>代码</w:t>
            </w:r>
          </w:p>
        </w:tc>
        <w:tc>
          <w:tcPr>
            <w:tcW w:w="3172" w:type="dxa"/>
            <w:tcBorders>
              <w:top w:val="single" w:sz="4" w:space="0" w:color="auto"/>
              <w:left w:val="nil"/>
              <w:bottom w:val="single" w:sz="4" w:space="0" w:color="auto"/>
              <w:right w:val="single" w:sz="4" w:space="0" w:color="auto"/>
            </w:tcBorders>
            <w:noWrap/>
            <w:vAlign w:val="center"/>
          </w:tcPr>
          <w:p w:rsidR="00DA54D6" w:rsidRDefault="00DA54D6">
            <w:pPr>
              <w:widowControl/>
              <w:jc w:val="center"/>
              <w:rPr>
                <w:rFonts w:eastAsia="方正仿宋_GBK"/>
                <w:b/>
                <w:bCs/>
                <w:color w:val="000000"/>
                <w:kern w:val="0"/>
                <w:sz w:val="18"/>
                <w:szCs w:val="18"/>
              </w:rPr>
            </w:pPr>
            <w:r>
              <w:rPr>
                <w:rFonts w:eastAsia="方正仿宋_GBK" w:hint="eastAsia"/>
                <w:b/>
                <w:bCs/>
                <w:color w:val="000000"/>
                <w:kern w:val="0"/>
                <w:sz w:val="18"/>
                <w:szCs w:val="18"/>
              </w:rPr>
              <w:t>科目名称</w:t>
            </w:r>
          </w:p>
        </w:tc>
        <w:tc>
          <w:tcPr>
            <w:tcW w:w="1410" w:type="dxa"/>
            <w:tcBorders>
              <w:top w:val="single" w:sz="4" w:space="0" w:color="auto"/>
              <w:left w:val="nil"/>
              <w:bottom w:val="single" w:sz="4" w:space="0" w:color="auto"/>
              <w:right w:val="single" w:sz="4" w:space="0" w:color="auto"/>
            </w:tcBorders>
            <w:noWrap/>
            <w:vAlign w:val="center"/>
          </w:tcPr>
          <w:p w:rsidR="00DA54D6" w:rsidRDefault="00DA54D6">
            <w:pPr>
              <w:widowControl/>
              <w:jc w:val="center"/>
              <w:rPr>
                <w:rFonts w:eastAsia="方正仿宋_GBK"/>
                <w:b/>
                <w:bCs/>
                <w:color w:val="000000"/>
                <w:kern w:val="0"/>
                <w:sz w:val="18"/>
                <w:szCs w:val="18"/>
              </w:rPr>
            </w:pPr>
            <w:r>
              <w:rPr>
                <w:rFonts w:eastAsia="方正仿宋_GBK" w:hint="eastAsia"/>
                <w:b/>
                <w:bCs/>
                <w:color w:val="000000"/>
                <w:kern w:val="0"/>
                <w:sz w:val="18"/>
                <w:szCs w:val="18"/>
              </w:rPr>
              <w:t>财政拨款本年收入（元）</w:t>
            </w:r>
          </w:p>
        </w:tc>
        <w:tc>
          <w:tcPr>
            <w:tcW w:w="990" w:type="dxa"/>
            <w:tcBorders>
              <w:top w:val="single" w:sz="4" w:space="0" w:color="auto"/>
              <w:left w:val="nil"/>
              <w:bottom w:val="single" w:sz="4" w:space="0" w:color="auto"/>
              <w:right w:val="single" w:sz="4" w:space="0" w:color="auto"/>
            </w:tcBorders>
            <w:noWrap/>
            <w:vAlign w:val="center"/>
          </w:tcPr>
          <w:p w:rsidR="00DA54D6" w:rsidRDefault="00DA54D6">
            <w:pPr>
              <w:widowControl/>
              <w:jc w:val="center"/>
              <w:rPr>
                <w:rFonts w:eastAsia="方正仿宋_GBK"/>
                <w:b/>
                <w:bCs/>
                <w:color w:val="000000"/>
                <w:kern w:val="0"/>
                <w:sz w:val="18"/>
                <w:szCs w:val="18"/>
              </w:rPr>
            </w:pPr>
            <w:r>
              <w:rPr>
                <w:rFonts w:eastAsia="方正仿宋_GBK" w:hint="eastAsia"/>
                <w:b/>
                <w:bCs/>
                <w:color w:val="000000"/>
                <w:kern w:val="0"/>
                <w:sz w:val="18"/>
                <w:szCs w:val="18"/>
              </w:rPr>
              <w:t>占总收入百分比</w:t>
            </w:r>
          </w:p>
        </w:tc>
        <w:tc>
          <w:tcPr>
            <w:tcW w:w="1395" w:type="dxa"/>
            <w:tcBorders>
              <w:top w:val="single" w:sz="4" w:space="0" w:color="auto"/>
              <w:left w:val="nil"/>
              <w:bottom w:val="single" w:sz="4" w:space="0" w:color="auto"/>
              <w:right w:val="single" w:sz="4" w:space="0" w:color="auto"/>
            </w:tcBorders>
            <w:noWrap/>
            <w:vAlign w:val="center"/>
          </w:tcPr>
          <w:p w:rsidR="00DA54D6" w:rsidRDefault="00DA54D6">
            <w:pPr>
              <w:widowControl/>
              <w:jc w:val="center"/>
              <w:rPr>
                <w:rFonts w:eastAsia="方正仿宋_GBK"/>
                <w:b/>
                <w:bCs/>
                <w:color w:val="000000"/>
                <w:kern w:val="0"/>
                <w:sz w:val="18"/>
                <w:szCs w:val="18"/>
              </w:rPr>
            </w:pPr>
            <w:r>
              <w:rPr>
                <w:rFonts w:eastAsia="方正仿宋_GBK" w:hint="eastAsia"/>
                <w:b/>
                <w:bCs/>
                <w:color w:val="000000"/>
                <w:kern w:val="0"/>
                <w:sz w:val="18"/>
                <w:szCs w:val="18"/>
              </w:rPr>
              <w:t>财政拨款本年支出（元）</w:t>
            </w:r>
          </w:p>
        </w:tc>
        <w:tc>
          <w:tcPr>
            <w:tcW w:w="960" w:type="dxa"/>
            <w:tcBorders>
              <w:top w:val="single" w:sz="4" w:space="0" w:color="auto"/>
              <w:left w:val="nil"/>
              <w:bottom w:val="single" w:sz="4" w:space="0" w:color="auto"/>
              <w:right w:val="single" w:sz="4" w:space="0" w:color="auto"/>
            </w:tcBorders>
            <w:noWrap/>
            <w:vAlign w:val="center"/>
          </w:tcPr>
          <w:p w:rsidR="00DA54D6" w:rsidRDefault="00DA54D6">
            <w:pPr>
              <w:widowControl/>
              <w:jc w:val="center"/>
              <w:rPr>
                <w:rFonts w:eastAsia="方正仿宋_GBK"/>
                <w:b/>
                <w:bCs/>
                <w:color w:val="000000"/>
                <w:kern w:val="0"/>
                <w:sz w:val="18"/>
                <w:szCs w:val="18"/>
              </w:rPr>
            </w:pPr>
            <w:r>
              <w:rPr>
                <w:rFonts w:eastAsia="方正仿宋_GBK" w:hint="eastAsia"/>
                <w:b/>
                <w:bCs/>
                <w:color w:val="000000"/>
                <w:kern w:val="0"/>
                <w:sz w:val="18"/>
                <w:szCs w:val="18"/>
              </w:rPr>
              <w:t>占总支出百分比</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2013299</w:t>
            </w:r>
          </w:p>
        </w:tc>
        <w:tc>
          <w:tcPr>
            <w:tcW w:w="3172" w:type="dxa"/>
            <w:tcBorders>
              <w:top w:val="nil"/>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其他组织事务支出</w:t>
            </w:r>
          </w:p>
        </w:tc>
        <w:tc>
          <w:tcPr>
            <w:tcW w:w="1410"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12,780.00</w:t>
            </w:r>
          </w:p>
        </w:tc>
        <w:tc>
          <w:tcPr>
            <w:tcW w:w="99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0.19 </w:t>
            </w:r>
          </w:p>
        </w:tc>
        <w:tc>
          <w:tcPr>
            <w:tcW w:w="1395"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12,780.00</w:t>
            </w:r>
          </w:p>
        </w:tc>
        <w:tc>
          <w:tcPr>
            <w:tcW w:w="96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0.20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2060101</w:t>
            </w:r>
          </w:p>
        </w:tc>
        <w:tc>
          <w:tcPr>
            <w:tcW w:w="3172" w:type="dxa"/>
            <w:tcBorders>
              <w:top w:val="single" w:sz="4" w:space="0" w:color="auto"/>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行政运行</w:t>
            </w:r>
          </w:p>
        </w:tc>
        <w:tc>
          <w:tcPr>
            <w:tcW w:w="1410"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1,951,646.68</w:t>
            </w:r>
          </w:p>
        </w:tc>
        <w:tc>
          <w:tcPr>
            <w:tcW w:w="99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29.50 </w:t>
            </w:r>
          </w:p>
        </w:tc>
        <w:tc>
          <w:tcPr>
            <w:tcW w:w="1395"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1,949,713.29</w:t>
            </w:r>
          </w:p>
        </w:tc>
        <w:tc>
          <w:tcPr>
            <w:tcW w:w="96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30.79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2060102</w:t>
            </w:r>
          </w:p>
        </w:tc>
        <w:tc>
          <w:tcPr>
            <w:tcW w:w="3172" w:type="dxa"/>
            <w:tcBorders>
              <w:top w:val="single" w:sz="4" w:space="0" w:color="auto"/>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一般行政管理事务</w:t>
            </w:r>
          </w:p>
        </w:tc>
        <w:tc>
          <w:tcPr>
            <w:tcW w:w="1410"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50,000.00</w:t>
            </w:r>
          </w:p>
        </w:tc>
        <w:tc>
          <w:tcPr>
            <w:tcW w:w="99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0.76 </w:t>
            </w:r>
          </w:p>
        </w:tc>
        <w:tc>
          <w:tcPr>
            <w:tcW w:w="1395"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50,000.00</w:t>
            </w:r>
          </w:p>
        </w:tc>
        <w:tc>
          <w:tcPr>
            <w:tcW w:w="96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0.79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2060701</w:t>
            </w:r>
          </w:p>
        </w:tc>
        <w:tc>
          <w:tcPr>
            <w:tcW w:w="3172" w:type="dxa"/>
            <w:tcBorders>
              <w:top w:val="single" w:sz="4" w:space="0" w:color="auto"/>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机构运行</w:t>
            </w:r>
          </w:p>
        </w:tc>
        <w:tc>
          <w:tcPr>
            <w:tcW w:w="1410"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1,636,100.00</w:t>
            </w:r>
          </w:p>
        </w:tc>
        <w:tc>
          <w:tcPr>
            <w:tcW w:w="99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24.73 </w:t>
            </w:r>
          </w:p>
        </w:tc>
        <w:tc>
          <w:tcPr>
            <w:tcW w:w="1395"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1,636,100.00</w:t>
            </w:r>
          </w:p>
        </w:tc>
        <w:tc>
          <w:tcPr>
            <w:tcW w:w="96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25.83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2060702</w:t>
            </w:r>
          </w:p>
        </w:tc>
        <w:tc>
          <w:tcPr>
            <w:tcW w:w="3172" w:type="dxa"/>
            <w:tcBorders>
              <w:top w:val="nil"/>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科普活动</w:t>
            </w:r>
          </w:p>
        </w:tc>
        <w:tc>
          <w:tcPr>
            <w:tcW w:w="1410"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1,279,964.59</w:t>
            </w:r>
          </w:p>
        </w:tc>
        <w:tc>
          <w:tcPr>
            <w:tcW w:w="99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19.34 </w:t>
            </w:r>
          </w:p>
        </w:tc>
        <w:tc>
          <w:tcPr>
            <w:tcW w:w="1395"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1,279,964.59</w:t>
            </w:r>
          </w:p>
        </w:tc>
        <w:tc>
          <w:tcPr>
            <w:tcW w:w="96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20.21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2060799</w:t>
            </w:r>
          </w:p>
        </w:tc>
        <w:tc>
          <w:tcPr>
            <w:tcW w:w="3172" w:type="dxa"/>
            <w:tcBorders>
              <w:top w:val="nil"/>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其他科学技术普及支出</w:t>
            </w:r>
          </w:p>
        </w:tc>
        <w:tc>
          <w:tcPr>
            <w:tcW w:w="1410"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440,000.00</w:t>
            </w:r>
          </w:p>
        </w:tc>
        <w:tc>
          <w:tcPr>
            <w:tcW w:w="99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6.65 </w:t>
            </w:r>
          </w:p>
        </w:tc>
        <w:tc>
          <w:tcPr>
            <w:tcW w:w="1395"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158,672.00</w:t>
            </w:r>
          </w:p>
        </w:tc>
        <w:tc>
          <w:tcPr>
            <w:tcW w:w="96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2.51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2080504</w:t>
            </w:r>
          </w:p>
        </w:tc>
        <w:tc>
          <w:tcPr>
            <w:tcW w:w="3172" w:type="dxa"/>
            <w:tcBorders>
              <w:top w:val="nil"/>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未归口管理的行政单位离退休</w:t>
            </w:r>
          </w:p>
        </w:tc>
        <w:tc>
          <w:tcPr>
            <w:tcW w:w="1410"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642,947.00</w:t>
            </w:r>
          </w:p>
        </w:tc>
        <w:tc>
          <w:tcPr>
            <w:tcW w:w="99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9.72 </w:t>
            </w:r>
          </w:p>
        </w:tc>
        <w:tc>
          <w:tcPr>
            <w:tcW w:w="1395"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642,947.00</w:t>
            </w:r>
          </w:p>
        </w:tc>
        <w:tc>
          <w:tcPr>
            <w:tcW w:w="96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10.15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2080505</w:t>
            </w:r>
          </w:p>
        </w:tc>
        <w:tc>
          <w:tcPr>
            <w:tcW w:w="3172" w:type="dxa"/>
            <w:tcBorders>
              <w:top w:val="single" w:sz="4" w:space="0" w:color="auto"/>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机关事业单位基本养老保险缴费支出</w:t>
            </w:r>
          </w:p>
        </w:tc>
        <w:tc>
          <w:tcPr>
            <w:tcW w:w="1410"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301,874.00</w:t>
            </w:r>
          </w:p>
        </w:tc>
        <w:tc>
          <w:tcPr>
            <w:tcW w:w="99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4.56 </w:t>
            </w:r>
          </w:p>
        </w:tc>
        <w:tc>
          <w:tcPr>
            <w:tcW w:w="1395"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301,874.00</w:t>
            </w:r>
          </w:p>
        </w:tc>
        <w:tc>
          <w:tcPr>
            <w:tcW w:w="96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4.77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2081001</w:t>
            </w:r>
          </w:p>
        </w:tc>
        <w:tc>
          <w:tcPr>
            <w:tcW w:w="3172" w:type="dxa"/>
            <w:tcBorders>
              <w:top w:val="single" w:sz="4" w:space="0" w:color="auto"/>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儿童福利</w:t>
            </w:r>
          </w:p>
        </w:tc>
        <w:tc>
          <w:tcPr>
            <w:tcW w:w="1410"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11,950.30</w:t>
            </w:r>
          </w:p>
        </w:tc>
        <w:tc>
          <w:tcPr>
            <w:tcW w:w="99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0.18 </w:t>
            </w:r>
          </w:p>
        </w:tc>
        <w:tc>
          <w:tcPr>
            <w:tcW w:w="1395" w:type="dxa"/>
            <w:tcBorders>
              <w:top w:val="single" w:sz="4" w:space="0" w:color="auto"/>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11,950.30</w:t>
            </w:r>
          </w:p>
        </w:tc>
        <w:tc>
          <w:tcPr>
            <w:tcW w:w="960" w:type="dxa"/>
            <w:tcBorders>
              <w:top w:val="single" w:sz="4" w:space="0" w:color="auto"/>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0.19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2109901</w:t>
            </w:r>
          </w:p>
        </w:tc>
        <w:tc>
          <w:tcPr>
            <w:tcW w:w="3172" w:type="dxa"/>
            <w:tcBorders>
              <w:top w:val="nil"/>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其他卫生健康支出</w:t>
            </w:r>
          </w:p>
        </w:tc>
        <w:tc>
          <w:tcPr>
            <w:tcW w:w="1410"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1,800.00</w:t>
            </w:r>
          </w:p>
        </w:tc>
        <w:tc>
          <w:tcPr>
            <w:tcW w:w="99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0.03 </w:t>
            </w:r>
          </w:p>
        </w:tc>
        <w:tc>
          <w:tcPr>
            <w:tcW w:w="1395"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1,800.00</w:t>
            </w:r>
          </w:p>
        </w:tc>
        <w:tc>
          <w:tcPr>
            <w:tcW w:w="96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0.03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center"/>
              <w:rPr>
                <w:rFonts w:eastAsia="方正仿宋_GBK"/>
                <w:color w:val="000000"/>
                <w:kern w:val="0"/>
                <w:sz w:val="18"/>
                <w:szCs w:val="18"/>
              </w:rPr>
            </w:pPr>
            <w:r>
              <w:rPr>
                <w:rFonts w:eastAsia="方正仿宋_GBK"/>
                <w:color w:val="000000"/>
                <w:kern w:val="0"/>
                <w:sz w:val="18"/>
                <w:szCs w:val="18"/>
              </w:rPr>
              <w:t>2210201</w:t>
            </w:r>
          </w:p>
        </w:tc>
        <w:tc>
          <w:tcPr>
            <w:tcW w:w="3172" w:type="dxa"/>
            <w:tcBorders>
              <w:top w:val="nil"/>
              <w:left w:val="nil"/>
              <w:bottom w:val="single" w:sz="4" w:space="0" w:color="auto"/>
              <w:right w:val="single" w:sz="4" w:space="0" w:color="auto"/>
            </w:tcBorders>
            <w:noWrap/>
            <w:vAlign w:val="center"/>
          </w:tcPr>
          <w:p w:rsidR="00DA54D6" w:rsidRDefault="00DA54D6">
            <w:pPr>
              <w:widowControl/>
              <w:jc w:val="left"/>
              <w:rPr>
                <w:rFonts w:eastAsia="方正仿宋_GBK"/>
                <w:color w:val="000000"/>
                <w:kern w:val="0"/>
                <w:sz w:val="18"/>
                <w:szCs w:val="18"/>
              </w:rPr>
            </w:pPr>
            <w:r>
              <w:rPr>
                <w:rFonts w:eastAsia="方正仿宋_GBK" w:hint="eastAsia"/>
                <w:color w:val="000000"/>
                <w:kern w:val="0"/>
                <w:sz w:val="18"/>
                <w:szCs w:val="18"/>
              </w:rPr>
              <w:t>住房公积金</w:t>
            </w:r>
          </w:p>
        </w:tc>
        <w:tc>
          <w:tcPr>
            <w:tcW w:w="1410"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287,528.00</w:t>
            </w:r>
          </w:p>
        </w:tc>
        <w:tc>
          <w:tcPr>
            <w:tcW w:w="99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4.35 </w:t>
            </w:r>
          </w:p>
        </w:tc>
        <w:tc>
          <w:tcPr>
            <w:tcW w:w="1395"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kern w:val="0"/>
                <w:sz w:val="18"/>
                <w:szCs w:val="18"/>
              </w:rPr>
            </w:pPr>
            <w:r>
              <w:rPr>
                <w:rFonts w:eastAsia="方正仿宋_GBK"/>
                <w:kern w:val="0"/>
                <w:sz w:val="18"/>
                <w:szCs w:val="18"/>
              </w:rPr>
              <w:t>287,528.00</w:t>
            </w:r>
          </w:p>
        </w:tc>
        <w:tc>
          <w:tcPr>
            <w:tcW w:w="960" w:type="dxa"/>
            <w:tcBorders>
              <w:top w:val="nil"/>
              <w:left w:val="nil"/>
              <w:bottom w:val="single" w:sz="4" w:space="0" w:color="auto"/>
              <w:right w:val="single" w:sz="4" w:space="0" w:color="auto"/>
            </w:tcBorders>
            <w:noWrap/>
            <w:vAlign w:val="center"/>
          </w:tcPr>
          <w:p w:rsidR="00DA54D6" w:rsidRDefault="00DA54D6">
            <w:pPr>
              <w:jc w:val="right"/>
              <w:rPr>
                <w:rFonts w:eastAsia="方正仿宋_GBK"/>
                <w:color w:val="000000"/>
                <w:sz w:val="18"/>
                <w:szCs w:val="18"/>
              </w:rPr>
            </w:pPr>
            <w:r>
              <w:rPr>
                <w:rFonts w:eastAsia="方正仿宋_GBK"/>
                <w:color w:val="000000"/>
                <w:sz w:val="18"/>
                <w:szCs w:val="18"/>
              </w:rPr>
              <w:t xml:space="preserve">    4.54 </w:t>
            </w:r>
          </w:p>
        </w:tc>
      </w:tr>
      <w:tr w:rsidR="00DA54D6">
        <w:trPr>
          <w:trHeight w:val="309"/>
          <w:jc w:val="center"/>
        </w:trPr>
        <w:tc>
          <w:tcPr>
            <w:tcW w:w="940" w:type="dxa"/>
            <w:tcBorders>
              <w:top w:val="single" w:sz="4" w:space="0" w:color="auto"/>
              <w:left w:val="single" w:sz="4" w:space="0" w:color="auto"/>
              <w:bottom w:val="single" w:sz="4" w:space="0" w:color="auto"/>
              <w:right w:val="single" w:sz="4" w:space="0" w:color="auto"/>
            </w:tcBorders>
            <w:noWrap/>
            <w:vAlign w:val="center"/>
          </w:tcPr>
          <w:p w:rsidR="00DA54D6" w:rsidRDefault="00DA54D6">
            <w:pPr>
              <w:widowControl/>
              <w:jc w:val="left"/>
              <w:rPr>
                <w:rFonts w:eastAsia="方正仿宋_GBK"/>
                <w:b/>
                <w:bCs/>
                <w:color w:val="000000"/>
                <w:kern w:val="0"/>
                <w:sz w:val="18"/>
                <w:szCs w:val="18"/>
              </w:rPr>
            </w:pPr>
            <w:r>
              <w:rPr>
                <w:rFonts w:eastAsia="方正仿宋_GBK" w:hint="eastAsia"/>
                <w:b/>
                <w:bCs/>
                <w:color w:val="000000"/>
                <w:kern w:val="0"/>
                <w:sz w:val="18"/>
                <w:szCs w:val="18"/>
              </w:rPr>
              <w:t xml:space="preserve">　</w:t>
            </w:r>
          </w:p>
        </w:tc>
        <w:tc>
          <w:tcPr>
            <w:tcW w:w="3172" w:type="dxa"/>
            <w:tcBorders>
              <w:top w:val="nil"/>
              <w:left w:val="nil"/>
              <w:bottom w:val="single" w:sz="4" w:space="0" w:color="auto"/>
              <w:right w:val="single" w:sz="4" w:space="0" w:color="auto"/>
            </w:tcBorders>
            <w:noWrap/>
            <w:vAlign w:val="center"/>
          </w:tcPr>
          <w:p w:rsidR="00DA54D6" w:rsidRDefault="00DA54D6">
            <w:pPr>
              <w:widowControl/>
              <w:jc w:val="center"/>
              <w:rPr>
                <w:rFonts w:eastAsia="方正仿宋_GBK"/>
                <w:b/>
                <w:bCs/>
                <w:color w:val="000000"/>
                <w:kern w:val="0"/>
                <w:sz w:val="18"/>
                <w:szCs w:val="18"/>
              </w:rPr>
            </w:pPr>
            <w:r>
              <w:rPr>
                <w:rFonts w:eastAsia="方正仿宋_GBK" w:hint="eastAsia"/>
                <w:b/>
                <w:bCs/>
                <w:color w:val="000000"/>
                <w:kern w:val="0"/>
                <w:sz w:val="18"/>
                <w:szCs w:val="18"/>
              </w:rPr>
              <w:t>合计</w:t>
            </w:r>
          </w:p>
        </w:tc>
        <w:tc>
          <w:tcPr>
            <w:tcW w:w="1410"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b/>
                <w:bCs/>
                <w:kern w:val="0"/>
                <w:sz w:val="18"/>
                <w:szCs w:val="18"/>
              </w:rPr>
            </w:pPr>
            <w:r>
              <w:rPr>
                <w:rFonts w:eastAsia="方正仿宋_GBK"/>
                <w:b/>
                <w:bCs/>
                <w:kern w:val="0"/>
                <w:sz w:val="18"/>
                <w:szCs w:val="18"/>
              </w:rPr>
              <w:t>6,616,402.69</w:t>
            </w:r>
          </w:p>
        </w:tc>
        <w:tc>
          <w:tcPr>
            <w:tcW w:w="990" w:type="dxa"/>
            <w:tcBorders>
              <w:top w:val="nil"/>
              <w:left w:val="nil"/>
              <w:bottom w:val="single" w:sz="4" w:space="0" w:color="auto"/>
              <w:right w:val="single" w:sz="4" w:space="0" w:color="auto"/>
            </w:tcBorders>
            <w:noWrap/>
            <w:vAlign w:val="center"/>
          </w:tcPr>
          <w:p w:rsidR="00DA54D6" w:rsidRDefault="00DA54D6">
            <w:pPr>
              <w:jc w:val="right"/>
              <w:rPr>
                <w:rFonts w:eastAsia="方正仿宋_GBK"/>
                <w:b/>
                <w:bCs/>
                <w:color w:val="000000"/>
                <w:sz w:val="18"/>
                <w:szCs w:val="18"/>
              </w:rPr>
            </w:pPr>
            <w:r>
              <w:rPr>
                <w:rFonts w:eastAsia="方正仿宋_GBK"/>
                <w:b/>
                <w:bCs/>
                <w:color w:val="000000"/>
                <w:sz w:val="18"/>
                <w:szCs w:val="18"/>
              </w:rPr>
              <w:t xml:space="preserve">100.00 </w:t>
            </w:r>
          </w:p>
        </w:tc>
        <w:tc>
          <w:tcPr>
            <w:tcW w:w="1395" w:type="dxa"/>
            <w:tcBorders>
              <w:top w:val="nil"/>
              <w:left w:val="nil"/>
              <w:bottom w:val="single" w:sz="4" w:space="0" w:color="auto"/>
              <w:right w:val="single" w:sz="4" w:space="0" w:color="auto"/>
            </w:tcBorders>
            <w:noWrap/>
            <w:vAlign w:val="center"/>
          </w:tcPr>
          <w:p w:rsidR="00DA54D6" w:rsidRDefault="00DA54D6">
            <w:pPr>
              <w:widowControl/>
              <w:jc w:val="right"/>
              <w:rPr>
                <w:rFonts w:eastAsia="方正仿宋_GBK"/>
                <w:b/>
                <w:bCs/>
                <w:kern w:val="0"/>
                <w:sz w:val="18"/>
                <w:szCs w:val="18"/>
              </w:rPr>
            </w:pPr>
            <w:r>
              <w:rPr>
                <w:rFonts w:eastAsia="方正仿宋_GBK"/>
                <w:b/>
                <w:bCs/>
                <w:kern w:val="0"/>
                <w:sz w:val="18"/>
                <w:szCs w:val="18"/>
              </w:rPr>
              <w:t>6,333,329.18</w:t>
            </w:r>
          </w:p>
        </w:tc>
        <w:tc>
          <w:tcPr>
            <w:tcW w:w="960" w:type="dxa"/>
            <w:tcBorders>
              <w:top w:val="nil"/>
              <w:left w:val="nil"/>
              <w:bottom w:val="single" w:sz="4" w:space="0" w:color="auto"/>
              <w:right w:val="single" w:sz="4" w:space="0" w:color="auto"/>
            </w:tcBorders>
            <w:noWrap/>
            <w:vAlign w:val="center"/>
          </w:tcPr>
          <w:p w:rsidR="00DA54D6" w:rsidRDefault="00DA54D6">
            <w:pPr>
              <w:jc w:val="right"/>
              <w:rPr>
                <w:rFonts w:eastAsia="方正仿宋_GBK"/>
                <w:b/>
                <w:bCs/>
                <w:color w:val="000000"/>
                <w:sz w:val="18"/>
                <w:szCs w:val="18"/>
              </w:rPr>
            </w:pPr>
            <w:r>
              <w:rPr>
                <w:rFonts w:eastAsia="方正仿宋_GBK"/>
                <w:b/>
                <w:bCs/>
                <w:color w:val="000000"/>
                <w:sz w:val="18"/>
                <w:szCs w:val="18"/>
              </w:rPr>
              <w:t xml:space="preserve">100.00 </w:t>
            </w:r>
          </w:p>
        </w:tc>
      </w:tr>
    </w:tbl>
    <w:p w:rsidR="00DA54D6" w:rsidRDefault="00DA54D6">
      <w:pPr>
        <w:adjustRightInd w:val="0"/>
        <w:snapToGrid w:val="0"/>
        <w:ind w:firstLine="720"/>
        <w:rPr>
          <w:rFonts w:eastAsia="方正楷体_GBK"/>
          <w:b/>
          <w:bCs/>
          <w:sz w:val="33"/>
          <w:szCs w:val="33"/>
        </w:rPr>
      </w:pPr>
    </w:p>
    <w:p w:rsidR="00DA54D6" w:rsidRDefault="00DA54D6">
      <w:pPr>
        <w:adjustRightInd w:val="0"/>
        <w:snapToGrid w:val="0"/>
        <w:ind w:firstLine="720"/>
        <w:rPr>
          <w:rFonts w:eastAsia="方正楷体_GBK"/>
          <w:b/>
          <w:bCs/>
          <w:sz w:val="33"/>
          <w:szCs w:val="33"/>
        </w:rPr>
      </w:pPr>
      <w:r>
        <w:rPr>
          <w:rFonts w:eastAsia="方正楷体_GBK" w:hint="eastAsia"/>
          <w:b/>
          <w:bCs/>
          <w:sz w:val="33"/>
          <w:szCs w:val="33"/>
        </w:rPr>
        <w:t>（二）年度专项资金安排及支出情况</w:t>
      </w:r>
    </w:p>
    <w:p w:rsidR="00DA54D6" w:rsidRDefault="00DA54D6">
      <w:pPr>
        <w:ind w:firstLineChars="200" w:firstLine="660"/>
        <w:rPr>
          <w:rFonts w:eastAsia="方正仿宋_GBK"/>
          <w:sz w:val="33"/>
          <w:szCs w:val="33"/>
        </w:rPr>
      </w:pPr>
      <w:r>
        <w:rPr>
          <w:rFonts w:eastAsia="方正仿宋_GBK" w:hint="eastAsia"/>
          <w:sz w:val="33"/>
          <w:szCs w:val="33"/>
        </w:rPr>
        <w:t>全年项目支出</w:t>
      </w:r>
      <w:r>
        <w:rPr>
          <w:rFonts w:eastAsia="方正仿宋_GBK"/>
          <w:sz w:val="33"/>
          <w:szCs w:val="33"/>
        </w:rPr>
        <w:t>151.34</w:t>
      </w:r>
      <w:r>
        <w:rPr>
          <w:rFonts w:eastAsia="方正仿宋_GBK" w:hint="eastAsia"/>
          <w:sz w:val="33"/>
          <w:szCs w:val="33"/>
        </w:rPr>
        <w:t>万元，其中：</w:t>
      </w:r>
    </w:p>
    <w:p w:rsidR="00DA54D6" w:rsidRDefault="00DA54D6">
      <w:pPr>
        <w:ind w:firstLineChars="200" w:firstLine="660"/>
        <w:rPr>
          <w:rFonts w:eastAsia="方正仿宋_GBK"/>
          <w:sz w:val="33"/>
          <w:szCs w:val="33"/>
        </w:rPr>
      </w:pPr>
      <w:r>
        <w:rPr>
          <w:rFonts w:eastAsia="方正仿宋_GBK"/>
          <w:sz w:val="33"/>
          <w:szCs w:val="33"/>
        </w:rPr>
        <w:t>2013299</w:t>
      </w:r>
      <w:r>
        <w:rPr>
          <w:rFonts w:eastAsia="方正仿宋_GBK" w:hint="eastAsia"/>
          <w:sz w:val="33"/>
          <w:szCs w:val="33"/>
        </w:rPr>
        <w:t>其他组织事务支出</w:t>
      </w:r>
      <w:r>
        <w:rPr>
          <w:rFonts w:eastAsia="方正仿宋_GBK"/>
          <w:sz w:val="33"/>
          <w:szCs w:val="33"/>
        </w:rPr>
        <w:t>12,780</w:t>
      </w:r>
      <w:r>
        <w:rPr>
          <w:rFonts w:eastAsia="方正仿宋_GBK" w:hint="eastAsia"/>
          <w:sz w:val="33"/>
          <w:szCs w:val="33"/>
        </w:rPr>
        <w:t>元，为按政策支付</w:t>
      </w:r>
      <w:r>
        <w:rPr>
          <w:rFonts w:eastAsia="方正仿宋_GBK"/>
          <w:sz w:val="33"/>
          <w:szCs w:val="33"/>
        </w:rPr>
        <w:t>2</w:t>
      </w:r>
      <w:r>
        <w:rPr>
          <w:rFonts w:eastAsia="方正仿宋_GBK" w:hint="eastAsia"/>
          <w:sz w:val="33"/>
          <w:szCs w:val="33"/>
        </w:rPr>
        <w:t>名挂职干部生活补助。</w:t>
      </w:r>
    </w:p>
    <w:p w:rsidR="00DA54D6" w:rsidRDefault="00DA54D6">
      <w:pPr>
        <w:ind w:firstLineChars="200" w:firstLine="660"/>
        <w:rPr>
          <w:rFonts w:eastAsia="方正仿宋_GBK"/>
          <w:sz w:val="33"/>
          <w:szCs w:val="33"/>
        </w:rPr>
      </w:pPr>
      <w:r>
        <w:rPr>
          <w:rFonts w:eastAsia="方正仿宋_GBK"/>
          <w:sz w:val="33"/>
          <w:szCs w:val="33"/>
        </w:rPr>
        <w:t>2060102</w:t>
      </w:r>
      <w:r>
        <w:rPr>
          <w:rFonts w:eastAsia="方正仿宋_GBK" w:hint="eastAsia"/>
          <w:sz w:val="33"/>
          <w:szCs w:val="33"/>
        </w:rPr>
        <w:t>一般行政管理事务支出</w:t>
      </w:r>
      <w:r>
        <w:rPr>
          <w:rFonts w:eastAsia="方正仿宋_GBK"/>
          <w:sz w:val="33"/>
          <w:szCs w:val="33"/>
        </w:rPr>
        <w:t>5</w:t>
      </w:r>
      <w:r>
        <w:rPr>
          <w:rFonts w:eastAsia="方正仿宋_GBK" w:hint="eastAsia"/>
          <w:sz w:val="33"/>
          <w:szCs w:val="33"/>
        </w:rPr>
        <w:t>万元，为单位向上争取资金的工作经费，用于弥补公用经费不足。</w:t>
      </w:r>
    </w:p>
    <w:p w:rsidR="00DA54D6" w:rsidRDefault="00DA54D6">
      <w:pPr>
        <w:ind w:firstLineChars="200" w:firstLine="660"/>
        <w:rPr>
          <w:rFonts w:eastAsia="方正仿宋_GBK"/>
          <w:sz w:val="33"/>
          <w:szCs w:val="33"/>
        </w:rPr>
      </w:pPr>
      <w:r>
        <w:rPr>
          <w:rFonts w:eastAsia="方正仿宋_GBK"/>
          <w:sz w:val="33"/>
          <w:szCs w:val="33"/>
        </w:rPr>
        <w:t>2060702</w:t>
      </w:r>
      <w:r>
        <w:rPr>
          <w:rFonts w:eastAsia="方正仿宋_GBK" w:hint="eastAsia"/>
          <w:sz w:val="33"/>
          <w:szCs w:val="33"/>
        </w:rPr>
        <w:t>科普活动支出</w:t>
      </w:r>
      <w:r>
        <w:rPr>
          <w:rFonts w:eastAsia="方正仿宋_GBK"/>
          <w:sz w:val="33"/>
          <w:szCs w:val="33"/>
        </w:rPr>
        <w:t>1,279,964.59</w:t>
      </w:r>
      <w:r>
        <w:rPr>
          <w:rFonts w:eastAsia="方正仿宋_GBK" w:hint="eastAsia"/>
          <w:sz w:val="33"/>
          <w:szCs w:val="33"/>
        </w:rPr>
        <w:t>元，包含：群众性科普宣传活动支出</w:t>
      </w:r>
      <w:r>
        <w:rPr>
          <w:rFonts w:eastAsia="方正仿宋_GBK"/>
          <w:sz w:val="33"/>
          <w:szCs w:val="33"/>
        </w:rPr>
        <w:t>29,894.91</w:t>
      </w:r>
      <w:r>
        <w:rPr>
          <w:rFonts w:eastAsia="方正仿宋_GBK" w:hint="eastAsia"/>
          <w:sz w:val="33"/>
          <w:szCs w:val="33"/>
        </w:rPr>
        <w:t>元，科普信息化建设支出</w:t>
      </w:r>
      <w:r>
        <w:rPr>
          <w:rFonts w:eastAsia="方正仿宋_GBK"/>
          <w:sz w:val="33"/>
          <w:szCs w:val="33"/>
        </w:rPr>
        <w:t>6</w:t>
      </w:r>
      <w:r>
        <w:rPr>
          <w:rFonts w:eastAsia="方正仿宋_GBK" w:hint="eastAsia"/>
          <w:sz w:val="33"/>
          <w:szCs w:val="33"/>
        </w:rPr>
        <w:t>万元，农技协骨干培训及基层科普活动支出</w:t>
      </w:r>
      <w:r>
        <w:rPr>
          <w:rFonts w:eastAsia="方正仿宋_GBK"/>
          <w:sz w:val="33"/>
          <w:szCs w:val="33"/>
        </w:rPr>
        <w:t>116,796</w:t>
      </w:r>
      <w:r>
        <w:rPr>
          <w:rFonts w:eastAsia="方正仿宋_GBK" w:hint="eastAsia"/>
          <w:sz w:val="33"/>
          <w:szCs w:val="33"/>
        </w:rPr>
        <w:t>元，对口帮扶支出</w:t>
      </w:r>
      <w:r>
        <w:rPr>
          <w:rFonts w:eastAsia="方正仿宋_GBK"/>
          <w:sz w:val="33"/>
          <w:szCs w:val="33"/>
        </w:rPr>
        <w:t>6,021.60</w:t>
      </w:r>
      <w:r>
        <w:rPr>
          <w:rFonts w:eastAsia="方正仿宋_GBK" w:hint="eastAsia"/>
          <w:sz w:val="33"/>
          <w:szCs w:val="33"/>
        </w:rPr>
        <w:t>元；学术交流活动支出</w:t>
      </w:r>
      <w:r>
        <w:rPr>
          <w:rFonts w:eastAsia="方正仿宋_GBK"/>
          <w:sz w:val="33"/>
          <w:szCs w:val="33"/>
        </w:rPr>
        <w:t>176,989.47</w:t>
      </w:r>
      <w:r>
        <w:rPr>
          <w:rFonts w:eastAsia="方正仿宋_GBK" w:hint="eastAsia"/>
          <w:sz w:val="33"/>
          <w:szCs w:val="33"/>
        </w:rPr>
        <w:t>元，市科协基础信息数据库建设支出</w:t>
      </w:r>
      <w:r>
        <w:rPr>
          <w:rFonts w:eastAsia="方正仿宋_GBK"/>
          <w:sz w:val="33"/>
          <w:szCs w:val="33"/>
        </w:rPr>
        <w:t>18,000</w:t>
      </w:r>
      <w:r>
        <w:rPr>
          <w:rFonts w:eastAsia="方正仿宋_GBK" w:hint="eastAsia"/>
          <w:sz w:val="33"/>
          <w:szCs w:val="33"/>
        </w:rPr>
        <w:t>元；青少年科教活动支出</w:t>
      </w:r>
      <w:r>
        <w:rPr>
          <w:rFonts w:eastAsia="方正仿宋_GBK"/>
          <w:sz w:val="33"/>
          <w:szCs w:val="33"/>
        </w:rPr>
        <w:t>91,985.50</w:t>
      </w:r>
      <w:r>
        <w:rPr>
          <w:rFonts w:eastAsia="方正仿宋_GBK" w:hint="eastAsia"/>
          <w:sz w:val="33"/>
          <w:szCs w:val="33"/>
        </w:rPr>
        <w:t>元；市科技馆工作支出</w:t>
      </w:r>
      <w:r>
        <w:rPr>
          <w:rFonts w:eastAsia="方正仿宋_GBK"/>
          <w:sz w:val="33"/>
          <w:szCs w:val="33"/>
        </w:rPr>
        <w:t>195,091</w:t>
      </w:r>
      <w:r>
        <w:rPr>
          <w:rFonts w:eastAsia="方正仿宋_GBK" w:hint="eastAsia"/>
          <w:sz w:val="33"/>
          <w:szCs w:val="33"/>
        </w:rPr>
        <w:t>元（含预付科普大篷车更新购置地方配套经费</w:t>
      </w:r>
      <w:r>
        <w:rPr>
          <w:rFonts w:eastAsia="方正仿宋_GBK"/>
          <w:sz w:val="33"/>
          <w:szCs w:val="33"/>
        </w:rPr>
        <w:t>11.1</w:t>
      </w:r>
      <w:r>
        <w:rPr>
          <w:rFonts w:eastAsia="方正仿宋_GBK" w:hint="eastAsia"/>
          <w:sz w:val="33"/>
          <w:szCs w:val="33"/>
        </w:rPr>
        <w:t>万元）；市院士专家服务中心工作支出</w:t>
      </w:r>
      <w:r>
        <w:rPr>
          <w:rFonts w:eastAsia="方正仿宋_GBK"/>
          <w:sz w:val="33"/>
          <w:szCs w:val="33"/>
        </w:rPr>
        <w:t>11,203</w:t>
      </w:r>
      <w:r>
        <w:rPr>
          <w:rFonts w:eastAsia="方正仿宋_GBK" w:hint="eastAsia"/>
          <w:sz w:val="33"/>
          <w:szCs w:val="33"/>
        </w:rPr>
        <w:t>元；市反邪教协会工作支出</w:t>
      </w:r>
      <w:r>
        <w:rPr>
          <w:rFonts w:eastAsia="方正仿宋_GBK"/>
          <w:sz w:val="33"/>
          <w:szCs w:val="33"/>
        </w:rPr>
        <w:t>19,407</w:t>
      </w:r>
      <w:r>
        <w:rPr>
          <w:rFonts w:eastAsia="方正仿宋_GBK" w:hint="eastAsia"/>
          <w:sz w:val="33"/>
          <w:szCs w:val="33"/>
        </w:rPr>
        <w:t>元；</w:t>
      </w:r>
      <w:r>
        <w:rPr>
          <w:rFonts w:eastAsia="方正仿宋_GBK"/>
          <w:sz w:val="33"/>
          <w:szCs w:val="33"/>
        </w:rPr>
        <w:t>108</w:t>
      </w:r>
      <w:r>
        <w:rPr>
          <w:rFonts w:eastAsia="方正仿宋_GBK" w:hint="eastAsia"/>
          <w:sz w:val="33"/>
          <w:szCs w:val="33"/>
        </w:rPr>
        <w:t>将事迹抢救性挖掘市级经费支出</w:t>
      </w:r>
      <w:r>
        <w:rPr>
          <w:rFonts w:eastAsia="方正仿宋_GBK"/>
          <w:sz w:val="33"/>
          <w:szCs w:val="33"/>
        </w:rPr>
        <w:t>146,297.11</w:t>
      </w:r>
      <w:r>
        <w:rPr>
          <w:rFonts w:eastAsia="方正仿宋_GBK" w:hint="eastAsia"/>
          <w:sz w:val="33"/>
          <w:szCs w:val="33"/>
        </w:rPr>
        <w:t>元；天府科技云服务工作支出</w:t>
      </w:r>
      <w:r>
        <w:rPr>
          <w:rFonts w:eastAsia="方正仿宋_GBK"/>
          <w:sz w:val="33"/>
          <w:szCs w:val="33"/>
        </w:rPr>
        <w:t>50,279</w:t>
      </w:r>
      <w:r>
        <w:rPr>
          <w:rFonts w:eastAsia="方正仿宋_GBK" w:hint="eastAsia"/>
          <w:sz w:val="33"/>
          <w:szCs w:val="33"/>
        </w:rPr>
        <w:t>元；市老科协工作支出</w:t>
      </w:r>
      <w:r>
        <w:rPr>
          <w:rFonts w:eastAsia="方正仿宋_GBK"/>
          <w:sz w:val="33"/>
          <w:szCs w:val="33"/>
        </w:rPr>
        <w:t>358,000</w:t>
      </w:r>
      <w:r>
        <w:rPr>
          <w:rFonts w:eastAsia="方正仿宋_GBK" w:hint="eastAsia"/>
          <w:sz w:val="33"/>
          <w:szCs w:val="33"/>
        </w:rPr>
        <w:t>元。</w:t>
      </w:r>
    </w:p>
    <w:p w:rsidR="00DA54D6" w:rsidRDefault="00DA54D6">
      <w:pPr>
        <w:ind w:firstLineChars="200" w:firstLine="660"/>
        <w:rPr>
          <w:rFonts w:eastAsia="方正仿宋_GBK"/>
          <w:sz w:val="33"/>
          <w:szCs w:val="33"/>
        </w:rPr>
      </w:pPr>
      <w:r>
        <w:rPr>
          <w:rFonts w:eastAsia="方正仿宋_GBK"/>
          <w:sz w:val="33"/>
          <w:szCs w:val="33"/>
        </w:rPr>
        <w:t>2060799</w:t>
      </w:r>
      <w:r>
        <w:rPr>
          <w:rFonts w:eastAsia="方正仿宋_GBK" w:hint="eastAsia"/>
          <w:sz w:val="33"/>
          <w:szCs w:val="33"/>
        </w:rPr>
        <w:t>其他科普支出</w:t>
      </w:r>
      <w:r>
        <w:rPr>
          <w:rFonts w:eastAsia="方正仿宋_GBK"/>
          <w:sz w:val="33"/>
          <w:szCs w:val="33"/>
        </w:rPr>
        <w:t>158,672</w:t>
      </w:r>
      <w:r>
        <w:rPr>
          <w:rFonts w:eastAsia="方正仿宋_GBK" w:hint="eastAsia"/>
          <w:sz w:val="33"/>
          <w:szCs w:val="33"/>
        </w:rPr>
        <w:t>元，是省级科普经费，其中：《钒钛》《阳光》科普宣传资料编印经费支出</w:t>
      </w:r>
      <w:r>
        <w:rPr>
          <w:rFonts w:eastAsia="方正仿宋_GBK"/>
          <w:sz w:val="33"/>
          <w:szCs w:val="33"/>
        </w:rPr>
        <w:t>18,672</w:t>
      </w:r>
      <w:r>
        <w:rPr>
          <w:rFonts w:eastAsia="方正仿宋_GBK" w:hint="eastAsia"/>
          <w:sz w:val="33"/>
          <w:szCs w:val="33"/>
        </w:rPr>
        <w:t>元；科技辅导教师培训经费支出</w:t>
      </w:r>
      <w:r>
        <w:rPr>
          <w:rFonts w:eastAsia="方正仿宋_GBK"/>
          <w:sz w:val="33"/>
          <w:szCs w:val="33"/>
        </w:rPr>
        <w:t>4</w:t>
      </w:r>
      <w:r>
        <w:rPr>
          <w:rFonts w:eastAsia="方正仿宋_GBK" w:hint="eastAsia"/>
          <w:sz w:val="33"/>
          <w:szCs w:val="33"/>
        </w:rPr>
        <w:t>万元；</w:t>
      </w:r>
      <w:r>
        <w:rPr>
          <w:rFonts w:eastAsia="方正仿宋_GBK"/>
          <w:sz w:val="33"/>
          <w:szCs w:val="33"/>
        </w:rPr>
        <w:t>108</w:t>
      </w:r>
      <w:r>
        <w:rPr>
          <w:rFonts w:eastAsia="方正仿宋_GBK" w:hint="eastAsia"/>
          <w:sz w:val="33"/>
          <w:szCs w:val="33"/>
        </w:rPr>
        <w:t>将事迹抢救性挖掘省级经费支出</w:t>
      </w:r>
      <w:r>
        <w:rPr>
          <w:rFonts w:eastAsia="方正仿宋_GBK"/>
          <w:sz w:val="33"/>
          <w:szCs w:val="33"/>
        </w:rPr>
        <w:t>10</w:t>
      </w:r>
      <w:r>
        <w:rPr>
          <w:rFonts w:eastAsia="方正仿宋_GBK" w:hint="eastAsia"/>
          <w:sz w:val="33"/>
          <w:szCs w:val="33"/>
        </w:rPr>
        <w:t>万元。</w:t>
      </w:r>
    </w:p>
    <w:p w:rsidR="00DA54D6" w:rsidRDefault="00DA54D6">
      <w:pPr>
        <w:ind w:firstLineChars="200" w:firstLine="660"/>
        <w:rPr>
          <w:rFonts w:eastAsia="方正仿宋_GBK"/>
          <w:sz w:val="33"/>
          <w:szCs w:val="33"/>
        </w:rPr>
      </w:pPr>
      <w:r>
        <w:rPr>
          <w:rFonts w:eastAsia="方正仿宋_GBK"/>
          <w:sz w:val="33"/>
          <w:szCs w:val="33"/>
        </w:rPr>
        <w:t>2210201</w:t>
      </w:r>
      <w:r>
        <w:rPr>
          <w:rFonts w:eastAsia="方正仿宋_GBK" w:hint="eastAsia"/>
          <w:sz w:val="33"/>
          <w:szCs w:val="33"/>
        </w:rPr>
        <w:t>儿童福利</w:t>
      </w:r>
      <w:r>
        <w:rPr>
          <w:rFonts w:eastAsia="方正仿宋_GBK"/>
          <w:sz w:val="33"/>
          <w:szCs w:val="33"/>
        </w:rPr>
        <w:t>11,950.30</w:t>
      </w:r>
      <w:r>
        <w:rPr>
          <w:rFonts w:eastAsia="方正仿宋_GBK" w:hint="eastAsia"/>
          <w:sz w:val="33"/>
          <w:szCs w:val="33"/>
        </w:rPr>
        <w:t>元，是关工委经费支出，全部用于关心下一代工作。</w:t>
      </w:r>
    </w:p>
    <w:p w:rsidR="00DA54D6" w:rsidRDefault="00DA54D6">
      <w:pPr>
        <w:adjustRightInd w:val="0"/>
        <w:snapToGrid w:val="0"/>
        <w:ind w:firstLine="720"/>
        <w:rPr>
          <w:rFonts w:eastAsia="方正楷体_GBK"/>
          <w:b/>
          <w:bCs/>
          <w:sz w:val="33"/>
          <w:szCs w:val="33"/>
        </w:rPr>
      </w:pPr>
      <w:r>
        <w:rPr>
          <w:rFonts w:eastAsia="方正楷体_GBK" w:hint="eastAsia"/>
          <w:b/>
          <w:bCs/>
          <w:sz w:val="33"/>
          <w:szCs w:val="33"/>
        </w:rPr>
        <w:t>（三）其他资金收支及结转结余使用情况</w:t>
      </w:r>
    </w:p>
    <w:p w:rsidR="00DA54D6" w:rsidRDefault="00DA54D6">
      <w:pPr>
        <w:ind w:firstLineChars="200" w:firstLine="660"/>
        <w:rPr>
          <w:rFonts w:eastAsia="方正仿宋_GBK"/>
          <w:sz w:val="33"/>
          <w:szCs w:val="33"/>
        </w:rPr>
      </w:pPr>
      <w:r>
        <w:rPr>
          <w:rFonts w:eastAsia="方正仿宋_GBK"/>
          <w:sz w:val="33"/>
          <w:szCs w:val="33"/>
        </w:rPr>
        <w:t>2019</w:t>
      </w:r>
      <w:r>
        <w:rPr>
          <w:rFonts w:eastAsia="方正仿宋_GBK" w:hint="eastAsia"/>
          <w:sz w:val="33"/>
          <w:szCs w:val="33"/>
        </w:rPr>
        <w:t>年市科协收入除财政预算拨款外，只有银行利息收入，全年</w:t>
      </w:r>
      <w:r>
        <w:rPr>
          <w:rFonts w:eastAsia="方正仿宋_GBK"/>
          <w:sz w:val="33"/>
          <w:szCs w:val="33"/>
        </w:rPr>
        <w:t>187.88</w:t>
      </w:r>
      <w:r>
        <w:rPr>
          <w:rFonts w:eastAsia="方正仿宋_GBK" w:hint="eastAsia"/>
          <w:sz w:val="33"/>
          <w:szCs w:val="33"/>
        </w:rPr>
        <w:t>元，支出用于购买银行票据。</w:t>
      </w:r>
    </w:p>
    <w:p w:rsidR="00DA54D6" w:rsidRDefault="00DA54D6">
      <w:pPr>
        <w:pStyle w:val="PlainText"/>
        <w:ind w:firstLineChars="200" w:firstLine="660"/>
        <w:jc w:val="left"/>
        <w:rPr>
          <w:rFonts w:ascii="方正黑体_GBK" w:eastAsia="方正黑体_GBK" w:hAnsi="方正黑体_GBK" w:cs="方正黑体_GBK"/>
          <w:sz w:val="33"/>
          <w:szCs w:val="33"/>
        </w:rPr>
      </w:pPr>
      <w:r>
        <w:rPr>
          <w:rFonts w:ascii="方正黑体_GBK" w:eastAsia="方正黑体_GBK" w:hAnsi="方正黑体_GBK" w:cs="方正黑体_GBK" w:hint="eastAsia"/>
          <w:sz w:val="33"/>
          <w:szCs w:val="33"/>
        </w:rPr>
        <w:t>三、绩效目标完成情况分析</w:t>
      </w:r>
    </w:p>
    <w:p w:rsidR="00DA54D6" w:rsidRDefault="00DA54D6" w:rsidP="00245382">
      <w:pPr>
        <w:pStyle w:val="PlainText"/>
        <w:ind w:firstLineChars="200" w:firstLine="660"/>
        <w:jc w:val="left"/>
        <w:rPr>
          <w:rFonts w:ascii="Times New Roman" w:eastAsia="方正楷体_GBK" w:hAnsi="Times New Roman"/>
          <w:b/>
          <w:bCs/>
          <w:sz w:val="33"/>
          <w:szCs w:val="33"/>
        </w:rPr>
      </w:pPr>
      <w:r>
        <w:rPr>
          <w:rFonts w:ascii="Times New Roman" w:eastAsia="方正楷体_GBK" w:hAnsi="Times New Roman" w:hint="eastAsia"/>
          <w:b/>
          <w:bCs/>
          <w:sz w:val="33"/>
          <w:szCs w:val="33"/>
        </w:rPr>
        <w:t>（一）市级财政资金绩效目标完成情况</w:t>
      </w:r>
    </w:p>
    <w:p w:rsidR="00DA54D6" w:rsidRDefault="00DA54D6">
      <w:pPr>
        <w:ind w:firstLineChars="200" w:firstLine="660"/>
        <w:rPr>
          <w:rFonts w:eastAsia="方正仿宋_GBK"/>
          <w:sz w:val="33"/>
          <w:szCs w:val="33"/>
        </w:rPr>
      </w:pPr>
      <w:r>
        <w:rPr>
          <w:rFonts w:eastAsia="方正仿宋_GBK" w:hint="eastAsia"/>
          <w:sz w:val="33"/>
          <w:szCs w:val="33"/>
        </w:rPr>
        <w:t>市科协</w:t>
      </w:r>
      <w:r>
        <w:rPr>
          <w:rFonts w:eastAsia="方正仿宋_GBK"/>
          <w:sz w:val="33"/>
          <w:szCs w:val="33"/>
        </w:rPr>
        <w:t>2019</w:t>
      </w:r>
      <w:r>
        <w:rPr>
          <w:rFonts w:eastAsia="方正仿宋_GBK" w:hint="eastAsia"/>
          <w:sz w:val="33"/>
          <w:szCs w:val="33"/>
        </w:rPr>
        <w:t>年初部门预算执行率</w:t>
      </w:r>
      <w:r>
        <w:rPr>
          <w:rFonts w:eastAsia="方正仿宋_GBK"/>
          <w:sz w:val="33"/>
          <w:szCs w:val="33"/>
        </w:rPr>
        <w:t>100%</w:t>
      </w:r>
      <w:r>
        <w:rPr>
          <w:rFonts w:eastAsia="方正仿宋_GBK" w:hint="eastAsia"/>
          <w:sz w:val="33"/>
          <w:szCs w:val="33"/>
        </w:rPr>
        <w:t>，全年部门预算执行率为</w:t>
      </w:r>
      <w:r>
        <w:rPr>
          <w:rFonts w:eastAsia="方正仿宋_GBK"/>
          <w:sz w:val="33"/>
          <w:szCs w:val="33"/>
        </w:rPr>
        <w:t>99.97%</w:t>
      </w:r>
      <w:r>
        <w:rPr>
          <w:rFonts w:eastAsia="方正仿宋_GBK" w:hint="eastAsia"/>
          <w:sz w:val="33"/>
          <w:szCs w:val="33"/>
        </w:rPr>
        <w:t>，实现了预期绩效目标；需说明的是，</w:t>
      </w:r>
      <w:r>
        <w:rPr>
          <w:rFonts w:eastAsia="方正仿宋_GBK"/>
          <w:sz w:val="33"/>
          <w:szCs w:val="33"/>
        </w:rPr>
        <w:t>108</w:t>
      </w:r>
      <w:r>
        <w:rPr>
          <w:rFonts w:eastAsia="方正仿宋_GBK" w:hint="eastAsia"/>
          <w:sz w:val="33"/>
          <w:szCs w:val="33"/>
        </w:rPr>
        <w:t>将事迹抢救性挖掘项目市财政于</w:t>
      </w:r>
      <w:r>
        <w:rPr>
          <w:rFonts w:eastAsia="方正仿宋_GBK"/>
          <w:sz w:val="33"/>
          <w:szCs w:val="33"/>
        </w:rPr>
        <w:t>10</w:t>
      </w:r>
      <w:r>
        <w:rPr>
          <w:rFonts w:eastAsia="方正仿宋_GBK" w:hint="eastAsia"/>
          <w:sz w:val="33"/>
          <w:szCs w:val="33"/>
        </w:rPr>
        <w:t>月追加书籍编纂出版印刷费</w:t>
      </w:r>
      <w:r>
        <w:rPr>
          <w:rFonts w:eastAsia="方正仿宋_GBK"/>
          <w:sz w:val="33"/>
          <w:szCs w:val="33"/>
        </w:rPr>
        <w:t>25</w:t>
      </w:r>
      <w:r>
        <w:rPr>
          <w:rFonts w:eastAsia="方正仿宋_GBK" w:hint="eastAsia"/>
          <w:sz w:val="33"/>
          <w:szCs w:val="33"/>
        </w:rPr>
        <w:t>万元，市科协在年底前已完成印刷项目比选，待次年成书验收合格后方能按合同支付，年底财政追减未执行预算</w:t>
      </w:r>
      <w:r>
        <w:rPr>
          <w:rFonts w:eastAsia="方正仿宋_GBK"/>
          <w:sz w:val="33"/>
          <w:szCs w:val="33"/>
        </w:rPr>
        <w:t>20</w:t>
      </w:r>
      <w:r>
        <w:rPr>
          <w:rFonts w:eastAsia="方正仿宋_GBK" w:hint="eastAsia"/>
          <w:sz w:val="33"/>
          <w:szCs w:val="33"/>
        </w:rPr>
        <w:t>万元，追减预算不列入执行率计算基数。市科协科普活动项目均按照《项目绩效目标申报表》完成，但因财政资金紧张，个别新增项目未追加预算（科普大篷车购置更新地方配套资金、天府科技云服务工作），市科协根据项目实施变化情况在本级科普活动经费预算内进行压缩调整，圆满完成了全年目标任务，在目标绩效考评中取得了良好的成绩，受到上级主管部门肯定。</w:t>
      </w:r>
    </w:p>
    <w:p w:rsidR="00DA54D6" w:rsidRDefault="00DA54D6" w:rsidP="00245382">
      <w:pPr>
        <w:pStyle w:val="PlainText"/>
        <w:ind w:firstLineChars="200" w:firstLine="660"/>
        <w:jc w:val="left"/>
        <w:rPr>
          <w:rFonts w:ascii="Times New Roman" w:eastAsia="方正楷体_GBK" w:hAnsi="Times New Roman"/>
          <w:b/>
          <w:bCs/>
          <w:sz w:val="33"/>
          <w:szCs w:val="33"/>
        </w:rPr>
      </w:pPr>
      <w:r>
        <w:rPr>
          <w:rFonts w:ascii="Times New Roman" w:eastAsia="方正楷体_GBK" w:hAnsi="Times New Roman" w:hint="eastAsia"/>
          <w:b/>
          <w:bCs/>
          <w:sz w:val="33"/>
          <w:szCs w:val="33"/>
        </w:rPr>
        <w:t>（二）省级专项（项目）资金绩效目标完成情况</w:t>
      </w:r>
    </w:p>
    <w:p w:rsidR="00DA54D6" w:rsidRDefault="00DA54D6">
      <w:pPr>
        <w:ind w:firstLineChars="200" w:firstLine="660"/>
        <w:rPr>
          <w:rFonts w:eastAsia="方正仿宋_GBK"/>
          <w:sz w:val="33"/>
          <w:szCs w:val="33"/>
        </w:rPr>
      </w:pPr>
      <w:r>
        <w:rPr>
          <w:rFonts w:eastAsia="方正仿宋_GBK" w:hint="eastAsia"/>
          <w:sz w:val="33"/>
          <w:szCs w:val="33"/>
        </w:rPr>
        <w:t>市科协</w:t>
      </w:r>
      <w:r>
        <w:rPr>
          <w:rFonts w:eastAsia="方正仿宋_GBK"/>
          <w:sz w:val="33"/>
          <w:szCs w:val="33"/>
        </w:rPr>
        <w:t>2019</w:t>
      </w:r>
      <w:r>
        <w:rPr>
          <w:rFonts w:eastAsia="方正仿宋_GBK" w:hint="eastAsia"/>
          <w:sz w:val="33"/>
          <w:szCs w:val="33"/>
        </w:rPr>
        <w:t>年省级专项资金于</w:t>
      </w:r>
      <w:r>
        <w:rPr>
          <w:rFonts w:eastAsia="方正仿宋_GBK"/>
          <w:sz w:val="33"/>
          <w:szCs w:val="33"/>
        </w:rPr>
        <w:t>7</w:t>
      </w:r>
      <w:r>
        <w:rPr>
          <w:rFonts w:eastAsia="方正仿宋_GBK" w:hint="eastAsia"/>
          <w:sz w:val="33"/>
          <w:szCs w:val="33"/>
        </w:rPr>
        <w:t>月下达</w:t>
      </w:r>
      <w:r>
        <w:rPr>
          <w:rFonts w:eastAsia="方正仿宋_GBK"/>
          <w:sz w:val="33"/>
          <w:szCs w:val="33"/>
        </w:rPr>
        <w:t>44</w:t>
      </w:r>
      <w:r>
        <w:rPr>
          <w:rFonts w:eastAsia="方正仿宋_GBK" w:hint="eastAsia"/>
          <w:sz w:val="33"/>
          <w:szCs w:val="33"/>
        </w:rPr>
        <w:t>万元，共</w:t>
      </w:r>
      <w:r>
        <w:rPr>
          <w:rFonts w:eastAsia="方正仿宋_GBK"/>
          <w:sz w:val="33"/>
          <w:szCs w:val="33"/>
        </w:rPr>
        <w:t>4</w:t>
      </w:r>
      <w:r>
        <w:rPr>
          <w:rFonts w:eastAsia="方正仿宋_GBK" w:hint="eastAsia"/>
          <w:sz w:val="33"/>
          <w:szCs w:val="33"/>
        </w:rPr>
        <w:t>个项目，年底预算执行率</w:t>
      </w:r>
      <w:r>
        <w:rPr>
          <w:rFonts w:eastAsia="方正仿宋_GBK"/>
          <w:sz w:val="33"/>
          <w:szCs w:val="33"/>
        </w:rPr>
        <w:t>36.07%</w:t>
      </w:r>
      <w:r>
        <w:rPr>
          <w:rFonts w:eastAsia="方正仿宋_GBK" w:hint="eastAsia"/>
          <w:sz w:val="33"/>
          <w:szCs w:val="33"/>
        </w:rPr>
        <w:t>；已完成“</w:t>
      </w:r>
      <w:r>
        <w:rPr>
          <w:rFonts w:eastAsia="方正仿宋_GBK"/>
          <w:sz w:val="33"/>
          <w:szCs w:val="33"/>
        </w:rPr>
        <w:t>108</w:t>
      </w:r>
      <w:r>
        <w:rPr>
          <w:rFonts w:eastAsia="方正仿宋_GBK" w:hint="eastAsia"/>
          <w:sz w:val="33"/>
          <w:szCs w:val="33"/>
        </w:rPr>
        <w:t>将事迹挖掘”“攀枝花市科技辅导教师（学生）创新创意能力提升拓展培训”两个项目，资金预算</w:t>
      </w:r>
      <w:r>
        <w:rPr>
          <w:rFonts w:eastAsia="方正仿宋_GBK"/>
          <w:sz w:val="33"/>
          <w:szCs w:val="33"/>
        </w:rPr>
        <w:t>14</w:t>
      </w:r>
      <w:r>
        <w:rPr>
          <w:rFonts w:eastAsia="方正仿宋_GBK" w:hint="eastAsia"/>
          <w:sz w:val="33"/>
          <w:szCs w:val="33"/>
        </w:rPr>
        <w:t>万元全部列支，达到了所申报的绩效目标；未完成的项目是“编制‘钒钛·阳光’科普宣传资料”“攀钢集团矿业公司科协创新先锋行动”两个项目，项目进度正有序推进，年底未执行的项目资金</w:t>
      </w:r>
      <w:r>
        <w:rPr>
          <w:rFonts w:eastAsia="方正仿宋_GBK"/>
          <w:sz w:val="33"/>
          <w:szCs w:val="33"/>
        </w:rPr>
        <w:t>28.13</w:t>
      </w:r>
      <w:r>
        <w:rPr>
          <w:rFonts w:eastAsia="方正仿宋_GBK" w:hint="eastAsia"/>
          <w:sz w:val="33"/>
          <w:szCs w:val="33"/>
        </w:rPr>
        <w:t>万元结转到</w:t>
      </w:r>
      <w:r>
        <w:rPr>
          <w:rFonts w:eastAsia="方正仿宋_GBK"/>
          <w:sz w:val="33"/>
          <w:szCs w:val="33"/>
        </w:rPr>
        <w:t>2020</w:t>
      </w:r>
      <w:r>
        <w:rPr>
          <w:rFonts w:eastAsia="方正仿宋_GBK" w:hint="eastAsia"/>
          <w:sz w:val="33"/>
          <w:szCs w:val="33"/>
        </w:rPr>
        <w:t>年继续使用，原则上在一个项目年度内执行完毕。</w:t>
      </w:r>
    </w:p>
    <w:p w:rsidR="00DA54D6" w:rsidRDefault="00DA54D6">
      <w:pPr>
        <w:pStyle w:val="PlainText"/>
        <w:ind w:firstLineChars="200" w:firstLine="663"/>
        <w:jc w:val="left"/>
        <w:rPr>
          <w:rFonts w:ascii="Times New Roman" w:eastAsia="楷体_GB2312" w:hAnsi="Times New Roman"/>
          <w:b/>
          <w:bCs/>
          <w:sz w:val="33"/>
          <w:szCs w:val="33"/>
        </w:rPr>
      </w:pPr>
      <w:r>
        <w:rPr>
          <w:rFonts w:ascii="Times New Roman" w:eastAsia="楷体_GB2312" w:hAnsi="Times New Roman" w:hint="eastAsia"/>
          <w:b/>
          <w:bCs/>
          <w:sz w:val="33"/>
          <w:szCs w:val="33"/>
        </w:rPr>
        <w:t>（三）整体绩效目标完成情况</w:t>
      </w:r>
    </w:p>
    <w:p w:rsidR="00DA54D6" w:rsidRDefault="00DA54D6">
      <w:pPr>
        <w:ind w:firstLineChars="200" w:firstLine="660"/>
        <w:rPr>
          <w:rFonts w:eastAsia="方正仿宋_GBK"/>
          <w:sz w:val="33"/>
          <w:szCs w:val="33"/>
        </w:rPr>
      </w:pPr>
      <w:r>
        <w:rPr>
          <w:rFonts w:eastAsia="方正仿宋_GBK" w:hint="eastAsia"/>
          <w:sz w:val="33"/>
          <w:szCs w:val="33"/>
        </w:rPr>
        <w:t>因市科协专项经费较少，各项业务工作均在</w:t>
      </w:r>
      <w:r>
        <w:rPr>
          <w:rFonts w:eastAsia="方正仿宋_GBK"/>
          <w:sz w:val="33"/>
          <w:szCs w:val="33"/>
        </w:rPr>
        <w:t>“</w:t>
      </w:r>
      <w:r>
        <w:rPr>
          <w:rFonts w:eastAsia="方正仿宋_GBK" w:hint="eastAsia"/>
          <w:sz w:val="33"/>
          <w:szCs w:val="33"/>
        </w:rPr>
        <w:t>科普活动</w:t>
      </w:r>
      <w:r>
        <w:rPr>
          <w:rFonts w:eastAsia="方正仿宋_GBK"/>
          <w:sz w:val="33"/>
          <w:szCs w:val="33"/>
        </w:rPr>
        <w:t>”</w:t>
      </w:r>
      <w:r>
        <w:rPr>
          <w:rFonts w:eastAsia="方正仿宋_GBK" w:hint="eastAsia"/>
          <w:sz w:val="33"/>
          <w:szCs w:val="33"/>
        </w:rPr>
        <w:t>打捆经费中列支，个别项目争取省级资金共同完成，在项目执行过程中加强部门协作，在经费开支上按照</w:t>
      </w:r>
      <w:r>
        <w:rPr>
          <w:rFonts w:eastAsia="方正仿宋_GBK"/>
          <w:sz w:val="33"/>
          <w:szCs w:val="33"/>
        </w:rPr>
        <w:t>“</w:t>
      </w:r>
      <w:r>
        <w:rPr>
          <w:rFonts w:eastAsia="方正仿宋_GBK" w:hint="eastAsia"/>
          <w:sz w:val="33"/>
          <w:szCs w:val="33"/>
        </w:rPr>
        <w:t>部门</w:t>
      </w:r>
      <w:r>
        <w:rPr>
          <w:rFonts w:eastAsia="方正仿宋_GBK"/>
          <w:sz w:val="33"/>
          <w:szCs w:val="33"/>
        </w:rPr>
        <w:t>+</w:t>
      </w:r>
      <w:r>
        <w:rPr>
          <w:rFonts w:eastAsia="方正仿宋_GBK" w:hint="eastAsia"/>
          <w:sz w:val="33"/>
          <w:szCs w:val="33"/>
        </w:rPr>
        <w:t>项目</w:t>
      </w:r>
      <w:r>
        <w:rPr>
          <w:rFonts w:eastAsia="方正仿宋_GBK"/>
          <w:sz w:val="33"/>
          <w:szCs w:val="33"/>
        </w:rPr>
        <w:t>”</w:t>
      </w:r>
      <w:r>
        <w:rPr>
          <w:rFonts w:eastAsia="方正仿宋_GBK" w:hint="eastAsia"/>
          <w:sz w:val="33"/>
          <w:szCs w:val="33"/>
        </w:rPr>
        <w:t>的原则进一步细分，确保绩效目标落实到位。现对整体绩效目标完成情况归纳评价如下，具体项目完成情况详见自评表。</w:t>
      </w:r>
    </w:p>
    <w:p w:rsidR="00DA54D6" w:rsidRDefault="00DA54D6" w:rsidP="00245382">
      <w:pPr>
        <w:pStyle w:val="BodyText"/>
        <w:numPr>
          <w:ilvl w:val="0"/>
          <w:numId w:val="5"/>
        </w:numPr>
        <w:spacing w:before="93"/>
        <w:ind w:firstLineChars="200" w:firstLine="660"/>
        <w:rPr>
          <w:rFonts w:ascii="Times New Roman" w:eastAsia="方正仿宋_GBK"/>
          <w:b/>
          <w:bCs/>
          <w:kern w:val="2"/>
          <w:sz w:val="33"/>
          <w:szCs w:val="33"/>
        </w:rPr>
      </w:pPr>
      <w:r>
        <w:rPr>
          <w:rFonts w:ascii="Times New Roman" w:eastAsia="方正仿宋_GBK" w:hint="eastAsia"/>
          <w:b/>
          <w:bCs/>
          <w:kern w:val="2"/>
          <w:sz w:val="33"/>
          <w:szCs w:val="33"/>
        </w:rPr>
        <w:t>扎实做好</w:t>
      </w:r>
      <w:r>
        <w:rPr>
          <w:rFonts w:ascii="Times New Roman" w:eastAsia="方正仿宋_GBK"/>
          <w:b/>
          <w:bCs/>
          <w:kern w:val="2"/>
          <w:sz w:val="33"/>
          <w:szCs w:val="33"/>
        </w:rPr>
        <w:t>“</w:t>
      </w:r>
      <w:r>
        <w:rPr>
          <w:rFonts w:ascii="Times New Roman" w:eastAsia="方正仿宋_GBK" w:hint="eastAsia"/>
          <w:b/>
          <w:bCs/>
          <w:kern w:val="2"/>
          <w:sz w:val="33"/>
          <w:szCs w:val="33"/>
        </w:rPr>
        <w:t>天府科技云服务</w:t>
      </w:r>
      <w:r>
        <w:rPr>
          <w:rFonts w:ascii="Times New Roman" w:eastAsia="方正仿宋_GBK"/>
          <w:b/>
          <w:bCs/>
          <w:kern w:val="2"/>
          <w:sz w:val="33"/>
          <w:szCs w:val="33"/>
        </w:rPr>
        <w:t>”</w:t>
      </w:r>
      <w:r>
        <w:rPr>
          <w:rFonts w:ascii="Times New Roman" w:eastAsia="方正仿宋_GBK" w:hint="eastAsia"/>
          <w:b/>
          <w:bCs/>
          <w:kern w:val="2"/>
          <w:sz w:val="33"/>
          <w:szCs w:val="33"/>
        </w:rPr>
        <w:t>平台推广应用基础工作</w:t>
      </w:r>
    </w:p>
    <w:p w:rsidR="00DA54D6" w:rsidRDefault="00DA54D6">
      <w:pPr>
        <w:ind w:firstLineChars="200" w:firstLine="660"/>
        <w:rPr>
          <w:rFonts w:eastAsia="方正仿宋_GBK"/>
          <w:sz w:val="33"/>
          <w:szCs w:val="33"/>
        </w:rPr>
      </w:pPr>
      <w:r>
        <w:rPr>
          <w:rFonts w:eastAsia="方正仿宋_GBK" w:hint="eastAsia"/>
          <w:sz w:val="33"/>
          <w:szCs w:val="33"/>
        </w:rPr>
        <w:t>为有效精准发挥科技人才第一资源和科学技术</w:t>
      </w:r>
      <w:r>
        <w:rPr>
          <w:rFonts w:eastAsia="方正仿宋_GBK"/>
          <w:sz w:val="33"/>
          <w:szCs w:val="33"/>
        </w:rPr>
        <w:t>“</w:t>
      </w:r>
      <w:r>
        <w:rPr>
          <w:rFonts w:eastAsia="方正仿宋_GBK" w:hint="eastAsia"/>
          <w:sz w:val="33"/>
          <w:szCs w:val="33"/>
        </w:rPr>
        <w:t>第一生产力</w:t>
      </w:r>
      <w:r>
        <w:rPr>
          <w:rFonts w:eastAsia="方正仿宋_GBK"/>
          <w:sz w:val="33"/>
          <w:szCs w:val="33"/>
        </w:rPr>
        <w:t>”</w:t>
      </w:r>
      <w:r>
        <w:rPr>
          <w:rFonts w:eastAsia="方正仿宋_GBK" w:hint="eastAsia"/>
          <w:sz w:val="33"/>
          <w:szCs w:val="33"/>
        </w:rPr>
        <w:t>作用，</w:t>
      </w:r>
      <w:r>
        <w:rPr>
          <w:rFonts w:eastAsia="方正仿宋_GBK"/>
          <w:sz w:val="33"/>
          <w:szCs w:val="33"/>
        </w:rPr>
        <w:t>2019</w:t>
      </w:r>
      <w:r>
        <w:rPr>
          <w:rFonts w:eastAsia="方正仿宋_GBK" w:hint="eastAsia"/>
          <w:sz w:val="33"/>
          <w:szCs w:val="33"/>
        </w:rPr>
        <w:t>年</w:t>
      </w:r>
      <w:r>
        <w:rPr>
          <w:rFonts w:eastAsia="方正仿宋_GBK"/>
          <w:sz w:val="33"/>
          <w:szCs w:val="33"/>
        </w:rPr>
        <w:t>4</w:t>
      </w:r>
      <w:r>
        <w:rPr>
          <w:rFonts w:eastAsia="方正仿宋_GBK" w:hint="eastAsia"/>
          <w:sz w:val="33"/>
          <w:szCs w:val="33"/>
        </w:rPr>
        <w:t>月，四川省科协在全省科协系统启动实施</w:t>
      </w:r>
      <w:r>
        <w:rPr>
          <w:rFonts w:eastAsia="方正仿宋_GBK"/>
          <w:sz w:val="33"/>
          <w:szCs w:val="33"/>
        </w:rPr>
        <w:t>“</w:t>
      </w:r>
      <w:r>
        <w:rPr>
          <w:rFonts w:eastAsia="方正仿宋_GBK" w:hint="eastAsia"/>
          <w:sz w:val="33"/>
          <w:szCs w:val="33"/>
        </w:rPr>
        <w:t>天府科技云服务</w:t>
      </w:r>
      <w:r>
        <w:rPr>
          <w:rFonts w:eastAsia="方正仿宋_GBK"/>
          <w:sz w:val="33"/>
          <w:szCs w:val="33"/>
        </w:rPr>
        <w:t>”</w:t>
      </w:r>
      <w:r>
        <w:rPr>
          <w:rFonts w:eastAsia="方正仿宋_GBK" w:hint="eastAsia"/>
          <w:sz w:val="33"/>
          <w:szCs w:val="33"/>
        </w:rPr>
        <w:t>工程，自主、便捷上传科技工作者（团队）</w:t>
      </w:r>
      <w:r>
        <w:rPr>
          <w:rFonts w:eastAsia="方正仿宋_GBK"/>
          <w:sz w:val="33"/>
          <w:szCs w:val="33"/>
        </w:rPr>
        <w:t>“</w:t>
      </w:r>
      <w:r>
        <w:rPr>
          <w:rFonts w:eastAsia="方正仿宋_GBK" w:hint="eastAsia"/>
          <w:sz w:val="33"/>
          <w:szCs w:val="33"/>
        </w:rPr>
        <w:t>科技所能</w:t>
      </w:r>
      <w:r>
        <w:rPr>
          <w:rFonts w:eastAsia="方正仿宋_GBK"/>
          <w:sz w:val="33"/>
          <w:szCs w:val="33"/>
        </w:rPr>
        <w:t>”</w:t>
      </w:r>
      <w:r>
        <w:rPr>
          <w:rFonts w:eastAsia="方正仿宋_GBK" w:hint="eastAsia"/>
          <w:sz w:val="33"/>
          <w:szCs w:val="33"/>
        </w:rPr>
        <w:t>、企（事）业单位</w:t>
      </w:r>
      <w:r>
        <w:rPr>
          <w:rFonts w:eastAsia="方正仿宋_GBK"/>
          <w:sz w:val="33"/>
          <w:szCs w:val="33"/>
        </w:rPr>
        <w:t>“</w:t>
      </w:r>
      <w:r>
        <w:rPr>
          <w:rFonts w:eastAsia="方正仿宋_GBK" w:hint="eastAsia"/>
          <w:sz w:val="33"/>
          <w:szCs w:val="33"/>
        </w:rPr>
        <w:t>科技所需</w:t>
      </w:r>
      <w:r>
        <w:rPr>
          <w:rFonts w:eastAsia="方正仿宋_GBK"/>
          <w:sz w:val="33"/>
          <w:szCs w:val="33"/>
        </w:rPr>
        <w:t>”</w:t>
      </w:r>
      <w:r>
        <w:rPr>
          <w:rFonts w:eastAsia="方正仿宋_GBK" w:hint="eastAsia"/>
          <w:sz w:val="33"/>
          <w:szCs w:val="33"/>
        </w:rPr>
        <w:t>、城乡群众</w:t>
      </w:r>
      <w:r>
        <w:rPr>
          <w:rFonts w:eastAsia="方正仿宋_GBK"/>
          <w:sz w:val="33"/>
          <w:szCs w:val="33"/>
        </w:rPr>
        <w:t>“</w:t>
      </w:r>
      <w:r>
        <w:rPr>
          <w:rFonts w:eastAsia="方正仿宋_GBK" w:hint="eastAsia"/>
          <w:sz w:val="33"/>
          <w:szCs w:val="33"/>
        </w:rPr>
        <w:t>科普所需</w:t>
      </w:r>
      <w:r>
        <w:rPr>
          <w:rFonts w:eastAsia="方正仿宋_GBK"/>
          <w:sz w:val="33"/>
          <w:szCs w:val="33"/>
        </w:rPr>
        <w:t>”</w:t>
      </w:r>
      <w:r>
        <w:rPr>
          <w:rFonts w:eastAsia="方正仿宋_GBK" w:hint="eastAsia"/>
          <w:sz w:val="33"/>
          <w:szCs w:val="33"/>
        </w:rPr>
        <w:t>，运用大数据、云计算等技术，实现科技</w:t>
      </w:r>
      <w:r>
        <w:rPr>
          <w:rFonts w:eastAsia="方正仿宋_GBK"/>
          <w:sz w:val="33"/>
          <w:szCs w:val="33"/>
        </w:rPr>
        <w:t>“</w:t>
      </w:r>
      <w:r>
        <w:rPr>
          <w:rFonts w:eastAsia="方正仿宋_GBK" w:hint="eastAsia"/>
          <w:sz w:val="33"/>
          <w:szCs w:val="33"/>
        </w:rPr>
        <w:t>供</w:t>
      </w:r>
      <w:r>
        <w:rPr>
          <w:rFonts w:eastAsia="方正仿宋_GBK"/>
          <w:sz w:val="33"/>
          <w:szCs w:val="33"/>
        </w:rPr>
        <w:t>”“</w:t>
      </w:r>
      <w:r>
        <w:rPr>
          <w:rFonts w:eastAsia="方正仿宋_GBK" w:hint="eastAsia"/>
          <w:sz w:val="33"/>
          <w:szCs w:val="33"/>
        </w:rPr>
        <w:t>需</w:t>
      </w:r>
      <w:r>
        <w:rPr>
          <w:rFonts w:eastAsia="方正仿宋_GBK"/>
          <w:sz w:val="33"/>
          <w:szCs w:val="33"/>
        </w:rPr>
        <w:t>”</w:t>
      </w:r>
      <w:r>
        <w:rPr>
          <w:rFonts w:eastAsia="方正仿宋_GBK" w:hint="eastAsia"/>
          <w:sz w:val="33"/>
          <w:szCs w:val="33"/>
        </w:rPr>
        <w:t>智能匹配、精准对接、精准服务。市科协按照省科协的统一部署，及时组建攀枝花开展</w:t>
      </w:r>
      <w:r>
        <w:rPr>
          <w:rFonts w:eastAsia="方正仿宋_GBK"/>
          <w:sz w:val="33"/>
          <w:szCs w:val="33"/>
        </w:rPr>
        <w:t>“</w:t>
      </w:r>
      <w:r>
        <w:rPr>
          <w:rFonts w:eastAsia="方正仿宋_GBK" w:hint="eastAsia"/>
          <w:sz w:val="33"/>
          <w:szCs w:val="33"/>
        </w:rPr>
        <w:t>天府科技云服务</w:t>
      </w:r>
      <w:r>
        <w:rPr>
          <w:rFonts w:eastAsia="方正仿宋_GBK"/>
          <w:sz w:val="33"/>
          <w:szCs w:val="33"/>
        </w:rPr>
        <w:t>”</w:t>
      </w:r>
      <w:r>
        <w:rPr>
          <w:rFonts w:eastAsia="方正仿宋_GBK" w:hint="eastAsia"/>
          <w:sz w:val="33"/>
          <w:szCs w:val="33"/>
        </w:rPr>
        <w:t>工作领导小组及办公室，出台《攀枝花市开展</w:t>
      </w:r>
      <w:r>
        <w:rPr>
          <w:rFonts w:eastAsia="方正仿宋_GBK"/>
          <w:sz w:val="33"/>
          <w:szCs w:val="33"/>
        </w:rPr>
        <w:t>“</w:t>
      </w:r>
      <w:r>
        <w:rPr>
          <w:rFonts w:eastAsia="方正仿宋_GBK" w:hint="eastAsia"/>
          <w:sz w:val="33"/>
          <w:szCs w:val="33"/>
        </w:rPr>
        <w:t>天府科技云服务</w:t>
      </w:r>
      <w:r>
        <w:rPr>
          <w:rFonts w:eastAsia="方正仿宋_GBK"/>
          <w:sz w:val="33"/>
          <w:szCs w:val="33"/>
        </w:rPr>
        <w:t>”</w:t>
      </w:r>
      <w:r>
        <w:rPr>
          <w:rFonts w:eastAsia="方正仿宋_GBK" w:hint="eastAsia"/>
          <w:sz w:val="33"/>
          <w:szCs w:val="33"/>
        </w:rPr>
        <w:t>工作实施方案》。组织市级学会（协会）、县（区）科协、企（事）业科协及市级相关部门、第三方服务机构开展交流研讨，研究推广应用</w:t>
      </w:r>
      <w:r>
        <w:rPr>
          <w:rFonts w:eastAsia="方正仿宋_GBK"/>
          <w:sz w:val="33"/>
          <w:szCs w:val="33"/>
        </w:rPr>
        <w:t>“</w:t>
      </w:r>
      <w:r>
        <w:rPr>
          <w:rFonts w:eastAsia="方正仿宋_GBK" w:hint="eastAsia"/>
          <w:sz w:val="33"/>
          <w:szCs w:val="33"/>
        </w:rPr>
        <w:t>天府科技云服务</w:t>
      </w:r>
      <w:r>
        <w:rPr>
          <w:rFonts w:eastAsia="方正仿宋_GBK"/>
          <w:sz w:val="33"/>
          <w:szCs w:val="33"/>
        </w:rPr>
        <w:t>”</w:t>
      </w:r>
      <w:r>
        <w:rPr>
          <w:rFonts w:eastAsia="方正仿宋_GBK" w:hint="eastAsia"/>
          <w:sz w:val="33"/>
          <w:szCs w:val="33"/>
        </w:rPr>
        <w:t>平台的方案和措施。协调有关部门及相关专家，梳理我市主导、优势、特色产业。寻找法律、财税、金融、技术转移、科技评价、知识产权等地方专业服务机构，为平台运行提供保障和服务。组织开展攀枝花市</w:t>
      </w:r>
      <w:r>
        <w:rPr>
          <w:rFonts w:eastAsia="方正仿宋_GBK"/>
          <w:sz w:val="33"/>
          <w:szCs w:val="33"/>
        </w:rPr>
        <w:t>“</w:t>
      </w:r>
      <w:r>
        <w:rPr>
          <w:rFonts w:eastAsia="方正仿宋_GBK" w:hint="eastAsia"/>
          <w:sz w:val="33"/>
          <w:szCs w:val="33"/>
        </w:rPr>
        <w:t>天府科技云服务</w:t>
      </w:r>
      <w:r>
        <w:rPr>
          <w:rFonts w:eastAsia="方正仿宋_GBK"/>
          <w:sz w:val="33"/>
          <w:szCs w:val="33"/>
        </w:rPr>
        <w:t>”</w:t>
      </w:r>
      <w:r>
        <w:rPr>
          <w:rFonts w:eastAsia="方正仿宋_GBK" w:hint="eastAsia"/>
          <w:sz w:val="33"/>
          <w:szCs w:val="33"/>
        </w:rPr>
        <w:t>专题培训班</w:t>
      </w:r>
      <w:r>
        <w:rPr>
          <w:rFonts w:eastAsia="方正仿宋_GBK"/>
          <w:sz w:val="33"/>
          <w:szCs w:val="33"/>
        </w:rPr>
        <w:t>1</w:t>
      </w:r>
      <w:r>
        <w:rPr>
          <w:rFonts w:eastAsia="方正仿宋_GBK" w:hint="eastAsia"/>
          <w:sz w:val="33"/>
          <w:szCs w:val="33"/>
        </w:rPr>
        <w:t>期，各县（区）党委政府分管科协工作的领导、学会（协会）和科研院（所）科技工作者代表、有关企（事）业单位和第三方服务机构代表、农村专业技术协会代表等</w:t>
      </w:r>
      <w:r>
        <w:rPr>
          <w:rFonts w:eastAsia="方正仿宋_GBK"/>
          <w:sz w:val="33"/>
          <w:szCs w:val="33"/>
        </w:rPr>
        <w:t>90</w:t>
      </w:r>
      <w:r>
        <w:rPr>
          <w:rFonts w:eastAsia="方正仿宋_GBK" w:hint="eastAsia"/>
          <w:sz w:val="33"/>
          <w:szCs w:val="33"/>
        </w:rPr>
        <w:t>余人参加培训。</w:t>
      </w:r>
    </w:p>
    <w:p w:rsidR="00DA54D6" w:rsidRDefault="00DA54D6" w:rsidP="00245382">
      <w:pPr>
        <w:numPr>
          <w:ilvl w:val="0"/>
          <w:numId w:val="5"/>
        </w:numPr>
        <w:ind w:firstLineChars="200" w:firstLine="660"/>
        <w:rPr>
          <w:rFonts w:eastAsia="方正仿宋_GBK"/>
          <w:b/>
          <w:sz w:val="33"/>
          <w:szCs w:val="33"/>
        </w:rPr>
      </w:pPr>
      <w:r>
        <w:rPr>
          <w:rFonts w:eastAsia="方正仿宋_GBK" w:hint="eastAsia"/>
          <w:b/>
          <w:sz w:val="33"/>
          <w:szCs w:val="33"/>
        </w:rPr>
        <w:t>汇聚人才智力资源，助推高质量发展</w:t>
      </w:r>
    </w:p>
    <w:p w:rsidR="00DA54D6" w:rsidRDefault="00DA54D6" w:rsidP="00245382">
      <w:pPr>
        <w:ind w:firstLineChars="200" w:firstLine="660"/>
        <w:rPr>
          <w:rFonts w:eastAsia="方正仿宋_GBK"/>
          <w:sz w:val="33"/>
          <w:szCs w:val="33"/>
        </w:rPr>
      </w:pPr>
      <w:r>
        <w:rPr>
          <w:rFonts w:eastAsia="方正楷体_GBK" w:hint="eastAsia"/>
          <w:b/>
          <w:sz w:val="33"/>
          <w:szCs w:val="33"/>
        </w:rPr>
        <w:t>（</w:t>
      </w:r>
      <w:r>
        <w:rPr>
          <w:rFonts w:eastAsia="方正楷体_GBK"/>
          <w:b/>
          <w:sz w:val="33"/>
          <w:szCs w:val="33"/>
        </w:rPr>
        <w:t>1</w:t>
      </w:r>
      <w:r>
        <w:rPr>
          <w:rFonts w:eastAsia="方正楷体_GBK" w:hint="eastAsia"/>
          <w:b/>
          <w:sz w:val="33"/>
          <w:szCs w:val="33"/>
        </w:rPr>
        <w:t>）深入开展学术研讨交流活动。</w:t>
      </w:r>
      <w:r>
        <w:rPr>
          <w:rFonts w:eastAsia="方正仿宋_GBK" w:hint="eastAsia"/>
          <w:sz w:val="33"/>
          <w:szCs w:val="33"/>
        </w:rPr>
        <w:t>充分发挥学术交流主渠道作用和科技</w:t>
      </w:r>
      <w:r>
        <w:rPr>
          <w:rFonts w:eastAsia="方正仿宋_GBK"/>
          <w:sz w:val="33"/>
          <w:szCs w:val="33"/>
        </w:rPr>
        <w:t>“</w:t>
      </w:r>
      <w:r>
        <w:rPr>
          <w:rFonts w:eastAsia="方正仿宋_GBK" w:hint="eastAsia"/>
          <w:sz w:val="33"/>
          <w:szCs w:val="33"/>
        </w:rPr>
        <w:t>智囊团</w:t>
      </w:r>
      <w:r>
        <w:rPr>
          <w:rFonts w:eastAsia="方正仿宋_GBK"/>
          <w:sz w:val="33"/>
          <w:szCs w:val="33"/>
        </w:rPr>
        <w:t>”</w:t>
      </w:r>
      <w:r>
        <w:rPr>
          <w:rFonts w:eastAsia="方正仿宋_GBK" w:hint="eastAsia"/>
          <w:sz w:val="33"/>
          <w:szCs w:val="33"/>
        </w:rPr>
        <w:t>优势，围绕我市经济、社会、科技发展中的热点难点问题，开展多层次、多渠道、多形式、多学科学术交流活动，为党委政府科学决策提供依据。全年共组织开展学术交流</w:t>
      </w:r>
      <w:r>
        <w:rPr>
          <w:rFonts w:eastAsia="方正仿宋_GBK"/>
          <w:sz w:val="33"/>
          <w:szCs w:val="33"/>
        </w:rPr>
        <w:t>539</w:t>
      </w:r>
      <w:r>
        <w:rPr>
          <w:rFonts w:eastAsia="方正仿宋_GBK" w:hint="eastAsia"/>
          <w:sz w:val="33"/>
          <w:szCs w:val="33"/>
        </w:rPr>
        <w:t>次，交流论文</w:t>
      </w:r>
      <w:r>
        <w:rPr>
          <w:rFonts w:eastAsia="方正仿宋_GBK"/>
          <w:sz w:val="33"/>
          <w:szCs w:val="33"/>
        </w:rPr>
        <w:t>729</w:t>
      </w:r>
      <w:r>
        <w:rPr>
          <w:rFonts w:eastAsia="方正仿宋_GBK" w:hint="eastAsia"/>
          <w:sz w:val="33"/>
          <w:szCs w:val="33"/>
        </w:rPr>
        <w:t>篇，参加人员</w:t>
      </w:r>
      <w:r>
        <w:rPr>
          <w:rFonts w:eastAsia="方正仿宋_GBK"/>
          <w:sz w:val="33"/>
          <w:szCs w:val="33"/>
        </w:rPr>
        <w:t>39750</w:t>
      </w:r>
      <w:r>
        <w:rPr>
          <w:rFonts w:eastAsia="方正仿宋_GBK" w:hint="eastAsia"/>
          <w:sz w:val="33"/>
          <w:szCs w:val="33"/>
        </w:rPr>
        <w:t>人（次）。举办学术报告会</w:t>
      </w:r>
      <w:r>
        <w:rPr>
          <w:rFonts w:eastAsia="方正仿宋_GBK"/>
          <w:sz w:val="33"/>
          <w:szCs w:val="33"/>
        </w:rPr>
        <w:t>134</w:t>
      </w:r>
      <w:r>
        <w:rPr>
          <w:rFonts w:eastAsia="方正仿宋_GBK" w:hint="eastAsia"/>
          <w:sz w:val="33"/>
          <w:szCs w:val="33"/>
        </w:rPr>
        <w:t>场（次），</w:t>
      </w:r>
      <w:r>
        <w:rPr>
          <w:rFonts w:eastAsia="方正仿宋_GBK"/>
          <w:sz w:val="33"/>
          <w:szCs w:val="33"/>
        </w:rPr>
        <w:t>7214</w:t>
      </w:r>
      <w:r>
        <w:rPr>
          <w:rFonts w:eastAsia="方正仿宋_GBK" w:hint="eastAsia"/>
          <w:sz w:val="33"/>
          <w:szCs w:val="33"/>
        </w:rPr>
        <w:t>人（次）听取报告。组织</w:t>
      </w:r>
      <w:r>
        <w:rPr>
          <w:rFonts w:eastAsia="方正仿宋_GBK"/>
          <w:sz w:val="33"/>
          <w:szCs w:val="33"/>
        </w:rPr>
        <w:t>2560</w:t>
      </w:r>
      <w:r>
        <w:rPr>
          <w:rFonts w:eastAsia="方正仿宋_GBK" w:hint="eastAsia"/>
          <w:sz w:val="33"/>
          <w:szCs w:val="33"/>
        </w:rPr>
        <w:t>人（次）外出参加学术活动</w:t>
      </w:r>
      <w:r>
        <w:rPr>
          <w:rFonts w:eastAsia="方正仿宋_GBK"/>
          <w:sz w:val="33"/>
          <w:szCs w:val="33"/>
        </w:rPr>
        <w:t>1422</w:t>
      </w:r>
      <w:r>
        <w:rPr>
          <w:rFonts w:eastAsia="方正仿宋_GBK" w:hint="eastAsia"/>
          <w:sz w:val="33"/>
          <w:szCs w:val="33"/>
        </w:rPr>
        <w:t>次，交流论文</w:t>
      </w:r>
      <w:r>
        <w:rPr>
          <w:rFonts w:eastAsia="方正仿宋_GBK"/>
          <w:sz w:val="33"/>
          <w:szCs w:val="33"/>
        </w:rPr>
        <w:t>380</w:t>
      </w:r>
      <w:r>
        <w:rPr>
          <w:rFonts w:eastAsia="方正仿宋_GBK" w:hint="eastAsia"/>
          <w:sz w:val="33"/>
          <w:szCs w:val="33"/>
        </w:rPr>
        <w:t>篇。市金属学会组织开展的</w:t>
      </w:r>
      <w:r>
        <w:rPr>
          <w:rFonts w:eastAsia="方正仿宋_GBK"/>
          <w:sz w:val="33"/>
          <w:szCs w:val="33"/>
        </w:rPr>
        <w:t>“</w:t>
      </w:r>
      <w:r>
        <w:rPr>
          <w:rFonts w:eastAsia="方正仿宋_GBK" w:hint="eastAsia"/>
          <w:sz w:val="33"/>
          <w:szCs w:val="33"/>
        </w:rPr>
        <w:t>不锈钢（现代建筑用）应用技术国际研讨会</w:t>
      </w:r>
      <w:r>
        <w:rPr>
          <w:rFonts w:eastAsia="方正仿宋_GBK"/>
          <w:sz w:val="33"/>
          <w:szCs w:val="33"/>
        </w:rPr>
        <w:t>”“</w:t>
      </w:r>
      <w:r>
        <w:rPr>
          <w:rFonts w:eastAsia="方正仿宋_GBK" w:hint="eastAsia"/>
          <w:sz w:val="33"/>
          <w:szCs w:val="33"/>
        </w:rPr>
        <w:t>先进金属材料</w:t>
      </w:r>
      <w:r>
        <w:rPr>
          <w:rFonts w:eastAsia="方正仿宋_GBK"/>
          <w:sz w:val="33"/>
          <w:szCs w:val="33"/>
        </w:rPr>
        <w:t>+</w:t>
      </w:r>
      <w:r>
        <w:rPr>
          <w:rFonts w:eastAsia="方正仿宋_GBK" w:hint="eastAsia"/>
          <w:sz w:val="33"/>
          <w:szCs w:val="33"/>
        </w:rPr>
        <w:t>校院企地协同创新论坛</w:t>
      </w:r>
      <w:r>
        <w:rPr>
          <w:rFonts w:eastAsia="方正仿宋_GBK"/>
          <w:sz w:val="33"/>
          <w:szCs w:val="33"/>
        </w:rPr>
        <w:t>”“</w:t>
      </w:r>
      <w:r>
        <w:rPr>
          <w:rFonts w:eastAsia="方正仿宋_GBK" w:hint="eastAsia"/>
          <w:sz w:val="33"/>
          <w:szCs w:val="33"/>
        </w:rPr>
        <w:t>钒钛国家重点实验室开展实验室开放日活动</w:t>
      </w:r>
      <w:r>
        <w:rPr>
          <w:rFonts w:eastAsia="方正仿宋_GBK"/>
          <w:sz w:val="33"/>
          <w:szCs w:val="33"/>
        </w:rPr>
        <w:t>”</w:t>
      </w:r>
      <w:r>
        <w:rPr>
          <w:rFonts w:eastAsia="方正仿宋_GBK" w:hint="eastAsia"/>
          <w:sz w:val="33"/>
          <w:szCs w:val="33"/>
        </w:rPr>
        <w:t>，参与的</w:t>
      </w:r>
      <w:r>
        <w:rPr>
          <w:rFonts w:eastAsia="方正仿宋_GBK"/>
          <w:sz w:val="33"/>
          <w:szCs w:val="33"/>
        </w:rPr>
        <w:t>“</w:t>
      </w:r>
      <w:r>
        <w:rPr>
          <w:rFonts w:eastAsia="方正仿宋_GBK" w:hint="eastAsia"/>
          <w:sz w:val="33"/>
          <w:szCs w:val="33"/>
        </w:rPr>
        <w:t>第五届钒产业先进技术交流会</w:t>
      </w:r>
      <w:r>
        <w:rPr>
          <w:rFonts w:eastAsia="方正仿宋_GBK"/>
          <w:sz w:val="33"/>
          <w:szCs w:val="33"/>
        </w:rPr>
        <w:t>”</w:t>
      </w:r>
      <w:r>
        <w:rPr>
          <w:rFonts w:eastAsia="方正仿宋_GBK" w:hint="eastAsia"/>
          <w:sz w:val="33"/>
          <w:szCs w:val="33"/>
        </w:rPr>
        <w:t>对促进我市钒产业向高效、高值、绿色方向的可持续快速高质量发展起到积极推动作用；市医学会组织开展的</w:t>
      </w:r>
      <w:r>
        <w:rPr>
          <w:rFonts w:eastAsia="方正仿宋_GBK"/>
          <w:sz w:val="33"/>
          <w:szCs w:val="33"/>
        </w:rPr>
        <w:t>“</w:t>
      </w:r>
      <w:r>
        <w:rPr>
          <w:rFonts w:eastAsia="方正仿宋_GBK" w:hint="eastAsia"/>
          <w:sz w:val="33"/>
          <w:szCs w:val="33"/>
        </w:rPr>
        <w:t>骨质疏松骨科论坛</w:t>
      </w:r>
      <w:r>
        <w:rPr>
          <w:rFonts w:eastAsia="方正仿宋_GBK"/>
          <w:sz w:val="33"/>
          <w:szCs w:val="33"/>
        </w:rPr>
        <w:t>”“</w:t>
      </w:r>
      <w:r>
        <w:rPr>
          <w:rFonts w:eastAsia="方正仿宋_GBK" w:hint="eastAsia"/>
          <w:sz w:val="33"/>
          <w:szCs w:val="33"/>
        </w:rPr>
        <w:t>血管疾病影像与诊治进展</w:t>
      </w:r>
      <w:r>
        <w:rPr>
          <w:rFonts w:eastAsia="方正仿宋_GBK"/>
          <w:sz w:val="33"/>
          <w:szCs w:val="33"/>
        </w:rPr>
        <w:t>”</w:t>
      </w:r>
      <w:r>
        <w:rPr>
          <w:rFonts w:eastAsia="方正仿宋_GBK" w:hint="eastAsia"/>
          <w:sz w:val="33"/>
          <w:szCs w:val="33"/>
        </w:rPr>
        <w:t>、市康复医学会组织开展的</w:t>
      </w:r>
      <w:r>
        <w:rPr>
          <w:rFonts w:eastAsia="方正仿宋_GBK"/>
          <w:sz w:val="33"/>
          <w:szCs w:val="33"/>
        </w:rPr>
        <w:t>“</w:t>
      </w:r>
      <w:r>
        <w:rPr>
          <w:rFonts w:eastAsia="方正仿宋_GBK" w:hint="eastAsia"/>
          <w:sz w:val="33"/>
          <w:szCs w:val="33"/>
        </w:rPr>
        <w:t>适用型神经康复技术在康复医学中的应用</w:t>
      </w:r>
      <w:r>
        <w:rPr>
          <w:rFonts w:eastAsia="方正仿宋_GBK"/>
          <w:sz w:val="33"/>
          <w:szCs w:val="33"/>
        </w:rPr>
        <w:t>”</w:t>
      </w:r>
      <w:r>
        <w:rPr>
          <w:rFonts w:eastAsia="方正仿宋_GBK" w:hint="eastAsia"/>
          <w:sz w:val="33"/>
          <w:szCs w:val="33"/>
        </w:rPr>
        <w:t>等研讨交流活动，有效促进了我市各类学科水平的提高。攀钢集团矿业公司科协组织开展的</w:t>
      </w:r>
      <w:r>
        <w:rPr>
          <w:rFonts w:eastAsia="方正仿宋_GBK"/>
          <w:sz w:val="33"/>
          <w:szCs w:val="33"/>
        </w:rPr>
        <w:t>“</w:t>
      </w:r>
      <w:r>
        <w:rPr>
          <w:rFonts w:eastAsia="方正仿宋_GBK" w:hint="eastAsia"/>
          <w:sz w:val="33"/>
          <w:szCs w:val="33"/>
        </w:rPr>
        <w:t>选钛厂干一线尾气达标排放技术研讨</w:t>
      </w:r>
      <w:r>
        <w:rPr>
          <w:rFonts w:eastAsia="方正仿宋_GBK"/>
          <w:sz w:val="33"/>
          <w:szCs w:val="33"/>
        </w:rPr>
        <w:t>”“</w:t>
      </w:r>
      <w:r>
        <w:rPr>
          <w:rFonts w:eastAsia="方正仿宋_GBK" w:hint="eastAsia"/>
          <w:sz w:val="33"/>
          <w:szCs w:val="33"/>
        </w:rPr>
        <w:t>提高铁精矿质量</w:t>
      </w:r>
      <w:r>
        <w:rPr>
          <w:rFonts w:eastAsia="方正仿宋_GBK"/>
          <w:sz w:val="33"/>
          <w:szCs w:val="33"/>
        </w:rPr>
        <w:t>”“</w:t>
      </w:r>
      <w:r>
        <w:rPr>
          <w:rFonts w:eastAsia="方正仿宋_GBK" w:hint="eastAsia"/>
          <w:sz w:val="33"/>
          <w:szCs w:val="33"/>
        </w:rPr>
        <w:t>攀西地区尾矿污染场地修复关键技术研究与环境风险管控综合示范</w:t>
      </w:r>
      <w:r>
        <w:rPr>
          <w:rFonts w:eastAsia="方正仿宋_GBK"/>
          <w:sz w:val="33"/>
          <w:szCs w:val="33"/>
        </w:rPr>
        <w:t>”</w:t>
      </w:r>
      <w:r>
        <w:rPr>
          <w:rFonts w:eastAsia="方正仿宋_GBK" w:hint="eastAsia"/>
          <w:sz w:val="33"/>
          <w:szCs w:val="33"/>
        </w:rPr>
        <w:t>等技术交流与研讨活动，为解决生产、技术、管理方面的重点、难点问题起到积极的推动作用。市农林院科协举办的</w:t>
      </w:r>
      <w:r>
        <w:rPr>
          <w:rFonts w:eastAsia="方正仿宋_GBK"/>
          <w:sz w:val="33"/>
          <w:szCs w:val="33"/>
        </w:rPr>
        <w:t>“</w:t>
      </w:r>
      <w:r>
        <w:rPr>
          <w:rFonts w:eastAsia="方正仿宋_GBK" w:hint="eastAsia"/>
          <w:sz w:val="33"/>
          <w:szCs w:val="33"/>
        </w:rPr>
        <w:t>第九届全国枇杷学术研讨（暨产业发展论坛）系列学术交流活动</w:t>
      </w:r>
      <w:r>
        <w:rPr>
          <w:rFonts w:eastAsia="方正仿宋_GBK"/>
          <w:sz w:val="33"/>
          <w:szCs w:val="33"/>
        </w:rPr>
        <w:t>”</w:t>
      </w:r>
      <w:r>
        <w:rPr>
          <w:rFonts w:eastAsia="方正仿宋_GBK" w:hint="eastAsia"/>
          <w:sz w:val="33"/>
          <w:szCs w:val="33"/>
        </w:rPr>
        <w:t>，为培育和壮大我市枇杷产业提供了参考和指导。组织广大科技工作者围绕做好钒钛、阳光</w:t>
      </w:r>
      <w:r>
        <w:rPr>
          <w:rFonts w:eastAsia="方正仿宋_GBK"/>
          <w:sz w:val="33"/>
          <w:szCs w:val="33"/>
        </w:rPr>
        <w:t>“</w:t>
      </w:r>
      <w:r>
        <w:rPr>
          <w:rFonts w:eastAsia="方正仿宋_GBK" w:hint="eastAsia"/>
          <w:sz w:val="33"/>
          <w:szCs w:val="33"/>
        </w:rPr>
        <w:t>两篇文章</w:t>
      </w:r>
      <w:r>
        <w:rPr>
          <w:rFonts w:eastAsia="方正仿宋_GBK"/>
          <w:sz w:val="33"/>
          <w:szCs w:val="33"/>
        </w:rPr>
        <w:t>”</w:t>
      </w:r>
      <w:r>
        <w:rPr>
          <w:rFonts w:eastAsia="方正仿宋_GBK" w:hint="eastAsia"/>
          <w:sz w:val="33"/>
          <w:szCs w:val="33"/>
        </w:rPr>
        <w:t>，深入开展</w:t>
      </w:r>
      <w:r>
        <w:rPr>
          <w:rFonts w:eastAsia="方正仿宋_GBK"/>
          <w:sz w:val="33"/>
          <w:szCs w:val="33"/>
        </w:rPr>
        <w:t>“</w:t>
      </w:r>
      <w:r>
        <w:rPr>
          <w:rFonts w:eastAsia="方正仿宋_GBK" w:hint="eastAsia"/>
          <w:sz w:val="33"/>
          <w:szCs w:val="33"/>
        </w:rPr>
        <w:t>讲理想、比贡献</w:t>
      </w:r>
      <w:r>
        <w:rPr>
          <w:rFonts w:eastAsia="方正仿宋_GBK"/>
          <w:sz w:val="33"/>
          <w:szCs w:val="33"/>
        </w:rPr>
        <w:t>”</w:t>
      </w:r>
      <w:r>
        <w:rPr>
          <w:rFonts w:eastAsia="方正仿宋_GBK" w:hint="eastAsia"/>
          <w:sz w:val="33"/>
          <w:szCs w:val="33"/>
        </w:rPr>
        <w:t>竞赛活动，各学会（协会）、企（事）业科协完成</w:t>
      </w:r>
      <w:r>
        <w:rPr>
          <w:rFonts w:eastAsia="方正仿宋_GBK"/>
          <w:sz w:val="33"/>
          <w:szCs w:val="33"/>
        </w:rPr>
        <w:t>“</w:t>
      </w:r>
      <w:r>
        <w:rPr>
          <w:rFonts w:eastAsia="方正仿宋_GBK" w:hint="eastAsia"/>
          <w:sz w:val="33"/>
          <w:szCs w:val="33"/>
        </w:rPr>
        <w:t>讲、比</w:t>
      </w:r>
      <w:r>
        <w:rPr>
          <w:rFonts w:eastAsia="方正仿宋_GBK"/>
          <w:sz w:val="33"/>
          <w:szCs w:val="33"/>
        </w:rPr>
        <w:t>”</w:t>
      </w:r>
      <w:r>
        <w:rPr>
          <w:rFonts w:eastAsia="方正仿宋_GBK" w:hint="eastAsia"/>
          <w:sz w:val="33"/>
          <w:szCs w:val="33"/>
        </w:rPr>
        <w:t>项目</w:t>
      </w:r>
      <w:r>
        <w:rPr>
          <w:rFonts w:eastAsia="方正仿宋_GBK"/>
          <w:sz w:val="33"/>
          <w:szCs w:val="33"/>
        </w:rPr>
        <w:t>970</w:t>
      </w:r>
      <w:r>
        <w:rPr>
          <w:rFonts w:eastAsia="方正仿宋_GBK" w:hint="eastAsia"/>
          <w:sz w:val="33"/>
          <w:szCs w:val="33"/>
        </w:rPr>
        <w:t>项、创经济效益</w:t>
      </w:r>
      <w:r>
        <w:rPr>
          <w:rFonts w:eastAsia="方正仿宋_GBK"/>
          <w:sz w:val="33"/>
          <w:szCs w:val="33"/>
        </w:rPr>
        <w:t>7.29</w:t>
      </w:r>
      <w:r>
        <w:rPr>
          <w:rFonts w:eastAsia="方正仿宋_GBK" w:hint="eastAsia"/>
          <w:sz w:val="33"/>
          <w:szCs w:val="33"/>
        </w:rPr>
        <w:t>亿元，</w:t>
      </w:r>
      <w:r>
        <w:rPr>
          <w:rFonts w:eastAsia="方正仿宋_GBK"/>
          <w:sz w:val="33"/>
          <w:szCs w:val="33"/>
        </w:rPr>
        <w:t>“</w:t>
      </w:r>
      <w:r>
        <w:rPr>
          <w:rFonts w:eastAsia="方正仿宋_GBK" w:hint="eastAsia"/>
          <w:sz w:val="33"/>
          <w:szCs w:val="33"/>
        </w:rPr>
        <w:t>厂会协作</w:t>
      </w:r>
      <w:r>
        <w:rPr>
          <w:rFonts w:eastAsia="方正仿宋_GBK"/>
          <w:sz w:val="33"/>
          <w:szCs w:val="33"/>
        </w:rPr>
        <w:t>”</w:t>
      </w:r>
      <w:r>
        <w:rPr>
          <w:rFonts w:eastAsia="方正仿宋_GBK" w:hint="eastAsia"/>
          <w:sz w:val="33"/>
          <w:szCs w:val="33"/>
        </w:rPr>
        <w:t>项目</w:t>
      </w:r>
      <w:r>
        <w:rPr>
          <w:rFonts w:eastAsia="方正仿宋_GBK"/>
          <w:sz w:val="33"/>
          <w:szCs w:val="33"/>
        </w:rPr>
        <w:t>133</w:t>
      </w:r>
      <w:r>
        <w:rPr>
          <w:rFonts w:eastAsia="方正仿宋_GBK" w:hint="eastAsia"/>
          <w:sz w:val="33"/>
          <w:szCs w:val="33"/>
        </w:rPr>
        <w:t>项、技术服务</w:t>
      </w:r>
      <w:r>
        <w:rPr>
          <w:rFonts w:eastAsia="方正仿宋_GBK"/>
          <w:sz w:val="33"/>
          <w:szCs w:val="33"/>
        </w:rPr>
        <w:t>188</w:t>
      </w:r>
      <w:r>
        <w:rPr>
          <w:rFonts w:eastAsia="方正仿宋_GBK" w:hint="eastAsia"/>
          <w:sz w:val="33"/>
          <w:szCs w:val="33"/>
        </w:rPr>
        <w:t>项，提出合理化建议</w:t>
      </w:r>
      <w:r>
        <w:rPr>
          <w:rFonts w:eastAsia="方正仿宋_GBK"/>
          <w:sz w:val="33"/>
          <w:szCs w:val="33"/>
        </w:rPr>
        <w:t>47161</w:t>
      </w:r>
      <w:r>
        <w:rPr>
          <w:rFonts w:eastAsia="方正仿宋_GBK" w:hint="eastAsia"/>
          <w:sz w:val="33"/>
          <w:szCs w:val="33"/>
        </w:rPr>
        <w:t>条、采纳</w:t>
      </w:r>
      <w:r>
        <w:rPr>
          <w:rFonts w:eastAsia="方正仿宋_GBK"/>
          <w:sz w:val="33"/>
          <w:szCs w:val="33"/>
        </w:rPr>
        <w:t>25306</w:t>
      </w:r>
      <w:r>
        <w:rPr>
          <w:rFonts w:eastAsia="方正仿宋_GBK" w:hint="eastAsia"/>
          <w:sz w:val="33"/>
          <w:szCs w:val="33"/>
        </w:rPr>
        <w:t>条。</w:t>
      </w:r>
    </w:p>
    <w:p w:rsidR="00DA54D6" w:rsidRDefault="00DA54D6" w:rsidP="00245382">
      <w:pPr>
        <w:ind w:firstLineChars="200" w:firstLine="660"/>
        <w:rPr>
          <w:rFonts w:eastAsia="方正仿宋_GBK"/>
          <w:sz w:val="33"/>
          <w:szCs w:val="33"/>
        </w:rPr>
      </w:pPr>
      <w:r>
        <w:rPr>
          <w:rFonts w:eastAsia="方正楷体_GBK" w:hint="eastAsia"/>
          <w:b/>
          <w:sz w:val="33"/>
          <w:szCs w:val="33"/>
        </w:rPr>
        <w:t>（</w:t>
      </w:r>
      <w:r>
        <w:rPr>
          <w:rFonts w:eastAsia="方正楷体_GBK"/>
          <w:b/>
          <w:sz w:val="33"/>
          <w:szCs w:val="33"/>
        </w:rPr>
        <w:t>2</w:t>
      </w:r>
      <w:r>
        <w:rPr>
          <w:rFonts w:eastAsia="方正楷体_GBK" w:hint="eastAsia"/>
          <w:b/>
          <w:sz w:val="33"/>
          <w:szCs w:val="33"/>
        </w:rPr>
        <w:t>）大力推进院士（专家）工作站建设。</w:t>
      </w:r>
      <w:r>
        <w:rPr>
          <w:rFonts w:eastAsia="方正仿宋_GBK" w:hint="eastAsia"/>
          <w:sz w:val="33"/>
          <w:szCs w:val="33"/>
        </w:rPr>
        <w:t>中国十九冶集团有限公司新建市级院士（专家）工作站，攀枝花市农林科学研究院院士（专家）工作站获评省级院士（专家）工作站。各建站单位与引进院士（专家）团队签订新合作项目</w:t>
      </w:r>
      <w:r>
        <w:rPr>
          <w:rFonts w:eastAsia="方正仿宋_GBK"/>
          <w:sz w:val="33"/>
          <w:szCs w:val="33"/>
        </w:rPr>
        <w:t>34</w:t>
      </w:r>
      <w:r>
        <w:rPr>
          <w:rFonts w:eastAsia="方正仿宋_GBK" w:hint="eastAsia"/>
          <w:sz w:val="33"/>
          <w:szCs w:val="33"/>
        </w:rPr>
        <w:t>项，转化科技成果</w:t>
      </w:r>
      <w:r>
        <w:rPr>
          <w:rFonts w:eastAsia="方正仿宋_GBK"/>
          <w:sz w:val="33"/>
          <w:szCs w:val="33"/>
        </w:rPr>
        <w:t>14</w:t>
      </w:r>
      <w:r>
        <w:rPr>
          <w:rFonts w:eastAsia="方正仿宋_GBK" w:hint="eastAsia"/>
          <w:sz w:val="33"/>
          <w:szCs w:val="33"/>
        </w:rPr>
        <w:t>个，研发产品</w:t>
      </w:r>
      <w:r>
        <w:rPr>
          <w:rFonts w:eastAsia="方正仿宋_GBK"/>
          <w:sz w:val="33"/>
          <w:szCs w:val="33"/>
        </w:rPr>
        <w:t>36</w:t>
      </w:r>
      <w:r>
        <w:rPr>
          <w:rFonts w:eastAsia="方正仿宋_GBK" w:hint="eastAsia"/>
          <w:sz w:val="33"/>
          <w:szCs w:val="33"/>
        </w:rPr>
        <w:t>个，培养博士</w:t>
      </w:r>
      <w:r>
        <w:rPr>
          <w:rFonts w:eastAsia="方正仿宋_GBK"/>
          <w:sz w:val="33"/>
          <w:szCs w:val="33"/>
        </w:rPr>
        <w:t>7</w:t>
      </w:r>
      <w:r>
        <w:rPr>
          <w:rFonts w:eastAsia="方正仿宋_GBK" w:hint="eastAsia"/>
          <w:sz w:val="33"/>
          <w:szCs w:val="33"/>
        </w:rPr>
        <w:t>人、硕士</w:t>
      </w:r>
      <w:r>
        <w:rPr>
          <w:rFonts w:eastAsia="方正仿宋_GBK"/>
          <w:sz w:val="33"/>
          <w:szCs w:val="33"/>
        </w:rPr>
        <w:t>30</w:t>
      </w:r>
      <w:r>
        <w:rPr>
          <w:rFonts w:eastAsia="方正仿宋_GBK" w:hint="eastAsia"/>
          <w:sz w:val="33"/>
          <w:szCs w:val="33"/>
        </w:rPr>
        <w:t>人，正高级职称</w:t>
      </w:r>
      <w:r>
        <w:rPr>
          <w:rFonts w:eastAsia="方正仿宋_GBK"/>
          <w:sz w:val="33"/>
          <w:szCs w:val="33"/>
        </w:rPr>
        <w:t>11</w:t>
      </w:r>
      <w:r>
        <w:rPr>
          <w:rFonts w:eastAsia="方正仿宋_GBK" w:hint="eastAsia"/>
          <w:sz w:val="33"/>
          <w:szCs w:val="33"/>
        </w:rPr>
        <w:t>人、副高级职称</w:t>
      </w:r>
      <w:r>
        <w:rPr>
          <w:rFonts w:eastAsia="方正仿宋_GBK"/>
          <w:sz w:val="33"/>
          <w:szCs w:val="33"/>
        </w:rPr>
        <w:t>31</w:t>
      </w:r>
      <w:r>
        <w:rPr>
          <w:rFonts w:eastAsia="方正仿宋_GBK" w:hint="eastAsia"/>
          <w:sz w:val="33"/>
          <w:szCs w:val="33"/>
        </w:rPr>
        <w:t>人，制定人才培养制度</w:t>
      </w:r>
      <w:r>
        <w:rPr>
          <w:rFonts w:eastAsia="方正仿宋_GBK"/>
          <w:sz w:val="33"/>
          <w:szCs w:val="33"/>
        </w:rPr>
        <w:t>2</w:t>
      </w:r>
      <w:r>
        <w:rPr>
          <w:rFonts w:eastAsia="方正仿宋_GBK" w:hint="eastAsia"/>
          <w:sz w:val="33"/>
          <w:szCs w:val="33"/>
        </w:rPr>
        <w:t>项，开展高水平现场讲座</w:t>
      </w:r>
      <w:r>
        <w:rPr>
          <w:rFonts w:eastAsia="方正仿宋_GBK"/>
          <w:sz w:val="33"/>
          <w:szCs w:val="33"/>
        </w:rPr>
        <w:t>44</w:t>
      </w:r>
      <w:r>
        <w:rPr>
          <w:rFonts w:eastAsia="方正仿宋_GBK" w:hint="eastAsia"/>
          <w:sz w:val="33"/>
          <w:szCs w:val="33"/>
        </w:rPr>
        <w:t>次，签约院士（专家）来攀开展决策咨询与技术指导</w:t>
      </w:r>
      <w:r>
        <w:rPr>
          <w:rFonts w:eastAsia="方正仿宋_GBK"/>
          <w:sz w:val="33"/>
          <w:szCs w:val="33"/>
        </w:rPr>
        <w:t>53</w:t>
      </w:r>
      <w:r>
        <w:rPr>
          <w:rFonts w:eastAsia="方正仿宋_GBK" w:hint="eastAsia"/>
          <w:sz w:val="33"/>
          <w:szCs w:val="33"/>
        </w:rPr>
        <w:t>次，形成文字报告</w:t>
      </w:r>
      <w:r>
        <w:rPr>
          <w:rFonts w:eastAsia="方正仿宋_GBK"/>
          <w:sz w:val="33"/>
          <w:szCs w:val="33"/>
        </w:rPr>
        <w:t>7</w:t>
      </w:r>
      <w:r>
        <w:rPr>
          <w:rFonts w:eastAsia="方正仿宋_GBK" w:hint="eastAsia"/>
          <w:sz w:val="33"/>
          <w:szCs w:val="33"/>
        </w:rPr>
        <w:t>篇，申请专利</w:t>
      </w:r>
      <w:r>
        <w:rPr>
          <w:rFonts w:eastAsia="方正仿宋_GBK"/>
          <w:sz w:val="33"/>
          <w:szCs w:val="33"/>
        </w:rPr>
        <w:t>60</w:t>
      </w:r>
      <w:r>
        <w:rPr>
          <w:rFonts w:eastAsia="方正仿宋_GBK" w:hint="eastAsia"/>
          <w:sz w:val="33"/>
          <w:szCs w:val="33"/>
        </w:rPr>
        <w:t>项，取得专利授权</w:t>
      </w:r>
      <w:r>
        <w:rPr>
          <w:rFonts w:eastAsia="方正仿宋_GBK"/>
          <w:sz w:val="33"/>
          <w:szCs w:val="33"/>
        </w:rPr>
        <w:t>51</w:t>
      </w:r>
      <w:r>
        <w:rPr>
          <w:rFonts w:eastAsia="方正仿宋_GBK" w:hint="eastAsia"/>
          <w:sz w:val="33"/>
          <w:szCs w:val="33"/>
        </w:rPr>
        <w:t>项，主持或参与制定国家标准</w:t>
      </w:r>
      <w:r>
        <w:rPr>
          <w:rFonts w:eastAsia="方正仿宋_GBK"/>
          <w:sz w:val="33"/>
          <w:szCs w:val="33"/>
        </w:rPr>
        <w:t>8</w:t>
      </w:r>
      <w:r>
        <w:rPr>
          <w:rFonts w:eastAsia="方正仿宋_GBK" w:hint="eastAsia"/>
          <w:sz w:val="33"/>
          <w:szCs w:val="33"/>
        </w:rPr>
        <w:t>项、企业标准</w:t>
      </w:r>
      <w:r>
        <w:rPr>
          <w:rFonts w:eastAsia="方正仿宋_GBK"/>
          <w:sz w:val="33"/>
          <w:szCs w:val="33"/>
        </w:rPr>
        <w:t>29</w:t>
      </w:r>
      <w:r>
        <w:rPr>
          <w:rFonts w:eastAsia="方正仿宋_GBK" w:hint="eastAsia"/>
          <w:sz w:val="33"/>
          <w:szCs w:val="33"/>
        </w:rPr>
        <w:t>项，</w:t>
      </w:r>
      <w:r>
        <w:rPr>
          <w:rFonts w:eastAsia="方正仿宋_GBK"/>
          <w:sz w:val="33"/>
          <w:szCs w:val="33"/>
        </w:rPr>
        <w:t>8</w:t>
      </w:r>
      <w:r>
        <w:rPr>
          <w:rFonts w:eastAsia="方正仿宋_GBK" w:hint="eastAsia"/>
          <w:sz w:val="33"/>
          <w:szCs w:val="33"/>
        </w:rPr>
        <w:t>个合作项目获得国家或省部级奖励。联合市委组织部、市财政局印发《攀枝花市院士（专家）工作站专项资金管理办法（试行）》，规范和提高工作站专项资金使用效率。根据《攀枝花市院士（专家）工作站管理办法》和《攀枝花市院士（专家）工作站年度考核办法》有关规定，落实</w:t>
      </w:r>
      <w:r>
        <w:rPr>
          <w:rFonts w:eastAsia="方正仿宋_GBK"/>
          <w:sz w:val="33"/>
          <w:szCs w:val="33"/>
        </w:rPr>
        <w:t>2018</w:t>
      </w:r>
      <w:r>
        <w:rPr>
          <w:rFonts w:eastAsia="方正仿宋_GBK" w:hint="eastAsia"/>
          <w:sz w:val="33"/>
          <w:szCs w:val="33"/>
        </w:rPr>
        <w:t>年新建工作站建站补助资金</w:t>
      </w:r>
      <w:r>
        <w:rPr>
          <w:rFonts w:eastAsia="方正仿宋_GBK"/>
          <w:sz w:val="33"/>
          <w:szCs w:val="33"/>
        </w:rPr>
        <w:t>10</w:t>
      </w:r>
      <w:r>
        <w:rPr>
          <w:rFonts w:eastAsia="方正仿宋_GBK" w:hint="eastAsia"/>
          <w:sz w:val="33"/>
          <w:szCs w:val="33"/>
        </w:rPr>
        <w:t>万元及新建省级站配套补助资金</w:t>
      </w:r>
      <w:r>
        <w:rPr>
          <w:rFonts w:eastAsia="方正仿宋_GBK"/>
          <w:sz w:val="33"/>
          <w:szCs w:val="33"/>
        </w:rPr>
        <w:t>20</w:t>
      </w:r>
      <w:r>
        <w:rPr>
          <w:rFonts w:eastAsia="方正仿宋_GBK" w:hint="eastAsia"/>
          <w:sz w:val="33"/>
          <w:szCs w:val="33"/>
        </w:rPr>
        <w:t>万元，拨付</w:t>
      </w:r>
      <w:r>
        <w:rPr>
          <w:rFonts w:eastAsia="方正仿宋_GBK"/>
          <w:sz w:val="33"/>
          <w:szCs w:val="33"/>
        </w:rPr>
        <w:t>2018</w:t>
      </w:r>
      <w:r>
        <w:rPr>
          <w:rFonts w:eastAsia="方正仿宋_GBK" w:hint="eastAsia"/>
          <w:sz w:val="33"/>
          <w:szCs w:val="33"/>
        </w:rPr>
        <w:t>年度工作站考核补助资金</w:t>
      </w:r>
      <w:r>
        <w:rPr>
          <w:rFonts w:eastAsia="方正仿宋_GBK"/>
          <w:sz w:val="33"/>
          <w:szCs w:val="33"/>
        </w:rPr>
        <w:t>19</w:t>
      </w:r>
      <w:r>
        <w:rPr>
          <w:rFonts w:eastAsia="方正仿宋_GBK" w:hint="eastAsia"/>
          <w:sz w:val="33"/>
          <w:szCs w:val="33"/>
        </w:rPr>
        <w:t>万元。联合市经济和信息化局主办我市首次</w:t>
      </w:r>
      <w:r>
        <w:rPr>
          <w:rFonts w:eastAsia="方正仿宋_GBK"/>
          <w:sz w:val="33"/>
          <w:szCs w:val="33"/>
        </w:rPr>
        <w:t>“</w:t>
      </w:r>
      <w:r>
        <w:rPr>
          <w:rFonts w:eastAsia="方正仿宋_GBK" w:hint="eastAsia"/>
          <w:sz w:val="33"/>
          <w:szCs w:val="33"/>
        </w:rPr>
        <w:t>双创科技信息服务暨专利应用工程师培训</w:t>
      </w:r>
      <w:r>
        <w:rPr>
          <w:rFonts w:eastAsia="方正仿宋_GBK"/>
          <w:sz w:val="33"/>
          <w:szCs w:val="33"/>
        </w:rPr>
        <w:t>”</w:t>
      </w:r>
      <w:r>
        <w:rPr>
          <w:rFonts w:eastAsia="方正仿宋_GBK" w:hint="eastAsia"/>
          <w:sz w:val="33"/>
          <w:szCs w:val="33"/>
        </w:rPr>
        <w:t>，省科技咨询服务中心、省西部中小企业市场服务中心、成都华丰专利事务所等单位专家，为我市</w:t>
      </w:r>
      <w:r>
        <w:rPr>
          <w:rFonts w:eastAsia="方正仿宋_GBK"/>
          <w:sz w:val="33"/>
          <w:szCs w:val="33"/>
        </w:rPr>
        <w:t>100</w:t>
      </w:r>
      <w:r>
        <w:rPr>
          <w:rFonts w:eastAsia="方正仿宋_GBK" w:hint="eastAsia"/>
          <w:sz w:val="33"/>
          <w:szCs w:val="33"/>
        </w:rPr>
        <w:t>余家企业的</w:t>
      </w:r>
      <w:r>
        <w:rPr>
          <w:rFonts w:eastAsia="方正仿宋_GBK"/>
          <w:sz w:val="33"/>
          <w:szCs w:val="33"/>
        </w:rPr>
        <w:t>120</w:t>
      </w:r>
      <w:r>
        <w:rPr>
          <w:rFonts w:eastAsia="方正仿宋_GBK" w:hint="eastAsia"/>
          <w:sz w:val="33"/>
          <w:szCs w:val="33"/>
        </w:rPr>
        <w:t>余名高管、工程师及科技人员授课，介绍企业创新的新理念、新方法和知识产权管理的有关知识，帮助企业提升创新能力。</w:t>
      </w:r>
    </w:p>
    <w:p w:rsidR="00DA54D6" w:rsidRDefault="00DA54D6" w:rsidP="00245382">
      <w:pPr>
        <w:ind w:firstLineChars="200" w:firstLine="660"/>
        <w:rPr>
          <w:rFonts w:eastAsia="方正仿宋_GBK"/>
          <w:sz w:val="33"/>
          <w:szCs w:val="33"/>
        </w:rPr>
      </w:pPr>
      <w:r>
        <w:rPr>
          <w:rFonts w:eastAsia="方正楷体_GBK" w:hint="eastAsia"/>
          <w:b/>
          <w:sz w:val="33"/>
          <w:szCs w:val="33"/>
        </w:rPr>
        <w:t>（</w:t>
      </w:r>
      <w:r>
        <w:rPr>
          <w:rFonts w:eastAsia="方正楷体_GBK"/>
          <w:b/>
          <w:sz w:val="33"/>
          <w:szCs w:val="33"/>
        </w:rPr>
        <w:t>3</w:t>
      </w:r>
      <w:r>
        <w:rPr>
          <w:rFonts w:eastAsia="方正楷体_GBK" w:hint="eastAsia"/>
          <w:b/>
          <w:sz w:val="33"/>
          <w:szCs w:val="33"/>
        </w:rPr>
        <w:t>）务实开展青少年科技教育。</w:t>
      </w:r>
      <w:r>
        <w:rPr>
          <w:rFonts w:eastAsia="方正仿宋_GBK" w:hint="eastAsia"/>
          <w:bCs/>
          <w:sz w:val="33"/>
          <w:szCs w:val="33"/>
        </w:rPr>
        <w:t>成</w:t>
      </w:r>
      <w:r>
        <w:rPr>
          <w:rFonts w:eastAsia="方正仿宋_GBK" w:hint="eastAsia"/>
          <w:sz w:val="33"/>
          <w:szCs w:val="33"/>
        </w:rPr>
        <w:t>功举办第</w:t>
      </w:r>
      <w:r>
        <w:rPr>
          <w:rFonts w:eastAsia="方正仿宋_GBK"/>
          <w:sz w:val="33"/>
          <w:szCs w:val="33"/>
        </w:rPr>
        <w:t>34</w:t>
      </w:r>
      <w:r>
        <w:rPr>
          <w:rFonts w:eastAsia="方正仿宋_GBK" w:hint="eastAsia"/>
          <w:sz w:val="33"/>
          <w:szCs w:val="33"/>
        </w:rPr>
        <w:t>届攀枝花市青少年科技创新大赛，</w:t>
      </w:r>
      <w:r>
        <w:rPr>
          <w:rFonts w:eastAsia="方正仿宋_GBK"/>
          <w:sz w:val="33"/>
          <w:szCs w:val="33"/>
        </w:rPr>
        <w:t>59</w:t>
      </w:r>
      <w:r>
        <w:rPr>
          <w:rFonts w:eastAsia="方正仿宋_GBK" w:hint="eastAsia"/>
          <w:sz w:val="33"/>
          <w:szCs w:val="33"/>
        </w:rPr>
        <w:t>所学校参与，收到作品</w:t>
      </w:r>
      <w:r>
        <w:rPr>
          <w:rFonts w:eastAsia="方正仿宋_GBK"/>
          <w:sz w:val="33"/>
          <w:szCs w:val="33"/>
        </w:rPr>
        <w:t>600</w:t>
      </w:r>
      <w:r>
        <w:rPr>
          <w:rFonts w:eastAsia="方正仿宋_GBK" w:hint="eastAsia"/>
          <w:sz w:val="33"/>
          <w:szCs w:val="33"/>
        </w:rPr>
        <w:t>项，经过评审专家初评、现场实物观摩问辩和综合评审，决出一等奖</w:t>
      </w:r>
      <w:r>
        <w:rPr>
          <w:rFonts w:eastAsia="方正仿宋_GBK"/>
          <w:sz w:val="33"/>
          <w:szCs w:val="33"/>
        </w:rPr>
        <w:t>85</w:t>
      </w:r>
      <w:r>
        <w:rPr>
          <w:rFonts w:eastAsia="方正仿宋_GBK" w:hint="eastAsia"/>
          <w:sz w:val="33"/>
          <w:szCs w:val="33"/>
        </w:rPr>
        <w:t>项，二等奖</w:t>
      </w:r>
      <w:r>
        <w:rPr>
          <w:rFonts w:eastAsia="方正仿宋_GBK"/>
          <w:sz w:val="33"/>
          <w:szCs w:val="33"/>
        </w:rPr>
        <w:t>189</w:t>
      </w:r>
      <w:r>
        <w:rPr>
          <w:rFonts w:eastAsia="方正仿宋_GBK" w:hint="eastAsia"/>
          <w:sz w:val="33"/>
          <w:szCs w:val="33"/>
        </w:rPr>
        <w:t>项，三等奖</w:t>
      </w:r>
      <w:r>
        <w:rPr>
          <w:rFonts w:eastAsia="方正仿宋_GBK"/>
          <w:sz w:val="33"/>
          <w:szCs w:val="33"/>
        </w:rPr>
        <w:t>319</w:t>
      </w:r>
      <w:r>
        <w:rPr>
          <w:rFonts w:eastAsia="方正仿宋_GBK" w:hint="eastAsia"/>
          <w:sz w:val="33"/>
          <w:szCs w:val="33"/>
        </w:rPr>
        <w:t>项；在第</w:t>
      </w:r>
      <w:r>
        <w:rPr>
          <w:rFonts w:eastAsia="方正仿宋_GBK"/>
          <w:sz w:val="33"/>
          <w:szCs w:val="33"/>
        </w:rPr>
        <w:t>34</w:t>
      </w:r>
      <w:r>
        <w:rPr>
          <w:rFonts w:eastAsia="方正仿宋_GBK" w:hint="eastAsia"/>
          <w:sz w:val="33"/>
          <w:szCs w:val="33"/>
        </w:rPr>
        <w:t>届四川省青少年科技创新大赛终评展示活动中，我市代表队获一等奖</w:t>
      </w:r>
      <w:r>
        <w:rPr>
          <w:rFonts w:eastAsia="方正仿宋_GBK"/>
          <w:sz w:val="33"/>
          <w:szCs w:val="33"/>
        </w:rPr>
        <w:t>6</w:t>
      </w:r>
      <w:r>
        <w:rPr>
          <w:rFonts w:eastAsia="方正仿宋_GBK" w:hint="eastAsia"/>
          <w:sz w:val="33"/>
          <w:szCs w:val="33"/>
        </w:rPr>
        <w:t>项、二等奖</w:t>
      </w:r>
      <w:r>
        <w:rPr>
          <w:rFonts w:eastAsia="方正仿宋_GBK"/>
          <w:sz w:val="33"/>
          <w:szCs w:val="33"/>
        </w:rPr>
        <w:t>15</w:t>
      </w:r>
      <w:r>
        <w:rPr>
          <w:rFonts w:eastAsia="方正仿宋_GBK" w:hint="eastAsia"/>
          <w:sz w:val="33"/>
          <w:szCs w:val="33"/>
        </w:rPr>
        <w:t>项、三等奖</w:t>
      </w:r>
      <w:r>
        <w:rPr>
          <w:rFonts w:eastAsia="方正仿宋_GBK"/>
          <w:sz w:val="33"/>
          <w:szCs w:val="33"/>
        </w:rPr>
        <w:t>23</w:t>
      </w:r>
      <w:r>
        <w:rPr>
          <w:rFonts w:eastAsia="方正仿宋_GBK" w:hint="eastAsia"/>
          <w:sz w:val="33"/>
          <w:szCs w:val="33"/>
        </w:rPr>
        <w:t>项；市二十五中小学校科幻画《花城阳光能源收集站》在第</w:t>
      </w:r>
      <w:r>
        <w:rPr>
          <w:rFonts w:eastAsia="方正仿宋_GBK"/>
          <w:sz w:val="33"/>
          <w:szCs w:val="33"/>
        </w:rPr>
        <w:t>34</w:t>
      </w:r>
      <w:r>
        <w:rPr>
          <w:rFonts w:eastAsia="方正仿宋_GBK" w:hint="eastAsia"/>
          <w:sz w:val="33"/>
          <w:szCs w:val="33"/>
        </w:rPr>
        <w:t>届全国青少年科技创新大赛上获一等奖。组织举办攀枝花市第</w:t>
      </w:r>
      <w:r>
        <w:rPr>
          <w:rFonts w:eastAsia="方正仿宋_GBK"/>
          <w:sz w:val="33"/>
          <w:szCs w:val="33"/>
        </w:rPr>
        <w:t>12</w:t>
      </w:r>
      <w:r>
        <w:rPr>
          <w:rFonts w:eastAsia="方正仿宋_GBK" w:hint="eastAsia"/>
          <w:sz w:val="33"/>
          <w:szCs w:val="33"/>
        </w:rPr>
        <w:t>届青少年电脑机器人创新大赛，</w:t>
      </w:r>
      <w:r>
        <w:rPr>
          <w:rFonts w:eastAsia="方正仿宋_GBK"/>
          <w:sz w:val="33"/>
          <w:szCs w:val="33"/>
        </w:rPr>
        <w:t>22</w:t>
      </w:r>
      <w:r>
        <w:rPr>
          <w:rFonts w:eastAsia="方正仿宋_GBK" w:hint="eastAsia"/>
          <w:sz w:val="33"/>
          <w:szCs w:val="33"/>
        </w:rPr>
        <w:t>所中小学校的</w:t>
      </w:r>
      <w:r>
        <w:rPr>
          <w:rFonts w:eastAsia="方正仿宋_GBK"/>
          <w:sz w:val="33"/>
          <w:szCs w:val="33"/>
        </w:rPr>
        <w:t>300</w:t>
      </w:r>
      <w:r>
        <w:rPr>
          <w:rFonts w:eastAsia="方正仿宋_GBK" w:hint="eastAsia"/>
          <w:sz w:val="33"/>
          <w:szCs w:val="33"/>
        </w:rPr>
        <w:t>余名学生参与</w:t>
      </w:r>
      <w:r>
        <w:rPr>
          <w:rFonts w:eastAsia="方正仿宋_GBK"/>
          <w:sz w:val="33"/>
          <w:szCs w:val="33"/>
        </w:rPr>
        <w:t>10</w:t>
      </w:r>
      <w:r>
        <w:rPr>
          <w:rFonts w:eastAsia="方正仿宋_GBK" w:hint="eastAsia"/>
          <w:sz w:val="33"/>
          <w:szCs w:val="33"/>
        </w:rPr>
        <w:t>个项目的竞赛活动，角逐产生金奖</w:t>
      </w:r>
      <w:r>
        <w:rPr>
          <w:rFonts w:eastAsia="方正仿宋_GBK"/>
          <w:sz w:val="33"/>
          <w:szCs w:val="33"/>
        </w:rPr>
        <w:t>17</w:t>
      </w:r>
      <w:r>
        <w:rPr>
          <w:rFonts w:eastAsia="方正仿宋_GBK" w:hint="eastAsia"/>
          <w:sz w:val="33"/>
          <w:szCs w:val="33"/>
        </w:rPr>
        <w:t>名、一等奖</w:t>
      </w:r>
      <w:r>
        <w:rPr>
          <w:rFonts w:eastAsia="方正仿宋_GBK"/>
          <w:sz w:val="33"/>
          <w:szCs w:val="33"/>
        </w:rPr>
        <w:t>57</w:t>
      </w:r>
      <w:r>
        <w:rPr>
          <w:rFonts w:eastAsia="方正仿宋_GBK" w:hint="eastAsia"/>
          <w:sz w:val="33"/>
          <w:szCs w:val="33"/>
        </w:rPr>
        <w:t>名、二等奖</w:t>
      </w:r>
      <w:r>
        <w:rPr>
          <w:rFonts w:eastAsia="方正仿宋_GBK"/>
          <w:sz w:val="33"/>
          <w:szCs w:val="33"/>
        </w:rPr>
        <w:t>86</w:t>
      </w:r>
      <w:r>
        <w:rPr>
          <w:rFonts w:eastAsia="方正仿宋_GBK" w:hint="eastAsia"/>
          <w:sz w:val="33"/>
          <w:szCs w:val="33"/>
        </w:rPr>
        <w:t>名、三等奖</w:t>
      </w:r>
      <w:r>
        <w:rPr>
          <w:rFonts w:eastAsia="方正仿宋_GBK"/>
          <w:sz w:val="33"/>
          <w:szCs w:val="33"/>
        </w:rPr>
        <w:t>122</w:t>
      </w:r>
      <w:r>
        <w:rPr>
          <w:rFonts w:eastAsia="方正仿宋_GBK" w:hint="eastAsia"/>
          <w:sz w:val="33"/>
          <w:szCs w:val="33"/>
        </w:rPr>
        <w:t>名；在四川省第</w:t>
      </w:r>
      <w:r>
        <w:rPr>
          <w:rFonts w:eastAsia="方正仿宋_GBK"/>
          <w:sz w:val="33"/>
          <w:szCs w:val="33"/>
        </w:rPr>
        <w:t>17</w:t>
      </w:r>
      <w:r>
        <w:rPr>
          <w:rFonts w:eastAsia="方正仿宋_GBK" w:hint="eastAsia"/>
          <w:sz w:val="33"/>
          <w:szCs w:val="33"/>
        </w:rPr>
        <w:t>届青少年电脑机器人竞赛中，攀枝花市代表队获一等奖</w:t>
      </w:r>
      <w:r>
        <w:rPr>
          <w:rFonts w:eastAsia="方正仿宋_GBK"/>
          <w:sz w:val="33"/>
          <w:szCs w:val="33"/>
        </w:rPr>
        <w:t>16</w:t>
      </w:r>
      <w:r>
        <w:rPr>
          <w:rFonts w:eastAsia="方正仿宋_GBK" w:hint="eastAsia"/>
          <w:sz w:val="33"/>
          <w:szCs w:val="33"/>
        </w:rPr>
        <w:t>项、二等奖</w:t>
      </w:r>
      <w:r>
        <w:rPr>
          <w:rFonts w:eastAsia="方正仿宋_GBK"/>
          <w:sz w:val="33"/>
          <w:szCs w:val="33"/>
        </w:rPr>
        <w:t>14</w:t>
      </w:r>
      <w:r>
        <w:rPr>
          <w:rFonts w:eastAsia="方正仿宋_GBK" w:hint="eastAsia"/>
          <w:sz w:val="33"/>
          <w:szCs w:val="33"/>
        </w:rPr>
        <w:t>项、三等奖</w:t>
      </w:r>
      <w:r>
        <w:rPr>
          <w:rFonts w:eastAsia="方正仿宋_GBK"/>
          <w:sz w:val="33"/>
          <w:szCs w:val="33"/>
        </w:rPr>
        <w:t>17</w:t>
      </w:r>
      <w:r>
        <w:rPr>
          <w:rFonts w:eastAsia="方正仿宋_GBK" w:hint="eastAsia"/>
          <w:sz w:val="33"/>
          <w:szCs w:val="33"/>
        </w:rPr>
        <w:t>项，各类奖项均位列全省前茅；仁和区大河中学教育机器人工程项目在第</w:t>
      </w:r>
      <w:r>
        <w:rPr>
          <w:rFonts w:eastAsia="方正仿宋_GBK"/>
          <w:sz w:val="33"/>
          <w:szCs w:val="33"/>
        </w:rPr>
        <w:t>19</w:t>
      </w:r>
      <w:r>
        <w:rPr>
          <w:rFonts w:eastAsia="方正仿宋_GBK" w:hint="eastAsia"/>
          <w:sz w:val="33"/>
          <w:szCs w:val="33"/>
        </w:rPr>
        <w:t>届中国青少年机器人竞赛中获三等奖。</w:t>
      </w:r>
    </w:p>
    <w:p w:rsidR="00DA54D6" w:rsidRDefault="00DA54D6" w:rsidP="00245382">
      <w:pPr>
        <w:pStyle w:val="BodyText"/>
        <w:spacing w:before="93"/>
        <w:ind w:firstLineChars="200" w:firstLine="660"/>
        <w:rPr>
          <w:rFonts w:ascii="Times New Roman" w:eastAsia="方正仿宋_GBK"/>
          <w:kern w:val="2"/>
          <w:sz w:val="33"/>
          <w:szCs w:val="33"/>
        </w:rPr>
      </w:pPr>
      <w:r>
        <w:rPr>
          <w:rFonts w:ascii="Times New Roman" w:eastAsia="方正楷体_GBK" w:hint="eastAsia"/>
          <w:b/>
          <w:sz w:val="33"/>
          <w:szCs w:val="33"/>
        </w:rPr>
        <w:t>（</w:t>
      </w:r>
      <w:r>
        <w:rPr>
          <w:rFonts w:ascii="Times New Roman" w:eastAsia="方正楷体_GBK"/>
          <w:b/>
          <w:sz w:val="33"/>
          <w:szCs w:val="33"/>
        </w:rPr>
        <w:t>4</w:t>
      </w:r>
      <w:r>
        <w:rPr>
          <w:rFonts w:ascii="Times New Roman" w:eastAsia="方正楷体_GBK" w:hint="eastAsia"/>
          <w:b/>
          <w:sz w:val="33"/>
          <w:szCs w:val="33"/>
        </w:rPr>
        <w:t>）助力乡村振兴战略实施。</w:t>
      </w:r>
      <w:r>
        <w:rPr>
          <w:rFonts w:ascii="Times New Roman" w:eastAsia="方正仿宋_GBK" w:hint="eastAsia"/>
          <w:kern w:val="2"/>
          <w:sz w:val="33"/>
          <w:szCs w:val="33"/>
        </w:rPr>
        <w:t>组织</w:t>
      </w:r>
      <w:r>
        <w:rPr>
          <w:rFonts w:ascii="Times New Roman" w:eastAsia="方正仿宋_GBK"/>
          <w:kern w:val="2"/>
          <w:sz w:val="33"/>
          <w:szCs w:val="33"/>
        </w:rPr>
        <w:t>4</w:t>
      </w:r>
      <w:r>
        <w:rPr>
          <w:rFonts w:ascii="Times New Roman" w:eastAsia="方正仿宋_GBK" w:hint="eastAsia"/>
          <w:kern w:val="2"/>
          <w:sz w:val="33"/>
          <w:szCs w:val="33"/>
        </w:rPr>
        <w:t>名选手参加四川省第三届农村乡土人才创新创业大赛，</w:t>
      </w:r>
      <w:r>
        <w:rPr>
          <w:rFonts w:ascii="Times New Roman" w:eastAsia="方正仿宋_GBK"/>
          <w:kern w:val="2"/>
          <w:sz w:val="33"/>
          <w:szCs w:val="33"/>
        </w:rPr>
        <w:t>2</w:t>
      </w:r>
      <w:r>
        <w:rPr>
          <w:rFonts w:ascii="Times New Roman" w:eastAsia="方正仿宋_GBK" w:hint="eastAsia"/>
          <w:kern w:val="2"/>
          <w:sz w:val="33"/>
          <w:szCs w:val="33"/>
        </w:rPr>
        <w:t>名获银奖、</w:t>
      </w:r>
      <w:r>
        <w:rPr>
          <w:rFonts w:ascii="Times New Roman" w:eastAsia="方正仿宋_GBK"/>
          <w:kern w:val="2"/>
          <w:sz w:val="33"/>
          <w:szCs w:val="33"/>
        </w:rPr>
        <w:t>2</w:t>
      </w:r>
      <w:r>
        <w:rPr>
          <w:rFonts w:ascii="Times New Roman" w:eastAsia="方正仿宋_GBK" w:hint="eastAsia"/>
          <w:kern w:val="2"/>
          <w:sz w:val="33"/>
          <w:szCs w:val="33"/>
        </w:rPr>
        <w:t>名获优胜奖。组织举办以</w:t>
      </w:r>
      <w:r>
        <w:rPr>
          <w:rFonts w:ascii="Times New Roman" w:eastAsia="方正仿宋_GBK"/>
          <w:kern w:val="2"/>
          <w:sz w:val="33"/>
          <w:szCs w:val="33"/>
        </w:rPr>
        <w:t>“</w:t>
      </w:r>
      <w:r>
        <w:rPr>
          <w:rFonts w:ascii="Times New Roman" w:eastAsia="方正仿宋_GBK" w:hint="eastAsia"/>
          <w:kern w:val="2"/>
          <w:sz w:val="33"/>
          <w:szCs w:val="33"/>
        </w:rPr>
        <w:t>创新创业展风采、乡村振兴放活力</w:t>
      </w:r>
      <w:r>
        <w:rPr>
          <w:rFonts w:ascii="Times New Roman" w:eastAsia="方正仿宋_GBK"/>
          <w:kern w:val="2"/>
          <w:sz w:val="33"/>
          <w:szCs w:val="33"/>
        </w:rPr>
        <w:t>”</w:t>
      </w:r>
      <w:r>
        <w:rPr>
          <w:rFonts w:ascii="Times New Roman" w:eastAsia="方正仿宋_GBK" w:hint="eastAsia"/>
          <w:kern w:val="2"/>
          <w:sz w:val="33"/>
          <w:szCs w:val="33"/>
        </w:rPr>
        <w:t>为主题的攀枝花市第四届农村乡土人才创新创业大赛，评出一等奖</w:t>
      </w:r>
      <w:r>
        <w:rPr>
          <w:rFonts w:ascii="Times New Roman" w:eastAsia="方正仿宋_GBK"/>
          <w:kern w:val="2"/>
          <w:sz w:val="33"/>
          <w:szCs w:val="33"/>
        </w:rPr>
        <w:t>1</w:t>
      </w:r>
      <w:r>
        <w:rPr>
          <w:rFonts w:ascii="Times New Roman" w:eastAsia="方正仿宋_GBK" w:hint="eastAsia"/>
          <w:kern w:val="2"/>
          <w:sz w:val="33"/>
          <w:szCs w:val="33"/>
        </w:rPr>
        <w:t>名、二等奖</w:t>
      </w:r>
      <w:r>
        <w:rPr>
          <w:rFonts w:ascii="Times New Roman" w:eastAsia="方正仿宋_GBK"/>
          <w:kern w:val="2"/>
          <w:sz w:val="33"/>
          <w:szCs w:val="33"/>
        </w:rPr>
        <w:t>2</w:t>
      </w:r>
      <w:r>
        <w:rPr>
          <w:rFonts w:ascii="Times New Roman" w:eastAsia="方正仿宋_GBK" w:hint="eastAsia"/>
          <w:kern w:val="2"/>
          <w:sz w:val="33"/>
          <w:szCs w:val="33"/>
        </w:rPr>
        <w:t>名、三等奖</w:t>
      </w:r>
      <w:r>
        <w:rPr>
          <w:rFonts w:ascii="Times New Roman" w:eastAsia="方正仿宋_GBK"/>
          <w:kern w:val="2"/>
          <w:sz w:val="33"/>
          <w:szCs w:val="33"/>
        </w:rPr>
        <w:t>3</w:t>
      </w:r>
      <w:r>
        <w:rPr>
          <w:rFonts w:ascii="Times New Roman" w:eastAsia="方正仿宋_GBK" w:hint="eastAsia"/>
          <w:kern w:val="2"/>
          <w:sz w:val="33"/>
          <w:szCs w:val="33"/>
        </w:rPr>
        <w:t>名和优胜奖</w:t>
      </w:r>
      <w:r>
        <w:rPr>
          <w:rFonts w:ascii="Times New Roman" w:eastAsia="方正仿宋_GBK"/>
          <w:kern w:val="2"/>
          <w:sz w:val="33"/>
          <w:szCs w:val="33"/>
        </w:rPr>
        <w:t>7</w:t>
      </w:r>
      <w:r>
        <w:rPr>
          <w:rFonts w:ascii="Times New Roman" w:eastAsia="方正仿宋_GBK" w:hint="eastAsia"/>
          <w:kern w:val="2"/>
          <w:sz w:val="33"/>
          <w:szCs w:val="33"/>
        </w:rPr>
        <w:t>名；推荐</w:t>
      </w:r>
      <w:r>
        <w:rPr>
          <w:rFonts w:ascii="Times New Roman" w:eastAsia="方正仿宋_GBK"/>
          <w:kern w:val="2"/>
          <w:sz w:val="33"/>
          <w:szCs w:val="33"/>
        </w:rPr>
        <w:t>4</w:t>
      </w:r>
      <w:r>
        <w:rPr>
          <w:rFonts w:ascii="Times New Roman" w:eastAsia="方正仿宋_GBK" w:hint="eastAsia"/>
          <w:kern w:val="2"/>
          <w:sz w:val="33"/>
          <w:szCs w:val="33"/>
        </w:rPr>
        <w:t>名选手参加四川省第四届农村乡土人才创新创业大赛，</w:t>
      </w:r>
      <w:r>
        <w:rPr>
          <w:rFonts w:ascii="Times New Roman" w:eastAsia="方正仿宋_GBK"/>
          <w:kern w:val="2"/>
          <w:sz w:val="33"/>
          <w:szCs w:val="33"/>
        </w:rPr>
        <w:t>1</w:t>
      </w:r>
      <w:r>
        <w:rPr>
          <w:rFonts w:ascii="Times New Roman" w:eastAsia="方正仿宋_GBK" w:hint="eastAsia"/>
          <w:kern w:val="2"/>
          <w:sz w:val="33"/>
          <w:szCs w:val="33"/>
        </w:rPr>
        <w:t>名获银奖、</w:t>
      </w:r>
      <w:r>
        <w:rPr>
          <w:rFonts w:ascii="Times New Roman" w:eastAsia="方正仿宋_GBK"/>
          <w:kern w:val="2"/>
          <w:sz w:val="33"/>
          <w:szCs w:val="33"/>
        </w:rPr>
        <w:t>2</w:t>
      </w:r>
      <w:r>
        <w:rPr>
          <w:rFonts w:ascii="Times New Roman" w:eastAsia="方正仿宋_GBK" w:hint="eastAsia"/>
          <w:kern w:val="2"/>
          <w:sz w:val="33"/>
          <w:szCs w:val="33"/>
        </w:rPr>
        <w:t>名获铜奖、</w:t>
      </w:r>
      <w:r>
        <w:rPr>
          <w:rFonts w:ascii="Times New Roman" w:eastAsia="方正仿宋_GBK"/>
          <w:kern w:val="2"/>
          <w:sz w:val="33"/>
          <w:szCs w:val="33"/>
        </w:rPr>
        <w:t>1</w:t>
      </w:r>
      <w:r>
        <w:rPr>
          <w:rFonts w:ascii="Times New Roman" w:eastAsia="方正仿宋_GBK" w:hint="eastAsia"/>
          <w:kern w:val="2"/>
          <w:sz w:val="33"/>
          <w:szCs w:val="33"/>
        </w:rPr>
        <w:t>名获乡村振兴贡献奖，并全部入选</w:t>
      </w:r>
      <w:r>
        <w:rPr>
          <w:rFonts w:ascii="Times New Roman" w:eastAsia="方正仿宋_GBK"/>
          <w:kern w:val="2"/>
          <w:sz w:val="33"/>
          <w:szCs w:val="33"/>
        </w:rPr>
        <w:t>“</w:t>
      </w:r>
      <w:r>
        <w:rPr>
          <w:rFonts w:ascii="Times New Roman" w:eastAsia="方正仿宋_GBK" w:hint="eastAsia"/>
          <w:kern w:val="2"/>
          <w:sz w:val="33"/>
          <w:szCs w:val="33"/>
        </w:rPr>
        <w:t>四川省农村乡土人才库</w:t>
      </w:r>
      <w:r>
        <w:rPr>
          <w:rFonts w:ascii="Times New Roman" w:eastAsia="方正仿宋_GBK"/>
          <w:kern w:val="2"/>
          <w:sz w:val="33"/>
          <w:szCs w:val="33"/>
        </w:rPr>
        <w:t>”</w:t>
      </w:r>
      <w:r>
        <w:rPr>
          <w:rFonts w:ascii="Times New Roman" w:eastAsia="方正仿宋_GBK" w:hint="eastAsia"/>
          <w:kern w:val="2"/>
          <w:sz w:val="33"/>
          <w:szCs w:val="33"/>
        </w:rPr>
        <w:t>。举办有机芒果种植管理技术培训班</w:t>
      </w:r>
      <w:r>
        <w:rPr>
          <w:rFonts w:ascii="Times New Roman" w:eastAsia="方正仿宋_GBK"/>
          <w:kern w:val="2"/>
          <w:sz w:val="33"/>
          <w:szCs w:val="33"/>
        </w:rPr>
        <w:t>1</w:t>
      </w:r>
      <w:r>
        <w:rPr>
          <w:rFonts w:ascii="Times New Roman" w:eastAsia="方正仿宋_GBK" w:hint="eastAsia"/>
          <w:kern w:val="2"/>
          <w:sz w:val="33"/>
          <w:szCs w:val="33"/>
        </w:rPr>
        <w:t>期，邀请农技专家、农业公司业务代表就有机芒果种植技术流程、有机农肥使用等开展技术培训和业务指导，相关农技协负责人及骨干</w:t>
      </w:r>
      <w:r>
        <w:rPr>
          <w:rFonts w:ascii="Times New Roman" w:eastAsia="方正仿宋_GBK"/>
          <w:kern w:val="2"/>
          <w:sz w:val="33"/>
          <w:szCs w:val="33"/>
        </w:rPr>
        <w:t>225</w:t>
      </w:r>
      <w:r>
        <w:rPr>
          <w:rFonts w:ascii="Times New Roman" w:eastAsia="方正仿宋_GBK" w:hint="eastAsia"/>
          <w:kern w:val="2"/>
          <w:sz w:val="33"/>
          <w:szCs w:val="33"/>
        </w:rPr>
        <w:t>人参加。深入基层调研农技协和农村科普基地，指导转型升级发展。组织学会（协会）、企（事）业科协种养殖专家深入民族地区，为产业发展</w:t>
      </w:r>
      <w:r>
        <w:rPr>
          <w:rFonts w:ascii="Times New Roman" w:eastAsia="方正仿宋_GBK"/>
          <w:kern w:val="2"/>
          <w:sz w:val="33"/>
          <w:szCs w:val="33"/>
        </w:rPr>
        <w:t>“</w:t>
      </w:r>
      <w:r>
        <w:rPr>
          <w:rFonts w:ascii="Times New Roman" w:eastAsia="方正仿宋_GBK" w:hint="eastAsia"/>
          <w:kern w:val="2"/>
          <w:sz w:val="33"/>
          <w:szCs w:val="33"/>
        </w:rPr>
        <w:t>会诊</w:t>
      </w:r>
      <w:r>
        <w:rPr>
          <w:rFonts w:ascii="Times New Roman" w:eastAsia="方正仿宋_GBK"/>
          <w:kern w:val="2"/>
          <w:sz w:val="33"/>
          <w:szCs w:val="33"/>
        </w:rPr>
        <w:t>”</w:t>
      </w:r>
      <w:r>
        <w:rPr>
          <w:rFonts w:ascii="Times New Roman" w:eastAsia="方正仿宋_GBK" w:hint="eastAsia"/>
          <w:kern w:val="2"/>
          <w:sz w:val="33"/>
          <w:szCs w:val="33"/>
        </w:rPr>
        <w:t>，从创新管理模式、转变思想观念、提升科技意识等方面为贫困地区产业发展提出中肯的意见建议，助力精准扶贫。市科协及各学会（协会）共组织各类专家</w:t>
      </w:r>
      <w:r>
        <w:rPr>
          <w:rFonts w:ascii="Times New Roman" w:eastAsia="方正仿宋_GBK"/>
          <w:kern w:val="2"/>
          <w:sz w:val="33"/>
          <w:szCs w:val="33"/>
        </w:rPr>
        <w:t>208</w:t>
      </w:r>
      <w:r>
        <w:rPr>
          <w:rFonts w:ascii="Times New Roman" w:eastAsia="方正仿宋_GBK" w:hint="eastAsia"/>
          <w:kern w:val="2"/>
          <w:sz w:val="33"/>
          <w:szCs w:val="33"/>
        </w:rPr>
        <w:t>人（次），深入贫困乡村开展扶贫活动</w:t>
      </w:r>
      <w:r>
        <w:rPr>
          <w:rFonts w:ascii="Times New Roman" w:eastAsia="方正仿宋_GBK"/>
          <w:kern w:val="2"/>
          <w:sz w:val="33"/>
          <w:szCs w:val="33"/>
        </w:rPr>
        <w:t>75</w:t>
      </w:r>
      <w:r>
        <w:rPr>
          <w:rFonts w:ascii="Times New Roman" w:eastAsia="方正仿宋_GBK" w:hint="eastAsia"/>
          <w:kern w:val="2"/>
          <w:sz w:val="33"/>
          <w:szCs w:val="33"/>
        </w:rPr>
        <w:t>次，受益</w:t>
      </w:r>
      <w:r>
        <w:rPr>
          <w:rFonts w:ascii="Times New Roman" w:eastAsia="方正仿宋_GBK"/>
          <w:kern w:val="2"/>
          <w:sz w:val="33"/>
          <w:szCs w:val="33"/>
        </w:rPr>
        <w:t>8175</w:t>
      </w:r>
      <w:r>
        <w:rPr>
          <w:rFonts w:ascii="Times New Roman" w:eastAsia="方正仿宋_GBK" w:hint="eastAsia"/>
          <w:kern w:val="2"/>
          <w:sz w:val="33"/>
          <w:szCs w:val="33"/>
        </w:rPr>
        <w:t>人（次）。</w:t>
      </w:r>
    </w:p>
    <w:p w:rsidR="00DA54D6" w:rsidRDefault="00DA54D6" w:rsidP="00245382">
      <w:pPr>
        <w:ind w:firstLineChars="200" w:firstLine="660"/>
        <w:rPr>
          <w:rFonts w:eastAsia="方正仿宋_GBK"/>
          <w:b/>
          <w:bCs/>
          <w:sz w:val="33"/>
          <w:szCs w:val="33"/>
        </w:rPr>
      </w:pPr>
      <w:r>
        <w:rPr>
          <w:rFonts w:eastAsia="方正仿宋_GBK"/>
          <w:b/>
          <w:bCs/>
          <w:sz w:val="33"/>
          <w:szCs w:val="33"/>
        </w:rPr>
        <w:t xml:space="preserve">3. </w:t>
      </w:r>
      <w:r>
        <w:rPr>
          <w:rFonts w:eastAsia="方正仿宋_GBK" w:hint="eastAsia"/>
          <w:b/>
          <w:bCs/>
          <w:sz w:val="33"/>
          <w:szCs w:val="33"/>
        </w:rPr>
        <w:t>强化科普供给，提升全民科学素质</w:t>
      </w:r>
    </w:p>
    <w:p w:rsidR="00DA54D6" w:rsidRDefault="00DA54D6" w:rsidP="00245382">
      <w:pPr>
        <w:ind w:firstLineChars="200" w:firstLine="660"/>
        <w:rPr>
          <w:rFonts w:eastAsia="方正楷体_GBK"/>
          <w:b/>
          <w:sz w:val="33"/>
          <w:szCs w:val="33"/>
        </w:rPr>
      </w:pPr>
      <w:r>
        <w:rPr>
          <w:rFonts w:eastAsia="方正楷体_GBK" w:hint="eastAsia"/>
          <w:b/>
          <w:sz w:val="33"/>
          <w:szCs w:val="33"/>
        </w:rPr>
        <w:t>（</w:t>
      </w:r>
      <w:r>
        <w:rPr>
          <w:rFonts w:eastAsia="方正楷体_GBK"/>
          <w:b/>
          <w:sz w:val="33"/>
          <w:szCs w:val="33"/>
        </w:rPr>
        <w:t>1</w:t>
      </w:r>
      <w:r>
        <w:rPr>
          <w:rFonts w:eastAsia="方正楷体_GBK" w:hint="eastAsia"/>
          <w:b/>
          <w:sz w:val="33"/>
          <w:szCs w:val="33"/>
        </w:rPr>
        <w:t>）持续深入实施《全民科学素质纲要》。</w:t>
      </w:r>
      <w:r>
        <w:rPr>
          <w:rFonts w:eastAsia="方正仿宋_GBK" w:hint="eastAsia"/>
          <w:sz w:val="33"/>
          <w:szCs w:val="33"/>
        </w:rPr>
        <w:t>切实履行市全民科学素质工作领导小组办公室牵头抓总的工作职责，深入贯彻党委领导、政府推动、部门协作、社会参与的工作方针，不断完善全民科学素质建设领导体制和工作机制，持续实施国务院《全民科学素质行动计划纲要</w:t>
      </w:r>
      <w:r>
        <w:rPr>
          <w:rFonts w:eastAsia="方正仿宋_GBK"/>
          <w:sz w:val="33"/>
          <w:szCs w:val="33"/>
        </w:rPr>
        <w:t>2006—2020</w:t>
      </w:r>
      <w:r>
        <w:rPr>
          <w:rFonts w:eastAsia="方正仿宋_GBK" w:hint="eastAsia"/>
          <w:sz w:val="33"/>
          <w:szCs w:val="33"/>
        </w:rPr>
        <w:t>》。完成</w:t>
      </w:r>
      <w:r>
        <w:rPr>
          <w:rFonts w:eastAsia="方正仿宋_GBK"/>
          <w:sz w:val="33"/>
          <w:szCs w:val="33"/>
        </w:rPr>
        <w:t>2018</w:t>
      </w:r>
      <w:r>
        <w:rPr>
          <w:rFonts w:eastAsia="方正仿宋_GBK" w:hint="eastAsia"/>
          <w:sz w:val="33"/>
          <w:szCs w:val="33"/>
        </w:rPr>
        <w:t>年度《全民科学素质纲要》实施工作年度考核，在</w:t>
      </w:r>
      <w:r>
        <w:rPr>
          <w:rFonts w:eastAsia="方正仿宋_GBK"/>
          <w:sz w:val="33"/>
          <w:szCs w:val="33"/>
        </w:rPr>
        <w:t>2018</w:t>
      </w:r>
      <w:r>
        <w:rPr>
          <w:rFonts w:eastAsia="方正仿宋_GBK" w:hint="eastAsia"/>
          <w:sz w:val="33"/>
          <w:szCs w:val="33"/>
        </w:rPr>
        <w:t>年全民科学素质测评中，全市居民具备科学素质比例达到</w:t>
      </w:r>
      <w:r>
        <w:rPr>
          <w:rFonts w:eastAsia="方正仿宋_GBK"/>
          <w:sz w:val="33"/>
          <w:szCs w:val="33"/>
        </w:rPr>
        <w:t>7.4%</w:t>
      </w:r>
      <w:r>
        <w:rPr>
          <w:rFonts w:eastAsia="方正仿宋_GBK" w:hint="eastAsia"/>
          <w:sz w:val="33"/>
          <w:szCs w:val="33"/>
        </w:rPr>
        <w:t>，位居全省第五位，比</w:t>
      </w:r>
      <w:r>
        <w:rPr>
          <w:rFonts w:eastAsia="方正仿宋_GBK"/>
          <w:sz w:val="33"/>
          <w:szCs w:val="33"/>
        </w:rPr>
        <w:t>2017</w:t>
      </w:r>
      <w:r>
        <w:rPr>
          <w:rFonts w:eastAsia="方正仿宋_GBK" w:hint="eastAsia"/>
          <w:sz w:val="33"/>
          <w:szCs w:val="33"/>
        </w:rPr>
        <w:t>年提高</w:t>
      </w:r>
      <w:r>
        <w:rPr>
          <w:rFonts w:eastAsia="方正仿宋_GBK"/>
          <w:sz w:val="33"/>
          <w:szCs w:val="33"/>
        </w:rPr>
        <w:t>0.7</w:t>
      </w:r>
      <w:r>
        <w:rPr>
          <w:rFonts w:eastAsia="方正仿宋_GBK" w:hint="eastAsia"/>
          <w:sz w:val="33"/>
          <w:szCs w:val="33"/>
        </w:rPr>
        <w:t>个百分点，增长</w:t>
      </w:r>
      <w:r>
        <w:rPr>
          <w:rFonts w:eastAsia="方正仿宋_GBK"/>
          <w:sz w:val="33"/>
          <w:szCs w:val="33"/>
        </w:rPr>
        <w:t>10.4%</w:t>
      </w:r>
      <w:r>
        <w:rPr>
          <w:rFonts w:eastAsia="方正仿宋_GBK" w:hint="eastAsia"/>
          <w:sz w:val="33"/>
          <w:szCs w:val="33"/>
        </w:rPr>
        <w:t>。制定《</w:t>
      </w:r>
      <w:r>
        <w:rPr>
          <w:rFonts w:eastAsia="方正仿宋_GBK"/>
          <w:sz w:val="33"/>
          <w:szCs w:val="33"/>
        </w:rPr>
        <w:t>2019</w:t>
      </w:r>
      <w:r>
        <w:rPr>
          <w:rFonts w:eastAsia="方正仿宋_GBK" w:hint="eastAsia"/>
          <w:sz w:val="33"/>
          <w:szCs w:val="33"/>
        </w:rPr>
        <w:t>年度全民科学素质工作考评细则》，完善优化考核评价指标，落实工作责任，强化目标绩效管理，优质高效开展</w:t>
      </w:r>
      <w:r>
        <w:rPr>
          <w:rFonts w:eastAsia="方正仿宋_GBK"/>
          <w:sz w:val="33"/>
          <w:szCs w:val="33"/>
        </w:rPr>
        <w:t>2019</w:t>
      </w:r>
      <w:r>
        <w:rPr>
          <w:rFonts w:eastAsia="方正仿宋_GBK" w:hint="eastAsia"/>
          <w:sz w:val="33"/>
          <w:szCs w:val="33"/>
        </w:rPr>
        <w:t>年度全民科学素质绩效考评工作。根据机构改革情况，及时调整完善市科学素质工作领导小组及其办公室成员，组织召开领导小组（扩大）会议，研究制定《攀枝花市全民科学素质工作</w:t>
      </w:r>
      <w:r>
        <w:rPr>
          <w:rFonts w:eastAsia="方正仿宋_GBK"/>
          <w:sz w:val="33"/>
          <w:szCs w:val="33"/>
        </w:rPr>
        <w:t>2019</w:t>
      </w:r>
      <w:r>
        <w:rPr>
          <w:rFonts w:eastAsia="方正仿宋_GBK" w:hint="eastAsia"/>
          <w:sz w:val="33"/>
          <w:szCs w:val="33"/>
        </w:rPr>
        <w:t>年工作要点》，指导成员单位和各县（区）切实贯彻落实</w:t>
      </w:r>
      <w:r>
        <w:rPr>
          <w:rFonts w:eastAsia="方正仿宋_GBK"/>
          <w:sz w:val="33"/>
          <w:szCs w:val="33"/>
        </w:rPr>
        <w:t>“</w:t>
      </w:r>
      <w:r>
        <w:rPr>
          <w:rFonts w:eastAsia="方正仿宋_GBK" w:hint="eastAsia"/>
          <w:sz w:val="33"/>
          <w:szCs w:val="33"/>
        </w:rPr>
        <w:t>纲要</w:t>
      </w:r>
      <w:r>
        <w:rPr>
          <w:rFonts w:eastAsia="方正仿宋_GBK"/>
          <w:sz w:val="33"/>
          <w:szCs w:val="33"/>
        </w:rPr>
        <w:t>”</w:t>
      </w:r>
      <w:r>
        <w:rPr>
          <w:rFonts w:eastAsia="方正仿宋_GBK" w:hint="eastAsia"/>
          <w:sz w:val="33"/>
          <w:szCs w:val="33"/>
        </w:rPr>
        <w:t>各项工作。</w:t>
      </w:r>
    </w:p>
    <w:p w:rsidR="00DA54D6" w:rsidRDefault="00DA54D6" w:rsidP="00245382">
      <w:pPr>
        <w:ind w:firstLineChars="200" w:firstLine="660"/>
        <w:rPr>
          <w:rFonts w:eastAsia="方正仿宋_GBK"/>
          <w:bCs/>
          <w:sz w:val="33"/>
          <w:szCs w:val="33"/>
        </w:rPr>
      </w:pPr>
      <w:r>
        <w:rPr>
          <w:rFonts w:eastAsia="方正楷体_GBK" w:hint="eastAsia"/>
          <w:b/>
          <w:sz w:val="33"/>
          <w:szCs w:val="33"/>
        </w:rPr>
        <w:t>（</w:t>
      </w:r>
      <w:r>
        <w:rPr>
          <w:rFonts w:eastAsia="方正楷体_GBK"/>
          <w:b/>
          <w:sz w:val="33"/>
          <w:szCs w:val="33"/>
        </w:rPr>
        <w:t>2</w:t>
      </w:r>
      <w:r>
        <w:rPr>
          <w:rFonts w:eastAsia="方正楷体_GBK" w:hint="eastAsia"/>
          <w:b/>
          <w:sz w:val="33"/>
          <w:szCs w:val="33"/>
        </w:rPr>
        <w:t>）广泛开展各类科普活动。</w:t>
      </w:r>
      <w:r>
        <w:rPr>
          <w:rFonts w:eastAsia="方正仿宋_GBK" w:hint="eastAsia"/>
          <w:sz w:val="33"/>
          <w:szCs w:val="33"/>
        </w:rPr>
        <w:t>以科普</w:t>
      </w:r>
      <w:r>
        <w:rPr>
          <w:rFonts w:eastAsia="方正仿宋_GBK"/>
          <w:sz w:val="33"/>
          <w:szCs w:val="33"/>
        </w:rPr>
        <w:t>“</w:t>
      </w:r>
      <w:r>
        <w:rPr>
          <w:rFonts w:eastAsia="方正仿宋_GBK" w:hint="eastAsia"/>
          <w:sz w:val="33"/>
          <w:szCs w:val="33"/>
        </w:rPr>
        <w:t>七进</w:t>
      </w:r>
      <w:r>
        <w:rPr>
          <w:rFonts w:eastAsia="方正仿宋_GBK"/>
          <w:sz w:val="33"/>
          <w:szCs w:val="33"/>
        </w:rPr>
        <w:t>”</w:t>
      </w:r>
      <w:r>
        <w:rPr>
          <w:rFonts w:eastAsia="方正仿宋_GBK" w:hint="eastAsia"/>
          <w:sz w:val="33"/>
          <w:szCs w:val="33"/>
        </w:rPr>
        <w:t>为载体，结合全市科技、文化、卫生</w:t>
      </w:r>
      <w:r>
        <w:rPr>
          <w:rFonts w:eastAsia="方正仿宋_GBK"/>
          <w:sz w:val="33"/>
          <w:szCs w:val="33"/>
        </w:rPr>
        <w:t>“</w:t>
      </w:r>
      <w:r>
        <w:rPr>
          <w:rFonts w:eastAsia="方正仿宋_GBK" w:hint="eastAsia"/>
          <w:sz w:val="33"/>
          <w:szCs w:val="33"/>
        </w:rPr>
        <w:t>三下乡</w:t>
      </w:r>
      <w:r>
        <w:rPr>
          <w:rFonts w:eastAsia="方正仿宋_GBK"/>
          <w:sz w:val="33"/>
          <w:szCs w:val="33"/>
        </w:rPr>
        <w:t>”“</w:t>
      </w:r>
      <w:r>
        <w:rPr>
          <w:rFonts w:eastAsia="方正仿宋_GBK" w:hint="eastAsia"/>
          <w:sz w:val="33"/>
          <w:szCs w:val="33"/>
        </w:rPr>
        <w:t>科普之春</w:t>
      </w:r>
      <w:r>
        <w:rPr>
          <w:rFonts w:eastAsia="方正仿宋_GBK"/>
          <w:sz w:val="33"/>
          <w:szCs w:val="33"/>
        </w:rPr>
        <w:t>”</w:t>
      </w:r>
      <w:r>
        <w:rPr>
          <w:rFonts w:eastAsia="方正仿宋_GBK" w:hint="eastAsia"/>
          <w:sz w:val="33"/>
          <w:szCs w:val="33"/>
        </w:rPr>
        <w:t>和</w:t>
      </w:r>
      <w:r>
        <w:rPr>
          <w:rFonts w:eastAsia="方正仿宋_GBK"/>
          <w:sz w:val="33"/>
          <w:szCs w:val="33"/>
        </w:rPr>
        <w:t>“</w:t>
      </w:r>
      <w:r>
        <w:rPr>
          <w:rFonts w:eastAsia="方正仿宋_GBK" w:hint="eastAsia"/>
          <w:sz w:val="33"/>
          <w:szCs w:val="33"/>
        </w:rPr>
        <w:t>全国科技活动周</w:t>
      </w:r>
      <w:r>
        <w:rPr>
          <w:rFonts w:eastAsia="方正仿宋_GBK"/>
          <w:sz w:val="33"/>
          <w:szCs w:val="33"/>
        </w:rPr>
        <w:t>”“</w:t>
      </w:r>
      <w:r>
        <w:rPr>
          <w:rFonts w:eastAsia="方正仿宋_GBK" w:hint="eastAsia"/>
          <w:sz w:val="33"/>
          <w:szCs w:val="33"/>
        </w:rPr>
        <w:t>全国科普日</w:t>
      </w:r>
      <w:r>
        <w:rPr>
          <w:rFonts w:eastAsia="方正仿宋_GBK"/>
          <w:sz w:val="33"/>
          <w:szCs w:val="33"/>
        </w:rPr>
        <w:t>”</w:t>
      </w:r>
      <w:r>
        <w:rPr>
          <w:rFonts w:eastAsia="方正仿宋_GBK" w:hint="eastAsia"/>
          <w:sz w:val="33"/>
          <w:szCs w:val="33"/>
        </w:rPr>
        <w:t>等全民科普活动，整合社会资源，面向未成年人、领导干部和公务员、城镇劳动者、农民、社区居民</w:t>
      </w:r>
      <w:r>
        <w:rPr>
          <w:rFonts w:eastAsia="方正仿宋_GBK"/>
          <w:sz w:val="33"/>
          <w:szCs w:val="33"/>
        </w:rPr>
        <w:t>5</w:t>
      </w:r>
      <w:r>
        <w:rPr>
          <w:rFonts w:eastAsia="方正仿宋_GBK" w:hint="eastAsia"/>
          <w:sz w:val="33"/>
          <w:szCs w:val="33"/>
        </w:rPr>
        <w:t>大重点人群，开展各类科普宣传教育活动</w:t>
      </w:r>
      <w:r>
        <w:rPr>
          <w:rFonts w:eastAsia="方正仿宋_GBK"/>
          <w:sz w:val="33"/>
          <w:szCs w:val="33"/>
        </w:rPr>
        <w:t>39</w:t>
      </w:r>
      <w:r>
        <w:rPr>
          <w:rFonts w:eastAsia="方正仿宋_GBK" w:hint="eastAsia"/>
          <w:sz w:val="33"/>
          <w:szCs w:val="33"/>
        </w:rPr>
        <w:t>次，发放科普资料</w:t>
      </w:r>
      <w:r>
        <w:rPr>
          <w:rFonts w:eastAsia="方正仿宋_GBK"/>
          <w:sz w:val="33"/>
          <w:szCs w:val="33"/>
        </w:rPr>
        <w:t>4</w:t>
      </w:r>
      <w:r>
        <w:rPr>
          <w:rFonts w:eastAsia="方正仿宋_GBK" w:hint="eastAsia"/>
          <w:sz w:val="33"/>
          <w:szCs w:val="33"/>
        </w:rPr>
        <w:t>万余册（份），受益群众</w:t>
      </w:r>
      <w:r>
        <w:rPr>
          <w:rFonts w:eastAsia="方正仿宋_GBK"/>
          <w:sz w:val="33"/>
          <w:szCs w:val="33"/>
        </w:rPr>
        <w:t>3</w:t>
      </w:r>
      <w:r>
        <w:rPr>
          <w:rFonts w:eastAsia="方正仿宋_GBK" w:hint="eastAsia"/>
          <w:sz w:val="33"/>
          <w:szCs w:val="33"/>
        </w:rPr>
        <w:t>万余人（次）。我市首家县域科学馆</w:t>
      </w:r>
      <w:r>
        <w:rPr>
          <w:rFonts w:eastAsia="方正仿宋_GBK"/>
          <w:sz w:val="33"/>
          <w:szCs w:val="33"/>
        </w:rPr>
        <w:t>—</w:t>
      </w:r>
      <w:r>
        <w:rPr>
          <w:rFonts w:eastAsia="方正仿宋_GBK" w:hint="eastAsia"/>
          <w:sz w:val="33"/>
          <w:szCs w:val="33"/>
        </w:rPr>
        <w:t>盐边县科学馆建成开馆。中国流动科技馆第二轮巡展先后在市少年宫、米易县举行，吸引中小学生及市民</w:t>
      </w:r>
      <w:r>
        <w:rPr>
          <w:rFonts w:eastAsia="方正仿宋_GBK"/>
          <w:sz w:val="33"/>
          <w:szCs w:val="33"/>
        </w:rPr>
        <w:t>6</w:t>
      </w:r>
      <w:r>
        <w:rPr>
          <w:rFonts w:eastAsia="方正仿宋_GBK" w:hint="eastAsia"/>
          <w:sz w:val="33"/>
          <w:szCs w:val="33"/>
        </w:rPr>
        <w:t>万余人（次）参观体验。开展科普大篷车进校园活动</w:t>
      </w:r>
      <w:r>
        <w:rPr>
          <w:rFonts w:eastAsia="方正仿宋_GBK"/>
          <w:sz w:val="33"/>
          <w:szCs w:val="33"/>
        </w:rPr>
        <w:t>6</w:t>
      </w:r>
      <w:r>
        <w:rPr>
          <w:rFonts w:eastAsia="方正仿宋_GBK" w:hint="eastAsia"/>
          <w:sz w:val="33"/>
          <w:szCs w:val="33"/>
        </w:rPr>
        <w:t>次，</w:t>
      </w:r>
      <w:r>
        <w:rPr>
          <w:rFonts w:eastAsia="方正仿宋_GBK"/>
          <w:sz w:val="33"/>
          <w:szCs w:val="33"/>
        </w:rPr>
        <w:t>4000</w:t>
      </w:r>
      <w:r>
        <w:rPr>
          <w:rFonts w:eastAsia="方正仿宋_GBK" w:hint="eastAsia"/>
          <w:sz w:val="33"/>
          <w:szCs w:val="33"/>
        </w:rPr>
        <w:t>余人（次）师生参观体验。围绕做好钒钛、阳光</w:t>
      </w:r>
      <w:r>
        <w:rPr>
          <w:rFonts w:eastAsia="方正仿宋_GBK"/>
          <w:sz w:val="33"/>
          <w:szCs w:val="33"/>
        </w:rPr>
        <w:t>“</w:t>
      </w:r>
      <w:r>
        <w:rPr>
          <w:rFonts w:eastAsia="方正仿宋_GBK" w:hint="eastAsia"/>
          <w:sz w:val="33"/>
          <w:szCs w:val="33"/>
        </w:rPr>
        <w:t>两篇文章</w:t>
      </w:r>
      <w:r>
        <w:rPr>
          <w:rFonts w:eastAsia="方正仿宋_GBK"/>
          <w:sz w:val="33"/>
          <w:szCs w:val="33"/>
        </w:rPr>
        <w:t>”</w:t>
      </w:r>
      <w:r>
        <w:rPr>
          <w:rFonts w:eastAsia="方正仿宋_GBK" w:hint="eastAsia"/>
          <w:sz w:val="33"/>
          <w:szCs w:val="33"/>
        </w:rPr>
        <w:t>积极组织编撰科普读物。</w:t>
      </w:r>
    </w:p>
    <w:p w:rsidR="00DA54D6" w:rsidRDefault="00DA54D6" w:rsidP="00245382">
      <w:pPr>
        <w:ind w:firstLineChars="200" w:firstLine="660"/>
        <w:rPr>
          <w:rFonts w:eastAsia="方正仿宋_GBK"/>
          <w:bCs/>
          <w:sz w:val="33"/>
          <w:szCs w:val="33"/>
        </w:rPr>
      </w:pPr>
      <w:r>
        <w:rPr>
          <w:rFonts w:eastAsia="方正楷体_GBK" w:hint="eastAsia"/>
          <w:b/>
          <w:sz w:val="33"/>
          <w:szCs w:val="33"/>
        </w:rPr>
        <w:t>（</w:t>
      </w:r>
      <w:r>
        <w:rPr>
          <w:rFonts w:eastAsia="方正楷体_GBK"/>
          <w:b/>
          <w:sz w:val="33"/>
          <w:szCs w:val="33"/>
        </w:rPr>
        <w:t>3</w:t>
      </w:r>
      <w:r>
        <w:rPr>
          <w:rFonts w:eastAsia="方正楷体_GBK" w:hint="eastAsia"/>
          <w:b/>
          <w:sz w:val="33"/>
          <w:szCs w:val="33"/>
        </w:rPr>
        <w:t>）大力推动现代科普体系建设。</w:t>
      </w:r>
      <w:r>
        <w:rPr>
          <w:rFonts w:eastAsia="方正仿宋_GBK" w:hint="eastAsia"/>
          <w:sz w:val="33"/>
          <w:szCs w:val="33"/>
        </w:rPr>
        <w:t>组织实施</w:t>
      </w:r>
      <w:r>
        <w:rPr>
          <w:rFonts w:eastAsia="方正仿宋_GBK"/>
          <w:sz w:val="33"/>
          <w:szCs w:val="33"/>
        </w:rPr>
        <w:t>“</w:t>
      </w:r>
      <w:r>
        <w:rPr>
          <w:rFonts w:eastAsia="方正仿宋_GBK" w:hint="eastAsia"/>
          <w:sz w:val="33"/>
          <w:szCs w:val="33"/>
        </w:rPr>
        <w:t>攀枝花市科协系统科普信息化传播系统建设</w:t>
      </w:r>
      <w:r>
        <w:rPr>
          <w:rFonts w:eastAsia="方正仿宋_GBK"/>
          <w:sz w:val="33"/>
          <w:szCs w:val="33"/>
        </w:rPr>
        <w:t>”</w:t>
      </w:r>
      <w:r>
        <w:rPr>
          <w:rFonts w:eastAsia="方正仿宋_GBK" w:hint="eastAsia"/>
          <w:sz w:val="33"/>
          <w:szCs w:val="33"/>
        </w:rPr>
        <w:t>省级科普项目，全市全媒体科普阅览屏客户端配置数量达到</w:t>
      </w:r>
      <w:r>
        <w:rPr>
          <w:rFonts w:eastAsia="方正仿宋_GBK"/>
          <w:sz w:val="33"/>
          <w:szCs w:val="33"/>
        </w:rPr>
        <w:t>70</w:t>
      </w:r>
      <w:r>
        <w:rPr>
          <w:rFonts w:eastAsia="方正仿宋_GBK" w:hint="eastAsia"/>
          <w:sz w:val="33"/>
          <w:szCs w:val="33"/>
        </w:rPr>
        <w:t>个。组织全市科协系统申报和实施省级科普项目</w:t>
      </w:r>
      <w:r>
        <w:rPr>
          <w:rFonts w:eastAsia="方正仿宋_GBK"/>
          <w:sz w:val="33"/>
          <w:szCs w:val="33"/>
        </w:rPr>
        <w:t>26</w:t>
      </w:r>
      <w:r>
        <w:rPr>
          <w:rFonts w:eastAsia="方正仿宋_GBK" w:hint="eastAsia"/>
          <w:sz w:val="33"/>
          <w:szCs w:val="33"/>
        </w:rPr>
        <w:t>个，争取省级科普专项资金</w:t>
      </w:r>
      <w:r>
        <w:rPr>
          <w:rFonts w:eastAsia="方正仿宋_GBK"/>
          <w:sz w:val="33"/>
          <w:szCs w:val="33"/>
        </w:rPr>
        <w:t>310</w:t>
      </w:r>
      <w:r>
        <w:rPr>
          <w:rFonts w:eastAsia="方正仿宋_GBK" w:hint="eastAsia"/>
          <w:sz w:val="33"/>
          <w:szCs w:val="33"/>
        </w:rPr>
        <w:t>万元，较</w:t>
      </w:r>
      <w:r>
        <w:rPr>
          <w:rFonts w:eastAsia="方正仿宋_GBK"/>
          <w:sz w:val="33"/>
          <w:szCs w:val="33"/>
        </w:rPr>
        <w:t>2018</w:t>
      </w:r>
      <w:r>
        <w:rPr>
          <w:rFonts w:eastAsia="方正仿宋_GBK" w:hint="eastAsia"/>
          <w:sz w:val="33"/>
          <w:szCs w:val="33"/>
        </w:rPr>
        <w:t>年增加</w:t>
      </w:r>
      <w:r>
        <w:rPr>
          <w:rFonts w:eastAsia="方正仿宋_GBK"/>
          <w:sz w:val="33"/>
          <w:szCs w:val="33"/>
        </w:rPr>
        <w:t>32%</w:t>
      </w:r>
      <w:r>
        <w:rPr>
          <w:rFonts w:eastAsia="方正仿宋_GBK" w:hint="eastAsia"/>
          <w:sz w:val="33"/>
          <w:szCs w:val="33"/>
        </w:rPr>
        <w:t>。经多方努力，市科技馆建设项目纳入攀西科技城</w:t>
      </w:r>
      <w:r>
        <w:rPr>
          <w:rFonts w:eastAsia="方正仿宋_GBK"/>
          <w:sz w:val="33"/>
          <w:szCs w:val="33"/>
        </w:rPr>
        <w:t>“</w:t>
      </w:r>
      <w:r>
        <w:rPr>
          <w:rFonts w:eastAsia="方正仿宋_GBK" w:hint="eastAsia"/>
          <w:sz w:val="33"/>
          <w:szCs w:val="33"/>
        </w:rPr>
        <w:t>五馆一院</w:t>
      </w:r>
      <w:r>
        <w:rPr>
          <w:rFonts w:eastAsia="方正仿宋_GBK"/>
          <w:sz w:val="33"/>
          <w:szCs w:val="33"/>
        </w:rPr>
        <w:t>”</w:t>
      </w:r>
      <w:r>
        <w:rPr>
          <w:rFonts w:eastAsia="方正仿宋_GBK" w:hint="eastAsia"/>
          <w:sz w:val="33"/>
          <w:szCs w:val="33"/>
        </w:rPr>
        <w:t>总体规划。</w:t>
      </w:r>
      <w:r>
        <w:rPr>
          <w:rFonts w:eastAsia="方正仿宋_GBK"/>
          <w:sz w:val="33"/>
          <w:szCs w:val="33"/>
        </w:rPr>
        <w:t>“</w:t>
      </w:r>
      <w:r>
        <w:rPr>
          <w:rFonts w:eastAsia="方正仿宋_GBK" w:hint="eastAsia"/>
          <w:sz w:val="33"/>
          <w:szCs w:val="33"/>
        </w:rPr>
        <w:t>科普攀枝花</w:t>
      </w:r>
      <w:r>
        <w:rPr>
          <w:rFonts w:eastAsia="方正仿宋_GBK"/>
          <w:sz w:val="33"/>
          <w:szCs w:val="33"/>
        </w:rPr>
        <w:t>”</w:t>
      </w:r>
      <w:r>
        <w:rPr>
          <w:rFonts w:eastAsia="方正仿宋_GBK" w:hint="eastAsia"/>
          <w:sz w:val="33"/>
          <w:szCs w:val="33"/>
        </w:rPr>
        <w:t>微信公众号板块内容不断丰富完善，推送科普图文信息</w:t>
      </w:r>
      <w:r>
        <w:rPr>
          <w:rFonts w:eastAsia="方正仿宋_GBK"/>
          <w:sz w:val="33"/>
          <w:szCs w:val="33"/>
        </w:rPr>
        <w:t>700</w:t>
      </w:r>
      <w:r>
        <w:rPr>
          <w:rFonts w:eastAsia="方正仿宋_GBK" w:hint="eastAsia"/>
          <w:sz w:val="33"/>
          <w:szCs w:val="33"/>
        </w:rPr>
        <w:t>余篇，用户总数达</w:t>
      </w:r>
      <w:r>
        <w:rPr>
          <w:rFonts w:eastAsia="方正仿宋_GBK"/>
          <w:sz w:val="33"/>
          <w:szCs w:val="33"/>
        </w:rPr>
        <w:t>15772</w:t>
      </w:r>
      <w:r>
        <w:rPr>
          <w:rFonts w:eastAsia="方正仿宋_GBK" w:hint="eastAsia"/>
          <w:sz w:val="33"/>
          <w:szCs w:val="33"/>
        </w:rPr>
        <w:t>人，较</w:t>
      </w:r>
      <w:r>
        <w:rPr>
          <w:rFonts w:eastAsia="方正仿宋_GBK"/>
          <w:sz w:val="33"/>
          <w:szCs w:val="33"/>
        </w:rPr>
        <w:t>2018</w:t>
      </w:r>
      <w:r>
        <w:rPr>
          <w:rFonts w:eastAsia="方正仿宋_GBK" w:hint="eastAsia"/>
          <w:sz w:val="33"/>
          <w:szCs w:val="33"/>
        </w:rPr>
        <w:t>年增加</w:t>
      </w:r>
      <w:r>
        <w:rPr>
          <w:rFonts w:eastAsia="方正仿宋_GBK"/>
          <w:sz w:val="33"/>
          <w:szCs w:val="33"/>
        </w:rPr>
        <w:t>70%</w:t>
      </w:r>
      <w:r>
        <w:rPr>
          <w:rFonts w:eastAsia="方正仿宋_GBK" w:hint="eastAsia"/>
          <w:sz w:val="33"/>
          <w:szCs w:val="33"/>
        </w:rPr>
        <w:t>。我市</w:t>
      </w:r>
      <w:r>
        <w:rPr>
          <w:rFonts w:eastAsia="方正仿宋_GBK"/>
          <w:sz w:val="33"/>
          <w:szCs w:val="33"/>
        </w:rPr>
        <w:t>“</w:t>
      </w:r>
      <w:r>
        <w:rPr>
          <w:rFonts w:eastAsia="方正仿宋_GBK" w:hint="eastAsia"/>
          <w:sz w:val="33"/>
          <w:szCs w:val="33"/>
        </w:rPr>
        <w:t>科普中国</w:t>
      </w:r>
      <w:r>
        <w:rPr>
          <w:rFonts w:eastAsia="方正仿宋_GBK"/>
          <w:sz w:val="33"/>
          <w:szCs w:val="33"/>
        </w:rPr>
        <w:t>”APP</w:t>
      </w:r>
      <w:r>
        <w:rPr>
          <w:rFonts w:eastAsia="方正仿宋_GBK" w:hint="eastAsia"/>
          <w:sz w:val="33"/>
          <w:szCs w:val="33"/>
        </w:rPr>
        <w:t>分享文章</w:t>
      </w:r>
      <w:r>
        <w:rPr>
          <w:rFonts w:eastAsia="方正仿宋_GBK"/>
          <w:sz w:val="33"/>
          <w:szCs w:val="33"/>
        </w:rPr>
        <w:t>150831</w:t>
      </w:r>
      <w:r>
        <w:rPr>
          <w:rFonts w:eastAsia="方正仿宋_GBK" w:hint="eastAsia"/>
          <w:sz w:val="33"/>
          <w:szCs w:val="33"/>
        </w:rPr>
        <w:t>篇。组建攀枝花市首批科技志愿者服务队</w:t>
      </w:r>
      <w:r>
        <w:rPr>
          <w:rFonts w:eastAsia="方正仿宋_GBK"/>
          <w:sz w:val="33"/>
          <w:szCs w:val="33"/>
        </w:rPr>
        <w:t>12</w:t>
      </w:r>
      <w:r>
        <w:rPr>
          <w:rFonts w:eastAsia="方正仿宋_GBK" w:hint="eastAsia"/>
          <w:sz w:val="33"/>
          <w:szCs w:val="33"/>
        </w:rPr>
        <w:t>支，新建科普微信群</w:t>
      </w:r>
      <w:r>
        <w:rPr>
          <w:rFonts w:eastAsia="方正仿宋_GBK"/>
          <w:sz w:val="33"/>
          <w:szCs w:val="33"/>
        </w:rPr>
        <w:t>77</w:t>
      </w:r>
      <w:r>
        <w:rPr>
          <w:rFonts w:eastAsia="方正仿宋_GBK" w:hint="eastAsia"/>
          <w:sz w:val="33"/>
          <w:szCs w:val="33"/>
        </w:rPr>
        <w:t>个，全市科普志愿者人数达到</w:t>
      </w:r>
      <w:r>
        <w:rPr>
          <w:rFonts w:eastAsia="方正仿宋_GBK"/>
          <w:sz w:val="33"/>
          <w:szCs w:val="33"/>
        </w:rPr>
        <w:t>560</w:t>
      </w:r>
      <w:r>
        <w:rPr>
          <w:rFonts w:eastAsia="方正仿宋_GBK" w:hint="eastAsia"/>
          <w:sz w:val="33"/>
          <w:szCs w:val="33"/>
        </w:rPr>
        <w:t>余人，科普队伍大幅壮大。在全省率先制定出台《攀枝花市科普信息员</w:t>
      </w:r>
      <w:r>
        <w:rPr>
          <w:rFonts w:eastAsia="方正仿宋_GBK"/>
          <w:sz w:val="33"/>
          <w:szCs w:val="33"/>
        </w:rPr>
        <w:t>“</w:t>
      </w:r>
      <w:r>
        <w:rPr>
          <w:rFonts w:eastAsia="方正仿宋_GBK" w:hint="eastAsia"/>
          <w:sz w:val="33"/>
          <w:szCs w:val="33"/>
        </w:rPr>
        <w:t>群主制</w:t>
      </w:r>
      <w:r>
        <w:rPr>
          <w:rFonts w:eastAsia="方正仿宋_GBK"/>
          <w:sz w:val="33"/>
          <w:szCs w:val="33"/>
        </w:rPr>
        <w:t>”</w:t>
      </w:r>
      <w:r>
        <w:rPr>
          <w:rFonts w:eastAsia="方正仿宋_GBK" w:hint="eastAsia"/>
          <w:sz w:val="33"/>
          <w:szCs w:val="33"/>
        </w:rPr>
        <w:t>考评管理办法（试行）》，每月对传播科普信息工作成绩突出的前</w:t>
      </w:r>
      <w:r>
        <w:rPr>
          <w:rFonts w:eastAsia="方正仿宋_GBK"/>
          <w:sz w:val="33"/>
          <w:szCs w:val="33"/>
        </w:rPr>
        <w:t>40</w:t>
      </w:r>
      <w:r>
        <w:rPr>
          <w:rFonts w:eastAsia="方正仿宋_GBK" w:hint="eastAsia"/>
          <w:sz w:val="33"/>
          <w:szCs w:val="33"/>
        </w:rPr>
        <w:t>名群主给予激励。组织开展全市科普信息化工作培训</w:t>
      </w:r>
      <w:r>
        <w:rPr>
          <w:rFonts w:eastAsia="方正仿宋_GBK"/>
          <w:sz w:val="33"/>
          <w:szCs w:val="33"/>
        </w:rPr>
        <w:t>1</w:t>
      </w:r>
      <w:r>
        <w:rPr>
          <w:rFonts w:eastAsia="方正仿宋_GBK" w:hint="eastAsia"/>
          <w:sz w:val="33"/>
          <w:szCs w:val="33"/>
        </w:rPr>
        <w:t>期，科普信息化工作</w:t>
      </w:r>
      <w:r>
        <w:rPr>
          <w:rFonts w:eastAsia="方正仿宋_GBK"/>
          <w:sz w:val="33"/>
          <w:szCs w:val="33"/>
        </w:rPr>
        <w:t>“</w:t>
      </w:r>
      <w:r>
        <w:rPr>
          <w:rFonts w:eastAsia="方正仿宋_GBK" w:hint="eastAsia"/>
          <w:sz w:val="33"/>
          <w:szCs w:val="33"/>
        </w:rPr>
        <w:t>激励、协调、融入、动员</w:t>
      </w:r>
      <w:r>
        <w:rPr>
          <w:rFonts w:eastAsia="方正仿宋_GBK"/>
          <w:sz w:val="33"/>
          <w:szCs w:val="33"/>
        </w:rPr>
        <w:t>”</w:t>
      </w:r>
      <w:r>
        <w:rPr>
          <w:rFonts w:eastAsia="方正仿宋_GBK" w:hint="eastAsia"/>
          <w:sz w:val="33"/>
          <w:szCs w:val="33"/>
        </w:rPr>
        <w:t>机制进一步创新。</w:t>
      </w:r>
    </w:p>
    <w:p w:rsidR="00DA54D6" w:rsidRDefault="00DA54D6" w:rsidP="00245382">
      <w:pPr>
        <w:ind w:firstLineChars="200" w:firstLine="660"/>
        <w:rPr>
          <w:rFonts w:eastAsia="方正仿宋_GBK"/>
          <w:b/>
          <w:sz w:val="33"/>
          <w:szCs w:val="33"/>
        </w:rPr>
      </w:pPr>
      <w:r>
        <w:rPr>
          <w:rFonts w:eastAsia="方正仿宋_GBK"/>
          <w:b/>
          <w:sz w:val="33"/>
          <w:szCs w:val="33"/>
        </w:rPr>
        <w:t>4.</w:t>
      </w:r>
      <w:r>
        <w:rPr>
          <w:rFonts w:eastAsia="方正仿宋_GBK" w:hint="eastAsia"/>
          <w:b/>
          <w:sz w:val="33"/>
          <w:szCs w:val="33"/>
        </w:rPr>
        <w:t>发挥桥梁纽带作用，服务科技工作者</w:t>
      </w:r>
    </w:p>
    <w:p w:rsidR="00DA54D6" w:rsidRDefault="00DA54D6" w:rsidP="00245382">
      <w:pPr>
        <w:pStyle w:val="BodyText"/>
        <w:spacing w:before="93"/>
        <w:ind w:firstLineChars="200" w:firstLine="660"/>
        <w:rPr>
          <w:rFonts w:ascii="Times New Roman" w:eastAsia="方正仿宋_GBK"/>
          <w:color w:val="000000"/>
          <w:sz w:val="33"/>
          <w:szCs w:val="33"/>
        </w:rPr>
      </w:pPr>
      <w:r>
        <w:rPr>
          <w:rFonts w:ascii="Times New Roman" w:eastAsia="方正楷体_GBK" w:hint="eastAsia"/>
          <w:b/>
          <w:bCs/>
          <w:sz w:val="33"/>
          <w:szCs w:val="33"/>
        </w:rPr>
        <w:t>（</w:t>
      </w:r>
      <w:r>
        <w:rPr>
          <w:rFonts w:ascii="Times New Roman" w:eastAsia="方正楷体_GBK"/>
          <w:b/>
          <w:bCs/>
          <w:sz w:val="33"/>
          <w:szCs w:val="33"/>
        </w:rPr>
        <w:t>1</w:t>
      </w:r>
      <w:r>
        <w:rPr>
          <w:rFonts w:ascii="Times New Roman" w:eastAsia="方正楷体_GBK" w:hint="eastAsia"/>
          <w:b/>
          <w:bCs/>
          <w:sz w:val="33"/>
          <w:szCs w:val="33"/>
        </w:rPr>
        <w:t>）开展以</w:t>
      </w:r>
      <w:r>
        <w:rPr>
          <w:rFonts w:ascii="Times New Roman" w:eastAsia="方正楷体_GBK"/>
          <w:b/>
          <w:bCs/>
          <w:sz w:val="33"/>
          <w:szCs w:val="33"/>
        </w:rPr>
        <w:t>“</w:t>
      </w:r>
      <w:r>
        <w:rPr>
          <w:rFonts w:ascii="Times New Roman" w:eastAsia="方正楷体_GBK" w:hint="eastAsia"/>
          <w:b/>
          <w:bCs/>
          <w:sz w:val="33"/>
          <w:szCs w:val="33"/>
        </w:rPr>
        <w:t>礼赞共和国、追梦新时代</w:t>
      </w:r>
      <w:r>
        <w:rPr>
          <w:rFonts w:ascii="Times New Roman" w:eastAsia="方正楷体_GBK"/>
          <w:b/>
          <w:bCs/>
          <w:sz w:val="33"/>
          <w:szCs w:val="33"/>
        </w:rPr>
        <w:t>”</w:t>
      </w:r>
      <w:r>
        <w:rPr>
          <w:rFonts w:ascii="Times New Roman" w:eastAsia="方正楷体_GBK" w:hint="eastAsia"/>
          <w:b/>
          <w:bCs/>
          <w:sz w:val="33"/>
          <w:szCs w:val="33"/>
        </w:rPr>
        <w:t>为主题的全国科技工作者日系列活动。</w:t>
      </w:r>
      <w:r>
        <w:rPr>
          <w:rFonts w:ascii="Times New Roman" w:eastAsia="方正仿宋_GBK" w:hint="eastAsia"/>
          <w:kern w:val="2"/>
          <w:sz w:val="33"/>
          <w:szCs w:val="33"/>
        </w:rPr>
        <w:t>在市级媒体发布《致全市科技工作者倡议书》，号召全市科技工作者恪尽职守、开拓创新，积极投身经济社会建设。组织各学会（协会）、企（事）业科协、县（区）科协负责人和优秀科技工作者代表参观考察攀枝花云钛实业有限公司、盐边县益民乡水果协会和红格镇昔格达村文化田园，开展学术交流</w:t>
      </w:r>
      <w:r>
        <w:rPr>
          <w:rFonts w:ascii="Times New Roman" w:eastAsia="方正仿宋_GBK"/>
          <w:kern w:val="2"/>
          <w:sz w:val="33"/>
          <w:szCs w:val="33"/>
        </w:rPr>
        <w:t>5</w:t>
      </w:r>
      <w:r>
        <w:rPr>
          <w:rFonts w:ascii="Times New Roman" w:eastAsia="方正仿宋_GBK" w:hint="eastAsia"/>
          <w:kern w:val="2"/>
          <w:sz w:val="33"/>
          <w:szCs w:val="33"/>
        </w:rPr>
        <w:t>场，召开科技工作者代表交流座谈会</w:t>
      </w:r>
      <w:r>
        <w:rPr>
          <w:rFonts w:ascii="Times New Roman" w:eastAsia="方正仿宋_GBK"/>
          <w:kern w:val="2"/>
          <w:sz w:val="33"/>
          <w:szCs w:val="33"/>
        </w:rPr>
        <w:t>3</w:t>
      </w:r>
      <w:r>
        <w:rPr>
          <w:rFonts w:ascii="Times New Roman" w:eastAsia="方正仿宋_GBK" w:hint="eastAsia"/>
          <w:kern w:val="2"/>
          <w:sz w:val="33"/>
          <w:szCs w:val="33"/>
        </w:rPr>
        <w:t>次，引导科技工作者围绕做好钒钛、阳光</w:t>
      </w:r>
      <w:r>
        <w:rPr>
          <w:rFonts w:ascii="Times New Roman" w:eastAsia="方正仿宋_GBK"/>
          <w:kern w:val="2"/>
          <w:sz w:val="33"/>
          <w:szCs w:val="33"/>
        </w:rPr>
        <w:t>“</w:t>
      </w:r>
      <w:r>
        <w:rPr>
          <w:rFonts w:ascii="Times New Roman" w:eastAsia="方正仿宋_GBK" w:hint="eastAsia"/>
          <w:kern w:val="2"/>
          <w:sz w:val="33"/>
          <w:szCs w:val="33"/>
        </w:rPr>
        <w:t>两篇文章</w:t>
      </w:r>
      <w:r>
        <w:rPr>
          <w:rFonts w:ascii="Times New Roman" w:eastAsia="方正仿宋_GBK"/>
          <w:kern w:val="2"/>
          <w:sz w:val="33"/>
          <w:szCs w:val="33"/>
        </w:rPr>
        <w:t>”</w:t>
      </w:r>
      <w:r>
        <w:rPr>
          <w:rFonts w:ascii="Times New Roman" w:eastAsia="方正仿宋_GBK" w:hint="eastAsia"/>
          <w:kern w:val="2"/>
          <w:sz w:val="33"/>
          <w:szCs w:val="33"/>
        </w:rPr>
        <w:t>，立足本职、发挥优势，为攀枝花高质量发展贡献更多智慧和力量。</w:t>
      </w:r>
    </w:p>
    <w:p w:rsidR="00DA54D6" w:rsidRDefault="00DA54D6" w:rsidP="00245382">
      <w:pPr>
        <w:pStyle w:val="BodyText"/>
        <w:spacing w:before="93"/>
        <w:ind w:firstLineChars="200" w:firstLine="660"/>
        <w:rPr>
          <w:rFonts w:ascii="Times New Roman" w:eastAsia="方正仿宋_GBK"/>
          <w:sz w:val="33"/>
          <w:szCs w:val="33"/>
        </w:rPr>
      </w:pPr>
      <w:r>
        <w:rPr>
          <w:rFonts w:ascii="Times New Roman" w:eastAsia="方正楷体_GBK" w:hint="eastAsia"/>
          <w:b/>
          <w:bCs/>
          <w:sz w:val="33"/>
          <w:szCs w:val="33"/>
        </w:rPr>
        <w:t>（</w:t>
      </w:r>
      <w:r>
        <w:rPr>
          <w:rFonts w:ascii="Times New Roman" w:eastAsia="方正楷体_GBK"/>
          <w:b/>
          <w:bCs/>
          <w:sz w:val="33"/>
          <w:szCs w:val="33"/>
        </w:rPr>
        <w:t>2</w:t>
      </w:r>
      <w:r>
        <w:rPr>
          <w:rFonts w:ascii="Times New Roman" w:eastAsia="方正楷体_GBK" w:hint="eastAsia"/>
          <w:b/>
          <w:bCs/>
          <w:sz w:val="33"/>
          <w:szCs w:val="33"/>
        </w:rPr>
        <w:t>）宣传举荐优秀科技工作者。</w:t>
      </w:r>
      <w:r>
        <w:rPr>
          <w:rFonts w:ascii="Times New Roman" w:eastAsia="方正仿宋_GBK" w:hint="eastAsia"/>
          <w:kern w:val="2"/>
          <w:sz w:val="33"/>
          <w:szCs w:val="33"/>
        </w:rPr>
        <w:t>利用新闻媒体集中宣传推介近年来在科技创新和科协工作中成绩突出的优秀科技工作者</w:t>
      </w:r>
      <w:r>
        <w:rPr>
          <w:rFonts w:ascii="Times New Roman" w:eastAsia="方正仿宋_GBK"/>
          <w:kern w:val="2"/>
          <w:sz w:val="33"/>
          <w:szCs w:val="33"/>
        </w:rPr>
        <w:t>5</w:t>
      </w:r>
      <w:r>
        <w:rPr>
          <w:rFonts w:ascii="Times New Roman" w:eastAsia="方正仿宋_GBK" w:hint="eastAsia"/>
          <w:kern w:val="2"/>
          <w:sz w:val="33"/>
          <w:szCs w:val="33"/>
        </w:rPr>
        <w:t>名，营造尊重知识、尊重人才的社会氛围。开展</w:t>
      </w:r>
      <w:r>
        <w:rPr>
          <w:rFonts w:ascii="Times New Roman" w:eastAsia="方正仿宋_GBK"/>
          <w:kern w:val="2"/>
          <w:sz w:val="33"/>
          <w:szCs w:val="33"/>
        </w:rPr>
        <w:t>2019</w:t>
      </w:r>
      <w:r>
        <w:rPr>
          <w:rFonts w:ascii="Times New Roman" w:eastAsia="方正仿宋_GBK" w:hint="eastAsia"/>
          <w:kern w:val="2"/>
          <w:sz w:val="33"/>
          <w:szCs w:val="33"/>
        </w:rPr>
        <w:t>年</w:t>
      </w:r>
      <w:r>
        <w:rPr>
          <w:rFonts w:ascii="Times New Roman" w:eastAsia="方正仿宋_GBK"/>
          <w:kern w:val="2"/>
          <w:sz w:val="33"/>
          <w:szCs w:val="33"/>
        </w:rPr>
        <w:t>“</w:t>
      </w:r>
      <w:r>
        <w:rPr>
          <w:rFonts w:ascii="Times New Roman" w:eastAsia="方正仿宋_GBK" w:hint="eastAsia"/>
          <w:kern w:val="2"/>
          <w:sz w:val="33"/>
          <w:szCs w:val="33"/>
        </w:rPr>
        <w:t>最美科技工作者</w:t>
      </w:r>
      <w:r>
        <w:rPr>
          <w:rFonts w:ascii="Times New Roman" w:eastAsia="方正仿宋_GBK"/>
          <w:kern w:val="2"/>
          <w:sz w:val="33"/>
          <w:szCs w:val="33"/>
        </w:rPr>
        <w:t>”</w:t>
      </w:r>
      <w:r>
        <w:rPr>
          <w:rFonts w:ascii="Times New Roman" w:eastAsia="方正仿宋_GBK" w:hint="eastAsia"/>
          <w:kern w:val="2"/>
          <w:sz w:val="33"/>
          <w:szCs w:val="33"/>
        </w:rPr>
        <w:t>推介学习宣传活动，推荐</w:t>
      </w:r>
      <w:r>
        <w:rPr>
          <w:rFonts w:ascii="Times New Roman" w:eastAsia="方正仿宋_GBK"/>
          <w:kern w:val="2"/>
          <w:sz w:val="33"/>
          <w:szCs w:val="33"/>
        </w:rPr>
        <w:t>3</w:t>
      </w:r>
      <w:r>
        <w:rPr>
          <w:rFonts w:ascii="Times New Roman" w:eastAsia="方正仿宋_GBK" w:hint="eastAsia"/>
          <w:kern w:val="2"/>
          <w:sz w:val="33"/>
          <w:szCs w:val="33"/>
        </w:rPr>
        <w:t>名人选参加全省</w:t>
      </w:r>
      <w:r>
        <w:rPr>
          <w:rFonts w:ascii="Times New Roman" w:eastAsia="方正仿宋_GBK"/>
          <w:kern w:val="2"/>
          <w:sz w:val="33"/>
          <w:szCs w:val="33"/>
        </w:rPr>
        <w:t>“</w:t>
      </w:r>
      <w:r>
        <w:rPr>
          <w:rFonts w:ascii="Times New Roman" w:eastAsia="方正仿宋_GBK" w:hint="eastAsia"/>
          <w:kern w:val="2"/>
          <w:sz w:val="33"/>
          <w:szCs w:val="33"/>
        </w:rPr>
        <w:t>最美科技工作者</w:t>
      </w:r>
      <w:r>
        <w:rPr>
          <w:rFonts w:ascii="Times New Roman" w:eastAsia="方正仿宋_GBK"/>
          <w:kern w:val="2"/>
          <w:sz w:val="33"/>
          <w:szCs w:val="33"/>
        </w:rPr>
        <w:t>”</w:t>
      </w:r>
      <w:r>
        <w:rPr>
          <w:rFonts w:ascii="Times New Roman" w:eastAsia="方正仿宋_GBK" w:hint="eastAsia"/>
          <w:kern w:val="2"/>
          <w:sz w:val="33"/>
          <w:szCs w:val="33"/>
        </w:rPr>
        <w:t>评选，攀钢集团研究院有限公司教授级高工、钒钛资源综合利用国家实验室副主任孙朝晖获</w:t>
      </w:r>
      <w:r>
        <w:rPr>
          <w:rFonts w:ascii="Times New Roman" w:eastAsia="方正仿宋_GBK"/>
          <w:kern w:val="2"/>
          <w:sz w:val="33"/>
          <w:szCs w:val="33"/>
        </w:rPr>
        <w:t>“</w:t>
      </w:r>
      <w:r>
        <w:rPr>
          <w:rFonts w:ascii="Times New Roman" w:eastAsia="方正仿宋_GBK" w:hint="eastAsia"/>
          <w:kern w:val="2"/>
          <w:sz w:val="33"/>
          <w:szCs w:val="33"/>
        </w:rPr>
        <w:t>四川省最美科技工作者</w:t>
      </w:r>
      <w:r>
        <w:rPr>
          <w:rFonts w:ascii="Times New Roman" w:eastAsia="方正仿宋_GBK"/>
          <w:kern w:val="2"/>
          <w:sz w:val="33"/>
          <w:szCs w:val="33"/>
        </w:rPr>
        <w:t>”</w:t>
      </w:r>
      <w:r>
        <w:rPr>
          <w:rFonts w:ascii="Times New Roman" w:eastAsia="方正仿宋_GBK" w:hint="eastAsia"/>
          <w:kern w:val="2"/>
          <w:sz w:val="33"/>
          <w:szCs w:val="33"/>
        </w:rPr>
        <w:t>称号，并作为四川省</w:t>
      </w:r>
      <w:r>
        <w:rPr>
          <w:rFonts w:ascii="Times New Roman" w:eastAsia="方正仿宋_GBK"/>
          <w:kern w:val="2"/>
          <w:sz w:val="33"/>
          <w:szCs w:val="33"/>
        </w:rPr>
        <w:t>10</w:t>
      </w:r>
      <w:r>
        <w:rPr>
          <w:rFonts w:ascii="Times New Roman" w:eastAsia="方正仿宋_GBK" w:hint="eastAsia"/>
          <w:kern w:val="2"/>
          <w:sz w:val="33"/>
          <w:szCs w:val="33"/>
        </w:rPr>
        <w:t>名候选人之一被推荐至中国科协参加全国</w:t>
      </w:r>
      <w:r>
        <w:rPr>
          <w:rFonts w:ascii="Times New Roman" w:eastAsia="方正仿宋_GBK"/>
          <w:kern w:val="2"/>
          <w:sz w:val="33"/>
          <w:szCs w:val="33"/>
        </w:rPr>
        <w:t>“</w:t>
      </w:r>
      <w:r>
        <w:rPr>
          <w:rFonts w:ascii="Times New Roman" w:eastAsia="方正仿宋_GBK" w:hint="eastAsia"/>
          <w:kern w:val="2"/>
          <w:sz w:val="33"/>
          <w:szCs w:val="33"/>
        </w:rPr>
        <w:t>最美科技工作者</w:t>
      </w:r>
      <w:r>
        <w:rPr>
          <w:rFonts w:ascii="Times New Roman" w:eastAsia="方正仿宋_GBK"/>
          <w:kern w:val="2"/>
          <w:sz w:val="33"/>
          <w:szCs w:val="33"/>
        </w:rPr>
        <w:t>”</w:t>
      </w:r>
      <w:r>
        <w:rPr>
          <w:rFonts w:ascii="Times New Roman" w:eastAsia="方正仿宋_GBK" w:hint="eastAsia"/>
          <w:kern w:val="2"/>
          <w:sz w:val="33"/>
          <w:szCs w:val="33"/>
        </w:rPr>
        <w:t>评选。推荐攀钢集团钒钛资源股份有限公司氯化钛白厂高级工程师夏建辉作为</w:t>
      </w:r>
      <w:r>
        <w:rPr>
          <w:rFonts w:ascii="Times New Roman" w:eastAsia="方正仿宋_GBK"/>
          <w:kern w:val="2"/>
          <w:sz w:val="33"/>
          <w:szCs w:val="33"/>
        </w:rPr>
        <w:t>“</w:t>
      </w:r>
      <w:r>
        <w:rPr>
          <w:rFonts w:ascii="Times New Roman" w:eastAsia="方正仿宋_GBK" w:hint="eastAsia"/>
          <w:kern w:val="2"/>
          <w:sz w:val="33"/>
          <w:szCs w:val="33"/>
        </w:rPr>
        <w:t>第二十二届中国科协求是杰出青年成果转化奖</w:t>
      </w:r>
      <w:r>
        <w:rPr>
          <w:rFonts w:ascii="Times New Roman" w:eastAsia="方正仿宋_GBK"/>
          <w:kern w:val="2"/>
          <w:sz w:val="33"/>
          <w:szCs w:val="33"/>
        </w:rPr>
        <w:t>”</w:t>
      </w:r>
      <w:r>
        <w:rPr>
          <w:rFonts w:ascii="Times New Roman" w:eastAsia="方正仿宋_GBK" w:hint="eastAsia"/>
          <w:kern w:val="2"/>
          <w:sz w:val="33"/>
          <w:szCs w:val="33"/>
        </w:rPr>
        <w:t>候选人。</w:t>
      </w:r>
    </w:p>
    <w:p w:rsidR="00DA54D6" w:rsidRDefault="00DA54D6" w:rsidP="00245382">
      <w:pPr>
        <w:pStyle w:val="BodyText"/>
        <w:spacing w:before="93"/>
        <w:ind w:firstLineChars="200" w:firstLine="660"/>
        <w:rPr>
          <w:rFonts w:ascii="Times New Roman" w:eastAsia="方正仿宋_GBK"/>
          <w:sz w:val="33"/>
          <w:szCs w:val="33"/>
        </w:rPr>
      </w:pPr>
      <w:r>
        <w:rPr>
          <w:rFonts w:ascii="Times New Roman" w:eastAsia="方正楷体_GBK" w:hint="eastAsia"/>
          <w:b/>
          <w:bCs/>
          <w:sz w:val="33"/>
          <w:szCs w:val="33"/>
        </w:rPr>
        <w:t>（</w:t>
      </w:r>
      <w:r>
        <w:rPr>
          <w:rFonts w:ascii="Times New Roman" w:eastAsia="方正楷体_GBK"/>
          <w:b/>
          <w:bCs/>
          <w:sz w:val="33"/>
          <w:szCs w:val="33"/>
        </w:rPr>
        <w:t>3</w:t>
      </w:r>
      <w:r>
        <w:rPr>
          <w:rFonts w:ascii="Times New Roman" w:eastAsia="方正楷体_GBK" w:hint="eastAsia"/>
          <w:b/>
          <w:bCs/>
          <w:sz w:val="33"/>
          <w:szCs w:val="33"/>
        </w:rPr>
        <w:t>）挖掘宣传</w:t>
      </w:r>
      <w:r>
        <w:rPr>
          <w:rFonts w:ascii="Times New Roman" w:eastAsia="方正楷体_GBK"/>
          <w:b/>
          <w:bCs/>
          <w:sz w:val="33"/>
          <w:szCs w:val="33"/>
        </w:rPr>
        <w:t>“</w:t>
      </w:r>
      <w:r>
        <w:rPr>
          <w:rFonts w:ascii="Times New Roman" w:eastAsia="方正楷体_GBK" w:hint="eastAsia"/>
          <w:b/>
          <w:bCs/>
          <w:sz w:val="33"/>
          <w:szCs w:val="33"/>
        </w:rPr>
        <w:t>冶金部攀枝花钒钛磁铁矿高炉冶炼试验组</w:t>
      </w:r>
      <w:r>
        <w:rPr>
          <w:rFonts w:ascii="Times New Roman" w:eastAsia="方正楷体_GBK"/>
          <w:b/>
          <w:bCs/>
          <w:sz w:val="33"/>
          <w:szCs w:val="33"/>
        </w:rPr>
        <w:t>”</w:t>
      </w:r>
      <w:r>
        <w:rPr>
          <w:rFonts w:ascii="Times New Roman" w:eastAsia="方正楷体_GBK" w:hint="eastAsia"/>
          <w:b/>
          <w:bCs/>
          <w:sz w:val="33"/>
          <w:szCs w:val="33"/>
        </w:rPr>
        <w:t>先进事迹。</w:t>
      </w:r>
      <w:r>
        <w:rPr>
          <w:rFonts w:ascii="Times New Roman" w:eastAsia="方正仿宋_GBK" w:hint="eastAsia"/>
          <w:kern w:val="2"/>
          <w:sz w:val="33"/>
          <w:szCs w:val="33"/>
        </w:rPr>
        <w:t>根据《中共中央办公厅国务院办公厅关于进一步弘扬科学家精神加强作风建设和学风建设的意见》精神和市委书记贾瑞云批示要求，组织开展</w:t>
      </w:r>
      <w:r>
        <w:rPr>
          <w:rFonts w:ascii="Times New Roman" w:eastAsia="方正仿宋_GBK"/>
          <w:kern w:val="2"/>
          <w:sz w:val="33"/>
          <w:szCs w:val="33"/>
        </w:rPr>
        <w:t>“</w:t>
      </w:r>
      <w:r>
        <w:rPr>
          <w:rFonts w:ascii="Times New Roman" w:eastAsia="方正仿宋_GBK" w:hint="eastAsia"/>
          <w:kern w:val="2"/>
          <w:sz w:val="33"/>
          <w:szCs w:val="33"/>
        </w:rPr>
        <w:t>冶金部攀枝花钒钛磁铁矿高炉冶炼试验组</w:t>
      </w:r>
      <w:r>
        <w:rPr>
          <w:rFonts w:ascii="Times New Roman" w:eastAsia="方正仿宋_GBK"/>
          <w:kern w:val="2"/>
          <w:sz w:val="33"/>
          <w:szCs w:val="33"/>
        </w:rPr>
        <w:t>”</w:t>
      </w:r>
      <w:r>
        <w:rPr>
          <w:rFonts w:ascii="Times New Roman" w:eastAsia="方正仿宋_GBK" w:hint="eastAsia"/>
          <w:kern w:val="2"/>
          <w:sz w:val="33"/>
          <w:szCs w:val="33"/>
        </w:rPr>
        <w:t>事迹抢救性挖掘，先后赴北京、承德、沈阳、鞍山、长沙、成都、重庆等十多个城市，采访试验组成员</w:t>
      </w:r>
      <w:r>
        <w:rPr>
          <w:rFonts w:ascii="Times New Roman" w:eastAsia="方正仿宋_GBK"/>
          <w:kern w:val="2"/>
          <w:sz w:val="33"/>
          <w:szCs w:val="33"/>
        </w:rPr>
        <w:t>61</w:t>
      </w:r>
      <w:r>
        <w:rPr>
          <w:rFonts w:ascii="Times New Roman" w:eastAsia="方正仿宋_GBK" w:hint="eastAsia"/>
          <w:kern w:val="2"/>
          <w:sz w:val="33"/>
          <w:szCs w:val="33"/>
        </w:rPr>
        <w:t>名，形成人物采访通讯</w:t>
      </w:r>
      <w:r>
        <w:rPr>
          <w:rFonts w:ascii="Times New Roman" w:eastAsia="方正仿宋_GBK"/>
          <w:kern w:val="2"/>
          <w:sz w:val="33"/>
          <w:szCs w:val="33"/>
        </w:rPr>
        <w:t>61</w:t>
      </w:r>
      <w:r>
        <w:rPr>
          <w:rFonts w:ascii="Times New Roman" w:eastAsia="方正仿宋_GBK" w:hint="eastAsia"/>
          <w:kern w:val="2"/>
          <w:sz w:val="33"/>
          <w:szCs w:val="33"/>
        </w:rPr>
        <w:t>篇，视频采访</w:t>
      </w:r>
      <w:r>
        <w:rPr>
          <w:rFonts w:ascii="Times New Roman" w:eastAsia="方正仿宋_GBK"/>
          <w:kern w:val="2"/>
          <w:sz w:val="33"/>
          <w:szCs w:val="33"/>
        </w:rPr>
        <w:t>58</w:t>
      </w:r>
      <w:r>
        <w:rPr>
          <w:rFonts w:ascii="Times New Roman" w:eastAsia="方正仿宋_GBK" w:hint="eastAsia"/>
          <w:kern w:val="2"/>
          <w:sz w:val="33"/>
          <w:szCs w:val="33"/>
        </w:rPr>
        <w:t>份。初步完成《砥砺奋进铸辉煌</w:t>
      </w:r>
      <w:r>
        <w:rPr>
          <w:rFonts w:ascii="Times New Roman" w:eastAsia="方正仿宋_GBK"/>
          <w:kern w:val="2"/>
          <w:sz w:val="33"/>
          <w:szCs w:val="33"/>
        </w:rPr>
        <w:t>——</w:t>
      </w:r>
      <w:r>
        <w:rPr>
          <w:rFonts w:ascii="Times New Roman" w:eastAsia="方正仿宋_GBK" w:hint="eastAsia"/>
          <w:kern w:val="2"/>
          <w:sz w:val="33"/>
          <w:szCs w:val="33"/>
        </w:rPr>
        <w:t>攀枝花钒钛磁铁矿高炉冶炼试验攻关回顾》《攀枝花英雄</w:t>
      </w:r>
      <w:r>
        <w:rPr>
          <w:rFonts w:ascii="Times New Roman" w:eastAsia="方正仿宋_GBK"/>
          <w:kern w:val="2"/>
          <w:sz w:val="33"/>
          <w:szCs w:val="33"/>
        </w:rPr>
        <w:t>·108</w:t>
      </w:r>
      <w:r>
        <w:rPr>
          <w:rFonts w:ascii="Times New Roman" w:eastAsia="方正仿宋_GBK" w:hint="eastAsia"/>
          <w:kern w:val="2"/>
          <w:sz w:val="33"/>
          <w:szCs w:val="33"/>
        </w:rPr>
        <w:t>将</w:t>
      </w:r>
      <w:r>
        <w:rPr>
          <w:rFonts w:ascii="Times New Roman" w:eastAsia="方正仿宋_GBK"/>
          <w:kern w:val="2"/>
          <w:sz w:val="33"/>
          <w:szCs w:val="33"/>
        </w:rPr>
        <w:t xml:space="preserve"> </w:t>
      </w:r>
      <w:r>
        <w:rPr>
          <w:rFonts w:ascii="Times New Roman" w:eastAsia="方正仿宋_GBK" w:hint="eastAsia"/>
          <w:kern w:val="2"/>
          <w:sz w:val="33"/>
          <w:szCs w:val="33"/>
        </w:rPr>
        <w:t>》编纂工作。按照建设</w:t>
      </w:r>
      <w:r>
        <w:rPr>
          <w:rFonts w:ascii="Times New Roman" w:eastAsia="方正仿宋_GBK"/>
          <w:kern w:val="2"/>
          <w:sz w:val="33"/>
          <w:szCs w:val="33"/>
        </w:rPr>
        <w:t>“</w:t>
      </w:r>
      <w:r>
        <w:rPr>
          <w:rFonts w:ascii="Times New Roman" w:eastAsia="方正仿宋_GBK" w:hint="eastAsia"/>
          <w:kern w:val="2"/>
          <w:sz w:val="33"/>
          <w:szCs w:val="33"/>
        </w:rPr>
        <w:t>攀枝花钒钛磁铁矿高炉冶炼试验组</w:t>
      </w:r>
      <w:r>
        <w:rPr>
          <w:rFonts w:ascii="Times New Roman" w:eastAsia="方正仿宋_GBK"/>
          <w:kern w:val="2"/>
          <w:sz w:val="33"/>
          <w:szCs w:val="33"/>
        </w:rPr>
        <w:t>”</w:t>
      </w:r>
      <w:r>
        <w:rPr>
          <w:rFonts w:ascii="Times New Roman" w:eastAsia="方正仿宋_GBK" w:hint="eastAsia"/>
          <w:kern w:val="2"/>
          <w:sz w:val="33"/>
          <w:szCs w:val="33"/>
        </w:rPr>
        <w:t>事迹专馆的目标，开展史料挖掘、档案资料征集等工作。</w:t>
      </w:r>
    </w:p>
    <w:p w:rsidR="00DA54D6" w:rsidRDefault="00DA54D6" w:rsidP="00245382">
      <w:pPr>
        <w:pStyle w:val="BodyText"/>
        <w:spacing w:before="93"/>
        <w:ind w:firstLineChars="200" w:firstLine="660"/>
        <w:rPr>
          <w:rFonts w:ascii="Times New Roman" w:eastAsia="方正仿宋_GBK"/>
          <w:b/>
          <w:bCs/>
          <w:sz w:val="33"/>
          <w:szCs w:val="33"/>
        </w:rPr>
      </w:pPr>
      <w:r>
        <w:rPr>
          <w:rFonts w:ascii="Times New Roman" w:eastAsia="方正仿宋_GBK"/>
          <w:b/>
          <w:bCs/>
          <w:sz w:val="33"/>
          <w:szCs w:val="33"/>
        </w:rPr>
        <w:t>5.</w:t>
      </w:r>
      <w:r>
        <w:rPr>
          <w:rFonts w:ascii="Times New Roman" w:eastAsia="方正仿宋_GBK" w:hint="eastAsia"/>
          <w:b/>
          <w:bCs/>
          <w:sz w:val="33"/>
          <w:szCs w:val="33"/>
        </w:rPr>
        <w:t>加强自身建设，服务经济社会发展</w:t>
      </w:r>
    </w:p>
    <w:p w:rsidR="00DA54D6" w:rsidRDefault="00DA54D6" w:rsidP="00245382">
      <w:pPr>
        <w:ind w:firstLineChars="200" w:firstLine="660"/>
        <w:rPr>
          <w:rFonts w:eastAsia="方正仿宋_GBK"/>
          <w:bCs/>
          <w:sz w:val="33"/>
          <w:szCs w:val="33"/>
        </w:rPr>
      </w:pPr>
      <w:r>
        <w:rPr>
          <w:rFonts w:eastAsia="方正楷体_GBK" w:hint="eastAsia"/>
          <w:b/>
          <w:sz w:val="33"/>
          <w:szCs w:val="33"/>
        </w:rPr>
        <w:t>（</w:t>
      </w:r>
      <w:r>
        <w:rPr>
          <w:rFonts w:eastAsia="方正楷体_GBK"/>
          <w:b/>
          <w:sz w:val="33"/>
          <w:szCs w:val="33"/>
        </w:rPr>
        <w:t>1</w:t>
      </w:r>
      <w:r>
        <w:rPr>
          <w:rFonts w:eastAsia="方正楷体_GBK" w:hint="eastAsia"/>
          <w:b/>
          <w:sz w:val="33"/>
          <w:szCs w:val="33"/>
        </w:rPr>
        <w:t>）召开市科协第八次代表大会。</w:t>
      </w:r>
      <w:r>
        <w:rPr>
          <w:rFonts w:eastAsia="方正仿宋_GBK" w:hint="eastAsia"/>
          <w:sz w:val="33"/>
          <w:szCs w:val="33"/>
        </w:rPr>
        <w:t>会议选举产生了市科协新一届领导机构，审议通过《工作报告》，修订通过《攀枝花市科学技术协会实施〈中国科学技术协会章程〉细则》，通报表扬科协工作先进集体</w:t>
      </w:r>
      <w:r>
        <w:rPr>
          <w:rFonts w:eastAsia="方正仿宋_GBK"/>
          <w:sz w:val="33"/>
          <w:szCs w:val="33"/>
        </w:rPr>
        <w:t>30</w:t>
      </w:r>
      <w:r>
        <w:rPr>
          <w:rFonts w:eastAsia="方正仿宋_GBK" w:hint="eastAsia"/>
          <w:sz w:val="33"/>
          <w:szCs w:val="33"/>
        </w:rPr>
        <w:t>个、先进个人</w:t>
      </w:r>
      <w:r>
        <w:rPr>
          <w:rFonts w:eastAsia="方正仿宋_GBK"/>
          <w:sz w:val="33"/>
          <w:szCs w:val="33"/>
        </w:rPr>
        <w:t>86</w:t>
      </w:r>
      <w:r>
        <w:rPr>
          <w:rFonts w:eastAsia="方正仿宋_GBK" w:hint="eastAsia"/>
          <w:sz w:val="33"/>
          <w:szCs w:val="33"/>
        </w:rPr>
        <w:t>名。</w:t>
      </w:r>
    </w:p>
    <w:p w:rsidR="00DA54D6" w:rsidRDefault="00DA54D6" w:rsidP="00245382">
      <w:pPr>
        <w:ind w:firstLineChars="200" w:firstLine="660"/>
        <w:rPr>
          <w:rFonts w:eastAsia="方正仿宋_GBK"/>
          <w:sz w:val="33"/>
          <w:szCs w:val="33"/>
        </w:rPr>
      </w:pPr>
      <w:r>
        <w:rPr>
          <w:rFonts w:eastAsia="方正楷体_GBK" w:hint="eastAsia"/>
          <w:b/>
          <w:sz w:val="33"/>
          <w:szCs w:val="33"/>
        </w:rPr>
        <w:t>（</w:t>
      </w:r>
      <w:r>
        <w:rPr>
          <w:rFonts w:eastAsia="方正楷体_GBK"/>
          <w:b/>
          <w:sz w:val="33"/>
          <w:szCs w:val="33"/>
        </w:rPr>
        <w:t>2</w:t>
      </w:r>
      <w:r>
        <w:rPr>
          <w:rFonts w:eastAsia="方正楷体_GBK" w:hint="eastAsia"/>
          <w:b/>
          <w:sz w:val="33"/>
          <w:szCs w:val="33"/>
        </w:rPr>
        <w:t>）扎实开展</w:t>
      </w:r>
      <w:r>
        <w:rPr>
          <w:rFonts w:eastAsia="方正楷体_GBK"/>
          <w:b/>
          <w:sz w:val="33"/>
          <w:szCs w:val="33"/>
        </w:rPr>
        <w:t>“</w:t>
      </w:r>
      <w:r>
        <w:rPr>
          <w:rFonts w:eastAsia="方正楷体_GBK" w:hint="eastAsia"/>
          <w:b/>
          <w:sz w:val="33"/>
          <w:szCs w:val="33"/>
        </w:rPr>
        <w:t>不忘初心、牢记使命</w:t>
      </w:r>
      <w:r>
        <w:rPr>
          <w:rFonts w:eastAsia="方正楷体_GBK"/>
          <w:b/>
          <w:sz w:val="33"/>
          <w:szCs w:val="33"/>
        </w:rPr>
        <w:t>”</w:t>
      </w:r>
      <w:r>
        <w:rPr>
          <w:rFonts w:eastAsia="方正楷体_GBK" w:hint="eastAsia"/>
          <w:b/>
          <w:sz w:val="33"/>
          <w:szCs w:val="33"/>
        </w:rPr>
        <w:t>主题教育。</w:t>
      </w:r>
      <w:r>
        <w:rPr>
          <w:rFonts w:eastAsia="方正仿宋_GBK" w:hint="eastAsia"/>
          <w:sz w:val="33"/>
          <w:szCs w:val="33"/>
        </w:rPr>
        <w:t>按照主题教育方案要求，深入学习党的十九大、十九届四中全会精神以及省委十一届六次全会、市委十届七次、八次全会精神，认真贯彻落实中央、省委、市委各项重大决策部署，坚持用习近平新时代中国特色社会主义思想武装头脑、指导实践、推动工作。开展学习研讨</w:t>
      </w:r>
      <w:r>
        <w:rPr>
          <w:rFonts w:eastAsia="方正仿宋_GBK"/>
          <w:sz w:val="33"/>
          <w:szCs w:val="33"/>
        </w:rPr>
        <w:t>9</w:t>
      </w:r>
      <w:r>
        <w:rPr>
          <w:rFonts w:eastAsia="方正仿宋_GBK" w:hint="eastAsia"/>
          <w:sz w:val="33"/>
          <w:szCs w:val="33"/>
        </w:rPr>
        <w:t>次，深入基层调研</w:t>
      </w:r>
      <w:r>
        <w:rPr>
          <w:rFonts w:eastAsia="方正仿宋_GBK"/>
          <w:sz w:val="33"/>
          <w:szCs w:val="33"/>
        </w:rPr>
        <w:t>10</w:t>
      </w:r>
      <w:r>
        <w:rPr>
          <w:rFonts w:eastAsia="方正仿宋_GBK" w:hint="eastAsia"/>
          <w:sz w:val="33"/>
          <w:szCs w:val="33"/>
        </w:rPr>
        <w:t>次，形成调研报告</w:t>
      </w:r>
      <w:r>
        <w:rPr>
          <w:rFonts w:eastAsia="方正仿宋_GBK"/>
          <w:sz w:val="33"/>
          <w:szCs w:val="33"/>
        </w:rPr>
        <w:t>7</w:t>
      </w:r>
      <w:r>
        <w:rPr>
          <w:rFonts w:eastAsia="方正仿宋_GBK" w:hint="eastAsia"/>
          <w:sz w:val="33"/>
          <w:szCs w:val="33"/>
        </w:rPr>
        <w:t>篇，开展调研成果交流</w:t>
      </w:r>
      <w:r>
        <w:rPr>
          <w:rFonts w:eastAsia="方正仿宋_GBK"/>
          <w:sz w:val="33"/>
          <w:szCs w:val="33"/>
        </w:rPr>
        <w:t>1</w:t>
      </w:r>
      <w:r>
        <w:rPr>
          <w:rFonts w:eastAsia="方正仿宋_GBK" w:hint="eastAsia"/>
          <w:sz w:val="33"/>
          <w:szCs w:val="33"/>
        </w:rPr>
        <w:t>次。按照习近平总书记关于</w:t>
      </w:r>
      <w:r>
        <w:rPr>
          <w:rFonts w:eastAsia="方正仿宋_GBK"/>
          <w:sz w:val="33"/>
          <w:szCs w:val="33"/>
        </w:rPr>
        <w:t>“</w:t>
      </w:r>
      <w:r>
        <w:rPr>
          <w:rFonts w:eastAsia="方正仿宋_GBK" w:hint="eastAsia"/>
          <w:sz w:val="33"/>
          <w:szCs w:val="33"/>
        </w:rPr>
        <w:t>四个对照</w:t>
      </w:r>
      <w:r>
        <w:rPr>
          <w:rFonts w:eastAsia="方正仿宋_GBK"/>
          <w:sz w:val="33"/>
          <w:szCs w:val="33"/>
        </w:rPr>
        <w:t>”“</w:t>
      </w:r>
      <w:r>
        <w:rPr>
          <w:rFonts w:eastAsia="方正仿宋_GBK" w:hint="eastAsia"/>
          <w:sz w:val="33"/>
          <w:szCs w:val="33"/>
        </w:rPr>
        <w:t>四个找一找</w:t>
      </w:r>
      <w:r>
        <w:rPr>
          <w:rFonts w:eastAsia="方正仿宋_GBK"/>
          <w:sz w:val="33"/>
          <w:szCs w:val="33"/>
        </w:rPr>
        <w:t>”</w:t>
      </w:r>
      <w:r>
        <w:rPr>
          <w:rFonts w:eastAsia="方正仿宋_GBK" w:hint="eastAsia"/>
          <w:sz w:val="33"/>
          <w:szCs w:val="33"/>
        </w:rPr>
        <w:t>的要求，紧扣</w:t>
      </w:r>
      <w:r>
        <w:rPr>
          <w:rFonts w:eastAsia="方正仿宋_GBK"/>
          <w:sz w:val="33"/>
          <w:szCs w:val="33"/>
        </w:rPr>
        <w:t>“18</w:t>
      </w:r>
      <w:r>
        <w:rPr>
          <w:rFonts w:eastAsia="方正仿宋_GBK" w:hint="eastAsia"/>
          <w:sz w:val="33"/>
          <w:szCs w:val="33"/>
        </w:rPr>
        <w:t>个是否</w:t>
      </w:r>
      <w:r>
        <w:rPr>
          <w:rFonts w:eastAsia="方正仿宋_GBK"/>
          <w:sz w:val="33"/>
          <w:szCs w:val="33"/>
        </w:rPr>
        <w:t>”</w:t>
      </w:r>
      <w:r>
        <w:rPr>
          <w:rFonts w:eastAsia="方正仿宋_GBK" w:hint="eastAsia"/>
          <w:sz w:val="33"/>
          <w:szCs w:val="33"/>
        </w:rPr>
        <w:t>逐一对照检查，从思想、政治、作风、能力、廉政方面全面检视，党组班子检视整改问题</w:t>
      </w:r>
      <w:r>
        <w:rPr>
          <w:rFonts w:eastAsia="方正仿宋_GBK"/>
          <w:sz w:val="33"/>
          <w:szCs w:val="33"/>
        </w:rPr>
        <w:t>31</w:t>
      </w:r>
      <w:r>
        <w:rPr>
          <w:rFonts w:eastAsia="方正仿宋_GBK" w:hint="eastAsia"/>
          <w:sz w:val="33"/>
          <w:szCs w:val="33"/>
        </w:rPr>
        <w:t>个。</w:t>
      </w:r>
    </w:p>
    <w:p w:rsidR="00DA54D6" w:rsidRDefault="00DA54D6" w:rsidP="00245382">
      <w:pPr>
        <w:ind w:firstLineChars="200" w:firstLine="660"/>
        <w:rPr>
          <w:rFonts w:eastAsia="方正仿宋_GBK"/>
          <w:bCs/>
          <w:sz w:val="33"/>
          <w:szCs w:val="33"/>
        </w:rPr>
      </w:pPr>
      <w:r>
        <w:rPr>
          <w:rFonts w:eastAsia="方正楷体_GBK" w:hint="eastAsia"/>
          <w:b/>
          <w:bCs/>
          <w:sz w:val="33"/>
          <w:szCs w:val="33"/>
        </w:rPr>
        <w:t>（</w:t>
      </w:r>
      <w:r>
        <w:rPr>
          <w:rFonts w:eastAsia="方正楷体_GBK"/>
          <w:b/>
          <w:bCs/>
          <w:sz w:val="33"/>
          <w:szCs w:val="33"/>
        </w:rPr>
        <w:t>3</w:t>
      </w:r>
      <w:r>
        <w:rPr>
          <w:rFonts w:eastAsia="方正楷体_GBK" w:hint="eastAsia"/>
          <w:b/>
          <w:bCs/>
          <w:sz w:val="33"/>
          <w:szCs w:val="33"/>
        </w:rPr>
        <w:t>）强化管理，提升机关履职能力水平。</w:t>
      </w:r>
      <w:r>
        <w:rPr>
          <w:rFonts w:eastAsia="方正仿宋_GBK" w:hint="eastAsia"/>
          <w:sz w:val="33"/>
          <w:szCs w:val="33"/>
        </w:rPr>
        <w:t>扎实推进市委巡察整改工作落实。对照市委巡察组反馈的意见建议和巡察整改要求，科学务实制定整改方案，编制《整改方案责任清单》，修订完善规章制度</w:t>
      </w:r>
      <w:r>
        <w:rPr>
          <w:rFonts w:eastAsia="方正仿宋_GBK"/>
          <w:sz w:val="33"/>
          <w:szCs w:val="33"/>
        </w:rPr>
        <w:t>7</w:t>
      </w:r>
      <w:r>
        <w:rPr>
          <w:rFonts w:eastAsia="方正仿宋_GBK" w:hint="eastAsia"/>
          <w:sz w:val="33"/>
          <w:szCs w:val="33"/>
        </w:rPr>
        <w:t>项，出台规章制度</w:t>
      </w:r>
      <w:r>
        <w:rPr>
          <w:rFonts w:eastAsia="方正仿宋_GBK"/>
          <w:sz w:val="33"/>
          <w:szCs w:val="33"/>
        </w:rPr>
        <w:t>9</w:t>
      </w:r>
      <w:r>
        <w:rPr>
          <w:rFonts w:eastAsia="方正仿宋_GBK" w:hint="eastAsia"/>
          <w:sz w:val="33"/>
          <w:szCs w:val="33"/>
        </w:rPr>
        <w:t>项，强化整改工作常态化、长效化。对领导班子成员分工进行重新调整，制定市科协机关、直属事业单位岗位职责和任务分工方案，进一步明确机关各部门和直属事业单位岗位职责和任务分工。完善落实内控制度，推动科协工作规范化、制度化、高效化运行。召开党风廉政建设工作会议，研究部署</w:t>
      </w:r>
      <w:r>
        <w:rPr>
          <w:rFonts w:eastAsia="方正仿宋_GBK"/>
          <w:sz w:val="33"/>
          <w:szCs w:val="33"/>
        </w:rPr>
        <w:t>2019</w:t>
      </w:r>
      <w:r>
        <w:rPr>
          <w:rFonts w:eastAsia="方正仿宋_GBK" w:hint="eastAsia"/>
          <w:sz w:val="33"/>
          <w:szCs w:val="33"/>
        </w:rPr>
        <w:t>年党风廉政建设工作。落实党建责任制，制定党建</w:t>
      </w:r>
      <w:r>
        <w:rPr>
          <w:rFonts w:eastAsia="方正仿宋_GBK"/>
          <w:sz w:val="33"/>
          <w:szCs w:val="33"/>
        </w:rPr>
        <w:t>“</w:t>
      </w:r>
      <w:r>
        <w:rPr>
          <w:rFonts w:eastAsia="方正仿宋_GBK" w:hint="eastAsia"/>
          <w:sz w:val="33"/>
          <w:szCs w:val="33"/>
        </w:rPr>
        <w:t>三张责任清单</w:t>
      </w:r>
      <w:r>
        <w:rPr>
          <w:rFonts w:eastAsia="方正仿宋_GBK"/>
          <w:sz w:val="33"/>
          <w:szCs w:val="33"/>
        </w:rPr>
        <w:t>”</w:t>
      </w:r>
      <w:r>
        <w:rPr>
          <w:rFonts w:eastAsia="方正仿宋_GBK" w:hint="eastAsia"/>
          <w:sz w:val="33"/>
          <w:szCs w:val="33"/>
        </w:rPr>
        <w:t>，进一步完善落实</w:t>
      </w:r>
      <w:r>
        <w:rPr>
          <w:rFonts w:eastAsia="方正仿宋_GBK"/>
          <w:sz w:val="33"/>
          <w:szCs w:val="33"/>
        </w:rPr>
        <w:t>“</w:t>
      </w:r>
      <w:r>
        <w:rPr>
          <w:rFonts w:eastAsia="方正仿宋_GBK" w:hint="eastAsia"/>
          <w:sz w:val="33"/>
          <w:szCs w:val="33"/>
        </w:rPr>
        <w:t>一岗双责</w:t>
      </w:r>
      <w:r>
        <w:rPr>
          <w:rFonts w:eastAsia="方正仿宋_GBK"/>
          <w:sz w:val="33"/>
          <w:szCs w:val="33"/>
        </w:rPr>
        <w:t>”</w:t>
      </w:r>
      <w:r>
        <w:rPr>
          <w:rFonts w:eastAsia="方正仿宋_GBK" w:hint="eastAsia"/>
          <w:sz w:val="33"/>
          <w:szCs w:val="33"/>
        </w:rPr>
        <w:t>和</w:t>
      </w:r>
      <w:r>
        <w:rPr>
          <w:rFonts w:eastAsia="方正仿宋_GBK"/>
          <w:sz w:val="33"/>
          <w:szCs w:val="33"/>
        </w:rPr>
        <w:t>“</w:t>
      </w:r>
      <w:r>
        <w:rPr>
          <w:rFonts w:eastAsia="方正仿宋_GBK" w:hint="eastAsia"/>
          <w:sz w:val="33"/>
          <w:szCs w:val="33"/>
        </w:rPr>
        <w:t>三会一课</w:t>
      </w:r>
      <w:r>
        <w:rPr>
          <w:rFonts w:eastAsia="方正仿宋_GBK"/>
          <w:sz w:val="33"/>
          <w:szCs w:val="33"/>
        </w:rPr>
        <w:t>”</w:t>
      </w:r>
      <w:r>
        <w:rPr>
          <w:rFonts w:eastAsia="方正仿宋_GBK" w:hint="eastAsia"/>
          <w:sz w:val="33"/>
          <w:szCs w:val="33"/>
        </w:rPr>
        <w:t>制度。树立正确用人导向，选拔</w:t>
      </w:r>
      <w:r>
        <w:rPr>
          <w:rFonts w:eastAsia="方正仿宋_GBK"/>
          <w:sz w:val="33"/>
          <w:szCs w:val="33"/>
        </w:rPr>
        <w:t>3</w:t>
      </w:r>
      <w:r>
        <w:rPr>
          <w:rFonts w:eastAsia="方正仿宋_GBK" w:hint="eastAsia"/>
          <w:sz w:val="33"/>
          <w:szCs w:val="33"/>
        </w:rPr>
        <w:t>名同志担任中层干部。</w:t>
      </w:r>
    </w:p>
    <w:p w:rsidR="00DA54D6" w:rsidRDefault="00DA54D6" w:rsidP="00245382">
      <w:pPr>
        <w:pStyle w:val="PlainText"/>
        <w:ind w:firstLineChars="200" w:firstLine="660"/>
        <w:jc w:val="left"/>
        <w:rPr>
          <w:rFonts w:ascii="方正楷体_GBK" w:eastAsia="方正楷体_GBK" w:hAnsi="方正楷体_GBK" w:cs="方正楷体_GBK"/>
          <w:b/>
          <w:bCs/>
          <w:sz w:val="33"/>
          <w:szCs w:val="33"/>
        </w:rPr>
      </w:pPr>
      <w:r>
        <w:rPr>
          <w:rFonts w:ascii="方正楷体_GBK" w:eastAsia="方正楷体_GBK" w:hAnsi="方正楷体_GBK" w:cs="方正楷体_GBK" w:hint="eastAsia"/>
          <w:b/>
          <w:bCs/>
          <w:sz w:val="33"/>
          <w:szCs w:val="33"/>
        </w:rPr>
        <w:t>（四）自评结论</w:t>
      </w:r>
    </w:p>
    <w:p w:rsidR="00DA54D6" w:rsidRDefault="00DA54D6">
      <w:pPr>
        <w:ind w:firstLineChars="200" w:firstLine="660"/>
        <w:jc w:val="left"/>
        <w:rPr>
          <w:rFonts w:eastAsia="方正仿宋_GBK"/>
          <w:sz w:val="33"/>
          <w:szCs w:val="33"/>
        </w:rPr>
      </w:pPr>
      <w:r>
        <w:rPr>
          <w:rFonts w:eastAsia="方正仿宋_GBK" w:hint="eastAsia"/>
          <w:sz w:val="33"/>
          <w:szCs w:val="33"/>
        </w:rPr>
        <w:t>总的来说，市科协</w:t>
      </w:r>
      <w:r>
        <w:rPr>
          <w:rFonts w:eastAsia="方正仿宋_GBK"/>
          <w:sz w:val="33"/>
          <w:szCs w:val="33"/>
        </w:rPr>
        <w:t>2019</w:t>
      </w:r>
      <w:r>
        <w:rPr>
          <w:rFonts w:eastAsia="方正仿宋_GBK" w:hint="eastAsia"/>
          <w:sz w:val="33"/>
          <w:szCs w:val="33"/>
        </w:rPr>
        <w:t>年财政资金绩效评价良好，重点工作有突破、有创新、有亮点。市科协能够坚持按照《预算法》和十九大关于</w:t>
      </w:r>
      <w:r>
        <w:rPr>
          <w:rFonts w:eastAsia="方正仿宋_GBK"/>
          <w:sz w:val="33"/>
          <w:szCs w:val="33"/>
        </w:rPr>
        <w:t>“</w:t>
      </w:r>
      <w:r>
        <w:rPr>
          <w:rFonts w:eastAsia="方正仿宋_GBK" w:hint="eastAsia"/>
          <w:sz w:val="33"/>
          <w:szCs w:val="33"/>
        </w:rPr>
        <w:t>全面实施绩效管理</w:t>
      </w:r>
      <w:r>
        <w:rPr>
          <w:rFonts w:eastAsia="方正仿宋_GBK"/>
          <w:sz w:val="33"/>
          <w:szCs w:val="33"/>
        </w:rPr>
        <w:t>”</w:t>
      </w:r>
      <w:r>
        <w:rPr>
          <w:rFonts w:eastAsia="方正仿宋_GBK" w:hint="eastAsia"/>
          <w:sz w:val="33"/>
          <w:szCs w:val="33"/>
        </w:rPr>
        <w:t>的精神，提升绩效预算管理意识，落实工作责任，逐步形成了较为规范的工作流程，绩效预算管理水平进一步提高，主要措施是：坚持《中共攀枝花市科学技术协会党组工作和决策议事规则》和《攀枝花市科学技术协会办公会议议事规则》，切实做到项目决策有目标、有任务、有进度，项目实施有方案、有制度、有标准，项目考评有依据、有数据、有监督；坚持预算编制和执行的科学性、稳定性、时效性，在项目实施发生客观变化时及时调整绩效目标支出细项，确保项目实施的数量、质量、时效、成本达到预期并取得良好的经济、社会、生态、可持续效益。</w:t>
      </w:r>
    </w:p>
    <w:p w:rsidR="00DA54D6" w:rsidRDefault="00DA54D6">
      <w:pPr>
        <w:pStyle w:val="PlainText"/>
        <w:ind w:firstLineChars="200" w:firstLine="660"/>
        <w:jc w:val="left"/>
        <w:rPr>
          <w:rFonts w:ascii="方正黑体_GBK" w:eastAsia="方正黑体_GBK" w:hAnsi="方正黑体_GBK" w:cs="方正黑体_GBK"/>
          <w:sz w:val="33"/>
          <w:szCs w:val="33"/>
        </w:rPr>
      </w:pPr>
      <w:r>
        <w:rPr>
          <w:rFonts w:ascii="方正黑体_GBK" w:eastAsia="方正黑体_GBK" w:hAnsi="方正黑体_GBK" w:cs="方正黑体_GBK" w:hint="eastAsia"/>
          <w:sz w:val="33"/>
          <w:szCs w:val="33"/>
        </w:rPr>
        <w:t>四、偏离绩效目标的原因和下一步改进措施</w:t>
      </w:r>
    </w:p>
    <w:p w:rsidR="00DA54D6" w:rsidRDefault="00DA54D6">
      <w:pPr>
        <w:ind w:firstLineChars="200" w:firstLine="660"/>
        <w:jc w:val="left"/>
        <w:rPr>
          <w:rFonts w:eastAsia="方正仿宋_GBK"/>
          <w:sz w:val="33"/>
          <w:szCs w:val="33"/>
        </w:rPr>
      </w:pPr>
      <w:r>
        <w:rPr>
          <w:rFonts w:eastAsia="方正仿宋_GBK" w:hint="eastAsia"/>
          <w:sz w:val="33"/>
          <w:szCs w:val="33"/>
        </w:rPr>
        <w:t>在总结成绩的同时，我们也清醒地看到工作中还存在不少的问题和不足。主要表现在：服务科技工作者的意识还不够强，对科技工作者的需求把握不够准，提供的服务不够精准全面；运用社会化、市场化机制推动科普资源共建共享还需进一步深化，科普信息化建设水平还需进一步提高；科协系统干部队伍的整体素质，特别是开拓创新、攻坚克难的能力与新时代科协人的使命要求还不相适应；科协</w:t>
      </w:r>
      <w:r>
        <w:rPr>
          <w:rFonts w:eastAsia="方正仿宋_GBK"/>
          <w:sz w:val="33"/>
          <w:szCs w:val="33"/>
        </w:rPr>
        <w:t>“</w:t>
      </w:r>
      <w:r>
        <w:rPr>
          <w:rFonts w:eastAsia="方正仿宋_GBK" w:hint="eastAsia"/>
          <w:sz w:val="33"/>
          <w:szCs w:val="33"/>
        </w:rPr>
        <w:t>智囊团</w:t>
      </w:r>
      <w:r>
        <w:rPr>
          <w:rFonts w:eastAsia="方正仿宋_GBK"/>
          <w:sz w:val="33"/>
          <w:szCs w:val="33"/>
        </w:rPr>
        <w:t>”</w:t>
      </w:r>
      <w:r>
        <w:rPr>
          <w:rFonts w:eastAsia="方正仿宋_GBK" w:hint="eastAsia"/>
          <w:sz w:val="33"/>
          <w:szCs w:val="33"/>
        </w:rPr>
        <w:t>优势发挥不够明显，科协组织服务党委政府科学决策服务的能力还需进一步提升。</w:t>
      </w:r>
    </w:p>
    <w:p w:rsidR="00DA54D6" w:rsidRDefault="00DA54D6">
      <w:pPr>
        <w:ind w:firstLineChars="200" w:firstLine="660"/>
        <w:jc w:val="left"/>
        <w:rPr>
          <w:rFonts w:eastAsia="方正仿宋_GBK"/>
          <w:sz w:val="33"/>
          <w:szCs w:val="33"/>
        </w:rPr>
      </w:pPr>
      <w:r>
        <w:rPr>
          <w:rFonts w:eastAsia="方正仿宋_GBK" w:hint="eastAsia"/>
          <w:sz w:val="33"/>
          <w:szCs w:val="33"/>
        </w:rPr>
        <w:t>市科协资金绩效以长期社会效益为主，可量化性和项目成果不明显，工作的规划性和预见性受环境影响较大；随着政策和形势变化，科协原有职能也面临新的挑战；因科协系统深化改革和上级工作要求变化而出现的新情况、新问题无法在短期内解决，资金保障和绩效管理面临困难。</w:t>
      </w:r>
    </w:p>
    <w:p w:rsidR="00DA54D6" w:rsidRDefault="00DA54D6">
      <w:pPr>
        <w:ind w:firstLineChars="200" w:firstLine="660"/>
        <w:jc w:val="left"/>
        <w:rPr>
          <w:rFonts w:eastAsia="方正仿宋_GBK"/>
          <w:sz w:val="33"/>
          <w:szCs w:val="33"/>
        </w:rPr>
      </w:pPr>
      <w:r>
        <w:rPr>
          <w:rFonts w:eastAsia="方正仿宋_GBK" w:hint="eastAsia"/>
          <w:sz w:val="33"/>
          <w:szCs w:val="33"/>
        </w:rPr>
        <w:t>这些问题需要引起高度重视，在今后工作中采取有效措施认真研究解决。下一步我们将继续认真贯彻落实《政府会计制度》，紧紧围绕我市工作重点，按照科协既定工作思路和预算项目绩效目标抓好进度监控和预算执行，进一步做实做细预决算工作和内控管理，强化目标绩效内部考核，完善绩效评价和监督机制，以评促建，不断提高财务管理能力和水平。</w:t>
      </w:r>
    </w:p>
    <w:p w:rsidR="00DA54D6" w:rsidRDefault="00DA54D6">
      <w:pPr>
        <w:pStyle w:val="PlainText"/>
        <w:ind w:firstLineChars="200" w:firstLine="660"/>
        <w:jc w:val="left"/>
        <w:rPr>
          <w:rFonts w:ascii="方正黑体_GBK" w:eastAsia="方正黑体_GBK" w:hAnsi="方正黑体_GBK" w:cs="方正黑体_GBK"/>
          <w:sz w:val="33"/>
          <w:szCs w:val="33"/>
        </w:rPr>
      </w:pPr>
      <w:r>
        <w:rPr>
          <w:rFonts w:ascii="方正黑体_GBK" w:eastAsia="方正黑体_GBK" w:hAnsi="方正黑体_GBK" w:cs="方正黑体_GBK" w:hint="eastAsia"/>
          <w:sz w:val="33"/>
          <w:szCs w:val="33"/>
        </w:rPr>
        <w:t>五、绩效自评结果拟应用和公开公示情况</w:t>
      </w:r>
    </w:p>
    <w:p w:rsidR="00DA54D6" w:rsidRDefault="00DA54D6">
      <w:pPr>
        <w:ind w:firstLineChars="200" w:firstLine="660"/>
        <w:jc w:val="left"/>
        <w:rPr>
          <w:rFonts w:eastAsia="方正仿宋_GBK"/>
          <w:color w:val="000000"/>
          <w:kern w:val="0"/>
          <w:sz w:val="33"/>
          <w:szCs w:val="33"/>
        </w:rPr>
      </w:pPr>
      <w:r>
        <w:rPr>
          <w:rFonts w:eastAsia="方正仿宋_GBK" w:hint="eastAsia"/>
          <w:sz w:val="33"/>
          <w:szCs w:val="33"/>
        </w:rPr>
        <w:t>绩效自评结果拟按照职责分工纳入对部门和部门负责人的年度目标绩效考核体系，考核结果与晋级晋职、岗位调整、评优评先挂钩；</w:t>
      </w:r>
      <w:r>
        <w:rPr>
          <w:rFonts w:eastAsia="方正仿宋_GBK" w:hint="eastAsia"/>
          <w:color w:val="000000"/>
          <w:kern w:val="0"/>
          <w:sz w:val="33"/>
          <w:szCs w:val="33"/>
        </w:rPr>
        <w:t>干部履职不力将按照《攀枝花市科学技术协会机关各部门、各直属事业单位和干部日常监管</w:t>
      </w:r>
      <w:r>
        <w:rPr>
          <w:rFonts w:eastAsia="方正仿宋_GBK"/>
          <w:color w:val="000000"/>
          <w:kern w:val="0"/>
          <w:sz w:val="33"/>
          <w:szCs w:val="33"/>
        </w:rPr>
        <w:t>“</w:t>
      </w:r>
      <w:r>
        <w:rPr>
          <w:rFonts w:eastAsia="方正仿宋_GBK" w:hint="eastAsia"/>
          <w:color w:val="000000"/>
          <w:kern w:val="0"/>
          <w:sz w:val="33"/>
          <w:szCs w:val="33"/>
        </w:rPr>
        <w:t>红黄牌</w:t>
      </w:r>
      <w:r>
        <w:rPr>
          <w:rFonts w:eastAsia="方正仿宋_GBK"/>
          <w:color w:val="000000"/>
          <w:kern w:val="0"/>
          <w:sz w:val="33"/>
          <w:szCs w:val="33"/>
        </w:rPr>
        <w:t>”</w:t>
      </w:r>
      <w:r>
        <w:rPr>
          <w:rFonts w:eastAsia="方正仿宋_GBK" w:hint="eastAsia"/>
          <w:color w:val="000000"/>
          <w:kern w:val="0"/>
          <w:sz w:val="33"/>
          <w:szCs w:val="33"/>
        </w:rPr>
        <w:t>预警处置办法（试行）》追究问责。绩效自评报告和自评表在市科协网站公开，积极征求科协系统和服务领域各方意见，接受相关部门、社会各界和群众监督，及时改进绩效管理工作。</w:t>
      </w:r>
    </w:p>
    <w:p w:rsidR="00DA54D6" w:rsidRDefault="00DA54D6">
      <w:pPr>
        <w:spacing w:line="600" w:lineRule="exact"/>
        <w:jc w:val="center"/>
        <w:outlineLvl w:val="0"/>
        <w:rPr>
          <w:rFonts w:eastAsia="黑体"/>
          <w:color w:val="000000"/>
          <w:sz w:val="44"/>
          <w:szCs w:val="44"/>
        </w:rPr>
      </w:pPr>
    </w:p>
    <w:p w:rsidR="00DA54D6" w:rsidRDefault="00DA54D6">
      <w:pPr>
        <w:spacing w:line="600" w:lineRule="exact"/>
        <w:jc w:val="center"/>
        <w:outlineLvl w:val="0"/>
        <w:rPr>
          <w:rFonts w:eastAsia="黑体"/>
          <w:color w:val="000000"/>
          <w:sz w:val="44"/>
          <w:szCs w:val="44"/>
        </w:rPr>
      </w:pPr>
    </w:p>
    <w:p w:rsidR="00DA54D6" w:rsidRDefault="00DA54D6">
      <w:pPr>
        <w:spacing w:line="600" w:lineRule="exact"/>
        <w:jc w:val="center"/>
        <w:outlineLvl w:val="0"/>
        <w:rPr>
          <w:rFonts w:eastAsia="黑体"/>
          <w:color w:val="000000"/>
          <w:sz w:val="44"/>
          <w:szCs w:val="44"/>
        </w:rPr>
      </w:pPr>
    </w:p>
    <w:p w:rsidR="00DA54D6" w:rsidRDefault="00DA54D6">
      <w:pPr>
        <w:spacing w:line="600" w:lineRule="exact"/>
        <w:jc w:val="center"/>
        <w:outlineLvl w:val="0"/>
        <w:rPr>
          <w:rFonts w:eastAsia="黑体"/>
          <w:color w:val="000000"/>
          <w:sz w:val="44"/>
          <w:szCs w:val="44"/>
        </w:rPr>
      </w:pPr>
    </w:p>
    <w:p w:rsidR="00DA54D6" w:rsidRDefault="00DA54D6">
      <w:pPr>
        <w:spacing w:line="600" w:lineRule="exact"/>
        <w:jc w:val="center"/>
        <w:outlineLvl w:val="0"/>
        <w:rPr>
          <w:rFonts w:eastAsia="黑体"/>
          <w:color w:val="000000"/>
          <w:sz w:val="44"/>
          <w:szCs w:val="44"/>
        </w:rPr>
      </w:pPr>
    </w:p>
    <w:p w:rsidR="00DA54D6" w:rsidRDefault="00DA54D6">
      <w:pPr>
        <w:spacing w:line="600" w:lineRule="exact"/>
        <w:jc w:val="center"/>
        <w:outlineLvl w:val="0"/>
        <w:rPr>
          <w:rFonts w:eastAsia="黑体"/>
          <w:color w:val="000000"/>
          <w:sz w:val="44"/>
          <w:szCs w:val="44"/>
        </w:rPr>
      </w:pPr>
    </w:p>
    <w:p w:rsidR="00DA54D6" w:rsidRDefault="00DA54D6">
      <w:pPr>
        <w:spacing w:line="600" w:lineRule="exact"/>
        <w:jc w:val="center"/>
        <w:outlineLvl w:val="0"/>
        <w:rPr>
          <w:rFonts w:eastAsia="黑体"/>
          <w:color w:val="000000"/>
          <w:sz w:val="44"/>
          <w:szCs w:val="44"/>
        </w:rPr>
      </w:pPr>
    </w:p>
    <w:p w:rsidR="00DA54D6" w:rsidRDefault="00DA54D6">
      <w:pPr>
        <w:spacing w:line="600" w:lineRule="exact"/>
        <w:jc w:val="center"/>
        <w:outlineLvl w:val="0"/>
        <w:rPr>
          <w:rFonts w:eastAsia="黑体"/>
          <w:color w:val="000000"/>
          <w:sz w:val="44"/>
          <w:szCs w:val="44"/>
        </w:rPr>
      </w:pPr>
    </w:p>
    <w:p w:rsidR="00DA54D6" w:rsidRDefault="00DA54D6">
      <w:pPr>
        <w:spacing w:line="580" w:lineRule="exact"/>
        <w:rPr>
          <w:rFonts w:ascii="仿宋_GB2312" w:eastAsia="仿宋_GB2312" w:hAnsi="仿宋_GB2312" w:cs="仿宋_GB2312"/>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DA54D6" w:rsidRDefault="00DA54D6">
      <w:pPr>
        <w:spacing w:line="580" w:lineRule="exact"/>
        <w:ind w:firstLineChars="200" w:firstLine="640"/>
        <w:rPr>
          <w:rFonts w:ascii="仿宋_GB2312" w:eastAsia="仿宋_GB2312" w:hAnsi="仿宋_GB2312" w:cs="仿宋_GB2312"/>
          <w:sz w:val="32"/>
          <w:szCs w:val="32"/>
        </w:rPr>
      </w:pPr>
    </w:p>
    <w:p w:rsidR="00DA54D6" w:rsidRDefault="00DA54D6">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市科协科普</w:t>
      </w:r>
      <w:r>
        <w:rPr>
          <w:rFonts w:ascii="方正小标宋简体" w:eastAsia="方正小标宋简体" w:hAnsi="宋体" w:hint="eastAsia"/>
          <w:color w:val="000000"/>
          <w:kern w:val="0"/>
          <w:sz w:val="44"/>
          <w:szCs w:val="44"/>
          <w:lang w:val="zh-CN"/>
        </w:rPr>
        <w:t>项目</w:t>
      </w:r>
      <w:r>
        <w:rPr>
          <w:rFonts w:ascii="方正小标宋简体" w:eastAsia="方正小标宋简体" w:hAnsi="宋体"/>
          <w:color w:val="000000"/>
          <w:kern w:val="0"/>
          <w:sz w:val="44"/>
          <w:szCs w:val="44"/>
        </w:rPr>
        <w:t>2019</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rsidR="00DA54D6" w:rsidRDefault="00DA54D6">
      <w:pPr>
        <w:spacing w:line="600" w:lineRule="exact"/>
        <w:jc w:val="center"/>
        <w:outlineLvl w:val="0"/>
        <w:rPr>
          <w:rFonts w:eastAsia="黑体"/>
          <w:color w:val="000000"/>
          <w:sz w:val="44"/>
          <w:szCs w:val="44"/>
        </w:rPr>
      </w:pPr>
    </w:p>
    <w:p w:rsidR="00DA54D6" w:rsidRDefault="00DA54D6">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DA54D6" w:rsidRDefault="00DA54D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．市科协科普项目分市级科普项目和省级科普项目，由市科协分别向市级财政和省科协申报项目预算，统一管理。</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2</w:t>
      </w:r>
      <w:r>
        <w:rPr>
          <w:rFonts w:ascii="仿宋_GB2312" w:eastAsia="仿宋_GB2312" w:hAnsi="宋体" w:hint="eastAsia"/>
          <w:sz w:val="32"/>
          <w:szCs w:val="32"/>
          <w:lang w:val="zh-CN"/>
        </w:rPr>
        <w:t>．市级科普项目资金申报依据《攀枝花市政府关于贯彻全民科学素质行动计划纲要的实施意见》（攀府发</w:t>
      </w:r>
      <w:r>
        <w:rPr>
          <w:rFonts w:ascii="仿宋_GB2312" w:eastAsia="仿宋_GB2312" w:hAnsi="宋体"/>
          <w:sz w:val="32"/>
          <w:szCs w:val="32"/>
          <w:lang w:val="zh-CN"/>
        </w:rPr>
        <w:t>[2008]23</w:t>
      </w:r>
      <w:r>
        <w:rPr>
          <w:rFonts w:ascii="仿宋_GB2312" w:eastAsia="仿宋_GB2312" w:hAnsi="宋体" w:hint="eastAsia"/>
          <w:sz w:val="32"/>
          <w:szCs w:val="32"/>
          <w:lang w:val="zh-CN"/>
        </w:rPr>
        <w:t>号）精神，按照我市</w:t>
      </w:r>
      <w:r>
        <w:rPr>
          <w:rFonts w:ascii="仿宋_GB2312" w:eastAsia="仿宋_GB2312" w:hAnsi="宋体"/>
          <w:sz w:val="32"/>
          <w:szCs w:val="32"/>
        </w:rPr>
        <w:t>123</w:t>
      </w:r>
      <w:r>
        <w:rPr>
          <w:rFonts w:ascii="仿宋_GB2312" w:eastAsia="仿宋_GB2312" w:hAnsi="宋体" w:hint="eastAsia"/>
          <w:sz w:val="32"/>
          <w:szCs w:val="32"/>
        </w:rPr>
        <w:t>万</w:t>
      </w:r>
      <w:r>
        <w:rPr>
          <w:rFonts w:ascii="仿宋_GB2312" w:eastAsia="仿宋_GB2312" w:hAnsi="宋体" w:hint="eastAsia"/>
          <w:sz w:val="32"/>
          <w:szCs w:val="32"/>
          <w:lang w:val="zh-CN"/>
        </w:rPr>
        <w:t>常住人口年人均</w:t>
      </w:r>
      <w:r>
        <w:rPr>
          <w:rFonts w:ascii="仿宋_GB2312" w:eastAsia="仿宋_GB2312" w:hAnsi="宋体"/>
          <w:sz w:val="32"/>
          <w:szCs w:val="32"/>
        </w:rPr>
        <w:t>1</w:t>
      </w:r>
      <w:r>
        <w:rPr>
          <w:rFonts w:ascii="仿宋_GB2312" w:eastAsia="仿宋_GB2312" w:hAnsi="宋体" w:hint="eastAsia"/>
          <w:sz w:val="32"/>
          <w:szCs w:val="32"/>
        </w:rPr>
        <w:t>元科普经费的标准核算；省级科普项目资金按照《四川省科普资金管理办法》和当年科普资金备案通知申报。</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3</w:t>
      </w:r>
      <w:r>
        <w:rPr>
          <w:rFonts w:ascii="仿宋_GB2312" w:eastAsia="仿宋_GB2312" w:hAnsi="宋体" w:hint="eastAsia"/>
          <w:sz w:val="32"/>
          <w:szCs w:val="32"/>
          <w:lang w:val="zh-CN"/>
        </w:rPr>
        <w:t>．依据《攀枝花市科协科普资金管理办法》和</w:t>
      </w:r>
      <w:r>
        <w:rPr>
          <w:rFonts w:ascii="仿宋_GB2312" w:eastAsia="仿宋_GB2312" w:hAnsi="宋体" w:hint="eastAsia"/>
          <w:sz w:val="32"/>
          <w:szCs w:val="32"/>
        </w:rPr>
        <w:t>《四川省科普资金管理办法》，</w:t>
      </w:r>
      <w:r>
        <w:rPr>
          <w:rFonts w:ascii="仿宋_GB2312" w:eastAsia="仿宋_GB2312" w:hAnsi="宋体" w:hint="eastAsia"/>
          <w:sz w:val="32"/>
          <w:szCs w:val="32"/>
          <w:lang w:val="zh-CN"/>
        </w:rPr>
        <w:t>科普资金主要用于市科协组织开展的科学技术知识普及、举办科普活动、实施重大科普项目，开展学会学术交流、科技咨询及创新服务，引进人才和技术、加强科协组织建设和信息化服务等工作。</w:t>
      </w:r>
    </w:p>
    <w:p w:rsidR="00DA54D6" w:rsidRDefault="00DA54D6">
      <w:pPr>
        <w:ind w:firstLineChars="200" w:firstLine="640"/>
        <w:rPr>
          <w:rFonts w:ascii="仿宋_GB2312" w:eastAsia="仿宋_GB2312" w:hAnsi="宋体"/>
          <w:sz w:val="32"/>
          <w:szCs w:val="32"/>
          <w:lang w:val="zh-CN"/>
        </w:rPr>
      </w:pPr>
      <w:r>
        <w:rPr>
          <w:rFonts w:ascii="仿宋_GB2312" w:eastAsia="仿宋_GB2312" w:hAnsi="宋体"/>
          <w:sz w:val="32"/>
          <w:szCs w:val="32"/>
          <w:lang w:val="zh-CN"/>
        </w:rPr>
        <w:t>4</w:t>
      </w:r>
      <w:r>
        <w:rPr>
          <w:rFonts w:ascii="仿宋_GB2312" w:eastAsia="仿宋_GB2312" w:hAnsi="宋体" w:hint="eastAsia"/>
          <w:sz w:val="32"/>
          <w:szCs w:val="32"/>
          <w:lang w:val="zh-CN"/>
        </w:rPr>
        <w:t>．科普资金的分配原则是：（</w:t>
      </w:r>
      <w:r>
        <w:rPr>
          <w:rFonts w:ascii="仿宋_GB2312" w:eastAsia="仿宋_GB2312" w:hAnsi="宋体"/>
          <w:sz w:val="32"/>
          <w:szCs w:val="32"/>
        </w:rPr>
        <w:t>1</w:t>
      </w:r>
      <w:r>
        <w:rPr>
          <w:rFonts w:ascii="仿宋_GB2312" w:eastAsia="仿宋_GB2312" w:hAnsi="宋体" w:hint="eastAsia"/>
          <w:sz w:val="32"/>
          <w:szCs w:val="32"/>
          <w:lang w:val="zh-CN"/>
        </w:rPr>
        <w:t>）科学配置，统筹使用。根据我市科协事业发展的总体目标和年度重点工作任务统筹考虑，科学配置，合理安排。（</w:t>
      </w:r>
      <w:r>
        <w:rPr>
          <w:rFonts w:ascii="仿宋_GB2312" w:eastAsia="仿宋_GB2312" w:hAnsi="宋体"/>
          <w:sz w:val="32"/>
          <w:szCs w:val="32"/>
        </w:rPr>
        <w:t>2</w:t>
      </w:r>
      <w:r>
        <w:rPr>
          <w:rFonts w:ascii="仿宋_GB2312" w:eastAsia="仿宋_GB2312" w:hAnsi="宋体" w:hint="eastAsia"/>
          <w:sz w:val="32"/>
          <w:szCs w:val="32"/>
          <w:lang w:val="zh-CN"/>
        </w:rPr>
        <w:t>）突出公益，择优支持。科普资金主要用于公益性强、受益人群多、推广价值大、示范带动效应好的科普活动和科普项目，对方案可行、目标明确、绩效明显、组织实施有保障的予以择优支持。（</w:t>
      </w:r>
      <w:r>
        <w:rPr>
          <w:rFonts w:ascii="仿宋_GB2312" w:eastAsia="仿宋_GB2312" w:hAnsi="宋体"/>
          <w:sz w:val="32"/>
          <w:szCs w:val="32"/>
        </w:rPr>
        <w:t>3</w:t>
      </w:r>
      <w:r>
        <w:rPr>
          <w:rFonts w:ascii="仿宋_GB2312" w:eastAsia="仿宋_GB2312" w:hAnsi="宋体" w:hint="eastAsia"/>
          <w:sz w:val="32"/>
          <w:szCs w:val="32"/>
        </w:rPr>
        <w:t>）</w:t>
      </w:r>
      <w:r>
        <w:rPr>
          <w:rFonts w:ascii="仿宋_GB2312" w:eastAsia="仿宋_GB2312" w:hAnsi="宋体" w:hint="eastAsia"/>
          <w:sz w:val="32"/>
          <w:szCs w:val="32"/>
          <w:lang w:val="zh-CN"/>
        </w:rPr>
        <w:t>适当倾斜，因地制宜。用于项目补助的科普资金向贫困地区和偏远山区倾斜，由省、市、县（区）科协根据实际需要和重点工作在资金使用范围内确定补助项目。</w:t>
      </w:r>
    </w:p>
    <w:p w:rsidR="00DA54D6" w:rsidRDefault="00DA54D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市科协科普项目申报内容与我市实际相符，申报目标合理可行，具体内容详见《项目绩效目标完成情况表》。</w:t>
      </w:r>
    </w:p>
    <w:p w:rsidR="00DA54D6" w:rsidRDefault="00DA54D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DA54D6" w:rsidRDefault="00DA54D6">
      <w:pPr>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市科协通过组织申报、评审、监督实施和绩效考评等环节规范管理，对科普项目资金支出进行实时监控和追踪问效，对完成结果进行绩效评价。</w:t>
      </w:r>
    </w:p>
    <w:p w:rsidR="00DA54D6" w:rsidRDefault="00DA54D6">
      <w:pPr>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具体按照相关科普资金管理办法开展项目自评，细分科普活动项目，由项目承办部门上报自评报告，财务室对相关基础数据和部门自评情况进行汇总并报告市科协党组，评价结果及时反馈项目责任人并按要求整改。</w:t>
      </w:r>
    </w:p>
    <w:p w:rsidR="00DA54D6" w:rsidRDefault="00DA54D6">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DA54D6" w:rsidRDefault="00DA54D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DA54D6" w:rsidRDefault="00DA54D6">
      <w:pPr>
        <w:adjustRightInd w:val="0"/>
        <w:snapToGrid w:val="0"/>
        <w:spacing w:line="600" w:lineRule="exact"/>
        <w:ind w:firstLine="720"/>
        <w:rPr>
          <w:rFonts w:ascii="仿宋_GB2312" w:eastAsia="仿宋_GB2312" w:hAnsi="宋体"/>
          <w:sz w:val="32"/>
          <w:szCs w:val="32"/>
        </w:rPr>
      </w:pPr>
      <w:r>
        <w:rPr>
          <w:rFonts w:ascii="仿宋_GB2312" w:eastAsia="仿宋_GB2312" w:hAnsi="宋体" w:hint="eastAsia"/>
          <w:sz w:val="32"/>
          <w:szCs w:val="32"/>
          <w:lang w:val="zh-CN"/>
        </w:rPr>
        <w:t>市级科普项目资金申报按照年初预算要求于</w:t>
      </w:r>
      <w:r>
        <w:rPr>
          <w:rFonts w:ascii="仿宋_GB2312" w:eastAsia="仿宋_GB2312" w:hAnsi="宋体"/>
          <w:sz w:val="32"/>
          <w:szCs w:val="32"/>
        </w:rPr>
        <w:t>2018</w:t>
      </w:r>
      <w:r>
        <w:rPr>
          <w:rFonts w:ascii="仿宋_GB2312" w:eastAsia="仿宋_GB2312" w:hAnsi="宋体" w:hint="eastAsia"/>
          <w:sz w:val="32"/>
          <w:szCs w:val="32"/>
        </w:rPr>
        <w:t>年</w:t>
      </w:r>
      <w:r>
        <w:rPr>
          <w:rFonts w:ascii="仿宋_GB2312" w:eastAsia="仿宋_GB2312" w:hAnsi="宋体"/>
          <w:sz w:val="32"/>
          <w:szCs w:val="32"/>
        </w:rPr>
        <w:t>9</w:t>
      </w:r>
      <w:r>
        <w:rPr>
          <w:rFonts w:ascii="仿宋_GB2312" w:eastAsia="仿宋_GB2312" w:hAnsi="宋体" w:hint="eastAsia"/>
          <w:sz w:val="32"/>
          <w:szCs w:val="32"/>
        </w:rPr>
        <w:t>月起经“二上二下”程序实施网络申报，市财政于</w:t>
      </w:r>
      <w:r>
        <w:rPr>
          <w:rFonts w:ascii="仿宋_GB2312" w:eastAsia="仿宋_GB2312" w:hAnsi="宋体"/>
          <w:sz w:val="32"/>
          <w:szCs w:val="32"/>
        </w:rPr>
        <w:t>2019</w:t>
      </w:r>
      <w:r>
        <w:rPr>
          <w:rFonts w:ascii="仿宋_GB2312" w:eastAsia="仿宋_GB2312" w:hAnsi="宋体" w:hint="eastAsia"/>
          <w:sz w:val="32"/>
          <w:szCs w:val="32"/>
        </w:rPr>
        <w:t>年初经人代会讨论通过后下达批复。</w:t>
      </w:r>
    </w:p>
    <w:p w:rsidR="00DA54D6" w:rsidRDefault="00DA54D6" w:rsidP="00245382">
      <w:pPr>
        <w:pStyle w:val="BodyText"/>
        <w:spacing w:before="93"/>
      </w:pPr>
      <w:r>
        <w:rPr>
          <w:rFonts w:hAnsi="宋体"/>
          <w:sz w:val="32"/>
          <w:szCs w:val="32"/>
        </w:rPr>
        <w:t xml:space="preserve">    </w:t>
      </w:r>
      <w:r>
        <w:rPr>
          <w:rFonts w:hAnsi="宋体" w:hint="eastAsia"/>
          <w:sz w:val="32"/>
          <w:szCs w:val="32"/>
        </w:rPr>
        <w:t>省级科普项目资金由省科协、省财政按照相关管理制度和当年重点工作，依据“因素法”和“项目法”下达市县资金额度。市科协按照我市实际情况收集相关项目并进行汇总分析后上报备案，备案通过后会同市财政下达批复。</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w:t>
      </w:r>
    </w:p>
    <w:p w:rsidR="00DA54D6" w:rsidRDefault="00DA54D6">
      <w:pPr>
        <w:adjustRightInd w:val="0"/>
        <w:snapToGrid w:val="0"/>
        <w:spacing w:line="600" w:lineRule="exact"/>
        <w:ind w:firstLine="720"/>
        <w:rPr>
          <w:rFonts w:ascii="仿宋_GB2312" w:eastAsia="仿宋_GB2312" w:hAnsi="宋体"/>
          <w:kern w:val="0"/>
          <w:sz w:val="32"/>
          <w:szCs w:val="32"/>
          <w:lang w:val="zh-CN"/>
        </w:rPr>
      </w:pPr>
      <w:r>
        <w:rPr>
          <w:rFonts w:ascii="仿宋_GB2312" w:eastAsia="仿宋_GB2312" w:hAnsi="宋体"/>
          <w:kern w:val="0"/>
          <w:sz w:val="32"/>
          <w:szCs w:val="32"/>
        </w:rPr>
        <w:t>1.</w:t>
      </w:r>
      <w:r>
        <w:rPr>
          <w:rFonts w:ascii="仿宋_GB2312" w:eastAsia="仿宋_GB2312" w:hAnsi="宋体" w:hint="eastAsia"/>
          <w:kern w:val="0"/>
          <w:sz w:val="32"/>
          <w:szCs w:val="32"/>
          <w:lang w:val="zh-CN"/>
        </w:rPr>
        <w:t>市科协科普资金计划水平稳定，资金来源均为财政资金，暂无单位自筹资金和其他渠道资金。</w:t>
      </w:r>
    </w:p>
    <w:p w:rsidR="00DA54D6" w:rsidRDefault="00DA54D6">
      <w:pPr>
        <w:adjustRightInd w:val="0"/>
        <w:snapToGrid w:val="0"/>
        <w:spacing w:line="600" w:lineRule="exact"/>
        <w:ind w:firstLine="720"/>
        <w:rPr>
          <w:rFonts w:ascii="仿宋_GB2312" w:eastAsia="仿宋_GB2312" w:hAnsi="宋体"/>
          <w:kern w:val="0"/>
          <w:sz w:val="32"/>
          <w:szCs w:val="32"/>
          <w:lang w:val="zh-CN"/>
        </w:rPr>
      </w:pPr>
      <w:r>
        <w:rPr>
          <w:rFonts w:ascii="仿宋_GB2312" w:eastAsia="仿宋_GB2312" w:hAnsi="宋体"/>
          <w:kern w:val="0"/>
          <w:sz w:val="32"/>
          <w:szCs w:val="32"/>
          <w:lang w:val="zh-CN"/>
        </w:rPr>
        <w:t>2</w:t>
      </w:r>
      <w:r>
        <w:rPr>
          <w:rFonts w:ascii="仿宋_GB2312" w:eastAsia="仿宋_GB2312" w:hAnsi="宋体" w:hint="eastAsia"/>
          <w:kern w:val="0"/>
          <w:sz w:val="32"/>
          <w:szCs w:val="32"/>
          <w:lang w:val="zh-CN"/>
        </w:rPr>
        <w:t>．科普资金能够全额及时到位。省级科普资金由省财政厅分别下达扩权县和市级财政，市级财政再按项目备案情况下达项目实施单位。但项目资金年度不等同于自然年度，一般在资金下达后的</w:t>
      </w:r>
      <w:r>
        <w:rPr>
          <w:rFonts w:ascii="仿宋_GB2312" w:eastAsia="仿宋_GB2312" w:hAnsi="宋体"/>
          <w:kern w:val="0"/>
          <w:sz w:val="32"/>
          <w:szCs w:val="32"/>
        </w:rPr>
        <w:t>1</w:t>
      </w:r>
      <w:r>
        <w:rPr>
          <w:rFonts w:ascii="仿宋_GB2312" w:eastAsia="仿宋_GB2312" w:hAnsi="宋体" w:hint="eastAsia"/>
          <w:kern w:val="0"/>
          <w:sz w:val="32"/>
          <w:szCs w:val="32"/>
        </w:rPr>
        <w:t>年内完成。</w:t>
      </w:r>
    </w:p>
    <w:p w:rsidR="00DA54D6" w:rsidRDefault="00DA54D6">
      <w:pPr>
        <w:adjustRightInd w:val="0"/>
        <w:snapToGrid w:val="0"/>
        <w:spacing w:line="600" w:lineRule="exact"/>
        <w:ind w:firstLine="720"/>
        <w:rPr>
          <w:rFonts w:ascii="仿宋_GB2312" w:eastAsia="仿宋_GB2312" w:hAnsi="宋体"/>
          <w:kern w:val="0"/>
          <w:sz w:val="32"/>
          <w:szCs w:val="32"/>
          <w:lang w:val="zh-CN"/>
        </w:rPr>
      </w:pPr>
      <w:r>
        <w:rPr>
          <w:rFonts w:ascii="仿宋_GB2312" w:eastAsia="仿宋_GB2312" w:hAnsi="宋体"/>
          <w:kern w:val="0"/>
          <w:sz w:val="32"/>
          <w:szCs w:val="32"/>
          <w:lang w:val="zh-CN"/>
        </w:rPr>
        <w:t>3</w:t>
      </w:r>
      <w:r>
        <w:rPr>
          <w:rFonts w:ascii="仿宋_GB2312" w:eastAsia="仿宋_GB2312" w:hAnsi="宋体" w:hint="eastAsia"/>
          <w:kern w:val="0"/>
          <w:sz w:val="32"/>
          <w:szCs w:val="32"/>
          <w:lang w:val="zh-CN"/>
        </w:rPr>
        <w:t>．资金使用。科普资金支出情况详见决算表。资金支付范围、支付标准、支付进度、支付依据等合规合法、与预算相符，市科协通过内控制度确保科普资金使用的安全性、规范性及有效性。</w:t>
      </w:r>
    </w:p>
    <w:p w:rsidR="00DA54D6" w:rsidRDefault="00DA54D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市科协财务管理制度较为健全，严格执行财务管理制度，账务处理及时，会计核算规范。</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b/>
          <w:bCs/>
          <w:sz w:val="32"/>
          <w:szCs w:val="32"/>
          <w:lang w:val="zh-CN"/>
        </w:rPr>
        <w:t>一是</w:t>
      </w:r>
      <w:r>
        <w:rPr>
          <w:rFonts w:ascii="仿宋_GB2312" w:eastAsia="仿宋_GB2312" w:hAnsi="宋体" w:hint="eastAsia"/>
          <w:sz w:val="32"/>
          <w:szCs w:val="32"/>
          <w:lang w:val="zh-CN"/>
        </w:rPr>
        <w:t>按照财经纪律和财务规章制度的要求，</w:t>
      </w:r>
      <w:r>
        <w:rPr>
          <w:rFonts w:ascii="仿宋_GB2312" w:eastAsia="仿宋_GB2312" w:hAnsi="宋体" w:hint="eastAsia"/>
          <w:sz w:val="32"/>
          <w:szCs w:val="32"/>
        </w:rPr>
        <w:t>加强财务培训</w:t>
      </w:r>
      <w:r>
        <w:rPr>
          <w:rFonts w:ascii="仿宋_GB2312" w:eastAsia="仿宋_GB2312" w:hAnsi="宋体" w:hint="eastAsia"/>
          <w:sz w:val="32"/>
          <w:szCs w:val="32"/>
          <w:lang w:val="zh-CN"/>
        </w:rPr>
        <w:t>和监督工作，做好日常财务管理，</w:t>
      </w:r>
      <w:r>
        <w:rPr>
          <w:rFonts w:ascii="仿宋_GB2312" w:eastAsia="仿宋_GB2312" w:hAnsi="宋体" w:hint="eastAsia"/>
          <w:sz w:val="32"/>
          <w:szCs w:val="32"/>
        </w:rPr>
        <w:t>会计凭证、会计账簿、财务会计报告和其他会计资料真实完整，做到账实相符、账证相符、账表相符。</w:t>
      </w:r>
      <w:r>
        <w:rPr>
          <w:rFonts w:ascii="仿宋_GB2312" w:eastAsia="仿宋_GB2312" w:hAnsi="宋体" w:hint="eastAsia"/>
          <w:b/>
          <w:bCs/>
          <w:sz w:val="32"/>
          <w:szCs w:val="32"/>
        </w:rPr>
        <w:t>二是</w:t>
      </w:r>
      <w:r>
        <w:rPr>
          <w:rFonts w:ascii="仿宋_GB2312" w:eastAsia="仿宋_GB2312" w:hAnsi="宋体" w:hint="eastAsia"/>
          <w:sz w:val="32"/>
          <w:szCs w:val="32"/>
        </w:rPr>
        <w:t>进一步提高</w:t>
      </w:r>
      <w:r>
        <w:rPr>
          <w:rFonts w:ascii="仿宋_GB2312" w:eastAsia="仿宋_GB2312" w:hAnsi="宋体" w:hint="eastAsia"/>
          <w:sz w:val="32"/>
          <w:szCs w:val="32"/>
          <w:lang w:val="zh-CN"/>
        </w:rPr>
        <w:t>国库集中支付</w:t>
      </w:r>
      <w:r>
        <w:rPr>
          <w:rFonts w:ascii="仿宋_GB2312" w:eastAsia="仿宋_GB2312" w:hAnsi="宋体" w:hint="eastAsia"/>
          <w:sz w:val="32"/>
          <w:szCs w:val="32"/>
        </w:rPr>
        <w:t>水平</w:t>
      </w:r>
      <w:r>
        <w:rPr>
          <w:rFonts w:ascii="仿宋_GB2312" w:eastAsia="仿宋_GB2312" w:hAnsi="宋体" w:hint="eastAsia"/>
          <w:sz w:val="32"/>
          <w:szCs w:val="32"/>
          <w:lang w:val="zh-CN"/>
        </w:rPr>
        <w:t>，严格开支手续，确保资金安全；</w:t>
      </w:r>
      <w:r>
        <w:rPr>
          <w:rFonts w:ascii="仿宋_GB2312" w:eastAsia="仿宋_GB2312" w:hAnsi="宋体" w:hint="eastAsia"/>
          <w:sz w:val="32"/>
          <w:szCs w:val="32"/>
        </w:rPr>
        <w:t>依法依规开展</w:t>
      </w:r>
      <w:r>
        <w:rPr>
          <w:rFonts w:ascii="仿宋_GB2312" w:eastAsia="仿宋_GB2312" w:hAnsi="宋体" w:hint="eastAsia"/>
          <w:sz w:val="32"/>
          <w:szCs w:val="32"/>
          <w:lang w:val="zh-CN"/>
        </w:rPr>
        <w:t>资产清查和政府采购，加强</w:t>
      </w:r>
      <w:r>
        <w:rPr>
          <w:rFonts w:ascii="仿宋_GB2312" w:eastAsia="仿宋_GB2312" w:hAnsi="宋体" w:hint="eastAsia"/>
          <w:sz w:val="32"/>
          <w:szCs w:val="32"/>
        </w:rPr>
        <w:t>办公用房和固定</w:t>
      </w:r>
      <w:r>
        <w:rPr>
          <w:rFonts w:ascii="仿宋_GB2312" w:eastAsia="仿宋_GB2312" w:hAnsi="宋体" w:hint="eastAsia"/>
          <w:sz w:val="32"/>
          <w:szCs w:val="32"/>
          <w:lang w:val="zh-CN"/>
        </w:rPr>
        <w:t>资产管理；及时准确报送各类财务报表和财务报告。</w:t>
      </w:r>
      <w:r>
        <w:rPr>
          <w:rFonts w:ascii="仿宋_GB2312" w:eastAsia="仿宋_GB2312" w:hAnsi="宋体" w:hint="eastAsia"/>
          <w:b/>
          <w:bCs/>
          <w:sz w:val="32"/>
          <w:szCs w:val="32"/>
        </w:rPr>
        <w:t>三是</w:t>
      </w:r>
      <w:r>
        <w:rPr>
          <w:rFonts w:ascii="仿宋_GB2312" w:eastAsia="仿宋_GB2312" w:hAnsi="宋体" w:hint="eastAsia"/>
          <w:sz w:val="32"/>
          <w:szCs w:val="32"/>
        </w:rPr>
        <w:t>做好</w:t>
      </w:r>
      <w:r>
        <w:rPr>
          <w:rFonts w:ascii="仿宋_GB2312" w:eastAsia="仿宋_GB2312" w:hAnsi="宋体" w:hint="eastAsia"/>
          <w:sz w:val="32"/>
          <w:szCs w:val="32"/>
          <w:lang w:val="zh-CN"/>
        </w:rPr>
        <w:t>财政预</w:t>
      </w:r>
      <w:r>
        <w:rPr>
          <w:rFonts w:ascii="仿宋_GB2312" w:eastAsia="仿宋_GB2312" w:hAnsi="宋体" w:hint="eastAsia"/>
          <w:sz w:val="32"/>
          <w:szCs w:val="32"/>
        </w:rPr>
        <w:t>决</w:t>
      </w:r>
      <w:r>
        <w:rPr>
          <w:rFonts w:ascii="仿宋_GB2312" w:eastAsia="仿宋_GB2312" w:hAnsi="宋体" w:hint="eastAsia"/>
          <w:sz w:val="32"/>
          <w:szCs w:val="32"/>
          <w:lang w:val="zh-CN"/>
        </w:rPr>
        <w:t>算</w:t>
      </w:r>
      <w:r>
        <w:rPr>
          <w:rFonts w:ascii="仿宋_GB2312" w:eastAsia="仿宋_GB2312" w:hAnsi="宋体" w:hint="eastAsia"/>
          <w:sz w:val="32"/>
          <w:szCs w:val="32"/>
        </w:rPr>
        <w:t>以及</w:t>
      </w:r>
      <w:r>
        <w:rPr>
          <w:rFonts w:ascii="仿宋_GB2312" w:eastAsia="仿宋_GB2312" w:hAnsi="宋体" w:hint="eastAsia"/>
          <w:sz w:val="32"/>
          <w:szCs w:val="32"/>
          <w:lang w:val="zh-CN"/>
        </w:rPr>
        <w:t>各类专项资金的筹措划拨开支和监督指导工作，</w:t>
      </w:r>
      <w:r>
        <w:rPr>
          <w:rFonts w:ascii="仿宋_GB2312" w:eastAsia="仿宋_GB2312" w:hAnsi="宋体" w:hint="eastAsia"/>
          <w:sz w:val="32"/>
          <w:szCs w:val="32"/>
        </w:rPr>
        <w:t>按照绩效管理的要求反复细化项目经费，与各部门配合共同实施全过程项目绩效监督和支出进度监控，较好地完成了年度预算执行和财务报告。</w:t>
      </w:r>
      <w:r>
        <w:rPr>
          <w:rFonts w:ascii="仿宋_GB2312" w:eastAsia="仿宋_GB2312" w:hAnsi="宋体" w:hint="eastAsia"/>
          <w:b/>
          <w:bCs/>
          <w:sz w:val="32"/>
          <w:szCs w:val="32"/>
        </w:rPr>
        <w:t>四是</w:t>
      </w:r>
      <w:r>
        <w:rPr>
          <w:rFonts w:ascii="仿宋_GB2312" w:eastAsia="仿宋_GB2312" w:hAnsi="宋体" w:hint="eastAsia"/>
          <w:sz w:val="32"/>
          <w:szCs w:val="32"/>
        </w:rPr>
        <w:t>按照财政目标考核的要求</w:t>
      </w:r>
      <w:r>
        <w:rPr>
          <w:rFonts w:ascii="仿宋_GB2312" w:eastAsia="仿宋_GB2312" w:hAnsi="宋体" w:hint="eastAsia"/>
          <w:sz w:val="32"/>
          <w:szCs w:val="32"/>
          <w:lang w:val="zh-CN"/>
        </w:rPr>
        <w:t>严控三公经费、办公费、会议费、差旅费等经济支出，进一步规范完善内部控制体系和财务管理制度，不断提高财务收支的规范化和科学性，及时开展内控评价，巩固财务监督成果</w:t>
      </w:r>
      <w:r>
        <w:rPr>
          <w:rFonts w:ascii="仿宋_GB2312" w:eastAsia="仿宋_GB2312" w:hAnsi="宋体" w:hint="eastAsia"/>
          <w:sz w:val="32"/>
          <w:szCs w:val="32"/>
        </w:rPr>
        <w:t>。</w:t>
      </w:r>
      <w:r>
        <w:rPr>
          <w:rFonts w:ascii="仿宋_GB2312" w:eastAsia="仿宋_GB2312" w:hAnsi="宋体" w:hint="eastAsia"/>
          <w:b/>
          <w:bCs/>
          <w:sz w:val="32"/>
          <w:szCs w:val="32"/>
          <w:lang w:val="zh-CN"/>
        </w:rPr>
        <w:t>五是</w:t>
      </w:r>
      <w:r>
        <w:rPr>
          <w:rFonts w:ascii="仿宋_GB2312" w:eastAsia="仿宋_GB2312" w:hAnsi="宋体" w:hint="eastAsia"/>
          <w:sz w:val="32"/>
          <w:szCs w:val="32"/>
          <w:lang w:val="zh-CN"/>
        </w:rPr>
        <w:t>财务人员严于律己，廉洁奉公，加强财务核查，严防责任事故的发生；积极配合财政、人社、审计、纪检、巡察等部门开展专项自查自纠</w:t>
      </w:r>
      <w:r>
        <w:rPr>
          <w:rFonts w:ascii="仿宋_GB2312" w:eastAsia="仿宋_GB2312" w:hAnsi="宋体" w:hint="eastAsia"/>
          <w:sz w:val="32"/>
          <w:szCs w:val="32"/>
        </w:rPr>
        <w:t>，对反馈的问题坚决纠正、及时整改。</w:t>
      </w:r>
    </w:p>
    <w:p w:rsidR="00DA54D6" w:rsidRDefault="00DA54D6">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DA54D6" w:rsidRDefault="00DA54D6">
      <w:pPr>
        <w:adjustRightInd w:val="0"/>
        <w:snapToGrid w:val="0"/>
        <w:spacing w:line="600" w:lineRule="exact"/>
        <w:ind w:firstLine="720"/>
        <w:rPr>
          <w:rFonts w:ascii="仿宋_GB2312" w:eastAsia="仿宋_GB2312" w:hAnsi="宋体"/>
          <w:sz w:val="32"/>
          <w:szCs w:val="32"/>
        </w:rPr>
      </w:pPr>
      <w:r>
        <w:rPr>
          <w:rFonts w:ascii="楷体_GB2312" w:eastAsia="楷体_GB2312" w:hAnsi="宋体" w:hint="eastAsia"/>
          <w:b/>
          <w:sz w:val="32"/>
          <w:szCs w:val="32"/>
          <w:lang w:val="zh-CN"/>
        </w:rPr>
        <w:t>（一）项目组织架构及实施流程。</w:t>
      </w:r>
      <w:r>
        <w:rPr>
          <w:rFonts w:ascii="仿宋_GB2312" w:eastAsia="仿宋_GB2312" w:hAnsi="宋体" w:hint="eastAsia"/>
          <w:sz w:val="32"/>
          <w:szCs w:val="32"/>
        </w:rPr>
        <w:t>严格按照</w:t>
      </w:r>
      <w:r>
        <w:rPr>
          <w:rFonts w:ascii="仿宋_GB2312" w:eastAsia="仿宋_GB2312" w:hAnsi="宋体" w:hint="eastAsia"/>
          <w:sz w:val="32"/>
          <w:szCs w:val="32"/>
          <w:lang w:val="zh-CN"/>
        </w:rPr>
        <w:t>项目组织实施管理办法进行。</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（二）项目管理情况。</w:t>
      </w:r>
      <w:r>
        <w:rPr>
          <w:rFonts w:ascii="仿宋_GB2312" w:eastAsia="仿宋_GB2312" w:hAnsi="宋体" w:hint="eastAsia"/>
          <w:sz w:val="32"/>
          <w:szCs w:val="32"/>
          <w:lang w:val="zh-CN"/>
        </w:rPr>
        <w:t>科普项目按照预算年度确定项目绩效目标，须进行充分论证和可行性分析，细化项目支出用途，明确项目支出范围。重点围绕年度各项工作的总体目标制定切实可行的数量、质量、时效、成本、效益、可持续影响、服务对象满意度等具体指标。</w:t>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项目管理贯彻“谁实施、谁负责”的原则。市科协内设机构和项目实施单位负责项目的绩效目标编制、绩效运行监控、开展绩效自评工作，主动接受绩效评价和检查；项目实施单位对提交的绩效评价资料真实性、合规性、合法性负责；各县（区）科协负责对本辖区科协基层组织的科普资金项目实施情况和资金管理使用情况进行绩效评价和监督管理；市科协负责对本单位内设机构、市级学会（协会）、企事业科协及第三方专业机构和个人申报并实施的科普项目及其资金进行绩效评价和监督管理，对科协基层组织的项目资金使用情况进行指导和检查，科普资金的绩效评价结果作为下年度科普项目安排的重要依据。</w:t>
      </w:r>
    </w:p>
    <w:p w:rsidR="00DA54D6" w:rsidRDefault="00DA54D6">
      <w:pPr>
        <w:adjustRightInd w:val="0"/>
        <w:snapToGrid w:val="0"/>
        <w:spacing w:line="600" w:lineRule="exact"/>
        <w:ind w:firstLineChars="200" w:firstLine="643"/>
        <w:rPr>
          <w:rFonts w:ascii="仿宋_GB2312" w:eastAsia="仿宋_GB2312" w:hAnsi="宋体"/>
          <w:sz w:val="32"/>
          <w:szCs w:val="32"/>
          <w:lang w:val="zh-CN"/>
        </w:rPr>
      </w:pPr>
      <w:r>
        <w:rPr>
          <w:rFonts w:ascii="楷体_GB2312" w:eastAsia="楷体_GB2312" w:hAnsi="宋体" w:hint="eastAsia"/>
          <w:b/>
          <w:sz w:val="32"/>
          <w:szCs w:val="32"/>
          <w:lang w:val="zh-CN"/>
        </w:rPr>
        <w:t>（三）项目监管情况。</w:t>
      </w:r>
      <w:r>
        <w:rPr>
          <w:rFonts w:ascii="仿宋_GB2312" w:eastAsia="仿宋_GB2312" w:hAnsi="宋体" w:hint="eastAsia"/>
          <w:sz w:val="32"/>
          <w:szCs w:val="32"/>
          <w:lang w:val="zh-CN"/>
        </w:rPr>
        <w:t>市科协负责组织科普资金整体绩效评价和项目监督检查工作。科普资金使用及项目实施接受财政、审计、纪检等部门监督检查和抽查。</w:t>
      </w:r>
    </w:p>
    <w:p w:rsidR="00DA54D6" w:rsidRDefault="00DA54D6">
      <w:pPr>
        <w:adjustRightInd w:val="0"/>
        <w:snapToGrid w:val="0"/>
        <w:spacing w:line="600" w:lineRule="exact"/>
        <w:ind w:firstLineChars="200" w:firstLine="64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sz w:val="32"/>
          <w:szCs w:val="32"/>
          <w:lang w:val="zh-CN"/>
        </w:rPr>
        <w:tab/>
      </w:r>
    </w:p>
    <w:p w:rsidR="00DA54D6" w:rsidRDefault="00DA54D6">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详见《项目绩效目标完成情况表》。</w:t>
      </w:r>
    </w:p>
    <w:p w:rsidR="00DA54D6" w:rsidRDefault="00DA54D6">
      <w:pPr>
        <w:adjustRightInd w:val="0"/>
        <w:snapToGrid w:val="0"/>
        <w:spacing w:line="600" w:lineRule="exact"/>
        <w:ind w:firstLineChars="200" w:firstLine="640"/>
        <w:rPr>
          <w:rFonts w:ascii="黑体" w:eastAsia="黑体" w:hAnsi="宋体"/>
          <w:sz w:val="32"/>
          <w:szCs w:val="32"/>
        </w:rPr>
      </w:pPr>
      <w:r>
        <w:rPr>
          <w:rFonts w:ascii="黑体" w:eastAsia="黑体" w:hAnsi="宋体" w:hint="eastAsia"/>
          <w:sz w:val="32"/>
          <w:szCs w:val="32"/>
        </w:rPr>
        <w:t>五、评价结论及建议</w:t>
      </w:r>
    </w:p>
    <w:p w:rsidR="00DA54D6" w:rsidRDefault="00DA54D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DA54D6" w:rsidRDefault="00DA54D6">
      <w:pPr>
        <w:adjustRightInd w:val="0"/>
        <w:snapToGrid w:val="0"/>
        <w:spacing w:line="600" w:lineRule="exact"/>
        <w:ind w:firstLine="720"/>
        <w:rPr>
          <w:rFonts w:ascii="仿宋_GB2312" w:eastAsia="仿宋_GB2312" w:hAnsi="宋体"/>
          <w:sz w:val="32"/>
          <w:szCs w:val="32"/>
        </w:rPr>
      </w:pPr>
      <w:r>
        <w:rPr>
          <w:rFonts w:ascii="仿宋_GB2312" w:eastAsia="仿宋_GB2312" w:hAnsi="宋体" w:hint="eastAsia"/>
          <w:sz w:val="32"/>
          <w:szCs w:val="32"/>
          <w:lang w:val="zh-CN"/>
        </w:rPr>
        <w:t>市科协科普项目资金按要求根据内设机构职能和重点工作目标任务进行了绩效指标的进一步细分，有利于发挥财政资金的最大效用。同时根据工作进度和情况变化按制度按程序及时进行项目调整，以保障市科协总体目标顺利实现、科协事业得到长足发展，用有限的项目资金取得了较好的工作绩效。</w:t>
      </w:r>
    </w:p>
    <w:p w:rsidR="00DA54D6" w:rsidRDefault="00DA54D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DA54D6" w:rsidRDefault="00DA54D6">
      <w:pPr>
        <w:adjustRightInd w:val="0"/>
        <w:snapToGrid w:val="0"/>
        <w:spacing w:line="600" w:lineRule="exact"/>
        <w:ind w:firstLine="720"/>
        <w:rPr>
          <w:rFonts w:ascii="仿宋_GB2312" w:eastAsia="仿宋_GB2312" w:hAnsi="宋体"/>
          <w:sz w:val="32"/>
          <w:szCs w:val="32"/>
        </w:rPr>
      </w:pPr>
      <w:r>
        <w:rPr>
          <w:rFonts w:ascii="仿宋_GB2312" w:eastAsia="仿宋_GB2312" w:hAnsi="宋体" w:hint="eastAsia"/>
          <w:sz w:val="32"/>
          <w:szCs w:val="32"/>
        </w:rPr>
        <w:t>科普项目资金总量严重不足，项目分配后投入太小，带动效应不明显；项目资金受工作变化影响较大；项目执行进度监控应进一步加强。</w:t>
      </w:r>
    </w:p>
    <w:p w:rsidR="00DA54D6" w:rsidRDefault="00DA54D6">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DA54D6" w:rsidRDefault="00DA54D6">
      <w:pPr>
        <w:adjustRightInd w:val="0"/>
        <w:snapToGrid w:val="0"/>
        <w:spacing w:line="600" w:lineRule="exact"/>
        <w:ind w:firstLine="720"/>
        <w:rPr>
          <w:rFonts w:ascii="仿宋_GB2312" w:eastAsia="仿宋_GB2312" w:hAnsi="宋体"/>
          <w:sz w:val="32"/>
          <w:szCs w:val="32"/>
        </w:rPr>
      </w:pPr>
      <w:r>
        <w:rPr>
          <w:rFonts w:ascii="仿宋_GB2312" w:eastAsia="仿宋_GB2312" w:hAnsi="宋体" w:hint="eastAsia"/>
          <w:sz w:val="32"/>
          <w:szCs w:val="32"/>
        </w:rPr>
        <w:t>加大向上争取资金工作力度。认真贯彻落实《政府会计制度》，持续巩固纪检巡察整改工作成效，强化市科协预决算管理和目标绩效考核管理，进一步完善绩效监督机制，确保绩效管理工作落实落细，抓好进度监控和预算执行，强化内控管理，以评促建，不断提高财务管理能力和水平。</w:t>
      </w:r>
    </w:p>
    <w:p w:rsidR="00DA54D6" w:rsidRDefault="00DA54D6">
      <w:pPr>
        <w:spacing w:line="580" w:lineRule="exact"/>
        <w:ind w:firstLineChars="200" w:firstLine="643"/>
        <w:rPr>
          <w:rFonts w:ascii="仿宋" w:eastAsia="仿宋" w:hAnsi="仿宋" w:cs="仿宋_GB2312"/>
          <w:b/>
          <w:bCs/>
          <w:sz w:val="32"/>
          <w:szCs w:val="32"/>
        </w:rPr>
      </w:pPr>
    </w:p>
    <w:p w:rsidR="00DA54D6" w:rsidRDefault="00DA54D6">
      <w:pPr>
        <w:spacing w:line="580" w:lineRule="exact"/>
        <w:ind w:firstLineChars="200" w:firstLine="643"/>
        <w:rPr>
          <w:rFonts w:ascii="仿宋" w:eastAsia="仿宋" w:hAnsi="仿宋" w:cs="仿宋_GB2312"/>
          <w:b/>
          <w:bCs/>
          <w:sz w:val="32"/>
          <w:szCs w:val="32"/>
        </w:rPr>
      </w:pPr>
    </w:p>
    <w:p w:rsidR="00DA54D6" w:rsidRDefault="00DA54D6" w:rsidP="00245382">
      <w:pPr>
        <w:pStyle w:val="BodyText"/>
        <w:spacing w:before="93"/>
        <w:rPr>
          <w:rFonts w:ascii="Times New Roman" w:eastAsia="方正仿宋_GBK"/>
          <w:color w:val="000000"/>
          <w:sz w:val="33"/>
          <w:szCs w:val="33"/>
        </w:rPr>
      </w:pPr>
    </w:p>
    <w:p w:rsidR="00DA54D6" w:rsidRDefault="00DA54D6" w:rsidP="00245382">
      <w:pPr>
        <w:pStyle w:val="BodyText"/>
        <w:spacing w:before="93"/>
        <w:rPr>
          <w:rFonts w:ascii="Times New Roman" w:eastAsia="方正仿宋_GBK"/>
          <w:color w:val="000000"/>
          <w:sz w:val="33"/>
          <w:szCs w:val="33"/>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rsidP="00245382">
      <w:pPr>
        <w:pStyle w:val="BodyText"/>
        <w:spacing w:before="93"/>
        <w:rPr>
          <w:rFonts w:eastAsia="黑体"/>
          <w:color w:val="000000"/>
          <w:sz w:val="44"/>
          <w:szCs w:val="44"/>
        </w:rPr>
      </w:pPr>
    </w:p>
    <w:p w:rsidR="00DA54D6" w:rsidRDefault="00DA54D6">
      <w:pPr>
        <w:spacing w:line="600" w:lineRule="exact"/>
        <w:jc w:val="center"/>
        <w:outlineLvl w:val="0"/>
        <w:rPr>
          <w:rFonts w:eastAsia="黑体"/>
          <w:color w:val="000000"/>
          <w:sz w:val="44"/>
          <w:szCs w:val="44"/>
        </w:rPr>
      </w:pPr>
    </w:p>
    <w:p w:rsidR="00DA54D6" w:rsidRDefault="00DA54D6">
      <w:pPr>
        <w:spacing w:line="600" w:lineRule="exact"/>
        <w:jc w:val="center"/>
        <w:outlineLvl w:val="0"/>
        <w:rPr>
          <w:rStyle w:val="Heading1Char"/>
          <w:rFonts w:eastAsia="黑体"/>
          <w:b w:val="0"/>
        </w:rPr>
      </w:pPr>
      <w:r>
        <w:rPr>
          <w:rFonts w:eastAsia="黑体" w:hint="eastAsia"/>
          <w:color w:val="000000"/>
          <w:sz w:val="44"/>
          <w:szCs w:val="44"/>
        </w:rPr>
        <w:t>第</w:t>
      </w:r>
      <w:r>
        <w:rPr>
          <w:rStyle w:val="Heading1Char"/>
          <w:rFonts w:eastAsia="黑体" w:hint="eastAsia"/>
          <w:b w:val="0"/>
        </w:rPr>
        <w:t>五部分附表</w:t>
      </w:r>
    </w:p>
    <w:p w:rsidR="00DA54D6" w:rsidRDefault="00DA54D6">
      <w:pPr>
        <w:pStyle w:val="Heading2"/>
        <w:rPr>
          <w:rStyle w:val="Heading2Char"/>
          <w:rFonts w:ascii="Times New Roman" w:eastAsia="仿宋" w:hAnsi="Times New Roman"/>
          <w:b/>
          <w:bCs/>
        </w:rPr>
      </w:pPr>
    </w:p>
    <w:p w:rsidR="00DA54D6" w:rsidRDefault="00DA54D6">
      <w:pPr>
        <w:pStyle w:val="Heading2"/>
        <w:rPr>
          <w:rStyle w:val="Heading2Char"/>
          <w:rFonts w:ascii="Times New Roman" w:eastAsia="仿宋" w:hAnsi="Times New Roman"/>
          <w:b/>
          <w:bCs/>
        </w:rPr>
      </w:pPr>
      <w:r>
        <w:rPr>
          <w:rStyle w:val="Heading2Char"/>
          <w:rFonts w:ascii="Times New Roman" w:eastAsia="仿宋" w:hAnsi="Times New Roman" w:hint="eastAsia"/>
          <w:b/>
          <w:bCs/>
        </w:rPr>
        <w:t>一、收入支出决算总表</w:t>
      </w:r>
    </w:p>
    <w:p w:rsidR="00DA54D6" w:rsidRDefault="00DA54D6">
      <w:pPr>
        <w:pStyle w:val="Heading2"/>
        <w:rPr>
          <w:rStyle w:val="Heading2Char"/>
          <w:rFonts w:ascii="Times New Roman" w:eastAsia="仿宋" w:hAnsi="Times New Roman"/>
          <w:b/>
          <w:bCs/>
        </w:rPr>
      </w:pPr>
      <w:r>
        <w:rPr>
          <w:rStyle w:val="Heading2Char"/>
          <w:rFonts w:ascii="Times New Roman" w:eastAsia="仿宋" w:hAnsi="Times New Roman" w:hint="eastAsia"/>
          <w:b/>
          <w:bCs/>
        </w:rPr>
        <w:t>二、收入决算表</w:t>
      </w:r>
    </w:p>
    <w:p w:rsidR="00DA54D6" w:rsidRDefault="00DA54D6">
      <w:pPr>
        <w:pStyle w:val="Heading2"/>
        <w:rPr>
          <w:rStyle w:val="Heading2Char"/>
          <w:rFonts w:ascii="Times New Roman" w:eastAsia="仿宋" w:hAnsi="Times New Roman"/>
          <w:b/>
          <w:bCs/>
        </w:rPr>
      </w:pPr>
      <w:r>
        <w:rPr>
          <w:rStyle w:val="Heading2Char"/>
          <w:rFonts w:ascii="Times New Roman" w:eastAsia="仿宋" w:hAnsi="Times New Roman" w:hint="eastAsia"/>
          <w:b/>
          <w:bCs/>
        </w:rPr>
        <w:t>三、支出决算表</w:t>
      </w:r>
    </w:p>
    <w:p w:rsidR="00DA54D6" w:rsidRDefault="00DA54D6">
      <w:pPr>
        <w:pStyle w:val="Heading2"/>
        <w:rPr>
          <w:rStyle w:val="Heading2Char"/>
          <w:rFonts w:ascii="Times New Roman" w:eastAsia="仿宋" w:hAnsi="Times New Roman"/>
          <w:b/>
          <w:bCs/>
        </w:rPr>
      </w:pPr>
      <w:r>
        <w:rPr>
          <w:rStyle w:val="Heading2Char"/>
          <w:rFonts w:ascii="Times New Roman" w:eastAsia="仿宋" w:hAnsi="Times New Roman" w:hint="eastAsia"/>
          <w:b/>
          <w:bCs/>
        </w:rPr>
        <w:t>四、财政拨款收入支出决算总表</w:t>
      </w:r>
    </w:p>
    <w:p w:rsidR="00DA54D6" w:rsidRDefault="00DA54D6">
      <w:pPr>
        <w:pStyle w:val="Heading2"/>
        <w:rPr>
          <w:rStyle w:val="Heading2Char"/>
          <w:rFonts w:ascii="Times New Roman" w:eastAsia="仿宋" w:hAnsi="Times New Roman"/>
          <w:b/>
          <w:bCs/>
        </w:rPr>
      </w:pPr>
      <w:r>
        <w:rPr>
          <w:rStyle w:val="Heading2Char"/>
          <w:rFonts w:ascii="Times New Roman" w:eastAsia="仿宋" w:hAnsi="Times New Roman" w:hint="eastAsia"/>
          <w:b/>
          <w:bCs/>
        </w:rPr>
        <w:t>五、财政拨款支出决算明细表</w:t>
      </w:r>
    </w:p>
    <w:p w:rsidR="00DA54D6" w:rsidRDefault="00DA54D6">
      <w:pPr>
        <w:pStyle w:val="Heading2"/>
        <w:rPr>
          <w:rFonts w:ascii="Times New Roman" w:eastAsia="仿宋" w:hAnsi="Times New Roman"/>
          <w:color w:val="000000"/>
        </w:rPr>
      </w:pPr>
      <w:r>
        <w:rPr>
          <w:rStyle w:val="Heading2Char"/>
          <w:rFonts w:ascii="Times New Roman" w:eastAsia="仿宋" w:hAnsi="Times New Roman" w:hint="eastAsia"/>
          <w:b/>
          <w:bCs/>
        </w:rPr>
        <w:t>六、</w:t>
      </w:r>
      <w:r>
        <w:rPr>
          <w:rStyle w:val="Heading2Char"/>
          <w:rFonts w:ascii="Times New Roman" w:eastAsia="仿宋" w:hAnsi="Times New Roman" w:hint="eastAsia"/>
        </w:rPr>
        <w:t>一</w:t>
      </w:r>
      <w:r>
        <w:rPr>
          <w:rStyle w:val="Heading2Char"/>
          <w:rFonts w:ascii="Times New Roman" w:eastAsia="仿宋" w:hAnsi="Times New Roman" w:hint="eastAsia"/>
          <w:b/>
          <w:bCs/>
        </w:rPr>
        <w:t>般公共预算财政拨款支出决算表</w:t>
      </w:r>
    </w:p>
    <w:p w:rsidR="00DA54D6" w:rsidRDefault="00DA54D6">
      <w:pPr>
        <w:pStyle w:val="Heading2"/>
        <w:rPr>
          <w:rFonts w:ascii="Times New Roman" w:eastAsia="仿宋" w:hAnsi="Times New Roman"/>
          <w:color w:val="000000"/>
        </w:rPr>
      </w:pPr>
      <w:r>
        <w:rPr>
          <w:rStyle w:val="Heading2Char"/>
          <w:rFonts w:ascii="Times New Roman" w:eastAsia="仿宋" w:hAnsi="Times New Roman" w:hint="eastAsia"/>
          <w:b/>
          <w:bCs/>
        </w:rPr>
        <w:t>七、</w:t>
      </w:r>
      <w:r>
        <w:rPr>
          <w:rFonts w:ascii="Times New Roman" w:eastAsia="仿宋" w:hAnsi="Times New Roman" w:hint="eastAsia"/>
          <w:b w:val="0"/>
          <w:color w:val="000000"/>
        </w:rPr>
        <w:t>一</w:t>
      </w:r>
      <w:r>
        <w:rPr>
          <w:rStyle w:val="Heading2Char"/>
          <w:rFonts w:ascii="Times New Roman" w:eastAsia="仿宋" w:hAnsi="Times New Roman" w:hint="eastAsia"/>
          <w:b/>
          <w:bCs/>
        </w:rPr>
        <w:t>般公共预算财政拨款支出决算明细表</w:t>
      </w:r>
    </w:p>
    <w:p w:rsidR="00DA54D6" w:rsidRDefault="00DA54D6">
      <w:pPr>
        <w:pStyle w:val="Heading2"/>
        <w:rPr>
          <w:rFonts w:ascii="Times New Roman" w:eastAsia="仿宋" w:hAnsi="Times New Roman"/>
          <w:color w:val="000000"/>
        </w:rPr>
      </w:pPr>
      <w:r>
        <w:rPr>
          <w:rStyle w:val="Heading2Char"/>
          <w:rFonts w:ascii="Times New Roman" w:eastAsia="仿宋" w:hAnsi="Times New Roman" w:hint="eastAsia"/>
          <w:b/>
          <w:bCs/>
        </w:rPr>
        <w:t>八、</w:t>
      </w:r>
      <w:r>
        <w:rPr>
          <w:rFonts w:ascii="Times New Roman" w:eastAsia="仿宋" w:hAnsi="Times New Roman" w:hint="eastAsia"/>
          <w:b w:val="0"/>
          <w:color w:val="000000"/>
        </w:rPr>
        <w:t>一</w:t>
      </w:r>
      <w:r>
        <w:rPr>
          <w:rStyle w:val="Heading2Char"/>
          <w:rFonts w:ascii="Times New Roman" w:eastAsia="仿宋" w:hAnsi="Times New Roman" w:hint="eastAsia"/>
          <w:b/>
          <w:bCs/>
        </w:rPr>
        <w:t>般公共预算财政拨款基本支出决算表</w:t>
      </w:r>
    </w:p>
    <w:p w:rsidR="00DA54D6" w:rsidRDefault="00DA54D6">
      <w:pPr>
        <w:pStyle w:val="Heading2"/>
        <w:rPr>
          <w:rFonts w:ascii="Times New Roman" w:eastAsia="仿宋" w:hAnsi="Times New Roman"/>
          <w:color w:val="000000"/>
        </w:rPr>
      </w:pPr>
      <w:r>
        <w:rPr>
          <w:rStyle w:val="Heading2Char"/>
          <w:rFonts w:ascii="Times New Roman" w:eastAsia="仿宋" w:hAnsi="Times New Roman" w:hint="eastAsia"/>
          <w:b/>
          <w:bCs/>
        </w:rPr>
        <w:t>九、</w:t>
      </w:r>
      <w:r>
        <w:rPr>
          <w:rFonts w:ascii="Times New Roman" w:eastAsia="仿宋" w:hAnsi="Times New Roman" w:hint="eastAsia"/>
          <w:b w:val="0"/>
          <w:color w:val="000000"/>
        </w:rPr>
        <w:t>一</w:t>
      </w:r>
      <w:r>
        <w:rPr>
          <w:rStyle w:val="Heading2Char"/>
          <w:rFonts w:ascii="Times New Roman" w:eastAsia="仿宋" w:hAnsi="Times New Roman" w:hint="eastAsia"/>
          <w:b/>
          <w:bCs/>
        </w:rPr>
        <w:t>般公共预算财政拨款项目支出决算表</w:t>
      </w:r>
    </w:p>
    <w:p w:rsidR="00DA54D6" w:rsidRDefault="00DA54D6">
      <w:pPr>
        <w:pStyle w:val="Heading2"/>
        <w:rPr>
          <w:rFonts w:ascii="Times New Roman" w:eastAsia="仿宋" w:hAnsi="Times New Roman"/>
          <w:color w:val="000000"/>
        </w:rPr>
      </w:pPr>
      <w:r>
        <w:rPr>
          <w:rStyle w:val="Heading2Char"/>
          <w:rFonts w:ascii="Times New Roman" w:eastAsia="仿宋" w:hAnsi="Times New Roman" w:hint="eastAsia"/>
          <w:b/>
          <w:bCs/>
        </w:rPr>
        <w:t>十、</w:t>
      </w:r>
      <w:r>
        <w:rPr>
          <w:rFonts w:ascii="Times New Roman" w:eastAsia="仿宋" w:hAnsi="Times New Roman" w:hint="eastAsia"/>
          <w:b w:val="0"/>
          <w:color w:val="000000"/>
        </w:rPr>
        <w:t>一</w:t>
      </w:r>
      <w:r>
        <w:rPr>
          <w:rStyle w:val="Heading2Char"/>
          <w:rFonts w:ascii="Times New Roman" w:eastAsia="仿宋" w:hAnsi="Times New Roman" w:hint="eastAsia"/>
          <w:b/>
          <w:bCs/>
        </w:rPr>
        <w:t>般公共预算财政拨款“三公”经费支出决算表</w:t>
      </w:r>
    </w:p>
    <w:p w:rsidR="00DA54D6" w:rsidRDefault="00DA54D6">
      <w:pPr>
        <w:pStyle w:val="Heading2"/>
        <w:rPr>
          <w:rFonts w:ascii="Times New Roman" w:eastAsia="仿宋" w:hAnsi="Times New Roman"/>
          <w:color w:val="000000"/>
        </w:rPr>
      </w:pPr>
      <w:r>
        <w:rPr>
          <w:rStyle w:val="Heading2Char"/>
          <w:rFonts w:ascii="Times New Roman" w:eastAsia="仿宋" w:hAnsi="Times New Roman" w:hint="eastAsia"/>
          <w:b/>
          <w:bCs/>
        </w:rPr>
        <w:t>十一、</w:t>
      </w:r>
      <w:r>
        <w:rPr>
          <w:rFonts w:ascii="Times New Roman" w:eastAsia="仿宋" w:hAnsi="Times New Roman" w:hint="eastAsia"/>
          <w:b w:val="0"/>
          <w:color w:val="000000"/>
        </w:rPr>
        <w:t>政</w:t>
      </w:r>
      <w:r>
        <w:rPr>
          <w:rStyle w:val="Heading2Char"/>
          <w:rFonts w:ascii="Times New Roman" w:eastAsia="仿宋" w:hAnsi="Times New Roman" w:hint="eastAsia"/>
          <w:b/>
          <w:bCs/>
        </w:rPr>
        <w:t>府性基金预算财政拨款收入支出决算表</w:t>
      </w:r>
    </w:p>
    <w:p w:rsidR="00DA54D6" w:rsidRDefault="00DA54D6">
      <w:pPr>
        <w:pStyle w:val="Heading2"/>
        <w:rPr>
          <w:rFonts w:ascii="Times New Roman" w:eastAsia="仿宋" w:hAnsi="Times New Roman"/>
          <w:color w:val="000000"/>
        </w:rPr>
      </w:pPr>
      <w:r>
        <w:rPr>
          <w:rStyle w:val="Heading2Char"/>
          <w:rFonts w:ascii="Times New Roman" w:eastAsia="仿宋" w:hAnsi="Times New Roman" w:hint="eastAsia"/>
          <w:b/>
          <w:bCs/>
        </w:rPr>
        <w:t>十二、</w:t>
      </w:r>
      <w:r>
        <w:rPr>
          <w:rFonts w:ascii="Times New Roman" w:eastAsia="仿宋" w:hAnsi="Times New Roman" w:hint="eastAsia"/>
          <w:b w:val="0"/>
          <w:color w:val="000000"/>
        </w:rPr>
        <w:t>政</w:t>
      </w:r>
      <w:r>
        <w:rPr>
          <w:rStyle w:val="Heading2Char"/>
          <w:rFonts w:ascii="Times New Roman" w:eastAsia="仿宋" w:hAnsi="Times New Roman" w:hint="eastAsia"/>
          <w:b/>
          <w:bCs/>
        </w:rPr>
        <w:t>府性基金预算财政拨款“三公”经费支出决算表</w:t>
      </w:r>
    </w:p>
    <w:p w:rsidR="00DA54D6" w:rsidRDefault="00DA54D6">
      <w:pPr>
        <w:pStyle w:val="Heading2"/>
        <w:rPr>
          <w:rFonts w:ascii="Times New Roman" w:eastAsia="仿宋" w:hAnsi="Times New Roman"/>
          <w:color w:val="000000"/>
        </w:rPr>
      </w:pPr>
      <w:r>
        <w:rPr>
          <w:rStyle w:val="Heading2Char"/>
          <w:rFonts w:ascii="Times New Roman" w:eastAsia="仿宋" w:hAnsi="Times New Roman" w:hint="eastAsia"/>
          <w:b/>
          <w:bCs/>
        </w:rPr>
        <w:t>十三、</w:t>
      </w:r>
      <w:r>
        <w:rPr>
          <w:rFonts w:ascii="Times New Roman" w:eastAsia="仿宋" w:hAnsi="Times New Roman" w:hint="eastAsia"/>
          <w:b w:val="0"/>
          <w:color w:val="000000"/>
        </w:rPr>
        <w:t>国</w:t>
      </w:r>
      <w:r>
        <w:rPr>
          <w:rStyle w:val="Heading2Char"/>
          <w:rFonts w:ascii="Times New Roman" w:eastAsia="仿宋" w:hAnsi="Times New Roman" w:hint="eastAsia"/>
          <w:b/>
          <w:bCs/>
        </w:rPr>
        <w:t>有资本经营预算支出决算表</w:t>
      </w:r>
    </w:p>
    <w:sectPr w:rsidR="00DA54D6" w:rsidSect="00A50E55">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54D6" w:rsidRDefault="00DA54D6" w:rsidP="00A50E55">
      <w:r>
        <w:separator/>
      </w:r>
    </w:p>
  </w:endnote>
  <w:endnote w:type="continuationSeparator" w:id="0">
    <w:p w:rsidR="00DA54D6" w:rsidRDefault="00DA54D6" w:rsidP="00A50E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panose1 w:val="00000000000000000000"/>
    <w:charset w:val="86"/>
    <w:family w:val="modern"/>
    <w:notTrueType/>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方正仿宋_GBK">
    <w:altName w:val="微软雅黑"/>
    <w:panose1 w:val="00000000000000000000"/>
    <w:charset w:val="86"/>
    <w:family w:val="auto"/>
    <w:notTrueType/>
    <w:pitch w:val="default"/>
    <w:sig w:usb0="00000001" w:usb1="080E0000" w:usb2="00000010" w:usb3="00000000" w:csb0="00040000" w:csb1="00000000"/>
  </w:font>
  <w:font w:name="楷体_GB2312">
    <w:altName w:val="楷体"/>
    <w:panose1 w:val="00000000000000000000"/>
    <w:charset w:val="86"/>
    <w:family w:val="auto"/>
    <w:notTrueType/>
    <w:pitch w:val="default"/>
    <w:sig w:usb0="00000001" w:usb1="080E0000" w:usb2="00000010" w:usb3="00000000" w:csb0="00040000" w:csb1="00000000"/>
  </w:font>
  <w:font w:name="方正小标宋_GBK">
    <w:altName w:val="微软雅黑"/>
    <w:panose1 w:val="00000000000000000000"/>
    <w:charset w:val="86"/>
    <w:family w:val="script"/>
    <w:notTrueType/>
    <w:pitch w:val="default"/>
    <w:sig w:usb0="00000001" w:usb1="080E0000" w:usb2="00000010" w:usb3="00000000" w:csb0="00040000" w:csb1="00000000"/>
  </w:font>
  <w:font w:name="方正黑体_GBK">
    <w:altName w:val="微软雅黑"/>
    <w:panose1 w:val="00000000000000000000"/>
    <w:charset w:val="86"/>
    <w:family w:val="script"/>
    <w:notTrueType/>
    <w:pitch w:val="default"/>
    <w:sig w:usb0="00000001" w:usb1="080E0000" w:usb2="00000010" w:usb3="00000000" w:csb0="00040000" w:csb1="00000000"/>
  </w:font>
  <w:font w:name="方正楷体_GBK">
    <w:altName w:val="微软雅黑"/>
    <w:panose1 w:val="00000000000000000000"/>
    <w:charset w:val="86"/>
    <w:family w:val="script"/>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54D6" w:rsidRDefault="00DA54D6">
    <w:pPr>
      <w:pStyle w:val="Footer"/>
      <w:jc w:val="center"/>
    </w:pPr>
    <w:fldSimple w:instr="PAGE   \* MERGEFORMAT">
      <w:r w:rsidRPr="00245382">
        <w:rPr>
          <w:noProof/>
          <w:lang w:val="zh-CN"/>
        </w:rPr>
        <w:t>2</w:t>
      </w:r>
    </w:fldSimple>
  </w:p>
  <w:p w:rsidR="00DA54D6" w:rsidRDefault="00DA54D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54D6" w:rsidRDefault="00DA54D6" w:rsidP="00A50E55">
      <w:r>
        <w:separator/>
      </w:r>
    </w:p>
  </w:footnote>
  <w:footnote w:type="continuationSeparator" w:id="0">
    <w:p w:rsidR="00DA54D6" w:rsidRDefault="00DA54D6" w:rsidP="00A50E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54D6" w:rsidRDefault="00DA54D6">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cs="Times New Roman" w:hint="eastAsia"/>
      </w:rPr>
    </w:lvl>
  </w:abstractNum>
  <w:abstractNum w:abstractNumId="1">
    <w:nsid w:val="E2FA047D"/>
    <w:multiLevelType w:val="singleLevel"/>
    <w:tmpl w:val="E2FA047D"/>
    <w:lvl w:ilvl="0">
      <w:start w:val="3"/>
      <w:numFmt w:val="chineseCounting"/>
      <w:suff w:val="space"/>
      <w:lvlText w:val="第%1部分"/>
      <w:lvlJc w:val="left"/>
      <w:rPr>
        <w:rFonts w:cs="Times New Roman" w:hint="eastAsia"/>
      </w:rPr>
    </w:lvl>
  </w:abstractNum>
  <w:abstractNum w:abstractNumId="2">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3">
    <w:nsid w:val="28EC22EC"/>
    <w:multiLevelType w:val="singleLevel"/>
    <w:tmpl w:val="28EC22EC"/>
    <w:lvl w:ilvl="0">
      <w:start w:val="1"/>
      <w:numFmt w:val="decimal"/>
      <w:suff w:val="space"/>
      <w:lvlText w:val="%1."/>
      <w:lvlJc w:val="left"/>
      <w:rPr>
        <w:rFonts w:cs="Times New Roman"/>
      </w:rPr>
    </w:lvl>
  </w:abstractNum>
  <w:abstractNum w:abstractNumId="4">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222C6"/>
    <w:rsid w:val="0002549F"/>
    <w:rsid w:val="00036765"/>
    <w:rsid w:val="0005408E"/>
    <w:rsid w:val="0006487A"/>
    <w:rsid w:val="00065F8F"/>
    <w:rsid w:val="000768F2"/>
    <w:rsid w:val="0009184B"/>
    <w:rsid w:val="00093666"/>
    <w:rsid w:val="0009593C"/>
    <w:rsid w:val="000A03C0"/>
    <w:rsid w:val="000A2C79"/>
    <w:rsid w:val="000B047F"/>
    <w:rsid w:val="000B5923"/>
    <w:rsid w:val="000B5A48"/>
    <w:rsid w:val="000B6FF3"/>
    <w:rsid w:val="000C3467"/>
    <w:rsid w:val="000C3CA6"/>
    <w:rsid w:val="000D1267"/>
    <w:rsid w:val="000D1D50"/>
    <w:rsid w:val="000D5782"/>
    <w:rsid w:val="000E6613"/>
    <w:rsid w:val="000E7119"/>
    <w:rsid w:val="00114E9B"/>
    <w:rsid w:val="00115607"/>
    <w:rsid w:val="001470CC"/>
    <w:rsid w:val="0014729F"/>
    <w:rsid w:val="00150658"/>
    <w:rsid w:val="00157BAB"/>
    <w:rsid w:val="001654D1"/>
    <w:rsid w:val="0018106D"/>
    <w:rsid w:val="001877A7"/>
    <w:rsid w:val="00191536"/>
    <w:rsid w:val="00196687"/>
    <w:rsid w:val="001B7F44"/>
    <w:rsid w:val="001C0962"/>
    <w:rsid w:val="001C7A05"/>
    <w:rsid w:val="001D7531"/>
    <w:rsid w:val="001E737D"/>
    <w:rsid w:val="001F0592"/>
    <w:rsid w:val="001F7506"/>
    <w:rsid w:val="002006CD"/>
    <w:rsid w:val="00202B36"/>
    <w:rsid w:val="00204B7A"/>
    <w:rsid w:val="00210B8A"/>
    <w:rsid w:val="0021101A"/>
    <w:rsid w:val="00220536"/>
    <w:rsid w:val="00231299"/>
    <w:rsid w:val="0023498F"/>
    <w:rsid w:val="00235629"/>
    <w:rsid w:val="00245382"/>
    <w:rsid w:val="00260C38"/>
    <w:rsid w:val="002616C0"/>
    <w:rsid w:val="002662AA"/>
    <w:rsid w:val="00280496"/>
    <w:rsid w:val="00295495"/>
    <w:rsid w:val="002A229E"/>
    <w:rsid w:val="002B2613"/>
    <w:rsid w:val="002F1818"/>
    <w:rsid w:val="002F567B"/>
    <w:rsid w:val="003216A9"/>
    <w:rsid w:val="00347195"/>
    <w:rsid w:val="0037013F"/>
    <w:rsid w:val="00380C92"/>
    <w:rsid w:val="003A484F"/>
    <w:rsid w:val="003B0BE0"/>
    <w:rsid w:val="003B0C1B"/>
    <w:rsid w:val="003B41F1"/>
    <w:rsid w:val="003B5C99"/>
    <w:rsid w:val="003B688C"/>
    <w:rsid w:val="003C0291"/>
    <w:rsid w:val="003C39AE"/>
    <w:rsid w:val="003C7B60"/>
    <w:rsid w:val="003D1FB2"/>
    <w:rsid w:val="003D66DA"/>
    <w:rsid w:val="003E1310"/>
    <w:rsid w:val="003E6F55"/>
    <w:rsid w:val="003E79D1"/>
    <w:rsid w:val="003F0FC5"/>
    <w:rsid w:val="00406254"/>
    <w:rsid w:val="004223DE"/>
    <w:rsid w:val="00431128"/>
    <w:rsid w:val="00434489"/>
    <w:rsid w:val="00437085"/>
    <w:rsid w:val="00443880"/>
    <w:rsid w:val="004464F4"/>
    <w:rsid w:val="004631D5"/>
    <w:rsid w:val="004668D0"/>
    <w:rsid w:val="00471401"/>
    <w:rsid w:val="00473F31"/>
    <w:rsid w:val="004813B8"/>
    <w:rsid w:val="0048263A"/>
    <w:rsid w:val="00487ACA"/>
    <w:rsid w:val="00487E5D"/>
    <w:rsid w:val="004A711F"/>
    <w:rsid w:val="004B199D"/>
    <w:rsid w:val="004B4690"/>
    <w:rsid w:val="004E0A2D"/>
    <w:rsid w:val="004E206B"/>
    <w:rsid w:val="004E6DF7"/>
    <w:rsid w:val="004F0FBD"/>
    <w:rsid w:val="004F1BA1"/>
    <w:rsid w:val="00505A47"/>
    <w:rsid w:val="00512FDA"/>
    <w:rsid w:val="00514BD1"/>
    <w:rsid w:val="00520DA0"/>
    <w:rsid w:val="005664BB"/>
    <w:rsid w:val="0057481D"/>
    <w:rsid w:val="0058486E"/>
    <w:rsid w:val="00592FBD"/>
    <w:rsid w:val="005D1C8B"/>
    <w:rsid w:val="005D5CED"/>
    <w:rsid w:val="005E7EC5"/>
    <w:rsid w:val="005F1A4C"/>
    <w:rsid w:val="006025ED"/>
    <w:rsid w:val="00605688"/>
    <w:rsid w:val="006061BB"/>
    <w:rsid w:val="006070AF"/>
    <w:rsid w:val="00607E6C"/>
    <w:rsid w:val="006101B1"/>
    <w:rsid w:val="00614E44"/>
    <w:rsid w:val="00622830"/>
    <w:rsid w:val="006244F3"/>
    <w:rsid w:val="00630AEF"/>
    <w:rsid w:val="006325F8"/>
    <w:rsid w:val="00634C9A"/>
    <w:rsid w:val="006440E4"/>
    <w:rsid w:val="0066343B"/>
    <w:rsid w:val="00664777"/>
    <w:rsid w:val="006748A4"/>
    <w:rsid w:val="00683E73"/>
    <w:rsid w:val="00695210"/>
    <w:rsid w:val="006A3141"/>
    <w:rsid w:val="006A5E34"/>
    <w:rsid w:val="006B0F41"/>
    <w:rsid w:val="006B2422"/>
    <w:rsid w:val="006B2B9A"/>
    <w:rsid w:val="006C1937"/>
    <w:rsid w:val="006F020C"/>
    <w:rsid w:val="007127B7"/>
    <w:rsid w:val="00715331"/>
    <w:rsid w:val="00740BF2"/>
    <w:rsid w:val="007416B6"/>
    <w:rsid w:val="00746F48"/>
    <w:rsid w:val="0075404D"/>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800112"/>
    <w:rsid w:val="008253BB"/>
    <w:rsid w:val="008309E6"/>
    <w:rsid w:val="00833F26"/>
    <w:rsid w:val="0083706E"/>
    <w:rsid w:val="008423A5"/>
    <w:rsid w:val="00850625"/>
    <w:rsid w:val="00853718"/>
    <w:rsid w:val="00855221"/>
    <w:rsid w:val="00860645"/>
    <w:rsid w:val="00871F71"/>
    <w:rsid w:val="00885AF4"/>
    <w:rsid w:val="008939CD"/>
    <w:rsid w:val="008A1C3E"/>
    <w:rsid w:val="008B768C"/>
    <w:rsid w:val="008C4DB1"/>
    <w:rsid w:val="008C4EAF"/>
    <w:rsid w:val="008C5176"/>
    <w:rsid w:val="008C7FD0"/>
    <w:rsid w:val="008E1DE7"/>
    <w:rsid w:val="008E707C"/>
    <w:rsid w:val="008F50E3"/>
    <w:rsid w:val="00900B08"/>
    <w:rsid w:val="00902155"/>
    <w:rsid w:val="00902FA3"/>
    <w:rsid w:val="00923564"/>
    <w:rsid w:val="0092392E"/>
    <w:rsid w:val="009315F9"/>
    <w:rsid w:val="00937307"/>
    <w:rsid w:val="00946945"/>
    <w:rsid w:val="009501AF"/>
    <w:rsid w:val="00951248"/>
    <w:rsid w:val="0095152F"/>
    <w:rsid w:val="00954C49"/>
    <w:rsid w:val="009553F0"/>
    <w:rsid w:val="0097099F"/>
    <w:rsid w:val="00971997"/>
    <w:rsid w:val="00971FFC"/>
    <w:rsid w:val="0098660A"/>
    <w:rsid w:val="009931C3"/>
    <w:rsid w:val="009B2C43"/>
    <w:rsid w:val="009B4EAE"/>
    <w:rsid w:val="009B7573"/>
    <w:rsid w:val="009C22F4"/>
    <w:rsid w:val="009C2E98"/>
    <w:rsid w:val="009D3447"/>
    <w:rsid w:val="009D4711"/>
    <w:rsid w:val="009D517D"/>
    <w:rsid w:val="009F1185"/>
    <w:rsid w:val="009F18CD"/>
    <w:rsid w:val="009F2A13"/>
    <w:rsid w:val="00A04EB0"/>
    <w:rsid w:val="00A05218"/>
    <w:rsid w:val="00A05EA1"/>
    <w:rsid w:val="00A13CC1"/>
    <w:rsid w:val="00A16847"/>
    <w:rsid w:val="00A237D8"/>
    <w:rsid w:val="00A268C4"/>
    <w:rsid w:val="00A307CD"/>
    <w:rsid w:val="00A40A00"/>
    <w:rsid w:val="00A4142F"/>
    <w:rsid w:val="00A43EBA"/>
    <w:rsid w:val="00A50E55"/>
    <w:rsid w:val="00A56DF2"/>
    <w:rsid w:val="00A67AB5"/>
    <w:rsid w:val="00A90FC8"/>
    <w:rsid w:val="00A91760"/>
    <w:rsid w:val="00A93B00"/>
    <w:rsid w:val="00A93C21"/>
    <w:rsid w:val="00AA4496"/>
    <w:rsid w:val="00AC3C6A"/>
    <w:rsid w:val="00AD5620"/>
    <w:rsid w:val="00AD7C1B"/>
    <w:rsid w:val="00AE16BA"/>
    <w:rsid w:val="00AE1EBE"/>
    <w:rsid w:val="00B03C9D"/>
    <w:rsid w:val="00B060AE"/>
    <w:rsid w:val="00B10517"/>
    <w:rsid w:val="00B14E76"/>
    <w:rsid w:val="00B161B8"/>
    <w:rsid w:val="00B2048C"/>
    <w:rsid w:val="00B22E9E"/>
    <w:rsid w:val="00B310B9"/>
    <w:rsid w:val="00B35F3F"/>
    <w:rsid w:val="00B36CBB"/>
    <w:rsid w:val="00B425E0"/>
    <w:rsid w:val="00B440AA"/>
    <w:rsid w:val="00B44B70"/>
    <w:rsid w:val="00B53C56"/>
    <w:rsid w:val="00B73C29"/>
    <w:rsid w:val="00B77EA6"/>
    <w:rsid w:val="00B81598"/>
    <w:rsid w:val="00B841F1"/>
    <w:rsid w:val="00B944D6"/>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275D"/>
    <w:rsid w:val="00C91CBB"/>
    <w:rsid w:val="00CC09B6"/>
    <w:rsid w:val="00CC666F"/>
    <w:rsid w:val="00CD04C7"/>
    <w:rsid w:val="00CD1E3F"/>
    <w:rsid w:val="00CE44F6"/>
    <w:rsid w:val="00CE49DA"/>
    <w:rsid w:val="00CE78AA"/>
    <w:rsid w:val="00CE7B61"/>
    <w:rsid w:val="00D00095"/>
    <w:rsid w:val="00D14832"/>
    <w:rsid w:val="00D20620"/>
    <w:rsid w:val="00D26091"/>
    <w:rsid w:val="00D34E7C"/>
    <w:rsid w:val="00D35489"/>
    <w:rsid w:val="00D51276"/>
    <w:rsid w:val="00D7035F"/>
    <w:rsid w:val="00DA54D6"/>
    <w:rsid w:val="00DA65AC"/>
    <w:rsid w:val="00DB1913"/>
    <w:rsid w:val="00DC410D"/>
    <w:rsid w:val="00DC68CA"/>
    <w:rsid w:val="00DC7CBA"/>
    <w:rsid w:val="00DD73B7"/>
    <w:rsid w:val="00DF28BC"/>
    <w:rsid w:val="00DF34B9"/>
    <w:rsid w:val="00E01053"/>
    <w:rsid w:val="00E0483B"/>
    <w:rsid w:val="00E05C5F"/>
    <w:rsid w:val="00E07ACF"/>
    <w:rsid w:val="00E331A1"/>
    <w:rsid w:val="00E33202"/>
    <w:rsid w:val="00E336A9"/>
    <w:rsid w:val="00E4485E"/>
    <w:rsid w:val="00E50624"/>
    <w:rsid w:val="00E568DF"/>
    <w:rsid w:val="00E64269"/>
    <w:rsid w:val="00E72C69"/>
    <w:rsid w:val="00E82267"/>
    <w:rsid w:val="00EA010F"/>
    <w:rsid w:val="00ED1B63"/>
    <w:rsid w:val="00ED3C1F"/>
    <w:rsid w:val="00ED4085"/>
    <w:rsid w:val="00ED420E"/>
    <w:rsid w:val="00EE2F57"/>
    <w:rsid w:val="00EF4C34"/>
    <w:rsid w:val="00EF77C6"/>
    <w:rsid w:val="00F05438"/>
    <w:rsid w:val="00F1361C"/>
    <w:rsid w:val="00F160C7"/>
    <w:rsid w:val="00F36D8F"/>
    <w:rsid w:val="00F37DD0"/>
    <w:rsid w:val="00F417B1"/>
    <w:rsid w:val="00F602DF"/>
    <w:rsid w:val="00F81FD9"/>
    <w:rsid w:val="00F83CDF"/>
    <w:rsid w:val="00F841AA"/>
    <w:rsid w:val="00F924C0"/>
    <w:rsid w:val="00FA23E8"/>
    <w:rsid w:val="00FA6199"/>
    <w:rsid w:val="00FD3CC1"/>
    <w:rsid w:val="00FE08C6"/>
    <w:rsid w:val="00FF1E02"/>
    <w:rsid w:val="00FF30B4"/>
    <w:rsid w:val="00FF3972"/>
    <w:rsid w:val="01AD6398"/>
    <w:rsid w:val="01C469C8"/>
    <w:rsid w:val="03227AE1"/>
    <w:rsid w:val="05131EA1"/>
    <w:rsid w:val="05300D91"/>
    <w:rsid w:val="070C6DCD"/>
    <w:rsid w:val="095B0ACD"/>
    <w:rsid w:val="0A2F59FE"/>
    <w:rsid w:val="0A894CE7"/>
    <w:rsid w:val="0B5774F1"/>
    <w:rsid w:val="10C055FF"/>
    <w:rsid w:val="1322400B"/>
    <w:rsid w:val="13512092"/>
    <w:rsid w:val="14C237DB"/>
    <w:rsid w:val="15CE441F"/>
    <w:rsid w:val="16BB723D"/>
    <w:rsid w:val="1783590A"/>
    <w:rsid w:val="18CC277C"/>
    <w:rsid w:val="18D3352F"/>
    <w:rsid w:val="1A9A5F37"/>
    <w:rsid w:val="1BE51D5D"/>
    <w:rsid w:val="1C016A02"/>
    <w:rsid w:val="1C1C3BDC"/>
    <w:rsid w:val="1CE33054"/>
    <w:rsid w:val="1E2E0F03"/>
    <w:rsid w:val="200B0EE3"/>
    <w:rsid w:val="229C4DD7"/>
    <w:rsid w:val="22AE22F4"/>
    <w:rsid w:val="240371BF"/>
    <w:rsid w:val="24762445"/>
    <w:rsid w:val="24EA6674"/>
    <w:rsid w:val="263B783F"/>
    <w:rsid w:val="28F1184D"/>
    <w:rsid w:val="29D8316D"/>
    <w:rsid w:val="29FD04D3"/>
    <w:rsid w:val="30736611"/>
    <w:rsid w:val="30E67CFC"/>
    <w:rsid w:val="319F7F4E"/>
    <w:rsid w:val="33412EB5"/>
    <w:rsid w:val="344F4509"/>
    <w:rsid w:val="37DD333E"/>
    <w:rsid w:val="38BC1C12"/>
    <w:rsid w:val="3A777A97"/>
    <w:rsid w:val="3AC21E6E"/>
    <w:rsid w:val="3DDB1B3C"/>
    <w:rsid w:val="420041BF"/>
    <w:rsid w:val="42634E23"/>
    <w:rsid w:val="42DA5975"/>
    <w:rsid w:val="45172830"/>
    <w:rsid w:val="46A76DAD"/>
    <w:rsid w:val="482547CD"/>
    <w:rsid w:val="490A45C2"/>
    <w:rsid w:val="4AAE1F92"/>
    <w:rsid w:val="4D5E2BC0"/>
    <w:rsid w:val="505010E3"/>
    <w:rsid w:val="50C94A6C"/>
    <w:rsid w:val="51AB03A5"/>
    <w:rsid w:val="55451168"/>
    <w:rsid w:val="59C21358"/>
    <w:rsid w:val="5CEB2CD9"/>
    <w:rsid w:val="5D5B4EDD"/>
    <w:rsid w:val="61C660F1"/>
    <w:rsid w:val="64771E97"/>
    <w:rsid w:val="658F1C0B"/>
    <w:rsid w:val="66A975CF"/>
    <w:rsid w:val="6A23708B"/>
    <w:rsid w:val="6A4B7D70"/>
    <w:rsid w:val="6B0E46FD"/>
    <w:rsid w:val="6B3C0229"/>
    <w:rsid w:val="6B686089"/>
    <w:rsid w:val="6BDC3F61"/>
    <w:rsid w:val="6D3D7B89"/>
    <w:rsid w:val="6E942F4F"/>
    <w:rsid w:val="7055201F"/>
    <w:rsid w:val="71587BDB"/>
    <w:rsid w:val="719A18BF"/>
    <w:rsid w:val="723A017D"/>
    <w:rsid w:val="72D25F20"/>
    <w:rsid w:val="74233E54"/>
    <w:rsid w:val="74CA3630"/>
    <w:rsid w:val="75151610"/>
    <w:rsid w:val="75174153"/>
    <w:rsid w:val="77FC5AB5"/>
    <w:rsid w:val="7A1541D0"/>
    <w:rsid w:val="7B42345A"/>
    <w:rsid w:val="7C50017A"/>
    <w:rsid w:val="7DE732C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
    <w:qFormat/>
    <w:rsid w:val="00A50E55"/>
    <w:pPr>
      <w:widowControl w:val="0"/>
      <w:jc w:val="both"/>
    </w:pPr>
    <w:rPr>
      <w:rFonts w:ascii="Times New Roman" w:hAnsi="Times New Roman"/>
      <w:szCs w:val="24"/>
    </w:rPr>
  </w:style>
  <w:style w:type="paragraph" w:styleId="Heading1">
    <w:name w:val="heading 1"/>
    <w:basedOn w:val="Normal"/>
    <w:next w:val="Normal"/>
    <w:link w:val="Heading1Char"/>
    <w:uiPriority w:val="99"/>
    <w:qFormat/>
    <w:rsid w:val="00A50E55"/>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A50E55"/>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A50E55"/>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50E55"/>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A50E55"/>
    <w:rPr>
      <w:rFonts w:ascii="Cambria" w:eastAsia="宋体" w:hAnsi="Cambria" w:cs="Times New Roman"/>
      <w:b/>
      <w:bCs/>
      <w:kern w:val="2"/>
      <w:sz w:val="32"/>
      <w:szCs w:val="32"/>
    </w:rPr>
  </w:style>
  <w:style w:type="character" w:customStyle="1" w:styleId="Heading3Char">
    <w:name w:val="Heading 3 Char"/>
    <w:basedOn w:val="DefaultParagraphFont"/>
    <w:link w:val="Heading3"/>
    <w:uiPriority w:val="99"/>
    <w:locked/>
    <w:rsid w:val="00A50E55"/>
    <w:rPr>
      <w:rFonts w:ascii="Times New Roman" w:hAnsi="Times New Roman" w:cs="Times New Roman"/>
      <w:b/>
      <w:bCs/>
      <w:kern w:val="2"/>
      <w:sz w:val="32"/>
      <w:szCs w:val="32"/>
    </w:rPr>
  </w:style>
  <w:style w:type="paragraph" w:styleId="BodyText">
    <w:name w:val="Body Text"/>
    <w:basedOn w:val="Normal"/>
    <w:link w:val="BodyTextChar1"/>
    <w:uiPriority w:val="99"/>
    <w:rsid w:val="00A50E55"/>
    <w:pPr>
      <w:spacing w:beforeLines="30"/>
    </w:pPr>
    <w:rPr>
      <w:rFonts w:ascii="仿宋_GB2312" w:eastAsia="仿宋_GB2312"/>
      <w:kern w:val="0"/>
      <w:sz w:val="24"/>
      <w:szCs w:val="20"/>
    </w:rPr>
  </w:style>
  <w:style w:type="character" w:customStyle="1" w:styleId="BodyTextChar">
    <w:name w:val="Body Text Char"/>
    <w:basedOn w:val="DefaultParagraphFont"/>
    <w:link w:val="BodyText"/>
    <w:uiPriority w:val="99"/>
    <w:semiHidden/>
    <w:rsid w:val="00A50E55"/>
    <w:rPr>
      <w:rFonts w:ascii="Times New Roman" w:hAnsi="Times New Roman" w:cs="Times New Roman"/>
      <w:sz w:val="24"/>
      <w:szCs w:val="24"/>
    </w:rPr>
  </w:style>
  <w:style w:type="paragraph" w:styleId="TOC3">
    <w:name w:val="toc 3"/>
    <w:basedOn w:val="Normal"/>
    <w:next w:val="Normal"/>
    <w:uiPriority w:val="99"/>
    <w:rsid w:val="00A50E55"/>
    <w:pPr>
      <w:tabs>
        <w:tab w:val="right" w:leader="dot" w:pos="8296"/>
      </w:tabs>
      <w:ind w:leftChars="400" w:left="840"/>
    </w:pPr>
  </w:style>
  <w:style w:type="paragraph" w:styleId="PlainText">
    <w:name w:val="Plain Text"/>
    <w:basedOn w:val="Normal"/>
    <w:link w:val="PlainTextChar"/>
    <w:uiPriority w:val="99"/>
    <w:rsid w:val="00A50E55"/>
    <w:rPr>
      <w:rFonts w:ascii="宋体" w:hAnsi="Courier New"/>
    </w:rPr>
  </w:style>
  <w:style w:type="character" w:customStyle="1" w:styleId="PlainTextChar">
    <w:name w:val="Plain Text Char"/>
    <w:basedOn w:val="DefaultParagraphFont"/>
    <w:link w:val="PlainText"/>
    <w:uiPriority w:val="99"/>
    <w:semiHidden/>
    <w:rsid w:val="006A2CF0"/>
    <w:rPr>
      <w:rFonts w:ascii="宋体" w:hAnsi="Courier New" w:cs="Courier New"/>
      <w:szCs w:val="21"/>
    </w:rPr>
  </w:style>
  <w:style w:type="paragraph" w:styleId="BalloonText">
    <w:name w:val="Balloon Text"/>
    <w:basedOn w:val="Normal"/>
    <w:link w:val="BalloonTextChar"/>
    <w:uiPriority w:val="99"/>
    <w:semiHidden/>
    <w:rsid w:val="00A50E55"/>
    <w:rPr>
      <w:sz w:val="18"/>
      <w:szCs w:val="18"/>
    </w:rPr>
  </w:style>
  <w:style w:type="character" w:customStyle="1" w:styleId="BalloonTextChar">
    <w:name w:val="Balloon Text Char"/>
    <w:basedOn w:val="DefaultParagraphFont"/>
    <w:link w:val="BalloonText"/>
    <w:uiPriority w:val="99"/>
    <w:semiHidden/>
    <w:locked/>
    <w:rsid w:val="00A50E55"/>
    <w:rPr>
      <w:rFonts w:ascii="Times New Roman" w:hAnsi="Times New Roman" w:cs="Times New Roman"/>
      <w:kern w:val="2"/>
      <w:sz w:val="18"/>
      <w:szCs w:val="18"/>
    </w:rPr>
  </w:style>
  <w:style w:type="paragraph" w:styleId="Footer">
    <w:name w:val="footer"/>
    <w:basedOn w:val="Normal"/>
    <w:link w:val="FooterChar1"/>
    <w:uiPriority w:val="99"/>
    <w:rsid w:val="00A50E55"/>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DefaultParagraphFont"/>
    <w:link w:val="Footer"/>
    <w:uiPriority w:val="99"/>
    <w:semiHidden/>
    <w:rsid w:val="00A50E55"/>
    <w:rPr>
      <w:rFonts w:ascii="Times New Roman" w:hAnsi="Times New Roman" w:cs="Times New Roman"/>
      <w:sz w:val="18"/>
      <w:szCs w:val="18"/>
    </w:rPr>
  </w:style>
  <w:style w:type="paragraph" w:styleId="Header">
    <w:name w:val="header"/>
    <w:basedOn w:val="Normal"/>
    <w:link w:val="HeaderChar1"/>
    <w:uiPriority w:val="99"/>
    <w:semiHidden/>
    <w:rsid w:val="00A50E55"/>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DefaultParagraphFont"/>
    <w:link w:val="Header"/>
    <w:uiPriority w:val="99"/>
    <w:semiHidden/>
    <w:rsid w:val="00A50E55"/>
    <w:rPr>
      <w:rFonts w:ascii="Times New Roman" w:hAnsi="Times New Roman" w:cs="Times New Roman"/>
      <w:sz w:val="18"/>
      <w:szCs w:val="18"/>
    </w:rPr>
  </w:style>
  <w:style w:type="paragraph" w:styleId="TOC1">
    <w:name w:val="toc 1"/>
    <w:basedOn w:val="Normal"/>
    <w:next w:val="Normal"/>
    <w:uiPriority w:val="99"/>
    <w:rsid w:val="00A50E55"/>
    <w:pPr>
      <w:tabs>
        <w:tab w:val="right" w:leader="dot" w:pos="8296"/>
      </w:tabs>
      <w:spacing w:before="93"/>
      <w:jc w:val="center"/>
    </w:pPr>
    <w:rPr>
      <w:rFonts w:ascii="仿宋" w:eastAsia="仿宋" w:hAnsi="仿宋"/>
      <w:sz w:val="28"/>
      <w:szCs w:val="28"/>
    </w:rPr>
  </w:style>
  <w:style w:type="paragraph" w:styleId="TOC2">
    <w:name w:val="toc 2"/>
    <w:basedOn w:val="Normal"/>
    <w:next w:val="Normal"/>
    <w:uiPriority w:val="99"/>
    <w:rsid w:val="00A50E55"/>
    <w:pPr>
      <w:tabs>
        <w:tab w:val="right" w:leader="dot" w:pos="8296"/>
      </w:tabs>
      <w:ind w:leftChars="200" w:left="420"/>
    </w:pPr>
  </w:style>
  <w:style w:type="paragraph" w:customStyle="1" w:styleId="CharCharCharChar">
    <w:name w:val="Char Char Char Char"/>
    <w:basedOn w:val="Normal"/>
    <w:uiPriority w:val="99"/>
    <w:rsid w:val="00A50E55"/>
    <w:rPr>
      <w:szCs w:val="20"/>
    </w:rPr>
  </w:style>
  <w:style w:type="character" w:styleId="Strong">
    <w:name w:val="Strong"/>
    <w:basedOn w:val="DefaultParagraphFont"/>
    <w:uiPriority w:val="99"/>
    <w:qFormat/>
    <w:rsid w:val="00A50E55"/>
    <w:rPr>
      <w:rFonts w:cs="Times New Roman"/>
      <w:b/>
    </w:rPr>
  </w:style>
  <w:style w:type="character" w:styleId="PageNumber">
    <w:name w:val="page number"/>
    <w:basedOn w:val="DefaultParagraphFont"/>
    <w:uiPriority w:val="99"/>
    <w:rsid w:val="00A50E55"/>
    <w:rPr>
      <w:rFonts w:cs="Times New Roman"/>
    </w:rPr>
  </w:style>
  <w:style w:type="character" w:styleId="Emphasis">
    <w:name w:val="Emphasis"/>
    <w:basedOn w:val="DefaultParagraphFont"/>
    <w:uiPriority w:val="99"/>
    <w:qFormat/>
    <w:rsid w:val="00A50E55"/>
    <w:rPr>
      <w:rFonts w:cs="Times New Roman"/>
      <w:i/>
      <w:sz w:val="21"/>
    </w:rPr>
  </w:style>
  <w:style w:type="character" w:styleId="Hyperlink">
    <w:name w:val="Hyperlink"/>
    <w:basedOn w:val="DefaultParagraphFont"/>
    <w:uiPriority w:val="99"/>
    <w:rsid w:val="00A50E55"/>
    <w:rPr>
      <w:rFonts w:cs="Times New Roman"/>
      <w:color w:val="0000FF"/>
      <w:u w:val="single"/>
    </w:rPr>
  </w:style>
  <w:style w:type="paragraph" w:customStyle="1" w:styleId="CharCharCharChar1">
    <w:name w:val="Char Char Char Char1"/>
    <w:basedOn w:val="Normal"/>
    <w:uiPriority w:val="99"/>
    <w:rsid w:val="00A50E55"/>
    <w:rPr>
      <w:szCs w:val="20"/>
    </w:rPr>
  </w:style>
  <w:style w:type="character" w:customStyle="1" w:styleId="HeaderChar1">
    <w:name w:val="Header Char1"/>
    <w:link w:val="Header"/>
    <w:uiPriority w:val="99"/>
    <w:semiHidden/>
    <w:locked/>
    <w:rsid w:val="00A50E55"/>
    <w:rPr>
      <w:sz w:val="18"/>
    </w:rPr>
  </w:style>
  <w:style w:type="character" w:customStyle="1" w:styleId="FooterChar1">
    <w:name w:val="Footer Char1"/>
    <w:link w:val="Footer"/>
    <w:uiPriority w:val="99"/>
    <w:locked/>
    <w:rsid w:val="00A50E55"/>
    <w:rPr>
      <w:sz w:val="18"/>
    </w:rPr>
  </w:style>
  <w:style w:type="character" w:customStyle="1" w:styleId="BodyTextChar1">
    <w:name w:val="Body Text Char1"/>
    <w:link w:val="BodyText"/>
    <w:uiPriority w:val="99"/>
    <w:locked/>
    <w:rsid w:val="00A50E55"/>
    <w:rPr>
      <w:rFonts w:ascii="仿宋_GB2312" w:eastAsia="仿宋_GB2312" w:hAnsi="Times New Roman"/>
      <w:sz w:val="24"/>
    </w:rPr>
  </w:style>
  <w:style w:type="paragraph" w:customStyle="1" w:styleId="Default">
    <w:name w:val="Default"/>
    <w:uiPriority w:val="99"/>
    <w:rsid w:val="00A50E55"/>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A50E55"/>
    <w:pPr>
      <w:ind w:firstLineChars="200" w:firstLine="420"/>
    </w:pPr>
  </w:style>
  <w:style w:type="paragraph" w:customStyle="1" w:styleId="TOC10">
    <w:name w:val="TOC 标题1"/>
    <w:basedOn w:val="Heading1"/>
    <w:next w:val="Normal"/>
    <w:uiPriority w:val="99"/>
    <w:rsid w:val="00A50E55"/>
    <w:pPr>
      <w:widowControl/>
      <w:spacing w:before="480" w:after="0" w:line="276" w:lineRule="auto"/>
      <w:jc w:val="left"/>
      <w:outlineLvl w:val="9"/>
    </w:pPr>
    <w:rPr>
      <w:rFonts w:ascii="Cambria" w:hAnsi="Cambria"/>
      <w:color w:val="365F91"/>
      <w:kern w:val="0"/>
      <w:sz w:val="28"/>
      <w:szCs w:val="28"/>
    </w:rPr>
  </w:style>
  <w:style w:type="paragraph" w:customStyle="1" w:styleId="a">
    <w:name w:val="四号正文"/>
    <w:basedOn w:val="Normal"/>
    <w:uiPriority w:val="99"/>
    <w:rsid w:val="00A50E55"/>
    <w:pPr>
      <w:spacing w:line="360" w:lineRule="auto"/>
    </w:pPr>
    <w:rPr>
      <w:rFonts w:ascii="??" w:hAnsi="??" w:cs="宋体"/>
      <w:color w:val="000000"/>
      <w:kern w:val="0"/>
      <w:sz w:val="28"/>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59</Pages>
  <Words>4380</Words>
  <Characters>24971</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USER-</cp:lastModifiedBy>
  <cp:revision>2</cp:revision>
  <cp:lastPrinted>2020-09-18T13:07:00Z</cp:lastPrinted>
  <dcterms:created xsi:type="dcterms:W3CDTF">2020-09-21T00:40:00Z</dcterms:created>
  <dcterms:modified xsi:type="dcterms:W3CDTF">2020-09-21T00:40:00Z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