
<file path=[Content_Types].xml><?xml version="1.0" encoding="utf-8"?>
<Types xmlns="http://schemas.openxmlformats.org/package/2006/content-types">
  <Default Extension="png" ContentType="image/png"/>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0E0F" w:rsidRDefault="00F40E0F">
      <w:pPr>
        <w:spacing w:line="600" w:lineRule="exact"/>
        <w:jc w:val="center"/>
        <w:outlineLvl w:val="0"/>
        <w:rPr>
          <w:rFonts w:ascii="方正小标宋简体" w:eastAsia="方正小标宋简体" w:hAnsi="宋体"/>
          <w:color w:val="000000"/>
          <w:sz w:val="72"/>
          <w:szCs w:val="72"/>
        </w:rPr>
      </w:pPr>
      <w:bookmarkStart w:id="0" w:name="_Toc15306267"/>
    </w:p>
    <w:p w:rsidR="00F40E0F" w:rsidRDefault="00F40E0F">
      <w:pPr>
        <w:spacing w:line="600" w:lineRule="exact"/>
        <w:jc w:val="center"/>
        <w:outlineLvl w:val="0"/>
        <w:rPr>
          <w:rFonts w:ascii="方正小标宋简体" w:eastAsia="方正小标宋简体" w:hAnsi="宋体"/>
          <w:color w:val="000000"/>
          <w:sz w:val="72"/>
          <w:szCs w:val="72"/>
        </w:rPr>
      </w:pPr>
    </w:p>
    <w:p w:rsidR="00F40E0F" w:rsidRDefault="00F40E0F">
      <w:pPr>
        <w:spacing w:line="600" w:lineRule="exact"/>
        <w:jc w:val="center"/>
        <w:outlineLvl w:val="0"/>
        <w:rPr>
          <w:rFonts w:ascii="方正小标宋简体" w:eastAsia="方正小标宋简体" w:hAnsi="宋体"/>
          <w:color w:val="000000"/>
          <w:sz w:val="72"/>
          <w:szCs w:val="72"/>
        </w:rPr>
      </w:pPr>
    </w:p>
    <w:p w:rsidR="00F40E0F" w:rsidRDefault="00F40E0F">
      <w:pPr>
        <w:spacing w:line="600" w:lineRule="exact"/>
        <w:jc w:val="center"/>
        <w:outlineLvl w:val="0"/>
        <w:rPr>
          <w:rFonts w:ascii="方正小标宋简体" w:eastAsia="方正小标宋简体" w:hAnsi="宋体"/>
          <w:color w:val="000000"/>
          <w:sz w:val="72"/>
          <w:szCs w:val="72"/>
        </w:rPr>
      </w:pPr>
    </w:p>
    <w:p w:rsidR="00F40E0F" w:rsidRDefault="00F40E0F">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96597"/>
      <w:bookmarkStart w:id="2" w:name="_Toc15396475"/>
      <w:bookmarkStart w:id="3" w:name="_Toc15378441"/>
      <w:bookmarkStart w:id="4" w:name="_Toc15377193"/>
      <w:bookmarkStart w:id="5" w:name="_Toc15377425"/>
      <w:r>
        <w:rPr>
          <w:rFonts w:ascii="黑体" w:eastAsia="黑体" w:hAnsi="黑体"/>
          <w:color w:val="000000"/>
          <w:sz w:val="72"/>
          <w:szCs w:val="72"/>
        </w:rPr>
        <w:t>2018</w:t>
      </w:r>
      <w:r>
        <w:rPr>
          <w:rFonts w:ascii="方正小标宋简体" w:eastAsia="方正小标宋简体" w:hAnsi="宋体" w:hint="eastAsia"/>
          <w:color w:val="000000"/>
          <w:sz w:val="72"/>
          <w:szCs w:val="72"/>
        </w:rPr>
        <w:t>年度</w:t>
      </w:r>
      <w:bookmarkEnd w:id="1"/>
      <w:bookmarkEnd w:id="2"/>
      <w:bookmarkEnd w:id="3"/>
      <w:bookmarkEnd w:id="4"/>
      <w:bookmarkEnd w:id="5"/>
    </w:p>
    <w:p w:rsidR="00F40E0F" w:rsidRDefault="00F40E0F">
      <w:pPr>
        <w:adjustRightInd w:val="0"/>
        <w:snapToGrid w:val="0"/>
        <w:spacing w:line="360" w:lineRule="auto"/>
        <w:jc w:val="center"/>
        <w:outlineLvl w:val="0"/>
        <w:rPr>
          <w:rFonts w:ascii="方正小标宋简体" w:eastAsia="方正小标宋简体" w:hAnsi="宋体"/>
          <w:color w:val="000000"/>
          <w:sz w:val="72"/>
          <w:szCs w:val="72"/>
        </w:rPr>
      </w:pPr>
      <w:bookmarkStart w:id="6" w:name="_Toc15396476"/>
      <w:bookmarkStart w:id="7" w:name="_Toc15396598"/>
      <w:bookmarkStart w:id="8" w:name="_Toc15377426"/>
      <w:bookmarkStart w:id="9" w:name="_Toc15378442"/>
      <w:bookmarkStart w:id="10" w:name="_Toc15377194"/>
      <w:r>
        <w:rPr>
          <w:rFonts w:ascii="方正小标宋简体" w:eastAsia="方正小标宋简体" w:hAnsi="宋体" w:hint="eastAsia"/>
          <w:color w:val="000000"/>
          <w:sz w:val="72"/>
          <w:szCs w:val="72"/>
        </w:rPr>
        <w:t>四川省攀枝花市</w:t>
      </w:r>
      <w:bookmarkStart w:id="11" w:name="_Toc15306268"/>
      <w:bookmarkEnd w:id="0"/>
    </w:p>
    <w:p w:rsidR="00F40E0F" w:rsidRDefault="00F40E0F">
      <w:pPr>
        <w:adjustRightInd w:val="0"/>
        <w:snapToGrid w:val="0"/>
        <w:spacing w:line="360" w:lineRule="auto"/>
        <w:jc w:val="center"/>
        <w:outlineLvl w:val="0"/>
        <w:rPr>
          <w:rFonts w:ascii="方正小标宋简体" w:eastAsia="方正小标宋简体" w:hAnsi="宋体"/>
          <w:color w:val="000000"/>
          <w:sz w:val="52"/>
          <w:szCs w:val="52"/>
        </w:rPr>
      </w:pPr>
      <w:r>
        <w:rPr>
          <w:rFonts w:ascii="方正小标宋简体" w:eastAsia="方正小标宋简体" w:hAnsi="宋体" w:hint="eastAsia"/>
          <w:color w:val="000000"/>
          <w:sz w:val="52"/>
          <w:szCs w:val="52"/>
        </w:rPr>
        <w:t>人大常委会办公室部门决算</w:t>
      </w:r>
      <w:bookmarkEnd w:id="6"/>
      <w:bookmarkEnd w:id="7"/>
      <w:bookmarkEnd w:id="8"/>
      <w:bookmarkEnd w:id="9"/>
      <w:bookmarkEnd w:id="10"/>
      <w:bookmarkEnd w:id="11"/>
    </w:p>
    <w:p w:rsidR="00F40E0F" w:rsidRDefault="00F40E0F">
      <w:pPr>
        <w:widowControl/>
        <w:rPr>
          <w:rFonts w:ascii="黑体" w:eastAsia="黑体" w:hAnsi="黑体"/>
          <w:color w:val="000000"/>
          <w:sz w:val="48"/>
          <w:szCs w:val="48"/>
        </w:rPr>
      </w:pPr>
      <w:r>
        <w:rPr>
          <w:rFonts w:ascii="方正小标宋简体" w:eastAsia="方正小标宋简体" w:hAnsi="宋体"/>
          <w:color w:val="000000"/>
          <w:sz w:val="36"/>
          <w:szCs w:val="36"/>
        </w:rPr>
        <w:br w:type="page"/>
      </w:r>
      <w:r>
        <w:rPr>
          <w:rFonts w:ascii="黑体" w:eastAsia="黑体" w:hAnsi="黑体" w:hint="eastAsia"/>
          <w:color w:val="000000"/>
          <w:sz w:val="48"/>
          <w:szCs w:val="48"/>
        </w:rPr>
        <w:lastRenderedPageBreak/>
        <w:t>目录</w:t>
      </w:r>
    </w:p>
    <w:p w:rsidR="00F40E0F" w:rsidRDefault="00F40E0F">
      <w:pPr>
        <w:widowControl/>
        <w:jc w:val="center"/>
        <w:rPr>
          <w:rFonts w:ascii="黑体" w:eastAsia="黑体" w:hAnsi="黑体"/>
          <w:sz w:val="28"/>
          <w:szCs w:val="28"/>
        </w:rPr>
      </w:pPr>
      <w:r>
        <w:rPr>
          <w:rFonts w:ascii="黑体" w:eastAsia="黑体" w:hAnsi="黑体"/>
          <w:color w:val="000000"/>
          <w:sz w:val="48"/>
          <w:szCs w:val="48"/>
        </w:rPr>
        <w:fldChar w:fldCharType="begin"/>
      </w:r>
      <w:r>
        <w:rPr>
          <w:rFonts w:ascii="黑体" w:eastAsia="黑体" w:hAnsi="黑体"/>
          <w:color w:val="000000"/>
          <w:sz w:val="48"/>
          <w:szCs w:val="48"/>
        </w:rPr>
        <w:instrText xml:space="preserve"> TOC \o "1-2" \h \z \u </w:instrText>
      </w:r>
      <w:r>
        <w:rPr>
          <w:rFonts w:ascii="黑体" w:eastAsia="黑体" w:hAnsi="黑体"/>
          <w:color w:val="000000"/>
          <w:sz w:val="48"/>
          <w:szCs w:val="48"/>
        </w:rPr>
        <w:fldChar w:fldCharType="separate"/>
      </w:r>
    </w:p>
    <w:p w:rsidR="00F40E0F" w:rsidRDefault="00F40E0F">
      <w:pPr>
        <w:pStyle w:val="11"/>
      </w:pPr>
      <w:r>
        <w:rPr>
          <w:rFonts w:hint="eastAsia"/>
        </w:rPr>
        <w:t>公开时间：</w:t>
      </w:r>
      <w:r>
        <w:t>2019</w:t>
      </w:r>
      <w:r>
        <w:rPr>
          <w:rFonts w:hint="eastAsia"/>
        </w:rPr>
        <w:t>年</w:t>
      </w:r>
      <w:r>
        <w:t>9</w:t>
      </w:r>
      <w:r>
        <w:rPr>
          <w:rFonts w:hint="eastAsia"/>
        </w:rPr>
        <w:t>月</w:t>
      </w:r>
      <w:r>
        <w:t>17</w:t>
      </w:r>
      <w:r>
        <w:rPr>
          <w:rFonts w:hint="eastAsia"/>
        </w:rPr>
        <w:t>日</w:t>
      </w:r>
    </w:p>
    <w:p w:rsidR="00F40E0F" w:rsidRDefault="00F40E0F"/>
    <w:p w:rsidR="00F40E0F" w:rsidRDefault="008A473B">
      <w:pPr>
        <w:pStyle w:val="11"/>
      </w:pPr>
      <w:hyperlink w:anchor="_Toc15396599" w:history="1">
        <w:r w:rsidR="00F40E0F">
          <w:rPr>
            <w:rStyle w:val="ac"/>
            <w:rFonts w:hint="eastAsia"/>
          </w:rPr>
          <w:t>第一部分部门概况</w:t>
        </w:r>
        <w:r w:rsidR="00F40E0F">
          <w:tab/>
          <w:t>4</w:t>
        </w:r>
      </w:hyperlink>
    </w:p>
    <w:p w:rsidR="00F40E0F" w:rsidRDefault="008A473B">
      <w:pPr>
        <w:pStyle w:val="21"/>
        <w:rPr>
          <w:rFonts w:ascii="仿宋" w:eastAsia="仿宋" w:hAnsi="仿宋"/>
          <w:sz w:val="28"/>
          <w:szCs w:val="28"/>
        </w:rPr>
      </w:pPr>
      <w:hyperlink w:anchor="_Toc15396600" w:history="1">
        <w:r w:rsidR="00F40E0F">
          <w:rPr>
            <w:rStyle w:val="ac"/>
            <w:rFonts w:ascii="仿宋" w:eastAsia="仿宋" w:hAnsi="仿宋" w:hint="eastAsia"/>
            <w:sz w:val="28"/>
            <w:szCs w:val="28"/>
          </w:rPr>
          <w:t>一、基本职能及主要工作</w:t>
        </w:r>
        <w:r w:rsidR="00F40E0F">
          <w:rPr>
            <w:rFonts w:ascii="仿宋" w:eastAsia="仿宋" w:hAnsi="仿宋"/>
            <w:sz w:val="28"/>
            <w:szCs w:val="28"/>
          </w:rPr>
          <w:tab/>
          <w:t>4</w:t>
        </w:r>
      </w:hyperlink>
    </w:p>
    <w:p w:rsidR="00F40E0F" w:rsidRDefault="008A473B">
      <w:pPr>
        <w:pStyle w:val="21"/>
        <w:rPr>
          <w:rFonts w:ascii="仿宋" w:eastAsia="仿宋" w:hAnsi="仿宋"/>
          <w:sz w:val="28"/>
          <w:szCs w:val="28"/>
        </w:rPr>
      </w:pPr>
      <w:hyperlink w:anchor="_Toc15396601" w:history="1">
        <w:r w:rsidR="00F40E0F">
          <w:rPr>
            <w:rStyle w:val="ac"/>
            <w:rFonts w:ascii="仿宋" w:eastAsia="仿宋" w:hAnsi="仿宋" w:hint="eastAsia"/>
            <w:sz w:val="28"/>
            <w:szCs w:val="28"/>
          </w:rPr>
          <w:t>二、机构设置</w:t>
        </w:r>
        <w:r w:rsidR="00F40E0F">
          <w:rPr>
            <w:rFonts w:ascii="仿宋" w:eastAsia="仿宋" w:hAnsi="仿宋"/>
            <w:sz w:val="28"/>
            <w:szCs w:val="28"/>
          </w:rPr>
          <w:tab/>
        </w:r>
        <w:r w:rsidR="00F40E0F">
          <w:rPr>
            <w:rFonts w:ascii="仿宋" w:eastAsia="仿宋" w:hAnsi="仿宋"/>
            <w:sz w:val="28"/>
            <w:szCs w:val="28"/>
          </w:rPr>
          <w:fldChar w:fldCharType="begin"/>
        </w:r>
        <w:r w:rsidR="00F40E0F">
          <w:rPr>
            <w:rFonts w:ascii="仿宋" w:eastAsia="仿宋" w:hAnsi="仿宋"/>
            <w:sz w:val="28"/>
            <w:szCs w:val="28"/>
          </w:rPr>
          <w:instrText xml:space="preserve"> PAGEREF _Toc15396601 \h </w:instrText>
        </w:r>
        <w:r w:rsidR="00F40E0F">
          <w:rPr>
            <w:rFonts w:ascii="仿宋" w:eastAsia="仿宋" w:hAnsi="仿宋"/>
            <w:sz w:val="28"/>
            <w:szCs w:val="28"/>
          </w:rPr>
        </w:r>
        <w:r w:rsidR="00F40E0F">
          <w:rPr>
            <w:rFonts w:ascii="仿宋" w:eastAsia="仿宋" w:hAnsi="仿宋"/>
            <w:sz w:val="28"/>
            <w:szCs w:val="28"/>
          </w:rPr>
          <w:fldChar w:fldCharType="separate"/>
        </w:r>
        <w:r w:rsidR="00F40E0F">
          <w:rPr>
            <w:rFonts w:ascii="仿宋" w:eastAsia="仿宋" w:hAnsi="仿宋"/>
            <w:noProof/>
            <w:sz w:val="28"/>
            <w:szCs w:val="28"/>
          </w:rPr>
          <w:t>6</w:t>
        </w:r>
        <w:r w:rsidR="00F40E0F">
          <w:rPr>
            <w:rFonts w:ascii="仿宋" w:eastAsia="仿宋" w:hAnsi="仿宋"/>
            <w:sz w:val="28"/>
            <w:szCs w:val="28"/>
          </w:rPr>
          <w:fldChar w:fldCharType="end"/>
        </w:r>
      </w:hyperlink>
    </w:p>
    <w:p w:rsidR="00F40E0F" w:rsidRDefault="008A473B">
      <w:pPr>
        <w:pStyle w:val="11"/>
      </w:pPr>
      <w:hyperlink w:anchor="_Toc15396602" w:history="1">
        <w:r w:rsidR="00F40E0F">
          <w:rPr>
            <w:rStyle w:val="ac"/>
            <w:rFonts w:hint="eastAsia"/>
          </w:rPr>
          <w:t>第二部分</w:t>
        </w:r>
        <w:r w:rsidR="00F40E0F">
          <w:rPr>
            <w:rStyle w:val="ac"/>
          </w:rPr>
          <w:t xml:space="preserve"> 2018</w:t>
        </w:r>
        <w:r w:rsidR="00F40E0F">
          <w:rPr>
            <w:rStyle w:val="ac"/>
            <w:rFonts w:hint="eastAsia"/>
          </w:rPr>
          <w:t>年度部门决算情况说明</w:t>
        </w:r>
        <w:r w:rsidR="00F40E0F">
          <w:tab/>
        </w:r>
        <w:r w:rsidR="00F40E0F">
          <w:fldChar w:fldCharType="begin"/>
        </w:r>
        <w:r w:rsidR="00F40E0F">
          <w:instrText xml:space="preserve"> PAGEREF _Toc15396602 \h </w:instrText>
        </w:r>
        <w:r w:rsidR="00F40E0F">
          <w:fldChar w:fldCharType="separate"/>
        </w:r>
        <w:r w:rsidR="00F40E0F">
          <w:rPr>
            <w:noProof/>
          </w:rPr>
          <w:t>7</w:t>
        </w:r>
        <w:r w:rsidR="00F40E0F">
          <w:fldChar w:fldCharType="end"/>
        </w:r>
      </w:hyperlink>
    </w:p>
    <w:p w:rsidR="00F40E0F" w:rsidRDefault="008A473B">
      <w:pPr>
        <w:pStyle w:val="21"/>
        <w:rPr>
          <w:rFonts w:ascii="仿宋" w:eastAsia="仿宋" w:hAnsi="仿宋"/>
          <w:sz w:val="28"/>
          <w:szCs w:val="28"/>
        </w:rPr>
      </w:pPr>
      <w:hyperlink w:anchor="_Toc15396603" w:history="1">
        <w:r w:rsidR="00F40E0F">
          <w:rPr>
            <w:rStyle w:val="ac"/>
            <w:rFonts w:ascii="仿宋" w:eastAsia="仿宋" w:hAnsi="仿宋" w:hint="eastAsia"/>
            <w:bCs/>
            <w:sz w:val="28"/>
            <w:szCs w:val="28"/>
          </w:rPr>
          <w:t>一、</w:t>
        </w:r>
        <w:r w:rsidR="00F40E0F">
          <w:rPr>
            <w:rStyle w:val="ac"/>
            <w:rFonts w:ascii="仿宋" w:eastAsia="仿宋" w:hAnsi="仿宋" w:hint="eastAsia"/>
            <w:sz w:val="28"/>
            <w:szCs w:val="28"/>
          </w:rPr>
          <w:t>收</w:t>
        </w:r>
        <w:r w:rsidR="00F40E0F">
          <w:rPr>
            <w:rStyle w:val="ac"/>
            <w:rFonts w:ascii="仿宋" w:eastAsia="仿宋" w:hAnsi="仿宋" w:hint="eastAsia"/>
            <w:bCs/>
            <w:sz w:val="28"/>
            <w:szCs w:val="28"/>
          </w:rPr>
          <w:t>入支出决算总体情况说明</w:t>
        </w:r>
        <w:r w:rsidR="00F40E0F">
          <w:rPr>
            <w:rFonts w:ascii="仿宋" w:eastAsia="仿宋" w:hAnsi="仿宋"/>
            <w:sz w:val="28"/>
            <w:szCs w:val="28"/>
          </w:rPr>
          <w:tab/>
        </w:r>
        <w:r w:rsidR="00F40E0F">
          <w:rPr>
            <w:rFonts w:ascii="仿宋" w:eastAsia="仿宋" w:hAnsi="仿宋"/>
            <w:sz w:val="28"/>
            <w:szCs w:val="28"/>
          </w:rPr>
          <w:fldChar w:fldCharType="begin"/>
        </w:r>
        <w:r w:rsidR="00F40E0F">
          <w:rPr>
            <w:rFonts w:ascii="仿宋" w:eastAsia="仿宋" w:hAnsi="仿宋"/>
            <w:sz w:val="28"/>
            <w:szCs w:val="28"/>
          </w:rPr>
          <w:instrText xml:space="preserve"> PAGEREF _Toc15396603 \h </w:instrText>
        </w:r>
        <w:r w:rsidR="00F40E0F">
          <w:rPr>
            <w:rFonts w:ascii="仿宋" w:eastAsia="仿宋" w:hAnsi="仿宋"/>
            <w:sz w:val="28"/>
            <w:szCs w:val="28"/>
          </w:rPr>
        </w:r>
        <w:r w:rsidR="00F40E0F">
          <w:rPr>
            <w:rFonts w:ascii="仿宋" w:eastAsia="仿宋" w:hAnsi="仿宋"/>
            <w:sz w:val="28"/>
            <w:szCs w:val="28"/>
          </w:rPr>
          <w:fldChar w:fldCharType="separate"/>
        </w:r>
        <w:r w:rsidR="00F40E0F">
          <w:rPr>
            <w:rFonts w:ascii="仿宋" w:eastAsia="仿宋" w:hAnsi="仿宋"/>
            <w:noProof/>
            <w:sz w:val="28"/>
            <w:szCs w:val="28"/>
          </w:rPr>
          <w:t>7</w:t>
        </w:r>
        <w:r w:rsidR="00F40E0F">
          <w:rPr>
            <w:rFonts w:ascii="仿宋" w:eastAsia="仿宋" w:hAnsi="仿宋"/>
            <w:sz w:val="28"/>
            <w:szCs w:val="28"/>
          </w:rPr>
          <w:fldChar w:fldCharType="end"/>
        </w:r>
      </w:hyperlink>
    </w:p>
    <w:p w:rsidR="00F40E0F" w:rsidRDefault="008A473B">
      <w:pPr>
        <w:pStyle w:val="21"/>
        <w:rPr>
          <w:rFonts w:ascii="仿宋" w:eastAsia="仿宋" w:hAnsi="仿宋"/>
          <w:sz w:val="28"/>
          <w:szCs w:val="28"/>
        </w:rPr>
      </w:pPr>
      <w:hyperlink w:anchor="_Toc15396604" w:history="1">
        <w:r w:rsidR="00F40E0F">
          <w:rPr>
            <w:rStyle w:val="ac"/>
            <w:rFonts w:ascii="仿宋" w:eastAsia="仿宋" w:hAnsi="仿宋" w:hint="eastAsia"/>
            <w:bCs/>
            <w:sz w:val="28"/>
            <w:szCs w:val="28"/>
          </w:rPr>
          <w:t>二、</w:t>
        </w:r>
        <w:r w:rsidR="00F40E0F">
          <w:rPr>
            <w:rStyle w:val="ac"/>
            <w:rFonts w:ascii="仿宋" w:eastAsia="仿宋" w:hAnsi="仿宋" w:hint="eastAsia"/>
            <w:sz w:val="28"/>
            <w:szCs w:val="28"/>
          </w:rPr>
          <w:t>收</w:t>
        </w:r>
        <w:r w:rsidR="00F40E0F">
          <w:rPr>
            <w:rStyle w:val="ac"/>
            <w:rFonts w:ascii="仿宋" w:eastAsia="仿宋" w:hAnsi="仿宋" w:hint="eastAsia"/>
            <w:bCs/>
            <w:sz w:val="28"/>
            <w:szCs w:val="28"/>
          </w:rPr>
          <w:t>入决算情况说明</w:t>
        </w:r>
        <w:r w:rsidR="00F40E0F">
          <w:rPr>
            <w:rFonts w:ascii="仿宋" w:eastAsia="仿宋" w:hAnsi="仿宋"/>
            <w:sz w:val="28"/>
            <w:szCs w:val="28"/>
          </w:rPr>
          <w:tab/>
        </w:r>
        <w:r w:rsidR="00F40E0F">
          <w:rPr>
            <w:rFonts w:ascii="仿宋" w:eastAsia="仿宋" w:hAnsi="仿宋"/>
            <w:sz w:val="28"/>
            <w:szCs w:val="28"/>
          </w:rPr>
          <w:fldChar w:fldCharType="begin"/>
        </w:r>
        <w:r w:rsidR="00F40E0F">
          <w:rPr>
            <w:rFonts w:ascii="仿宋" w:eastAsia="仿宋" w:hAnsi="仿宋"/>
            <w:sz w:val="28"/>
            <w:szCs w:val="28"/>
          </w:rPr>
          <w:instrText xml:space="preserve"> PAGEREF _Toc15396604 \h </w:instrText>
        </w:r>
        <w:r w:rsidR="00F40E0F">
          <w:rPr>
            <w:rFonts w:ascii="仿宋" w:eastAsia="仿宋" w:hAnsi="仿宋"/>
            <w:sz w:val="28"/>
            <w:szCs w:val="28"/>
          </w:rPr>
        </w:r>
        <w:r w:rsidR="00F40E0F">
          <w:rPr>
            <w:rFonts w:ascii="仿宋" w:eastAsia="仿宋" w:hAnsi="仿宋"/>
            <w:sz w:val="28"/>
            <w:szCs w:val="28"/>
          </w:rPr>
          <w:fldChar w:fldCharType="separate"/>
        </w:r>
        <w:r w:rsidR="00F40E0F">
          <w:rPr>
            <w:rFonts w:ascii="仿宋" w:eastAsia="仿宋" w:hAnsi="仿宋"/>
            <w:noProof/>
            <w:sz w:val="28"/>
            <w:szCs w:val="28"/>
          </w:rPr>
          <w:t>8</w:t>
        </w:r>
        <w:r w:rsidR="00F40E0F">
          <w:rPr>
            <w:rFonts w:ascii="仿宋" w:eastAsia="仿宋" w:hAnsi="仿宋"/>
            <w:sz w:val="28"/>
            <w:szCs w:val="28"/>
          </w:rPr>
          <w:fldChar w:fldCharType="end"/>
        </w:r>
      </w:hyperlink>
    </w:p>
    <w:p w:rsidR="00F40E0F" w:rsidRDefault="008A473B">
      <w:pPr>
        <w:pStyle w:val="21"/>
        <w:rPr>
          <w:rFonts w:ascii="仿宋" w:eastAsia="仿宋" w:hAnsi="仿宋"/>
          <w:sz w:val="28"/>
          <w:szCs w:val="28"/>
        </w:rPr>
      </w:pPr>
      <w:hyperlink w:anchor="_Toc15396605" w:history="1">
        <w:r w:rsidR="00F40E0F">
          <w:rPr>
            <w:rStyle w:val="ac"/>
            <w:rFonts w:ascii="仿宋" w:eastAsia="仿宋" w:hAnsi="仿宋" w:hint="eastAsia"/>
            <w:bCs/>
            <w:sz w:val="28"/>
            <w:szCs w:val="28"/>
          </w:rPr>
          <w:t>三、</w:t>
        </w:r>
        <w:r w:rsidR="00F40E0F">
          <w:rPr>
            <w:rStyle w:val="ac"/>
            <w:rFonts w:ascii="仿宋" w:eastAsia="仿宋" w:hAnsi="仿宋" w:hint="eastAsia"/>
            <w:sz w:val="28"/>
            <w:szCs w:val="28"/>
          </w:rPr>
          <w:t>支</w:t>
        </w:r>
        <w:r w:rsidR="00F40E0F">
          <w:rPr>
            <w:rStyle w:val="ac"/>
            <w:rFonts w:ascii="仿宋" w:eastAsia="仿宋" w:hAnsi="仿宋" w:hint="eastAsia"/>
            <w:bCs/>
            <w:sz w:val="28"/>
            <w:szCs w:val="28"/>
          </w:rPr>
          <w:t>出决算情况说明</w:t>
        </w:r>
        <w:r w:rsidR="00F40E0F">
          <w:rPr>
            <w:rFonts w:ascii="仿宋" w:eastAsia="仿宋" w:hAnsi="仿宋"/>
            <w:sz w:val="28"/>
            <w:szCs w:val="28"/>
          </w:rPr>
          <w:tab/>
        </w:r>
        <w:r w:rsidR="00F40E0F">
          <w:rPr>
            <w:rFonts w:ascii="仿宋" w:eastAsia="仿宋" w:hAnsi="仿宋"/>
            <w:sz w:val="28"/>
            <w:szCs w:val="28"/>
          </w:rPr>
          <w:fldChar w:fldCharType="begin"/>
        </w:r>
        <w:r w:rsidR="00F40E0F">
          <w:rPr>
            <w:rFonts w:ascii="仿宋" w:eastAsia="仿宋" w:hAnsi="仿宋"/>
            <w:sz w:val="28"/>
            <w:szCs w:val="28"/>
          </w:rPr>
          <w:instrText xml:space="preserve"> PAGEREF _Toc15396605 \h </w:instrText>
        </w:r>
        <w:r w:rsidR="00F40E0F">
          <w:rPr>
            <w:rFonts w:ascii="仿宋" w:eastAsia="仿宋" w:hAnsi="仿宋"/>
            <w:sz w:val="28"/>
            <w:szCs w:val="28"/>
          </w:rPr>
        </w:r>
        <w:r w:rsidR="00F40E0F">
          <w:rPr>
            <w:rFonts w:ascii="仿宋" w:eastAsia="仿宋" w:hAnsi="仿宋"/>
            <w:sz w:val="28"/>
            <w:szCs w:val="28"/>
          </w:rPr>
          <w:fldChar w:fldCharType="separate"/>
        </w:r>
        <w:r w:rsidR="00F40E0F">
          <w:rPr>
            <w:rFonts w:ascii="仿宋" w:eastAsia="仿宋" w:hAnsi="仿宋"/>
            <w:noProof/>
            <w:sz w:val="28"/>
            <w:szCs w:val="28"/>
          </w:rPr>
          <w:t>9</w:t>
        </w:r>
        <w:r w:rsidR="00F40E0F">
          <w:rPr>
            <w:rFonts w:ascii="仿宋" w:eastAsia="仿宋" w:hAnsi="仿宋"/>
            <w:sz w:val="28"/>
            <w:szCs w:val="28"/>
          </w:rPr>
          <w:fldChar w:fldCharType="end"/>
        </w:r>
      </w:hyperlink>
    </w:p>
    <w:p w:rsidR="00F40E0F" w:rsidRDefault="008A473B">
      <w:pPr>
        <w:pStyle w:val="21"/>
        <w:rPr>
          <w:rFonts w:ascii="仿宋" w:eastAsia="仿宋" w:hAnsi="仿宋"/>
          <w:sz w:val="28"/>
          <w:szCs w:val="28"/>
        </w:rPr>
      </w:pPr>
      <w:hyperlink w:anchor="_Toc15396606" w:history="1">
        <w:r w:rsidR="00F40E0F">
          <w:rPr>
            <w:rStyle w:val="ac"/>
            <w:rFonts w:ascii="仿宋" w:eastAsia="仿宋" w:hAnsi="仿宋" w:hint="eastAsia"/>
            <w:sz w:val="28"/>
            <w:szCs w:val="28"/>
          </w:rPr>
          <w:t>四、财</w:t>
        </w:r>
        <w:r w:rsidR="00F40E0F">
          <w:rPr>
            <w:rStyle w:val="ac"/>
            <w:rFonts w:ascii="仿宋" w:eastAsia="仿宋" w:hAnsi="仿宋" w:hint="eastAsia"/>
            <w:bCs/>
            <w:sz w:val="28"/>
            <w:szCs w:val="28"/>
          </w:rPr>
          <w:t>政拨款收入支出决算总体情况说明</w:t>
        </w:r>
        <w:r w:rsidR="00F40E0F">
          <w:rPr>
            <w:rFonts w:ascii="仿宋" w:eastAsia="仿宋" w:hAnsi="仿宋"/>
            <w:sz w:val="28"/>
            <w:szCs w:val="28"/>
          </w:rPr>
          <w:tab/>
        </w:r>
        <w:r w:rsidR="00F40E0F">
          <w:rPr>
            <w:rFonts w:ascii="仿宋" w:eastAsia="仿宋" w:hAnsi="仿宋"/>
            <w:sz w:val="28"/>
            <w:szCs w:val="28"/>
          </w:rPr>
          <w:fldChar w:fldCharType="begin"/>
        </w:r>
        <w:r w:rsidR="00F40E0F">
          <w:rPr>
            <w:rFonts w:ascii="仿宋" w:eastAsia="仿宋" w:hAnsi="仿宋"/>
            <w:sz w:val="28"/>
            <w:szCs w:val="28"/>
          </w:rPr>
          <w:instrText xml:space="preserve"> PAGEREF _Toc15396606 \h </w:instrText>
        </w:r>
        <w:r w:rsidR="00F40E0F">
          <w:rPr>
            <w:rFonts w:ascii="仿宋" w:eastAsia="仿宋" w:hAnsi="仿宋"/>
            <w:sz w:val="28"/>
            <w:szCs w:val="28"/>
          </w:rPr>
        </w:r>
        <w:r w:rsidR="00F40E0F">
          <w:rPr>
            <w:rFonts w:ascii="仿宋" w:eastAsia="仿宋" w:hAnsi="仿宋"/>
            <w:sz w:val="28"/>
            <w:szCs w:val="28"/>
          </w:rPr>
          <w:fldChar w:fldCharType="separate"/>
        </w:r>
        <w:r w:rsidR="00F40E0F">
          <w:rPr>
            <w:rFonts w:ascii="仿宋" w:eastAsia="仿宋" w:hAnsi="仿宋"/>
            <w:noProof/>
            <w:sz w:val="28"/>
            <w:szCs w:val="28"/>
          </w:rPr>
          <w:t>10</w:t>
        </w:r>
        <w:r w:rsidR="00F40E0F">
          <w:rPr>
            <w:rFonts w:ascii="仿宋" w:eastAsia="仿宋" w:hAnsi="仿宋"/>
            <w:sz w:val="28"/>
            <w:szCs w:val="28"/>
          </w:rPr>
          <w:fldChar w:fldCharType="end"/>
        </w:r>
      </w:hyperlink>
    </w:p>
    <w:p w:rsidR="00F40E0F" w:rsidRDefault="008A473B">
      <w:pPr>
        <w:pStyle w:val="21"/>
        <w:rPr>
          <w:rFonts w:ascii="仿宋" w:eastAsia="仿宋" w:hAnsi="仿宋"/>
          <w:sz w:val="28"/>
          <w:szCs w:val="28"/>
        </w:rPr>
      </w:pPr>
      <w:hyperlink w:anchor="_Toc15396607" w:history="1">
        <w:r w:rsidR="00F40E0F">
          <w:rPr>
            <w:rStyle w:val="ac"/>
            <w:rFonts w:ascii="仿宋" w:eastAsia="仿宋" w:hAnsi="仿宋" w:hint="eastAsia"/>
            <w:sz w:val="28"/>
            <w:szCs w:val="28"/>
          </w:rPr>
          <w:t>五、一</w:t>
        </w:r>
        <w:r w:rsidR="00F40E0F">
          <w:rPr>
            <w:rStyle w:val="ac"/>
            <w:rFonts w:ascii="仿宋" w:eastAsia="仿宋" w:hAnsi="仿宋" w:hint="eastAsia"/>
            <w:bCs/>
            <w:sz w:val="28"/>
            <w:szCs w:val="28"/>
          </w:rPr>
          <w:t>般公共预算财政拨款支出决算情况说明</w:t>
        </w:r>
        <w:r w:rsidR="00F40E0F">
          <w:rPr>
            <w:rFonts w:ascii="仿宋" w:eastAsia="仿宋" w:hAnsi="仿宋"/>
            <w:sz w:val="28"/>
            <w:szCs w:val="28"/>
          </w:rPr>
          <w:tab/>
        </w:r>
        <w:r w:rsidR="00F40E0F">
          <w:rPr>
            <w:rFonts w:ascii="仿宋" w:eastAsia="仿宋" w:hAnsi="仿宋"/>
            <w:sz w:val="28"/>
            <w:szCs w:val="28"/>
          </w:rPr>
          <w:fldChar w:fldCharType="begin"/>
        </w:r>
        <w:r w:rsidR="00F40E0F">
          <w:rPr>
            <w:rFonts w:ascii="仿宋" w:eastAsia="仿宋" w:hAnsi="仿宋"/>
            <w:sz w:val="28"/>
            <w:szCs w:val="28"/>
          </w:rPr>
          <w:instrText xml:space="preserve"> PAGEREF _Toc15396607 \h </w:instrText>
        </w:r>
        <w:r w:rsidR="00F40E0F">
          <w:rPr>
            <w:rFonts w:ascii="仿宋" w:eastAsia="仿宋" w:hAnsi="仿宋"/>
            <w:sz w:val="28"/>
            <w:szCs w:val="28"/>
          </w:rPr>
        </w:r>
        <w:r w:rsidR="00F40E0F">
          <w:rPr>
            <w:rFonts w:ascii="仿宋" w:eastAsia="仿宋" w:hAnsi="仿宋"/>
            <w:sz w:val="28"/>
            <w:szCs w:val="28"/>
          </w:rPr>
          <w:fldChar w:fldCharType="separate"/>
        </w:r>
        <w:r w:rsidR="00F40E0F">
          <w:rPr>
            <w:rFonts w:ascii="仿宋" w:eastAsia="仿宋" w:hAnsi="仿宋"/>
            <w:noProof/>
            <w:sz w:val="28"/>
            <w:szCs w:val="28"/>
          </w:rPr>
          <w:t>10</w:t>
        </w:r>
        <w:r w:rsidR="00F40E0F">
          <w:rPr>
            <w:rFonts w:ascii="仿宋" w:eastAsia="仿宋" w:hAnsi="仿宋"/>
            <w:sz w:val="28"/>
            <w:szCs w:val="28"/>
          </w:rPr>
          <w:fldChar w:fldCharType="end"/>
        </w:r>
      </w:hyperlink>
    </w:p>
    <w:p w:rsidR="00F40E0F" w:rsidRDefault="008A473B">
      <w:pPr>
        <w:pStyle w:val="21"/>
        <w:rPr>
          <w:rFonts w:ascii="仿宋" w:eastAsia="仿宋" w:hAnsi="仿宋"/>
          <w:sz w:val="28"/>
          <w:szCs w:val="28"/>
        </w:rPr>
      </w:pPr>
      <w:hyperlink w:anchor="_Toc15396608" w:history="1">
        <w:r w:rsidR="00F40E0F">
          <w:rPr>
            <w:rStyle w:val="ac"/>
            <w:rFonts w:ascii="仿宋" w:eastAsia="仿宋" w:hAnsi="仿宋" w:hint="eastAsia"/>
            <w:sz w:val="28"/>
            <w:szCs w:val="28"/>
          </w:rPr>
          <w:t>六、一</w:t>
        </w:r>
        <w:r w:rsidR="00F40E0F">
          <w:rPr>
            <w:rStyle w:val="ac"/>
            <w:rFonts w:ascii="仿宋" w:eastAsia="仿宋" w:hAnsi="仿宋" w:hint="eastAsia"/>
            <w:bCs/>
            <w:sz w:val="28"/>
            <w:szCs w:val="28"/>
          </w:rPr>
          <w:t>般公共预算财政拨款基本支出决算情况说明</w:t>
        </w:r>
        <w:r w:rsidR="00F40E0F">
          <w:rPr>
            <w:rFonts w:ascii="仿宋" w:eastAsia="仿宋" w:hAnsi="仿宋"/>
            <w:sz w:val="28"/>
            <w:szCs w:val="28"/>
          </w:rPr>
          <w:tab/>
        </w:r>
        <w:r w:rsidR="00F40E0F">
          <w:rPr>
            <w:rFonts w:ascii="仿宋" w:eastAsia="仿宋" w:hAnsi="仿宋"/>
            <w:sz w:val="28"/>
            <w:szCs w:val="28"/>
          </w:rPr>
          <w:fldChar w:fldCharType="begin"/>
        </w:r>
        <w:r w:rsidR="00F40E0F">
          <w:rPr>
            <w:rFonts w:ascii="仿宋" w:eastAsia="仿宋" w:hAnsi="仿宋"/>
            <w:sz w:val="28"/>
            <w:szCs w:val="28"/>
          </w:rPr>
          <w:instrText xml:space="preserve"> PAGEREF _Toc15396608 \h </w:instrText>
        </w:r>
        <w:r w:rsidR="00F40E0F">
          <w:rPr>
            <w:rFonts w:ascii="仿宋" w:eastAsia="仿宋" w:hAnsi="仿宋"/>
            <w:sz w:val="28"/>
            <w:szCs w:val="28"/>
          </w:rPr>
        </w:r>
        <w:r w:rsidR="00F40E0F">
          <w:rPr>
            <w:rFonts w:ascii="仿宋" w:eastAsia="仿宋" w:hAnsi="仿宋"/>
            <w:sz w:val="28"/>
            <w:szCs w:val="28"/>
          </w:rPr>
          <w:fldChar w:fldCharType="separate"/>
        </w:r>
        <w:r w:rsidR="00F40E0F">
          <w:rPr>
            <w:rFonts w:ascii="仿宋" w:eastAsia="仿宋" w:hAnsi="仿宋"/>
            <w:noProof/>
            <w:sz w:val="28"/>
            <w:szCs w:val="28"/>
          </w:rPr>
          <w:t>14</w:t>
        </w:r>
        <w:r w:rsidR="00F40E0F">
          <w:rPr>
            <w:rFonts w:ascii="仿宋" w:eastAsia="仿宋" w:hAnsi="仿宋"/>
            <w:sz w:val="28"/>
            <w:szCs w:val="28"/>
          </w:rPr>
          <w:fldChar w:fldCharType="end"/>
        </w:r>
      </w:hyperlink>
    </w:p>
    <w:p w:rsidR="00F40E0F" w:rsidRDefault="008A473B">
      <w:pPr>
        <w:pStyle w:val="21"/>
        <w:rPr>
          <w:rFonts w:ascii="仿宋" w:eastAsia="仿宋" w:hAnsi="仿宋"/>
          <w:sz w:val="28"/>
          <w:szCs w:val="28"/>
        </w:rPr>
      </w:pPr>
      <w:hyperlink w:anchor="_Toc15396609" w:history="1">
        <w:r w:rsidR="00F40E0F">
          <w:rPr>
            <w:rStyle w:val="ac"/>
            <w:rFonts w:ascii="仿宋" w:eastAsia="仿宋" w:hAnsi="仿宋" w:hint="eastAsia"/>
            <w:sz w:val="28"/>
            <w:szCs w:val="28"/>
          </w:rPr>
          <w:t>七、“</w:t>
        </w:r>
        <w:r w:rsidR="00F40E0F">
          <w:rPr>
            <w:rStyle w:val="ac"/>
            <w:rFonts w:ascii="仿宋" w:eastAsia="仿宋" w:hAnsi="仿宋" w:hint="eastAsia"/>
            <w:bCs/>
            <w:sz w:val="28"/>
            <w:szCs w:val="28"/>
          </w:rPr>
          <w:t>三公”经费财政拨款支出决算情况说明</w:t>
        </w:r>
        <w:r w:rsidR="00F40E0F">
          <w:rPr>
            <w:rFonts w:ascii="仿宋" w:eastAsia="仿宋" w:hAnsi="仿宋"/>
            <w:sz w:val="28"/>
            <w:szCs w:val="28"/>
          </w:rPr>
          <w:tab/>
        </w:r>
        <w:r w:rsidR="00F40E0F">
          <w:rPr>
            <w:rFonts w:ascii="仿宋" w:eastAsia="仿宋" w:hAnsi="仿宋"/>
            <w:sz w:val="28"/>
            <w:szCs w:val="28"/>
          </w:rPr>
          <w:fldChar w:fldCharType="begin"/>
        </w:r>
        <w:r w:rsidR="00F40E0F">
          <w:rPr>
            <w:rFonts w:ascii="仿宋" w:eastAsia="仿宋" w:hAnsi="仿宋"/>
            <w:sz w:val="28"/>
            <w:szCs w:val="28"/>
          </w:rPr>
          <w:instrText xml:space="preserve"> PAGEREF _Toc15396609 \h </w:instrText>
        </w:r>
        <w:r w:rsidR="00F40E0F">
          <w:rPr>
            <w:rFonts w:ascii="仿宋" w:eastAsia="仿宋" w:hAnsi="仿宋"/>
            <w:sz w:val="28"/>
            <w:szCs w:val="28"/>
          </w:rPr>
        </w:r>
        <w:r w:rsidR="00F40E0F">
          <w:rPr>
            <w:rFonts w:ascii="仿宋" w:eastAsia="仿宋" w:hAnsi="仿宋"/>
            <w:sz w:val="28"/>
            <w:szCs w:val="28"/>
          </w:rPr>
          <w:fldChar w:fldCharType="separate"/>
        </w:r>
        <w:r w:rsidR="00F40E0F">
          <w:rPr>
            <w:rFonts w:ascii="仿宋" w:eastAsia="仿宋" w:hAnsi="仿宋"/>
            <w:noProof/>
            <w:sz w:val="28"/>
            <w:szCs w:val="28"/>
          </w:rPr>
          <w:t>15</w:t>
        </w:r>
        <w:r w:rsidR="00F40E0F">
          <w:rPr>
            <w:rFonts w:ascii="仿宋" w:eastAsia="仿宋" w:hAnsi="仿宋"/>
            <w:sz w:val="28"/>
            <w:szCs w:val="28"/>
          </w:rPr>
          <w:fldChar w:fldCharType="end"/>
        </w:r>
      </w:hyperlink>
    </w:p>
    <w:p w:rsidR="00F40E0F" w:rsidRDefault="008A473B">
      <w:pPr>
        <w:pStyle w:val="21"/>
        <w:rPr>
          <w:rFonts w:ascii="仿宋" w:eastAsia="仿宋" w:hAnsi="仿宋"/>
          <w:sz w:val="28"/>
          <w:szCs w:val="28"/>
        </w:rPr>
      </w:pPr>
      <w:hyperlink w:anchor="_Toc15396610" w:history="1">
        <w:r w:rsidR="00F40E0F">
          <w:rPr>
            <w:rStyle w:val="ac"/>
            <w:rFonts w:ascii="仿宋" w:eastAsia="仿宋" w:hAnsi="仿宋" w:hint="eastAsia"/>
            <w:sz w:val="28"/>
            <w:szCs w:val="28"/>
          </w:rPr>
          <w:t>八、</w:t>
        </w:r>
        <w:r w:rsidR="00F40E0F">
          <w:rPr>
            <w:rStyle w:val="ac"/>
            <w:rFonts w:ascii="仿宋" w:eastAsia="仿宋" w:hAnsi="仿宋" w:hint="eastAsia"/>
            <w:bCs/>
            <w:sz w:val="28"/>
            <w:szCs w:val="28"/>
          </w:rPr>
          <w:t>政府性基金预算支出决算情况说明</w:t>
        </w:r>
        <w:r w:rsidR="00F40E0F">
          <w:rPr>
            <w:rFonts w:ascii="仿宋" w:eastAsia="仿宋" w:hAnsi="仿宋"/>
            <w:sz w:val="28"/>
            <w:szCs w:val="28"/>
          </w:rPr>
          <w:tab/>
        </w:r>
        <w:r w:rsidR="00F40E0F">
          <w:rPr>
            <w:rFonts w:ascii="仿宋" w:eastAsia="仿宋" w:hAnsi="仿宋"/>
            <w:sz w:val="28"/>
            <w:szCs w:val="28"/>
          </w:rPr>
          <w:fldChar w:fldCharType="begin"/>
        </w:r>
        <w:r w:rsidR="00F40E0F">
          <w:rPr>
            <w:rFonts w:ascii="仿宋" w:eastAsia="仿宋" w:hAnsi="仿宋"/>
            <w:sz w:val="28"/>
            <w:szCs w:val="28"/>
          </w:rPr>
          <w:instrText xml:space="preserve"> PAGEREF _Toc15396610 \h </w:instrText>
        </w:r>
        <w:r w:rsidR="00F40E0F">
          <w:rPr>
            <w:rFonts w:ascii="仿宋" w:eastAsia="仿宋" w:hAnsi="仿宋"/>
            <w:sz w:val="28"/>
            <w:szCs w:val="28"/>
          </w:rPr>
        </w:r>
        <w:r w:rsidR="00F40E0F">
          <w:rPr>
            <w:rFonts w:ascii="仿宋" w:eastAsia="仿宋" w:hAnsi="仿宋"/>
            <w:sz w:val="28"/>
            <w:szCs w:val="28"/>
          </w:rPr>
          <w:fldChar w:fldCharType="separate"/>
        </w:r>
        <w:r w:rsidR="00F40E0F">
          <w:rPr>
            <w:rFonts w:ascii="仿宋" w:eastAsia="仿宋" w:hAnsi="仿宋"/>
            <w:noProof/>
            <w:sz w:val="28"/>
            <w:szCs w:val="28"/>
          </w:rPr>
          <w:t>17</w:t>
        </w:r>
        <w:r w:rsidR="00F40E0F">
          <w:rPr>
            <w:rFonts w:ascii="仿宋" w:eastAsia="仿宋" w:hAnsi="仿宋"/>
            <w:sz w:val="28"/>
            <w:szCs w:val="28"/>
          </w:rPr>
          <w:fldChar w:fldCharType="end"/>
        </w:r>
      </w:hyperlink>
    </w:p>
    <w:p w:rsidR="00F40E0F" w:rsidRDefault="008A473B">
      <w:pPr>
        <w:pStyle w:val="21"/>
        <w:rPr>
          <w:rFonts w:ascii="仿宋" w:eastAsia="仿宋" w:hAnsi="仿宋"/>
          <w:sz w:val="28"/>
          <w:szCs w:val="28"/>
        </w:rPr>
      </w:pPr>
      <w:hyperlink w:anchor="_Toc15396611" w:history="1">
        <w:r w:rsidR="00F40E0F">
          <w:rPr>
            <w:rStyle w:val="ac"/>
            <w:rFonts w:ascii="仿宋" w:eastAsia="仿宋" w:hAnsi="仿宋" w:hint="eastAsia"/>
            <w:bCs/>
            <w:sz w:val="28"/>
            <w:szCs w:val="28"/>
          </w:rPr>
          <w:t>九、</w:t>
        </w:r>
        <w:r w:rsidR="00F40E0F">
          <w:rPr>
            <w:rStyle w:val="ac"/>
            <w:rFonts w:ascii="仿宋" w:eastAsia="仿宋" w:hAnsi="仿宋"/>
            <w:sz w:val="28"/>
            <w:szCs w:val="28"/>
          </w:rPr>
          <w:t xml:space="preserve"> </w:t>
        </w:r>
        <w:r w:rsidR="00F40E0F">
          <w:rPr>
            <w:rStyle w:val="ac"/>
            <w:rFonts w:ascii="仿宋" w:eastAsia="仿宋" w:hAnsi="仿宋" w:hint="eastAsia"/>
            <w:sz w:val="28"/>
            <w:szCs w:val="28"/>
          </w:rPr>
          <w:t>国</w:t>
        </w:r>
        <w:r w:rsidR="00F40E0F">
          <w:rPr>
            <w:rStyle w:val="ac"/>
            <w:rFonts w:ascii="仿宋" w:eastAsia="仿宋" w:hAnsi="仿宋" w:hint="eastAsia"/>
            <w:bCs/>
            <w:sz w:val="28"/>
            <w:szCs w:val="28"/>
          </w:rPr>
          <w:t>有资本经营预算支出决算情况说明</w:t>
        </w:r>
        <w:r w:rsidR="00F40E0F">
          <w:rPr>
            <w:rFonts w:ascii="仿宋" w:eastAsia="仿宋" w:hAnsi="仿宋"/>
            <w:sz w:val="28"/>
            <w:szCs w:val="28"/>
          </w:rPr>
          <w:tab/>
        </w:r>
        <w:r w:rsidR="00F40E0F">
          <w:rPr>
            <w:rFonts w:ascii="仿宋" w:eastAsia="仿宋" w:hAnsi="仿宋"/>
            <w:sz w:val="28"/>
            <w:szCs w:val="28"/>
          </w:rPr>
          <w:fldChar w:fldCharType="begin"/>
        </w:r>
        <w:r w:rsidR="00F40E0F">
          <w:rPr>
            <w:rFonts w:ascii="仿宋" w:eastAsia="仿宋" w:hAnsi="仿宋"/>
            <w:sz w:val="28"/>
            <w:szCs w:val="28"/>
          </w:rPr>
          <w:instrText xml:space="preserve"> PAGEREF _Toc15396611 \h </w:instrText>
        </w:r>
        <w:r w:rsidR="00F40E0F">
          <w:rPr>
            <w:rFonts w:ascii="仿宋" w:eastAsia="仿宋" w:hAnsi="仿宋"/>
            <w:sz w:val="28"/>
            <w:szCs w:val="28"/>
          </w:rPr>
        </w:r>
        <w:r w:rsidR="00F40E0F">
          <w:rPr>
            <w:rFonts w:ascii="仿宋" w:eastAsia="仿宋" w:hAnsi="仿宋"/>
            <w:sz w:val="28"/>
            <w:szCs w:val="28"/>
          </w:rPr>
          <w:fldChar w:fldCharType="separate"/>
        </w:r>
        <w:r w:rsidR="00F40E0F">
          <w:rPr>
            <w:rFonts w:ascii="仿宋" w:eastAsia="仿宋" w:hAnsi="仿宋"/>
            <w:noProof/>
            <w:sz w:val="28"/>
            <w:szCs w:val="28"/>
          </w:rPr>
          <w:t>17</w:t>
        </w:r>
        <w:r w:rsidR="00F40E0F">
          <w:rPr>
            <w:rFonts w:ascii="仿宋" w:eastAsia="仿宋" w:hAnsi="仿宋"/>
            <w:sz w:val="28"/>
            <w:szCs w:val="28"/>
          </w:rPr>
          <w:fldChar w:fldCharType="end"/>
        </w:r>
      </w:hyperlink>
    </w:p>
    <w:p w:rsidR="00F40E0F" w:rsidRDefault="008A473B">
      <w:pPr>
        <w:pStyle w:val="21"/>
        <w:rPr>
          <w:rFonts w:ascii="仿宋" w:eastAsia="仿宋" w:hAnsi="仿宋"/>
          <w:sz w:val="28"/>
          <w:szCs w:val="28"/>
        </w:rPr>
      </w:pPr>
      <w:hyperlink w:anchor="_Toc15396612" w:history="1">
        <w:r w:rsidR="00F40E0F">
          <w:rPr>
            <w:rStyle w:val="ac"/>
            <w:rFonts w:ascii="仿宋" w:eastAsia="仿宋" w:hAnsi="仿宋" w:hint="eastAsia"/>
            <w:sz w:val="28"/>
            <w:szCs w:val="28"/>
          </w:rPr>
          <w:t>十</w:t>
        </w:r>
        <w:r w:rsidR="00F40E0F">
          <w:rPr>
            <w:rStyle w:val="ac"/>
            <w:rFonts w:ascii="仿宋" w:eastAsia="仿宋" w:hAnsi="仿宋" w:hint="eastAsia"/>
            <w:bCs/>
            <w:sz w:val="28"/>
            <w:szCs w:val="28"/>
          </w:rPr>
          <w:t>一、其他重要事项的情况说明</w:t>
        </w:r>
        <w:r w:rsidR="00F40E0F">
          <w:rPr>
            <w:rFonts w:ascii="仿宋" w:eastAsia="仿宋" w:hAnsi="仿宋"/>
            <w:sz w:val="28"/>
            <w:szCs w:val="28"/>
          </w:rPr>
          <w:tab/>
        </w:r>
        <w:r w:rsidR="00F40E0F">
          <w:rPr>
            <w:rFonts w:ascii="仿宋" w:eastAsia="仿宋" w:hAnsi="仿宋"/>
            <w:sz w:val="28"/>
            <w:szCs w:val="28"/>
          </w:rPr>
          <w:fldChar w:fldCharType="begin"/>
        </w:r>
        <w:r w:rsidR="00F40E0F">
          <w:rPr>
            <w:rFonts w:ascii="仿宋" w:eastAsia="仿宋" w:hAnsi="仿宋"/>
            <w:sz w:val="28"/>
            <w:szCs w:val="28"/>
          </w:rPr>
          <w:instrText xml:space="preserve"> PAGEREF _Toc15396612 \h </w:instrText>
        </w:r>
        <w:r w:rsidR="00F40E0F">
          <w:rPr>
            <w:rFonts w:ascii="仿宋" w:eastAsia="仿宋" w:hAnsi="仿宋"/>
            <w:sz w:val="28"/>
            <w:szCs w:val="28"/>
          </w:rPr>
        </w:r>
        <w:r w:rsidR="00F40E0F">
          <w:rPr>
            <w:rFonts w:ascii="仿宋" w:eastAsia="仿宋" w:hAnsi="仿宋"/>
            <w:sz w:val="28"/>
            <w:szCs w:val="28"/>
          </w:rPr>
          <w:fldChar w:fldCharType="separate"/>
        </w:r>
        <w:r w:rsidR="00F40E0F">
          <w:rPr>
            <w:rFonts w:ascii="仿宋" w:eastAsia="仿宋" w:hAnsi="仿宋"/>
            <w:noProof/>
            <w:sz w:val="28"/>
            <w:szCs w:val="28"/>
          </w:rPr>
          <w:t>27</w:t>
        </w:r>
        <w:r w:rsidR="00F40E0F">
          <w:rPr>
            <w:rFonts w:ascii="仿宋" w:eastAsia="仿宋" w:hAnsi="仿宋"/>
            <w:sz w:val="28"/>
            <w:szCs w:val="28"/>
          </w:rPr>
          <w:fldChar w:fldCharType="end"/>
        </w:r>
      </w:hyperlink>
    </w:p>
    <w:p w:rsidR="00F40E0F" w:rsidRDefault="008A473B">
      <w:pPr>
        <w:pStyle w:val="11"/>
      </w:pPr>
      <w:hyperlink w:anchor="_Toc15396613" w:history="1">
        <w:r w:rsidR="00F40E0F">
          <w:rPr>
            <w:rStyle w:val="ac"/>
            <w:rFonts w:hint="eastAsia"/>
            <w:bCs/>
            <w:kern w:val="44"/>
          </w:rPr>
          <w:t>第三部分</w:t>
        </w:r>
        <w:r w:rsidR="00F40E0F">
          <w:rPr>
            <w:rStyle w:val="ac"/>
          </w:rPr>
          <w:t xml:space="preserve"> </w:t>
        </w:r>
        <w:r w:rsidR="00F40E0F">
          <w:rPr>
            <w:rStyle w:val="ac"/>
            <w:rFonts w:hint="eastAsia"/>
          </w:rPr>
          <w:t>名</w:t>
        </w:r>
        <w:r w:rsidR="00F40E0F">
          <w:rPr>
            <w:rStyle w:val="ac"/>
            <w:rFonts w:hint="eastAsia"/>
            <w:bCs/>
            <w:kern w:val="44"/>
          </w:rPr>
          <w:t>词解释</w:t>
        </w:r>
        <w:r w:rsidR="00F40E0F">
          <w:tab/>
        </w:r>
        <w:r w:rsidR="00F40E0F">
          <w:fldChar w:fldCharType="begin"/>
        </w:r>
        <w:r w:rsidR="00F40E0F">
          <w:instrText xml:space="preserve"> PAGEREF _Toc15396613 \h </w:instrText>
        </w:r>
        <w:r w:rsidR="00F40E0F">
          <w:fldChar w:fldCharType="separate"/>
        </w:r>
        <w:r w:rsidR="00F40E0F">
          <w:rPr>
            <w:noProof/>
          </w:rPr>
          <w:t>29</w:t>
        </w:r>
        <w:r w:rsidR="00F40E0F">
          <w:fldChar w:fldCharType="end"/>
        </w:r>
      </w:hyperlink>
    </w:p>
    <w:p w:rsidR="00F40E0F" w:rsidRDefault="008A473B">
      <w:pPr>
        <w:pStyle w:val="11"/>
      </w:pPr>
      <w:hyperlink w:anchor="_Toc15396614" w:history="1">
        <w:r w:rsidR="00F40E0F">
          <w:rPr>
            <w:rStyle w:val="ac"/>
            <w:rFonts w:hint="eastAsia"/>
          </w:rPr>
          <w:t>第</w:t>
        </w:r>
        <w:r w:rsidR="00F40E0F">
          <w:rPr>
            <w:rStyle w:val="ac"/>
            <w:rFonts w:hint="eastAsia"/>
            <w:bCs/>
            <w:kern w:val="44"/>
          </w:rPr>
          <w:t>四部分附件</w:t>
        </w:r>
        <w:r w:rsidR="00F40E0F">
          <w:tab/>
        </w:r>
        <w:r w:rsidR="00F40E0F">
          <w:fldChar w:fldCharType="begin"/>
        </w:r>
        <w:r w:rsidR="00F40E0F">
          <w:instrText xml:space="preserve"> PAGEREF _Toc15396614 \h </w:instrText>
        </w:r>
        <w:r w:rsidR="00F40E0F">
          <w:fldChar w:fldCharType="separate"/>
        </w:r>
        <w:r w:rsidR="00F40E0F">
          <w:rPr>
            <w:noProof/>
          </w:rPr>
          <w:t>32</w:t>
        </w:r>
        <w:r w:rsidR="00F40E0F">
          <w:fldChar w:fldCharType="end"/>
        </w:r>
      </w:hyperlink>
    </w:p>
    <w:p w:rsidR="00F40E0F" w:rsidRDefault="008A473B">
      <w:pPr>
        <w:pStyle w:val="21"/>
        <w:rPr>
          <w:rFonts w:ascii="仿宋" w:eastAsia="仿宋" w:hAnsi="仿宋"/>
          <w:sz w:val="28"/>
          <w:szCs w:val="28"/>
        </w:rPr>
      </w:pPr>
      <w:hyperlink w:anchor="_Toc15396615" w:history="1">
        <w:r w:rsidR="00F40E0F">
          <w:rPr>
            <w:rStyle w:val="ac"/>
            <w:rFonts w:ascii="仿宋" w:eastAsia="仿宋" w:hAnsi="仿宋" w:hint="eastAsia"/>
            <w:kern w:val="44"/>
            <w:sz w:val="28"/>
            <w:szCs w:val="28"/>
          </w:rPr>
          <w:t>附件</w:t>
        </w:r>
        <w:r w:rsidR="00F40E0F">
          <w:rPr>
            <w:rStyle w:val="ac"/>
            <w:rFonts w:ascii="仿宋" w:eastAsia="仿宋" w:hAnsi="仿宋"/>
            <w:kern w:val="44"/>
            <w:sz w:val="28"/>
            <w:szCs w:val="28"/>
          </w:rPr>
          <w:t>1</w:t>
        </w:r>
        <w:r w:rsidR="00F40E0F">
          <w:rPr>
            <w:rFonts w:ascii="仿宋" w:eastAsia="仿宋" w:hAnsi="仿宋"/>
            <w:sz w:val="28"/>
            <w:szCs w:val="28"/>
          </w:rPr>
          <w:tab/>
        </w:r>
        <w:r w:rsidR="00F40E0F">
          <w:rPr>
            <w:rFonts w:ascii="仿宋" w:eastAsia="仿宋" w:hAnsi="仿宋"/>
            <w:sz w:val="28"/>
            <w:szCs w:val="28"/>
          </w:rPr>
          <w:fldChar w:fldCharType="begin"/>
        </w:r>
        <w:r w:rsidR="00F40E0F">
          <w:rPr>
            <w:rFonts w:ascii="仿宋" w:eastAsia="仿宋" w:hAnsi="仿宋"/>
            <w:sz w:val="28"/>
            <w:szCs w:val="28"/>
          </w:rPr>
          <w:instrText xml:space="preserve"> PAGEREF _Toc15396615 \h </w:instrText>
        </w:r>
        <w:r w:rsidR="00F40E0F">
          <w:rPr>
            <w:rFonts w:ascii="仿宋" w:eastAsia="仿宋" w:hAnsi="仿宋"/>
            <w:sz w:val="28"/>
            <w:szCs w:val="28"/>
          </w:rPr>
        </w:r>
        <w:r w:rsidR="00F40E0F">
          <w:rPr>
            <w:rFonts w:ascii="仿宋" w:eastAsia="仿宋" w:hAnsi="仿宋"/>
            <w:sz w:val="28"/>
            <w:szCs w:val="28"/>
          </w:rPr>
          <w:fldChar w:fldCharType="separate"/>
        </w:r>
        <w:r w:rsidR="00F40E0F">
          <w:rPr>
            <w:rFonts w:ascii="仿宋" w:eastAsia="仿宋" w:hAnsi="仿宋"/>
            <w:noProof/>
            <w:sz w:val="28"/>
            <w:szCs w:val="28"/>
          </w:rPr>
          <w:t>32</w:t>
        </w:r>
        <w:r w:rsidR="00F40E0F">
          <w:rPr>
            <w:rFonts w:ascii="仿宋" w:eastAsia="仿宋" w:hAnsi="仿宋"/>
            <w:sz w:val="28"/>
            <w:szCs w:val="28"/>
          </w:rPr>
          <w:fldChar w:fldCharType="end"/>
        </w:r>
      </w:hyperlink>
    </w:p>
    <w:p w:rsidR="00F40E0F" w:rsidRDefault="008A473B">
      <w:pPr>
        <w:pStyle w:val="21"/>
        <w:rPr>
          <w:rFonts w:ascii="仿宋" w:eastAsia="仿宋" w:hAnsi="仿宋"/>
          <w:sz w:val="28"/>
          <w:szCs w:val="28"/>
        </w:rPr>
      </w:pPr>
      <w:hyperlink w:anchor="_Toc15396617" w:history="1">
        <w:r w:rsidR="00F40E0F">
          <w:rPr>
            <w:rStyle w:val="ac"/>
            <w:rFonts w:ascii="仿宋" w:eastAsia="仿宋" w:hAnsi="仿宋" w:hint="eastAsia"/>
            <w:kern w:val="44"/>
            <w:sz w:val="28"/>
            <w:szCs w:val="28"/>
          </w:rPr>
          <w:t>附件</w:t>
        </w:r>
        <w:r w:rsidR="00F40E0F">
          <w:rPr>
            <w:rStyle w:val="ac"/>
            <w:rFonts w:ascii="仿宋" w:eastAsia="仿宋" w:hAnsi="仿宋"/>
            <w:kern w:val="44"/>
            <w:sz w:val="28"/>
            <w:szCs w:val="28"/>
          </w:rPr>
          <w:t>2</w:t>
        </w:r>
        <w:r w:rsidR="00F40E0F">
          <w:rPr>
            <w:rFonts w:ascii="仿宋" w:eastAsia="仿宋" w:hAnsi="仿宋"/>
            <w:sz w:val="28"/>
            <w:szCs w:val="28"/>
          </w:rPr>
          <w:tab/>
        </w:r>
        <w:r w:rsidR="00F40E0F">
          <w:rPr>
            <w:rFonts w:ascii="仿宋" w:eastAsia="仿宋" w:hAnsi="仿宋"/>
            <w:sz w:val="28"/>
            <w:szCs w:val="28"/>
          </w:rPr>
          <w:fldChar w:fldCharType="begin"/>
        </w:r>
        <w:r w:rsidR="00F40E0F">
          <w:rPr>
            <w:rFonts w:ascii="仿宋" w:eastAsia="仿宋" w:hAnsi="仿宋"/>
            <w:sz w:val="28"/>
            <w:szCs w:val="28"/>
          </w:rPr>
          <w:instrText xml:space="preserve"> PAGEREF _Toc15396617 \h </w:instrText>
        </w:r>
        <w:r w:rsidR="00F40E0F">
          <w:rPr>
            <w:rFonts w:ascii="仿宋" w:eastAsia="仿宋" w:hAnsi="仿宋"/>
            <w:sz w:val="28"/>
            <w:szCs w:val="28"/>
          </w:rPr>
        </w:r>
        <w:r w:rsidR="00F40E0F">
          <w:rPr>
            <w:rFonts w:ascii="仿宋" w:eastAsia="仿宋" w:hAnsi="仿宋"/>
            <w:sz w:val="28"/>
            <w:szCs w:val="28"/>
          </w:rPr>
          <w:fldChar w:fldCharType="separate"/>
        </w:r>
        <w:r w:rsidR="00F40E0F">
          <w:rPr>
            <w:rFonts w:ascii="仿宋" w:eastAsia="仿宋" w:hAnsi="仿宋"/>
            <w:noProof/>
            <w:sz w:val="28"/>
            <w:szCs w:val="28"/>
          </w:rPr>
          <w:t>34</w:t>
        </w:r>
        <w:r w:rsidR="00F40E0F">
          <w:rPr>
            <w:rFonts w:ascii="仿宋" w:eastAsia="仿宋" w:hAnsi="仿宋"/>
            <w:sz w:val="28"/>
            <w:szCs w:val="28"/>
          </w:rPr>
          <w:fldChar w:fldCharType="end"/>
        </w:r>
      </w:hyperlink>
    </w:p>
    <w:p w:rsidR="00F40E0F" w:rsidRDefault="008A473B">
      <w:pPr>
        <w:pStyle w:val="11"/>
      </w:pPr>
      <w:hyperlink w:anchor="_Toc15396618" w:history="1">
        <w:r w:rsidR="00F40E0F">
          <w:rPr>
            <w:rStyle w:val="ac"/>
            <w:rFonts w:hint="eastAsia"/>
          </w:rPr>
          <w:t>第</w:t>
        </w:r>
        <w:r w:rsidR="00F40E0F">
          <w:rPr>
            <w:rStyle w:val="ac"/>
            <w:rFonts w:hint="eastAsia"/>
            <w:bCs/>
            <w:kern w:val="44"/>
          </w:rPr>
          <w:t>五部分附表</w:t>
        </w:r>
        <w:r w:rsidR="00F40E0F">
          <w:tab/>
        </w:r>
        <w:r w:rsidR="00F40E0F">
          <w:fldChar w:fldCharType="begin"/>
        </w:r>
        <w:r w:rsidR="00F40E0F">
          <w:instrText xml:space="preserve"> PAGEREF _Toc15396618 \h </w:instrText>
        </w:r>
        <w:r w:rsidR="00F40E0F">
          <w:fldChar w:fldCharType="separate"/>
        </w:r>
        <w:r w:rsidR="00F40E0F">
          <w:rPr>
            <w:noProof/>
          </w:rPr>
          <w:t>35</w:t>
        </w:r>
        <w:r w:rsidR="00F40E0F">
          <w:fldChar w:fldCharType="end"/>
        </w:r>
      </w:hyperlink>
    </w:p>
    <w:p w:rsidR="00F40E0F" w:rsidRDefault="00F40E0F">
      <w:pPr>
        <w:pStyle w:val="21"/>
        <w:rPr>
          <w:rFonts w:ascii="仿宋" w:eastAsia="仿宋" w:hAnsi="仿宋"/>
          <w:sz w:val="28"/>
          <w:szCs w:val="28"/>
        </w:rPr>
      </w:pPr>
      <w:r>
        <w:rPr>
          <w:rFonts w:ascii="仿宋" w:eastAsia="仿宋" w:hAnsi="仿宋" w:hint="eastAsia"/>
          <w:sz w:val="28"/>
          <w:szCs w:val="28"/>
        </w:rPr>
        <w:t>一、</w:t>
      </w:r>
      <w:hyperlink w:anchor="_Toc15396619" w:history="1">
        <w:r>
          <w:rPr>
            <w:rStyle w:val="ac"/>
            <w:rFonts w:ascii="仿宋" w:eastAsia="仿宋" w:hAnsi="仿宋" w:hint="eastAsia"/>
            <w:sz w:val="28"/>
            <w:szCs w:val="28"/>
          </w:rPr>
          <w:t>收入支出决算总表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_Toc15396619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noProof/>
            <w:sz w:val="28"/>
            <w:szCs w:val="28"/>
          </w:rPr>
          <w:t>35</w:t>
        </w:r>
        <w:r>
          <w:rPr>
            <w:rFonts w:ascii="仿宋" w:eastAsia="仿宋" w:hAnsi="仿宋"/>
            <w:sz w:val="28"/>
            <w:szCs w:val="28"/>
          </w:rPr>
          <w:fldChar w:fldCharType="end"/>
        </w:r>
      </w:hyperlink>
    </w:p>
    <w:p w:rsidR="00F40E0F" w:rsidRDefault="00F40E0F">
      <w:pPr>
        <w:pStyle w:val="21"/>
        <w:rPr>
          <w:rFonts w:ascii="仿宋" w:eastAsia="仿宋" w:hAnsi="仿宋"/>
          <w:sz w:val="28"/>
          <w:szCs w:val="28"/>
        </w:rPr>
      </w:pPr>
      <w:r>
        <w:rPr>
          <w:rFonts w:ascii="仿宋" w:eastAsia="仿宋" w:hAnsi="仿宋" w:hint="eastAsia"/>
          <w:sz w:val="28"/>
          <w:szCs w:val="28"/>
        </w:rPr>
        <w:t>二、</w:t>
      </w:r>
      <w:hyperlink w:anchor="_Toc15396620" w:history="1">
        <w:r>
          <w:rPr>
            <w:rStyle w:val="ac"/>
            <w:rFonts w:ascii="仿宋" w:eastAsia="仿宋" w:hAnsi="仿宋" w:hint="eastAsia"/>
            <w:sz w:val="28"/>
            <w:szCs w:val="28"/>
          </w:rPr>
          <w:t>收入总表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_Toc15396620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noProof/>
            <w:sz w:val="28"/>
            <w:szCs w:val="28"/>
          </w:rPr>
          <w:t>35</w:t>
        </w:r>
        <w:r>
          <w:rPr>
            <w:rFonts w:ascii="仿宋" w:eastAsia="仿宋" w:hAnsi="仿宋"/>
            <w:sz w:val="28"/>
            <w:szCs w:val="28"/>
          </w:rPr>
          <w:fldChar w:fldCharType="end"/>
        </w:r>
      </w:hyperlink>
    </w:p>
    <w:p w:rsidR="00F40E0F" w:rsidRDefault="00F40E0F">
      <w:pPr>
        <w:pStyle w:val="21"/>
        <w:rPr>
          <w:rFonts w:ascii="仿宋" w:eastAsia="仿宋" w:hAnsi="仿宋"/>
          <w:sz w:val="28"/>
          <w:szCs w:val="28"/>
        </w:rPr>
      </w:pPr>
      <w:r>
        <w:rPr>
          <w:rFonts w:ascii="仿宋" w:eastAsia="仿宋" w:hAnsi="仿宋" w:hint="eastAsia"/>
          <w:sz w:val="28"/>
          <w:szCs w:val="28"/>
        </w:rPr>
        <w:t>三、</w:t>
      </w:r>
      <w:hyperlink w:anchor="_Toc15396621" w:history="1">
        <w:r>
          <w:rPr>
            <w:rStyle w:val="ac"/>
            <w:rFonts w:ascii="仿宋" w:eastAsia="仿宋" w:hAnsi="仿宋" w:hint="eastAsia"/>
            <w:sz w:val="28"/>
            <w:szCs w:val="28"/>
          </w:rPr>
          <w:t>支出总表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_Toc15396621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noProof/>
            <w:sz w:val="28"/>
            <w:szCs w:val="28"/>
          </w:rPr>
          <w:t>35</w:t>
        </w:r>
        <w:r>
          <w:rPr>
            <w:rFonts w:ascii="仿宋" w:eastAsia="仿宋" w:hAnsi="仿宋"/>
            <w:sz w:val="28"/>
            <w:szCs w:val="28"/>
          </w:rPr>
          <w:fldChar w:fldCharType="end"/>
        </w:r>
      </w:hyperlink>
    </w:p>
    <w:p w:rsidR="00F40E0F" w:rsidRDefault="00F40E0F">
      <w:pPr>
        <w:pStyle w:val="21"/>
        <w:rPr>
          <w:rFonts w:ascii="仿宋" w:eastAsia="仿宋" w:hAnsi="仿宋"/>
          <w:sz w:val="28"/>
          <w:szCs w:val="28"/>
        </w:rPr>
      </w:pPr>
      <w:r>
        <w:rPr>
          <w:rFonts w:ascii="仿宋" w:eastAsia="仿宋" w:hAnsi="仿宋" w:hint="eastAsia"/>
          <w:sz w:val="28"/>
          <w:szCs w:val="28"/>
        </w:rPr>
        <w:t>四、</w:t>
      </w:r>
      <w:hyperlink w:anchor="_Toc15396622" w:history="1">
        <w:r>
          <w:rPr>
            <w:rStyle w:val="ac"/>
            <w:rFonts w:ascii="仿宋" w:eastAsia="仿宋" w:hAnsi="仿宋" w:hint="eastAsia"/>
            <w:sz w:val="28"/>
            <w:szCs w:val="28"/>
          </w:rPr>
          <w:t>财政拨款收入支出决算总表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_Toc15396622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noProof/>
            <w:sz w:val="28"/>
            <w:szCs w:val="28"/>
          </w:rPr>
          <w:t>35</w:t>
        </w:r>
        <w:r>
          <w:rPr>
            <w:rFonts w:ascii="仿宋" w:eastAsia="仿宋" w:hAnsi="仿宋"/>
            <w:sz w:val="28"/>
            <w:szCs w:val="28"/>
          </w:rPr>
          <w:fldChar w:fldCharType="end"/>
        </w:r>
      </w:hyperlink>
    </w:p>
    <w:p w:rsidR="00F40E0F" w:rsidRDefault="00F40E0F">
      <w:pPr>
        <w:pStyle w:val="21"/>
        <w:rPr>
          <w:rFonts w:ascii="仿宋" w:eastAsia="仿宋" w:hAnsi="仿宋"/>
          <w:sz w:val="28"/>
          <w:szCs w:val="28"/>
        </w:rPr>
      </w:pPr>
      <w:r>
        <w:rPr>
          <w:rFonts w:ascii="仿宋" w:eastAsia="仿宋" w:hAnsi="仿宋" w:hint="eastAsia"/>
          <w:sz w:val="28"/>
          <w:szCs w:val="28"/>
        </w:rPr>
        <w:t>五、</w:t>
      </w:r>
      <w:hyperlink w:anchor="_Toc15396623" w:history="1">
        <w:r>
          <w:rPr>
            <w:rFonts w:ascii="仿宋" w:eastAsia="仿宋" w:hAnsi="仿宋" w:hint="eastAsia"/>
            <w:sz w:val="28"/>
            <w:szCs w:val="28"/>
          </w:rPr>
          <w:t>财政拨款支出决算明细表（政府经济分类科目）</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_Toc15396623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noProof/>
            <w:sz w:val="28"/>
            <w:szCs w:val="28"/>
          </w:rPr>
          <w:t>35</w:t>
        </w:r>
        <w:r>
          <w:rPr>
            <w:rFonts w:ascii="仿宋" w:eastAsia="仿宋" w:hAnsi="仿宋"/>
            <w:sz w:val="28"/>
            <w:szCs w:val="28"/>
          </w:rPr>
          <w:fldChar w:fldCharType="end"/>
        </w:r>
      </w:hyperlink>
    </w:p>
    <w:p w:rsidR="00F40E0F" w:rsidRDefault="00F40E0F">
      <w:pPr>
        <w:pStyle w:val="21"/>
        <w:rPr>
          <w:rFonts w:ascii="仿宋" w:eastAsia="仿宋" w:hAnsi="仿宋"/>
          <w:sz w:val="28"/>
          <w:szCs w:val="28"/>
        </w:rPr>
      </w:pPr>
      <w:r>
        <w:rPr>
          <w:rFonts w:ascii="仿宋" w:eastAsia="仿宋" w:hAnsi="仿宋" w:hint="eastAsia"/>
          <w:sz w:val="28"/>
          <w:szCs w:val="28"/>
        </w:rPr>
        <w:t>六、</w:t>
      </w:r>
      <w:hyperlink w:anchor="_Toc15396624" w:history="1">
        <w:r>
          <w:rPr>
            <w:rStyle w:val="ac"/>
            <w:rFonts w:ascii="仿宋" w:eastAsia="仿宋" w:hAnsi="仿宋" w:hint="eastAsia"/>
            <w:sz w:val="28"/>
            <w:szCs w:val="28"/>
          </w:rPr>
          <w:t>一般公共预算财政拨款支出决算表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_Toc15396624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noProof/>
            <w:sz w:val="28"/>
            <w:szCs w:val="28"/>
          </w:rPr>
          <w:t>35</w:t>
        </w:r>
        <w:r>
          <w:rPr>
            <w:rFonts w:ascii="仿宋" w:eastAsia="仿宋" w:hAnsi="仿宋"/>
            <w:sz w:val="28"/>
            <w:szCs w:val="28"/>
          </w:rPr>
          <w:fldChar w:fldCharType="end"/>
        </w:r>
      </w:hyperlink>
    </w:p>
    <w:p w:rsidR="00F40E0F" w:rsidRDefault="00F40E0F">
      <w:pPr>
        <w:pStyle w:val="21"/>
        <w:rPr>
          <w:rFonts w:ascii="仿宋" w:eastAsia="仿宋" w:hAnsi="仿宋"/>
          <w:sz w:val="28"/>
          <w:szCs w:val="28"/>
        </w:rPr>
      </w:pPr>
      <w:r>
        <w:rPr>
          <w:rFonts w:ascii="仿宋" w:eastAsia="仿宋" w:hAnsi="仿宋" w:hint="eastAsia"/>
          <w:sz w:val="28"/>
          <w:szCs w:val="28"/>
        </w:rPr>
        <w:t>七、</w:t>
      </w:r>
      <w:hyperlink w:anchor="_Toc15396625" w:history="1">
        <w:r>
          <w:rPr>
            <w:rStyle w:val="ac"/>
            <w:rFonts w:ascii="仿宋" w:eastAsia="仿宋" w:hAnsi="仿宋" w:hint="eastAsia"/>
            <w:sz w:val="28"/>
            <w:szCs w:val="28"/>
          </w:rPr>
          <w:t>一般公共预算财政拨款支出决算明细表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_Toc15396625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noProof/>
            <w:sz w:val="28"/>
            <w:szCs w:val="28"/>
          </w:rPr>
          <w:t>35</w:t>
        </w:r>
        <w:r>
          <w:rPr>
            <w:rFonts w:ascii="仿宋" w:eastAsia="仿宋" w:hAnsi="仿宋"/>
            <w:sz w:val="28"/>
            <w:szCs w:val="28"/>
          </w:rPr>
          <w:fldChar w:fldCharType="end"/>
        </w:r>
      </w:hyperlink>
    </w:p>
    <w:p w:rsidR="00F40E0F" w:rsidRDefault="00F40E0F">
      <w:pPr>
        <w:pStyle w:val="21"/>
        <w:rPr>
          <w:rFonts w:ascii="仿宋" w:eastAsia="仿宋" w:hAnsi="仿宋"/>
          <w:sz w:val="28"/>
          <w:szCs w:val="28"/>
        </w:rPr>
      </w:pPr>
      <w:r>
        <w:rPr>
          <w:rFonts w:ascii="仿宋" w:eastAsia="仿宋" w:hAnsi="仿宋" w:hint="eastAsia"/>
          <w:sz w:val="28"/>
          <w:szCs w:val="28"/>
        </w:rPr>
        <w:t>八、</w:t>
      </w:r>
      <w:hyperlink w:anchor="_Toc15396626" w:history="1">
        <w:r>
          <w:rPr>
            <w:rStyle w:val="ac"/>
            <w:rFonts w:ascii="仿宋" w:eastAsia="仿宋" w:hAnsi="仿宋" w:hint="eastAsia"/>
            <w:sz w:val="28"/>
            <w:szCs w:val="28"/>
          </w:rPr>
          <w:t>一般公共预算财政拨款基本支出决算表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_Toc15396626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noProof/>
            <w:sz w:val="28"/>
            <w:szCs w:val="28"/>
          </w:rPr>
          <w:t>35</w:t>
        </w:r>
        <w:r>
          <w:rPr>
            <w:rFonts w:ascii="仿宋" w:eastAsia="仿宋" w:hAnsi="仿宋"/>
            <w:sz w:val="28"/>
            <w:szCs w:val="28"/>
          </w:rPr>
          <w:fldChar w:fldCharType="end"/>
        </w:r>
      </w:hyperlink>
    </w:p>
    <w:p w:rsidR="00F40E0F" w:rsidRDefault="00F40E0F">
      <w:pPr>
        <w:pStyle w:val="21"/>
        <w:rPr>
          <w:rFonts w:ascii="仿宋" w:eastAsia="仿宋" w:hAnsi="仿宋"/>
          <w:sz w:val="28"/>
          <w:szCs w:val="28"/>
        </w:rPr>
      </w:pPr>
      <w:r>
        <w:rPr>
          <w:rFonts w:ascii="仿宋" w:eastAsia="仿宋" w:hAnsi="仿宋" w:hint="eastAsia"/>
          <w:sz w:val="28"/>
          <w:szCs w:val="28"/>
        </w:rPr>
        <w:t>九、</w:t>
      </w:r>
      <w:hyperlink w:anchor="_Toc15396627" w:history="1">
        <w:r>
          <w:rPr>
            <w:rStyle w:val="ac"/>
            <w:rFonts w:ascii="仿宋" w:eastAsia="仿宋" w:hAnsi="仿宋" w:hint="eastAsia"/>
            <w:sz w:val="28"/>
            <w:szCs w:val="28"/>
          </w:rPr>
          <w:t>一般公共预算财政拨款项目支出决算表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_Toc15396627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noProof/>
            <w:sz w:val="28"/>
            <w:szCs w:val="28"/>
          </w:rPr>
          <w:t>35</w:t>
        </w:r>
        <w:r>
          <w:rPr>
            <w:rFonts w:ascii="仿宋" w:eastAsia="仿宋" w:hAnsi="仿宋"/>
            <w:sz w:val="28"/>
            <w:szCs w:val="28"/>
          </w:rPr>
          <w:fldChar w:fldCharType="end"/>
        </w:r>
      </w:hyperlink>
    </w:p>
    <w:p w:rsidR="00F40E0F" w:rsidRDefault="00F40E0F">
      <w:pPr>
        <w:pStyle w:val="21"/>
        <w:rPr>
          <w:rFonts w:ascii="仿宋" w:eastAsia="仿宋" w:hAnsi="仿宋"/>
          <w:sz w:val="28"/>
          <w:szCs w:val="28"/>
        </w:rPr>
      </w:pPr>
      <w:r>
        <w:rPr>
          <w:rFonts w:ascii="仿宋" w:eastAsia="仿宋" w:hAnsi="仿宋" w:hint="eastAsia"/>
          <w:sz w:val="28"/>
          <w:szCs w:val="28"/>
        </w:rPr>
        <w:t>十、</w:t>
      </w:r>
      <w:hyperlink w:anchor="_Toc15396628" w:history="1">
        <w:r>
          <w:rPr>
            <w:rStyle w:val="ac"/>
            <w:rFonts w:ascii="仿宋" w:eastAsia="仿宋" w:hAnsi="仿宋" w:hint="eastAsia"/>
            <w:sz w:val="28"/>
            <w:szCs w:val="28"/>
          </w:rPr>
          <w:t>一般公共预算财政拨款“三公”经费支出决算表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_Toc15396628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noProof/>
            <w:sz w:val="28"/>
            <w:szCs w:val="28"/>
          </w:rPr>
          <w:t>35</w:t>
        </w:r>
        <w:r>
          <w:rPr>
            <w:rFonts w:ascii="仿宋" w:eastAsia="仿宋" w:hAnsi="仿宋"/>
            <w:sz w:val="28"/>
            <w:szCs w:val="28"/>
          </w:rPr>
          <w:fldChar w:fldCharType="end"/>
        </w:r>
      </w:hyperlink>
    </w:p>
    <w:p w:rsidR="00F40E0F" w:rsidRDefault="00F40E0F">
      <w:pPr>
        <w:pStyle w:val="21"/>
        <w:rPr>
          <w:rFonts w:ascii="仿宋" w:eastAsia="仿宋" w:hAnsi="仿宋"/>
          <w:sz w:val="28"/>
          <w:szCs w:val="28"/>
        </w:rPr>
      </w:pPr>
      <w:r>
        <w:rPr>
          <w:rFonts w:ascii="仿宋" w:eastAsia="仿宋" w:hAnsi="仿宋" w:hint="eastAsia"/>
          <w:sz w:val="28"/>
          <w:szCs w:val="28"/>
        </w:rPr>
        <w:t>十一、</w:t>
      </w:r>
      <w:hyperlink w:anchor="_Toc15396629" w:history="1">
        <w:r>
          <w:rPr>
            <w:rStyle w:val="ac"/>
            <w:rFonts w:ascii="仿宋" w:eastAsia="仿宋" w:hAnsi="仿宋" w:hint="eastAsia"/>
            <w:sz w:val="28"/>
            <w:szCs w:val="28"/>
          </w:rPr>
          <w:t>政府性基金预算财政拨款收入支出决算表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_Toc15396629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noProof/>
            <w:sz w:val="28"/>
            <w:szCs w:val="28"/>
          </w:rPr>
          <w:t>35</w:t>
        </w:r>
        <w:r>
          <w:rPr>
            <w:rFonts w:ascii="仿宋" w:eastAsia="仿宋" w:hAnsi="仿宋"/>
            <w:sz w:val="28"/>
            <w:szCs w:val="28"/>
          </w:rPr>
          <w:fldChar w:fldCharType="end"/>
        </w:r>
      </w:hyperlink>
    </w:p>
    <w:p w:rsidR="00F40E0F" w:rsidRDefault="00F40E0F">
      <w:pPr>
        <w:pStyle w:val="21"/>
        <w:rPr>
          <w:rFonts w:ascii="仿宋" w:eastAsia="仿宋" w:hAnsi="仿宋"/>
          <w:sz w:val="28"/>
          <w:szCs w:val="28"/>
        </w:rPr>
      </w:pPr>
      <w:r>
        <w:rPr>
          <w:rFonts w:ascii="仿宋" w:eastAsia="仿宋" w:hAnsi="仿宋" w:hint="eastAsia"/>
          <w:sz w:val="28"/>
          <w:szCs w:val="28"/>
        </w:rPr>
        <w:t>十二、</w:t>
      </w:r>
      <w:hyperlink w:anchor="_Toc15396630" w:history="1">
        <w:r>
          <w:rPr>
            <w:rStyle w:val="ac"/>
            <w:rFonts w:ascii="仿宋" w:eastAsia="仿宋" w:hAnsi="仿宋" w:hint="eastAsia"/>
            <w:sz w:val="28"/>
            <w:szCs w:val="28"/>
          </w:rPr>
          <w:t>政府性基金预算财政拨款“三公”经费支出决算表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_Toc15396630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noProof/>
            <w:sz w:val="28"/>
            <w:szCs w:val="28"/>
          </w:rPr>
          <w:t>35</w:t>
        </w:r>
        <w:r>
          <w:rPr>
            <w:rFonts w:ascii="仿宋" w:eastAsia="仿宋" w:hAnsi="仿宋"/>
            <w:sz w:val="28"/>
            <w:szCs w:val="28"/>
          </w:rPr>
          <w:fldChar w:fldCharType="end"/>
        </w:r>
      </w:hyperlink>
    </w:p>
    <w:p w:rsidR="00F40E0F" w:rsidRDefault="00F40E0F">
      <w:pPr>
        <w:pStyle w:val="21"/>
        <w:rPr>
          <w:rFonts w:ascii="仿宋" w:eastAsia="仿宋" w:hAnsi="仿宋"/>
          <w:sz w:val="24"/>
        </w:rPr>
      </w:pPr>
      <w:r>
        <w:rPr>
          <w:rFonts w:ascii="仿宋" w:eastAsia="仿宋" w:hAnsi="仿宋" w:hint="eastAsia"/>
          <w:sz w:val="28"/>
          <w:szCs w:val="28"/>
        </w:rPr>
        <w:t>十三、</w:t>
      </w:r>
      <w:hyperlink w:anchor="_Toc15396631" w:history="1">
        <w:r>
          <w:rPr>
            <w:rStyle w:val="ac"/>
            <w:rFonts w:ascii="仿宋" w:eastAsia="仿宋" w:hAnsi="仿宋" w:hint="eastAsia"/>
            <w:sz w:val="28"/>
            <w:szCs w:val="28"/>
          </w:rPr>
          <w:t>国有资本经营预算支出决算表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_Toc15396631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noProof/>
            <w:sz w:val="28"/>
            <w:szCs w:val="28"/>
          </w:rPr>
          <w:t>35</w:t>
        </w:r>
        <w:r>
          <w:rPr>
            <w:rFonts w:ascii="仿宋" w:eastAsia="仿宋" w:hAnsi="仿宋"/>
            <w:sz w:val="28"/>
            <w:szCs w:val="28"/>
          </w:rPr>
          <w:fldChar w:fldCharType="end"/>
        </w:r>
      </w:hyperlink>
    </w:p>
    <w:p w:rsidR="00F40E0F" w:rsidRDefault="00F40E0F">
      <w:pPr>
        <w:widowControl/>
        <w:jc w:val="left"/>
        <w:rPr>
          <w:rFonts w:ascii="仿宋" w:eastAsia="仿宋" w:hAnsi="仿宋"/>
          <w:color w:val="000000"/>
          <w:sz w:val="24"/>
        </w:rPr>
      </w:pPr>
      <w:r>
        <w:rPr>
          <w:rFonts w:ascii="黑体" w:eastAsia="黑体" w:hAnsi="黑体"/>
          <w:color w:val="000000"/>
          <w:sz w:val="48"/>
          <w:szCs w:val="48"/>
        </w:rPr>
        <w:fldChar w:fldCharType="end"/>
      </w:r>
    </w:p>
    <w:p w:rsidR="00F40E0F" w:rsidRDefault="00F40E0F">
      <w:pPr>
        <w:widowControl/>
        <w:jc w:val="left"/>
        <w:rPr>
          <w:rFonts w:ascii="黑体" w:eastAsia="黑体" w:hAnsi="黑体"/>
          <w:bCs/>
          <w:kern w:val="44"/>
          <w:sz w:val="44"/>
          <w:szCs w:val="44"/>
        </w:rPr>
      </w:pPr>
      <w:bookmarkStart w:id="12" w:name="_Toc15396599"/>
      <w:bookmarkStart w:id="13" w:name="_Toc15377196"/>
      <w:r>
        <w:rPr>
          <w:rFonts w:ascii="黑体" w:eastAsia="黑体" w:hAnsi="黑体"/>
          <w:b/>
        </w:rPr>
        <w:br w:type="page"/>
      </w:r>
    </w:p>
    <w:p w:rsidR="00F40E0F" w:rsidRDefault="00F40E0F">
      <w:pPr>
        <w:pStyle w:val="1"/>
        <w:jc w:val="center"/>
        <w:rPr>
          <w:rStyle w:val="10"/>
          <w:rFonts w:ascii="黑体" w:eastAsia="黑体" w:hAnsi="黑体"/>
          <w:b/>
        </w:rPr>
      </w:pPr>
      <w:r>
        <w:rPr>
          <w:rFonts w:ascii="黑体" w:eastAsia="黑体" w:hAnsi="黑体" w:hint="eastAsia"/>
          <w:b w:val="0"/>
        </w:rPr>
        <w:t>第一部分</w:t>
      </w:r>
      <w:r>
        <w:rPr>
          <w:rFonts w:ascii="黑体" w:eastAsia="黑体" w:hAnsi="黑体"/>
          <w:b w:val="0"/>
        </w:rPr>
        <w:t xml:space="preserve"> </w:t>
      </w:r>
      <w:r>
        <w:rPr>
          <w:rStyle w:val="10"/>
          <w:rFonts w:ascii="黑体" w:eastAsia="黑体" w:hAnsi="黑体" w:hint="eastAsia"/>
        </w:rPr>
        <w:t>部门概况</w:t>
      </w:r>
      <w:bookmarkEnd w:id="12"/>
      <w:bookmarkEnd w:id="13"/>
    </w:p>
    <w:p w:rsidR="00F40E0F" w:rsidRDefault="00F40E0F">
      <w:pPr>
        <w:widowControl/>
        <w:jc w:val="left"/>
        <w:rPr>
          <w:rFonts w:ascii="黑体" w:eastAsia="黑体"/>
          <w:color w:val="000000"/>
          <w:sz w:val="32"/>
          <w:szCs w:val="32"/>
        </w:rPr>
      </w:pPr>
    </w:p>
    <w:p w:rsidR="00F40E0F" w:rsidRDefault="00F40E0F">
      <w:pPr>
        <w:pStyle w:val="2"/>
        <w:rPr>
          <w:rStyle w:val="20"/>
          <w:rFonts w:ascii="仿宋" w:eastAsia="仿宋" w:hAnsi="仿宋"/>
        </w:rPr>
      </w:pPr>
      <w:bookmarkStart w:id="14" w:name="_Toc15396600"/>
      <w:bookmarkStart w:id="15" w:name="_Toc15377197"/>
      <w:r>
        <w:rPr>
          <w:rFonts w:ascii="黑体" w:eastAsia="黑体" w:hAnsi="黑体" w:hint="eastAsia"/>
          <w:b w:val="0"/>
          <w:color w:val="000000"/>
        </w:rPr>
        <w:t>一、基</w:t>
      </w:r>
      <w:r>
        <w:rPr>
          <w:rStyle w:val="20"/>
          <w:rFonts w:ascii="黑体" w:eastAsia="黑体" w:hAnsi="黑体" w:hint="eastAsia"/>
        </w:rPr>
        <w:t>本职能及主要工作</w:t>
      </w:r>
      <w:bookmarkEnd w:id="14"/>
      <w:bookmarkEnd w:id="15"/>
    </w:p>
    <w:p w:rsidR="00F40E0F" w:rsidRDefault="00F40E0F">
      <w:pPr>
        <w:pStyle w:val="a3"/>
        <w:adjustRightInd w:val="0"/>
        <w:snapToGrid w:val="0"/>
        <w:spacing w:before="93" w:line="600" w:lineRule="exact"/>
        <w:ind w:firstLineChars="210" w:firstLine="672"/>
        <w:outlineLvl w:val="2"/>
        <w:rPr>
          <w:rFonts w:ascii="仿宋" w:eastAsia="仿宋" w:hAnsi="仿宋"/>
          <w:bCs/>
          <w:color w:val="000000"/>
          <w:sz w:val="32"/>
          <w:szCs w:val="32"/>
        </w:rPr>
      </w:pPr>
      <w:bookmarkStart w:id="16" w:name="_Toc15377198"/>
      <w:bookmarkStart w:id="17" w:name="_Toc15378445"/>
      <w:r>
        <w:rPr>
          <w:rFonts w:ascii="仿宋" w:eastAsia="仿宋" w:hAnsi="仿宋" w:hint="eastAsia"/>
          <w:bCs/>
          <w:color w:val="000000"/>
          <w:sz w:val="32"/>
          <w:szCs w:val="32"/>
        </w:rPr>
        <w:t>（一）主要职能。</w:t>
      </w:r>
      <w:bookmarkStart w:id="18" w:name="_Toc15378446"/>
      <w:bookmarkStart w:id="19" w:name="_Toc15377199"/>
      <w:bookmarkEnd w:id="16"/>
      <w:bookmarkEnd w:id="17"/>
    </w:p>
    <w:p w:rsidR="00F40E0F" w:rsidRDefault="00F40E0F">
      <w:pPr>
        <w:spacing w:line="360" w:lineRule="auto"/>
        <w:ind w:firstLineChars="200" w:firstLine="640"/>
        <w:rPr>
          <w:rFonts w:ascii="仿宋" w:eastAsia="仿宋" w:hAnsi="仿宋" w:cs="宋体"/>
          <w:kern w:val="0"/>
          <w:sz w:val="32"/>
          <w:szCs w:val="32"/>
        </w:rPr>
      </w:pPr>
      <w:r>
        <w:rPr>
          <w:rFonts w:ascii="仿宋" w:eastAsia="仿宋" w:hAnsi="仿宋" w:cs="宋体" w:hint="eastAsia"/>
          <w:kern w:val="0"/>
          <w:sz w:val="32"/>
          <w:szCs w:val="32"/>
        </w:rPr>
        <w:t>一、承担代表大会、常委会、党组会议、主任会议等会议的筹备、会务工作及会议有关决定事项的督办工作。</w:t>
      </w:r>
    </w:p>
    <w:p w:rsidR="00F40E0F" w:rsidRDefault="00F40E0F">
      <w:pPr>
        <w:spacing w:line="360" w:lineRule="auto"/>
        <w:ind w:firstLineChars="200" w:firstLine="640"/>
        <w:rPr>
          <w:rFonts w:ascii="仿宋" w:eastAsia="仿宋" w:hAnsi="仿宋" w:cs="宋体"/>
          <w:kern w:val="0"/>
          <w:sz w:val="32"/>
          <w:szCs w:val="32"/>
        </w:rPr>
      </w:pPr>
      <w:r>
        <w:rPr>
          <w:rFonts w:ascii="仿宋" w:eastAsia="仿宋" w:hAnsi="仿宋" w:cs="宋体"/>
          <w:kern w:val="0"/>
          <w:sz w:val="32"/>
          <w:szCs w:val="32"/>
        </w:rPr>
        <w:t xml:space="preserve">  </w:t>
      </w:r>
      <w:r>
        <w:rPr>
          <w:rFonts w:ascii="仿宋" w:eastAsia="仿宋" w:hAnsi="仿宋" w:cs="宋体" w:hint="eastAsia"/>
          <w:kern w:val="0"/>
          <w:sz w:val="32"/>
          <w:szCs w:val="32"/>
        </w:rPr>
        <w:t>二、负责常委会组成人员视察和常委会执法检查的有关工作。</w:t>
      </w:r>
    </w:p>
    <w:p w:rsidR="00F40E0F" w:rsidRDefault="00F40E0F">
      <w:pPr>
        <w:spacing w:line="360" w:lineRule="auto"/>
        <w:ind w:firstLineChars="200" w:firstLine="640"/>
        <w:rPr>
          <w:rFonts w:ascii="仿宋" w:eastAsia="仿宋" w:hAnsi="仿宋" w:cs="宋体"/>
          <w:kern w:val="0"/>
          <w:sz w:val="32"/>
          <w:szCs w:val="32"/>
        </w:rPr>
      </w:pPr>
      <w:r>
        <w:rPr>
          <w:rFonts w:ascii="仿宋" w:eastAsia="仿宋" w:hAnsi="仿宋" w:cs="宋体" w:hint="eastAsia"/>
          <w:kern w:val="0"/>
          <w:sz w:val="32"/>
          <w:szCs w:val="32"/>
        </w:rPr>
        <w:t>三、负责市人大及其常委会的文电、档案、保密、文印等工作；负责市人大机关信息网络和办公自动化建设工作。</w:t>
      </w:r>
    </w:p>
    <w:p w:rsidR="00F40E0F" w:rsidRDefault="00F40E0F">
      <w:pPr>
        <w:spacing w:line="360" w:lineRule="auto"/>
        <w:ind w:firstLineChars="200" w:firstLine="640"/>
        <w:rPr>
          <w:rFonts w:ascii="仿宋" w:eastAsia="仿宋" w:hAnsi="仿宋" w:cs="宋体"/>
          <w:kern w:val="0"/>
          <w:sz w:val="32"/>
          <w:szCs w:val="32"/>
        </w:rPr>
      </w:pPr>
      <w:r>
        <w:rPr>
          <w:rFonts w:ascii="仿宋" w:eastAsia="仿宋" w:hAnsi="仿宋" w:cs="宋体" w:hint="eastAsia"/>
          <w:kern w:val="0"/>
          <w:sz w:val="32"/>
          <w:szCs w:val="32"/>
        </w:rPr>
        <w:t>四、负责市人大常委会与县（区）人大常委会联系的有关工作；负责答复县（区）人大常委会、乡镇人大主席团及市级有关部门对有关问题的询问。</w:t>
      </w:r>
    </w:p>
    <w:p w:rsidR="00F40E0F" w:rsidRDefault="00F40E0F">
      <w:pPr>
        <w:spacing w:line="360" w:lineRule="auto"/>
        <w:ind w:firstLineChars="200" w:firstLine="640"/>
        <w:rPr>
          <w:rFonts w:ascii="仿宋" w:eastAsia="仿宋" w:hAnsi="仿宋" w:cs="宋体"/>
          <w:kern w:val="0"/>
          <w:sz w:val="32"/>
          <w:szCs w:val="32"/>
        </w:rPr>
      </w:pPr>
      <w:r>
        <w:rPr>
          <w:rFonts w:ascii="仿宋" w:eastAsia="仿宋" w:hAnsi="仿宋" w:cs="宋体" w:hint="eastAsia"/>
          <w:kern w:val="0"/>
          <w:sz w:val="32"/>
          <w:szCs w:val="32"/>
        </w:rPr>
        <w:t>五、负责市人大机关的机构编制、人事劳资、干部培训工作。</w:t>
      </w:r>
    </w:p>
    <w:p w:rsidR="00F40E0F" w:rsidRDefault="00F40E0F">
      <w:pPr>
        <w:spacing w:line="360" w:lineRule="auto"/>
        <w:ind w:firstLineChars="200" w:firstLine="640"/>
        <w:rPr>
          <w:rFonts w:ascii="仿宋" w:eastAsia="仿宋" w:hAnsi="仿宋" w:cs="宋体"/>
          <w:kern w:val="0"/>
          <w:sz w:val="32"/>
          <w:szCs w:val="32"/>
        </w:rPr>
      </w:pPr>
      <w:r>
        <w:rPr>
          <w:rFonts w:ascii="仿宋" w:eastAsia="仿宋" w:hAnsi="仿宋" w:cs="宋体" w:hint="eastAsia"/>
          <w:kern w:val="0"/>
          <w:sz w:val="32"/>
          <w:szCs w:val="32"/>
        </w:rPr>
        <w:t>六、负责市人大机关党委工作。</w:t>
      </w:r>
    </w:p>
    <w:p w:rsidR="00F40E0F" w:rsidRDefault="00F40E0F">
      <w:pPr>
        <w:spacing w:line="360" w:lineRule="auto"/>
        <w:ind w:firstLineChars="200" w:firstLine="640"/>
        <w:rPr>
          <w:rFonts w:ascii="仿宋" w:eastAsia="仿宋" w:hAnsi="仿宋" w:cs="宋体"/>
          <w:kern w:val="0"/>
          <w:sz w:val="32"/>
          <w:szCs w:val="32"/>
        </w:rPr>
      </w:pPr>
      <w:r>
        <w:rPr>
          <w:rFonts w:ascii="仿宋" w:eastAsia="仿宋" w:hAnsi="仿宋" w:cs="宋体" w:hint="eastAsia"/>
          <w:kern w:val="0"/>
          <w:sz w:val="32"/>
          <w:szCs w:val="32"/>
        </w:rPr>
        <w:t>七、承担市人大机关的行政事务工作和接待工作。</w:t>
      </w:r>
    </w:p>
    <w:p w:rsidR="00F40E0F" w:rsidRDefault="00F40E0F">
      <w:pPr>
        <w:spacing w:line="360" w:lineRule="auto"/>
        <w:ind w:firstLineChars="200" w:firstLine="640"/>
        <w:rPr>
          <w:rFonts w:ascii="仿宋" w:eastAsia="仿宋" w:hAnsi="仿宋" w:cs="宋体"/>
          <w:kern w:val="0"/>
          <w:sz w:val="32"/>
          <w:szCs w:val="32"/>
        </w:rPr>
      </w:pPr>
      <w:r>
        <w:rPr>
          <w:rFonts w:ascii="仿宋" w:eastAsia="仿宋" w:hAnsi="仿宋" w:cs="宋体" w:hint="eastAsia"/>
          <w:kern w:val="0"/>
          <w:sz w:val="32"/>
          <w:szCs w:val="32"/>
        </w:rPr>
        <w:t>八、负责市人大机关财务管理和国有资产管理工作。</w:t>
      </w:r>
    </w:p>
    <w:p w:rsidR="00F40E0F" w:rsidRDefault="00F40E0F">
      <w:pPr>
        <w:spacing w:line="360" w:lineRule="auto"/>
        <w:ind w:firstLineChars="200" w:firstLine="640"/>
        <w:rPr>
          <w:rFonts w:ascii="仿宋" w:eastAsia="仿宋" w:hAnsi="仿宋" w:cs="宋体"/>
          <w:kern w:val="0"/>
          <w:sz w:val="32"/>
          <w:szCs w:val="32"/>
        </w:rPr>
      </w:pPr>
      <w:r>
        <w:rPr>
          <w:rFonts w:ascii="仿宋" w:eastAsia="仿宋" w:hAnsi="仿宋" w:cs="宋体" w:hint="eastAsia"/>
          <w:kern w:val="0"/>
          <w:sz w:val="32"/>
          <w:szCs w:val="32"/>
        </w:rPr>
        <w:t>九、负责市人大机关规范性文件备案审查工作。</w:t>
      </w:r>
    </w:p>
    <w:p w:rsidR="00F40E0F" w:rsidRDefault="00F40E0F">
      <w:pPr>
        <w:spacing w:line="360" w:lineRule="auto"/>
        <w:ind w:firstLineChars="200" w:firstLine="640"/>
        <w:rPr>
          <w:rFonts w:ascii="仿宋" w:eastAsia="仿宋" w:hAnsi="仿宋" w:cs="宋体"/>
          <w:kern w:val="0"/>
          <w:sz w:val="32"/>
          <w:szCs w:val="32"/>
        </w:rPr>
      </w:pPr>
      <w:r>
        <w:rPr>
          <w:rFonts w:ascii="仿宋" w:eastAsia="仿宋" w:hAnsi="仿宋" w:cs="宋体" w:hint="eastAsia"/>
          <w:kern w:val="0"/>
          <w:sz w:val="32"/>
          <w:szCs w:val="32"/>
        </w:rPr>
        <w:lastRenderedPageBreak/>
        <w:t>十、办理群众来信，接待群众来访，并负责向市委和人大常委会报告来信来访中提出的重要建议和反映的重要动态。</w:t>
      </w:r>
    </w:p>
    <w:p w:rsidR="00F40E0F" w:rsidRDefault="00F40E0F">
      <w:pPr>
        <w:spacing w:line="360" w:lineRule="auto"/>
        <w:ind w:firstLineChars="200" w:firstLine="640"/>
        <w:rPr>
          <w:rFonts w:ascii="仿宋" w:eastAsia="仿宋" w:hAnsi="仿宋" w:cs="宋体"/>
          <w:kern w:val="0"/>
          <w:sz w:val="32"/>
          <w:szCs w:val="32"/>
        </w:rPr>
      </w:pPr>
      <w:r>
        <w:rPr>
          <w:rFonts w:ascii="仿宋" w:eastAsia="仿宋" w:hAnsi="仿宋" w:cs="宋体" w:hint="eastAsia"/>
          <w:kern w:val="0"/>
          <w:sz w:val="32"/>
          <w:szCs w:val="32"/>
        </w:rPr>
        <w:t>十一、负责市人大离退休人员管理服务工作。</w:t>
      </w:r>
    </w:p>
    <w:p w:rsidR="00F40E0F" w:rsidRDefault="00F40E0F">
      <w:pPr>
        <w:spacing w:line="360" w:lineRule="auto"/>
        <w:ind w:firstLineChars="200" w:firstLine="640"/>
        <w:rPr>
          <w:rFonts w:ascii="仿宋" w:eastAsia="仿宋" w:hAnsi="仿宋" w:cs="宋体"/>
          <w:kern w:val="0"/>
          <w:sz w:val="32"/>
          <w:szCs w:val="32"/>
        </w:rPr>
      </w:pPr>
      <w:r>
        <w:rPr>
          <w:rFonts w:ascii="仿宋" w:eastAsia="仿宋" w:hAnsi="仿宋" w:cs="宋体" w:hint="eastAsia"/>
          <w:kern w:val="0"/>
          <w:sz w:val="32"/>
          <w:szCs w:val="32"/>
        </w:rPr>
        <w:t>十二、负责市人大机关安全保卫工作。</w:t>
      </w:r>
    </w:p>
    <w:p w:rsidR="00F40E0F" w:rsidRDefault="00F40E0F">
      <w:pPr>
        <w:spacing w:line="360" w:lineRule="auto"/>
        <w:ind w:firstLineChars="200" w:firstLine="640"/>
        <w:rPr>
          <w:rFonts w:ascii="仿宋" w:eastAsia="仿宋" w:hAnsi="仿宋" w:cs="宋体"/>
          <w:kern w:val="0"/>
          <w:sz w:val="32"/>
          <w:szCs w:val="32"/>
        </w:rPr>
      </w:pPr>
      <w:r>
        <w:rPr>
          <w:rFonts w:ascii="仿宋" w:eastAsia="仿宋" w:hAnsi="仿宋" w:cs="宋体" w:hint="eastAsia"/>
          <w:kern w:val="0"/>
          <w:sz w:val="32"/>
          <w:szCs w:val="32"/>
        </w:rPr>
        <w:t>十三、负责市人大机关目标管理、精神文明建设、社会治安综合治理等方面工作。</w:t>
      </w:r>
    </w:p>
    <w:p w:rsidR="00F40E0F" w:rsidRDefault="00F40E0F">
      <w:pPr>
        <w:spacing w:line="360" w:lineRule="auto"/>
        <w:ind w:firstLineChars="200" w:firstLine="640"/>
        <w:rPr>
          <w:rFonts w:ascii="仿宋" w:eastAsia="仿宋" w:hAnsi="仿宋" w:cs="宋体"/>
          <w:kern w:val="0"/>
          <w:sz w:val="32"/>
          <w:szCs w:val="32"/>
        </w:rPr>
      </w:pPr>
      <w:r>
        <w:rPr>
          <w:rFonts w:ascii="仿宋" w:eastAsia="仿宋" w:hAnsi="仿宋" w:cs="宋体" w:hint="eastAsia"/>
          <w:kern w:val="0"/>
          <w:sz w:val="32"/>
          <w:szCs w:val="32"/>
        </w:rPr>
        <w:t>十四、受市人大常委会、常委会党组会议、主任会议、秘书长会议或常委会主任、副主任、秘书长的委托，综合协调市人大各专门委员会、常委会各工作办事机构的工作。</w:t>
      </w:r>
    </w:p>
    <w:p w:rsidR="00F40E0F" w:rsidRDefault="00F40E0F">
      <w:pPr>
        <w:spacing w:line="360" w:lineRule="auto"/>
        <w:ind w:firstLineChars="200" w:firstLine="640"/>
        <w:rPr>
          <w:rFonts w:ascii="仿宋" w:eastAsia="仿宋" w:hAnsi="仿宋"/>
          <w:bCs/>
          <w:color w:val="000000"/>
          <w:sz w:val="32"/>
          <w:szCs w:val="32"/>
        </w:rPr>
      </w:pPr>
      <w:r>
        <w:rPr>
          <w:rFonts w:ascii="仿宋" w:eastAsia="仿宋" w:hAnsi="仿宋" w:cs="宋体" w:hint="eastAsia"/>
          <w:kern w:val="0"/>
          <w:sz w:val="32"/>
          <w:szCs w:val="32"/>
        </w:rPr>
        <w:t>十五、办理市人大常委会、常委会党组会议、主任会议、秘书长会议或常委会主任、副主任、秘书长交办的其他工作事项。</w:t>
      </w:r>
    </w:p>
    <w:p w:rsidR="00F40E0F" w:rsidRDefault="00F40E0F">
      <w:pPr>
        <w:pStyle w:val="a3"/>
        <w:adjustRightInd w:val="0"/>
        <w:snapToGrid w:val="0"/>
        <w:spacing w:before="93" w:line="600" w:lineRule="exact"/>
        <w:ind w:firstLineChars="210" w:firstLine="672"/>
        <w:outlineLvl w:val="2"/>
        <w:rPr>
          <w:rFonts w:ascii="仿宋" w:eastAsia="仿宋" w:hAnsi="仿宋"/>
          <w:bCs/>
          <w:color w:val="000000"/>
          <w:sz w:val="32"/>
          <w:szCs w:val="32"/>
        </w:rPr>
      </w:pPr>
      <w:r>
        <w:rPr>
          <w:rFonts w:ascii="仿宋" w:eastAsia="仿宋" w:hAnsi="仿宋" w:hint="eastAsia"/>
          <w:bCs/>
          <w:color w:val="000000"/>
          <w:sz w:val="32"/>
          <w:szCs w:val="32"/>
        </w:rPr>
        <w:t>（二）</w:t>
      </w:r>
      <w:r>
        <w:rPr>
          <w:rFonts w:ascii="仿宋" w:eastAsia="仿宋" w:hAnsi="仿宋"/>
          <w:bCs/>
          <w:color w:val="000000"/>
          <w:sz w:val="32"/>
          <w:szCs w:val="32"/>
        </w:rPr>
        <w:t>2018</w:t>
      </w:r>
      <w:r>
        <w:rPr>
          <w:rFonts w:ascii="仿宋" w:eastAsia="仿宋" w:hAnsi="仿宋" w:hint="eastAsia"/>
          <w:bCs/>
          <w:color w:val="000000"/>
          <w:sz w:val="32"/>
          <w:szCs w:val="32"/>
        </w:rPr>
        <w:t>年重点工作完成情况。</w:t>
      </w:r>
      <w:bookmarkEnd w:id="18"/>
      <w:bookmarkEnd w:id="19"/>
    </w:p>
    <w:p w:rsidR="00F40E0F" w:rsidRDefault="00F40E0F">
      <w:pPr>
        <w:spacing w:line="360" w:lineRule="auto"/>
        <w:ind w:firstLineChars="200" w:firstLine="640"/>
        <w:rPr>
          <w:rFonts w:ascii="仿宋" w:eastAsia="仿宋" w:hAnsi="仿宋" w:cs="宋体"/>
          <w:kern w:val="0"/>
          <w:sz w:val="32"/>
          <w:szCs w:val="32"/>
        </w:rPr>
      </w:pPr>
      <w:r>
        <w:rPr>
          <w:rFonts w:ascii="仿宋" w:eastAsia="仿宋" w:hAnsi="仿宋" w:cs="宋体" w:hint="eastAsia"/>
          <w:kern w:val="0"/>
          <w:sz w:val="32"/>
          <w:szCs w:val="32"/>
        </w:rPr>
        <w:t>在市委坚强领导下，市人大常委会坚定以习近平新时代中国特色社会主义思想为指导，牢牢把握坚持党的领导、人民当家作主和依法治国有机统一，深入贯彻党的十九大精神，认真落实省委、市委部署要求，更加注重推动高质量发展，更加注重推进民生改善，更加注重推进民主法治建设，紧紧依靠全体代表，依法履行法定职责。全年共召开常委会会议</w:t>
      </w:r>
      <w:r>
        <w:rPr>
          <w:rFonts w:ascii="仿宋" w:eastAsia="仿宋" w:hAnsi="仿宋" w:cs="宋体"/>
          <w:kern w:val="0"/>
          <w:sz w:val="32"/>
          <w:szCs w:val="32"/>
        </w:rPr>
        <w:t>7</w:t>
      </w:r>
      <w:r>
        <w:rPr>
          <w:rFonts w:ascii="仿宋" w:eastAsia="仿宋" w:hAnsi="仿宋" w:cs="宋体" w:hint="eastAsia"/>
          <w:kern w:val="0"/>
          <w:sz w:val="32"/>
          <w:szCs w:val="32"/>
        </w:rPr>
        <w:t>次、主任会议</w:t>
      </w:r>
      <w:r>
        <w:rPr>
          <w:rFonts w:ascii="仿宋" w:eastAsia="仿宋" w:hAnsi="仿宋" w:cs="宋体"/>
          <w:kern w:val="0"/>
          <w:sz w:val="32"/>
          <w:szCs w:val="32"/>
        </w:rPr>
        <w:t>24</w:t>
      </w:r>
      <w:r>
        <w:rPr>
          <w:rFonts w:ascii="仿宋" w:eastAsia="仿宋" w:hAnsi="仿宋" w:cs="宋体" w:hint="eastAsia"/>
          <w:kern w:val="0"/>
          <w:sz w:val="32"/>
          <w:szCs w:val="32"/>
        </w:rPr>
        <w:t>次，完成地方立法</w:t>
      </w:r>
      <w:r>
        <w:rPr>
          <w:rFonts w:ascii="仿宋" w:eastAsia="仿宋" w:hAnsi="仿宋" w:cs="宋体"/>
          <w:kern w:val="0"/>
          <w:sz w:val="32"/>
          <w:szCs w:val="32"/>
        </w:rPr>
        <w:t>1</w:t>
      </w:r>
      <w:r>
        <w:rPr>
          <w:rFonts w:ascii="仿宋" w:eastAsia="仿宋" w:hAnsi="仿宋" w:cs="宋体" w:hint="eastAsia"/>
          <w:kern w:val="0"/>
          <w:sz w:val="32"/>
          <w:szCs w:val="32"/>
        </w:rPr>
        <w:t>项，组织调研视察</w:t>
      </w:r>
      <w:r>
        <w:rPr>
          <w:rFonts w:ascii="仿宋" w:eastAsia="仿宋" w:hAnsi="仿宋" w:cs="宋体"/>
          <w:kern w:val="0"/>
          <w:sz w:val="32"/>
          <w:szCs w:val="32"/>
        </w:rPr>
        <w:t>32</w:t>
      </w:r>
      <w:r>
        <w:rPr>
          <w:rFonts w:ascii="仿宋" w:eastAsia="仿宋" w:hAnsi="仿宋" w:cs="宋体" w:hint="eastAsia"/>
          <w:kern w:val="0"/>
          <w:sz w:val="32"/>
          <w:szCs w:val="32"/>
        </w:rPr>
        <w:t>次，开展执法检查</w:t>
      </w:r>
      <w:r>
        <w:rPr>
          <w:rFonts w:ascii="仿宋" w:eastAsia="仿宋" w:hAnsi="仿宋" w:cs="宋体"/>
          <w:kern w:val="0"/>
          <w:sz w:val="32"/>
          <w:szCs w:val="32"/>
        </w:rPr>
        <w:t>13</w:t>
      </w:r>
      <w:r>
        <w:rPr>
          <w:rFonts w:ascii="仿宋" w:eastAsia="仿宋" w:hAnsi="仿宋" w:cs="宋体" w:hint="eastAsia"/>
          <w:kern w:val="0"/>
          <w:sz w:val="32"/>
          <w:szCs w:val="32"/>
        </w:rPr>
        <w:t>次，听取审议专项工作报告</w:t>
      </w:r>
      <w:r>
        <w:rPr>
          <w:rFonts w:ascii="仿宋" w:eastAsia="仿宋" w:hAnsi="仿宋" w:cs="宋体"/>
          <w:kern w:val="0"/>
          <w:sz w:val="32"/>
          <w:szCs w:val="32"/>
        </w:rPr>
        <w:t>29</w:t>
      </w:r>
      <w:r>
        <w:rPr>
          <w:rFonts w:ascii="仿宋" w:eastAsia="仿宋" w:hAnsi="仿宋" w:cs="宋体" w:hint="eastAsia"/>
          <w:kern w:val="0"/>
          <w:sz w:val="32"/>
          <w:szCs w:val="32"/>
        </w:rPr>
        <w:lastRenderedPageBreak/>
        <w:t>个，作出决议、决定和审议意见</w:t>
      </w:r>
      <w:r>
        <w:rPr>
          <w:rFonts w:ascii="仿宋" w:eastAsia="仿宋" w:hAnsi="仿宋" w:cs="宋体"/>
          <w:kern w:val="0"/>
          <w:sz w:val="32"/>
          <w:szCs w:val="32"/>
        </w:rPr>
        <w:t>20</w:t>
      </w:r>
      <w:r>
        <w:rPr>
          <w:rFonts w:ascii="仿宋" w:eastAsia="仿宋" w:hAnsi="仿宋" w:cs="宋体" w:hint="eastAsia"/>
          <w:kern w:val="0"/>
          <w:sz w:val="32"/>
          <w:szCs w:val="32"/>
        </w:rPr>
        <w:t>项，依法任免国家机关工作人员</w:t>
      </w:r>
      <w:r>
        <w:rPr>
          <w:rFonts w:ascii="仿宋" w:eastAsia="仿宋" w:hAnsi="仿宋" w:cs="宋体"/>
          <w:kern w:val="0"/>
          <w:sz w:val="32"/>
          <w:szCs w:val="32"/>
        </w:rPr>
        <w:t>30</w:t>
      </w:r>
      <w:r>
        <w:rPr>
          <w:rFonts w:ascii="仿宋" w:eastAsia="仿宋" w:hAnsi="仿宋" w:cs="宋体" w:hint="eastAsia"/>
          <w:kern w:val="0"/>
          <w:sz w:val="32"/>
          <w:szCs w:val="32"/>
        </w:rPr>
        <w:t>人（次），各项工作取得新进展、新成效。</w:t>
      </w:r>
    </w:p>
    <w:p w:rsidR="00F40E0F" w:rsidRDefault="00F40E0F">
      <w:pPr>
        <w:pStyle w:val="a3"/>
        <w:adjustRightInd w:val="0"/>
        <w:snapToGrid w:val="0"/>
        <w:spacing w:before="93" w:line="600" w:lineRule="exact"/>
        <w:ind w:firstLineChars="210" w:firstLine="672"/>
        <w:outlineLvl w:val="2"/>
        <w:rPr>
          <w:rFonts w:ascii="仿宋" w:eastAsia="仿宋" w:hAnsi="仿宋"/>
          <w:bCs/>
          <w:color w:val="000000"/>
          <w:sz w:val="32"/>
          <w:szCs w:val="32"/>
        </w:rPr>
      </w:pPr>
    </w:p>
    <w:p w:rsidR="00F40E0F" w:rsidRDefault="00F40E0F">
      <w:pPr>
        <w:pStyle w:val="2"/>
        <w:rPr>
          <w:rStyle w:val="20"/>
        </w:rPr>
      </w:pPr>
      <w:bookmarkStart w:id="20" w:name="_Toc15377200"/>
      <w:bookmarkStart w:id="21" w:name="_Toc15396601"/>
      <w:r>
        <w:rPr>
          <w:rFonts w:ascii="黑体" w:eastAsia="黑体" w:hint="eastAsia"/>
          <w:b w:val="0"/>
          <w:color w:val="000000"/>
        </w:rPr>
        <w:t>二、</w:t>
      </w:r>
      <w:r>
        <w:rPr>
          <w:rFonts w:ascii="黑体" w:eastAsia="黑体" w:hAnsi="黑体" w:hint="eastAsia"/>
          <w:b w:val="0"/>
          <w:color w:val="000000"/>
        </w:rPr>
        <w:t>机</w:t>
      </w:r>
      <w:r>
        <w:rPr>
          <w:rStyle w:val="20"/>
          <w:rFonts w:ascii="黑体" w:eastAsia="黑体" w:hAnsi="黑体" w:hint="eastAsia"/>
        </w:rPr>
        <w:t>构设置</w:t>
      </w:r>
      <w:bookmarkEnd w:id="20"/>
      <w:bookmarkEnd w:id="21"/>
    </w:p>
    <w:p w:rsidR="00F40E0F" w:rsidRDefault="00F40E0F">
      <w:pPr>
        <w:spacing w:line="360" w:lineRule="auto"/>
        <w:ind w:firstLineChars="200" w:firstLine="640"/>
        <w:rPr>
          <w:rFonts w:ascii="仿宋" w:eastAsia="仿宋" w:hAnsi="仿宋" w:cs="宋体"/>
          <w:kern w:val="0"/>
          <w:sz w:val="32"/>
          <w:szCs w:val="32"/>
        </w:rPr>
      </w:pPr>
      <w:r>
        <w:rPr>
          <w:rFonts w:ascii="仿宋" w:eastAsia="仿宋" w:hAnsi="仿宋" w:cs="宋体" w:hint="eastAsia"/>
          <w:kern w:val="0"/>
          <w:sz w:val="32"/>
          <w:szCs w:val="32"/>
        </w:rPr>
        <w:t>攀枝花市人大只有机关本级</w:t>
      </w:r>
      <w:r>
        <w:rPr>
          <w:rFonts w:ascii="仿宋" w:eastAsia="仿宋" w:hAnsi="仿宋" w:cs="宋体"/>
          <w:kern w:val="0"/>
          <w:sz w:val="32"/>
          <w:szCs w:val="32"/>
        </w:rPr>
        <w:t>1</w:t>
      </w:r>
      <w:r>
        <w:rPr>
          <w:rFonts w:ascii="仿宋" w:eastAsia="仿宋" w:hAnsi="仿宋" w:cs="宋体" w:hint="eastAsia"/>
          <w:kern w:val="0"/>
          <w:sz w:val="32"/>
          <w:szCs w:val="32"/>
        </w:rPr>
        <w:t>个行政单位。下属二级单位</w:t>
      </w:r>
      <w:r>
        <w:rPr>
          <w:rFonts w:ascii="仿宋" w:eastAsia="仿宋" w:hAnsi="仿宋" w:cs="宋体"/>
          <w:kern w:val="0"/>
          <w:sz w:val="32"/>
          <w:szCs w:val="32"/>
        </w:rPr>
        <w:t>0</w:t>
      </w:r>
      <w:r>
        <w:rPr>
          <w:rFonts w:ascii="仿宋" w:eastAsia="仿宋" w:hAnsi="仿宋" w:cs="宋体" w:hint="eastAsia"/>
          <w:kern w:val="0"/>
          <w:sz w:val="32"/>
          <w:szCs w:val="32"/>
        </w:rPr>
        <w:t>个，其中行政单位</w:t>
      </w:r>
      <w:r>
        <w:rPr>
          <w:rFonts w:ascii="仿宋" w:eastAsia="仿宋" w:hAnsi="仿宋" w:cs="宋体"/>
          <w:kern w:val="0"/>
          <w:sz w:val="32"/>
          <w:szCs w:val="32"/>
        </w:rPr>
        <w:t>0</w:t>
      </w:r>
      <w:r>
        <w:rPr>
          <w:rFonts w:ascii="仿宋" w:eastAsia="仿宋" w:hAnsi="仿宋" w:cs="宋体" w:hint="eastAsia"/>
          <w:kern w:val="0"/>
          <w:sz w:val="32"/>
          <w:szCs w:val="32"/>
        </w:rPr>
        <w:t>个，参照公务员法管理的事业单位</w:t>
      </w:r>
      <w:r>
        <w:rPr>
          <w:rFonts w:ascii="仿宋" w:eastAsia="仿宋" w:hAnsi="仿宋" w:cs="宋体"/>
          <w:kern w:val="0"/>
          <w:sz w:val="32"/>
          <w:szCs w:val="32"/>
        </w:rPr>
        <w:t>0</w:t>
      </w:r>
      <w:r>
        <w:rPr>
          <w:rFonts w:ascii="仿宋" w:eastAsia="仿宋" w:hAnsi="仿宋" w:cs="宋体" w:hint="eastAsia"/>
          <w:kern w:val="0"/>
          <w:sz w:val="32"/>
          <w:szCs w:val="32"/>
        </w:rPr>
        <w:t>个，其他事业单位</w:t>
      </w:r>
      <w:r>
        <w:rPr>
          <w:rFonts w:ascii="仿宋" w:eastAsia="仿宋" w:hAnsi="仿宋" w:cs="宋体"/>
          <w:kern w:val="0"/>
          <w:sz w:val="32"/>
          <w:szCs w:val="32"/>
        </w:rPr>
        <w:t>0</w:t>
      </w:r>
      <w:r>
        <w:rPr>
          <w:rFonts w:ascii="仿宋" w:eastAsia="仿宋" w:hAnsi="仿宋" w:cs="宋体" w:hint="eastAsia"/>
          <w:kern w:val="0"/>
          <w:sz w:val="32"/>
          <w:szCs w:val="32"/>
        </w:rPr>
        <w:t>个。</w:t>
      </w:r>
    </w:p>
    <w:p w:rsidR="00F40E0F" w:rsidRDefault="00F40E0F">
      <w:pPr>
        <w:widowControl/>
        <w:jc w:val="left"/>
        <w:rPr>
          <w:rFonts w:ascii="仿宋" w:eastAsia="仿宋" w:hAnsi="仿宋"/>
          <w:color w:val="000000"/>
          <w:kern w:val="0"/>
          <w:sz w:val="32"/>
          <w:szCs w:val="32"/>
        </w:rPr>
      </w:pPr>
      <w:r>
        <w:rPr>
          <w:rFonts w:ascii="仿宋" w:eastAsia="仿宋" w:hAnsi="仿宋"/>
          <w:color w:val="000000"/>
          <w:sz w:val="32"/>
          <w:szCs w:val="32"/>
        </w:rPr>
        <w:br w:type="page"/>
      </w:r>
    </w:p>
    <w:p w:rsidR="00F40E0F" w:rsidRDefault="00F40E0F">
      <w:pPr>
        <w:pStyle w:val="1"/>
        <w:ind w:right="440"/>
        <w:jc w:val="right"/>
        <w:rPr>
          <w:rStyle w:val="10"/>
          <w:rFonts w:ascii="黑体" w:eastAsia="黑体" w:hAnsi="黑体"/>
        </w:rPr>
      </w:pPr>
      <w:bookmarkStart w:id="22" w:name="_Toc15396602"/>
      <w:bookmarkStart w:id="23" w:name="_Toc15377204"/>
      <w:r>
        <w:rPr>
          <w:rFonts w:ascii="黑体" w:eastAsia="黑体" w:hAnsi="黑体" w:hint="eastAsia"/>
          <w:b w:val="0"/>
          <w:color w:val="000000"/>
        </w:rPr>
        <w:t>第二部分</w:t>
      </w:r>
      <w:r>
        <w:rPr>
          <w:rStyle w:val="10"/>
          <w:rFonts w:ascii="黑体" w:eastAsia="黑体" w:hAnsi="黑体"/>
        </w:rPr>
        <w:t>2018</w:t>
      </w:r>
      <w:r>
        <w:rPr>
          <w:rStyle w:val="10"/>
          <w:rFonts w:ascii="黑体" w:eastAsia="黑体" w:hAnsi="黑体" w:hint="eastAsia"/>
        </w:rPr>
        <w:t>年度部门决算情况说明</w:t>
      </w:r>
      <w:bookmarkEnd w:id="22"/>
      <w:bookmarkEnd w:id="23"/>
    </w:p>
    <w:p w:rsidR="00F40E0F" w:rsidRDefault="00F40E0F"/>
    <w:p w:rsidR="00F40E0F" w:rsidRDefault="00F40E0F">
      <w:pPr>
        <w:pStyle w:val="ad"/>
        <w:numPr>
          <w:ilvl w:val="0"/>
          <w:numId w:val="1"/>
        </w:numPr>
        <w:spacing w:line="600" w:lineRule="exact"/>
        <w:ind w:firstLineChars="0"/>
        <w:outlineLvl w:val="1"/>
        <w:rPr>
          <w:rStyle w:val="20"/>
          <w:rFonts w:ascii="黑体" w:eastAsia="黑体" w:hAnsi="黑体"/>
          <w:b w:val="0"/>
        </w:rPr>
      </w:pPr>
      <w:bookmarkStart w:id="24" w:name="_Toc15396603"/>
      <w:bookmarkStart w:id="25" w:name="_Toc15377205"/>
      <w:r>
        <w:rPr>
          <w:rFonts w:ascii="黑体" w:eastAsia="黑体" w:hAnsi="黑体" w:hint="eastAsia"/>
          <w:color w:val="000000"/>
          <w:sz w:val="32"/>
          <w:szCs w:val="32"/>
        </w:rPr>
        <w:t>收</w:t>
      </w:r>
      <w:r>
        <w:rPr>
          <w:rStyle w:val="20"/>
          <w:rFonts w:ascii="黑体" w:eastAsia="黑体" w:hAnsi="黑体" w:hint="eastAsia"/>
          <w:b w:val="0"/>
        </w:rPr>
        <w:t>入支出决算总体情况说明</w:t>
      </w:r>
      <w:bookmarkEnd w:id="24"/>
      <w:bookmarkEnd w:id="25"/>
    </w:p>
    <w:p w:rsidR="00F40E0F" w:rsidRDefault="00F40E0F">
      <w:pPr>
        <w:spacing w:line="600" w:lineRule="exact"/>
        <w:ind w:firstLineChars="200" w:firstLine="640"/>
        <w:rPr>
          <w:rFonts w:ascii="仿宋" w:eastAsia="仿宋" w:hAnsi="仿宋"/>
          <w:color w:val="000000"/>
          <w:sz w:val="32"/>
          <w:szCs w:val="32"/>
        </w:rPr>
      </w:pPr>
      <w:r>
        <w:rPr>
          <w:rFonts w:ascii="仿宋" w:eastAsia="仿宋" w:hAnsi="仿宋"/>
          <w:color w:val="000000"/>
          <w:sz w:val="32"/>
          <w:szCs w:val="32"/>
        </w:rPr>
        <w:t>2018</w:t>
      </w:r>
      <w:r>
        <w:rPr>
          <w:rFonts w:ascii="仿宋" w:eastAsia="仿宋" w:hAnsi="仿宋" w:hint="eastAsia"/>
          <w:color w:val="000000"/>
          <w:sz w:val="32"/>
          <w:szCs w:val="32"/>
        </w:rPr>
        <w:t>年度收、支总计</w:t>
      </w:r>
      <w:r>
        <w:rPr>
          <w:rFonts w:ascii="仿宋" w:eastAsia="仿宋" w:hAnsi="仿宋"/>
          <w:color w:val="000000"/>
          <w:sz w:val="32"/>
          <w:szCs w:val="32"/>
        </w:rPr>
        <w:t>2260.61</w:t>
      </w:r>
      <w:r>
        <w:rPr>
          <w:rFonts w:ascii="仿宋" w:eastAsia="仿宋" w:hAnsi="仿宋" w:hint="eastAsia"/>
          <w:color w:val="000000"/>
          <w:sz w:val="32"/>
          <w:szCs w:val="32"/>
        </w:rPr>
        <w:t>万元。与</w:t>
      </w:r>
      <w:r>
        <w:rPr>
          <w:rFonts w:ascii="仿宋" w:eastAsia="仿宋" w:hAnsi="仿宋"/>
          <w:color w:val="000000"/>
          <w:sz w:val="32"/>
          <w:szCs w:val="32"/>
        </w:rPr>
        <w:t>2017</w:t>
      </w:r>
      <w:r>
        <w:rPr>
          <w:rFonts w:ascii="仿宋" w:eastAsia="仿宋" w:hAnsi="仿宋" w:hint="eastAsia"/>
          <w:color w:val="000000"/>
          <w:sz w:val="32"/>
          <w:szCs w:val="32"/>
        </w:rPr>
        <w:t>年相比，收、支总计各增加</w:t>
      </w:r>
      <w:r>
        <w:rPr>
          <w:rFonts w:ascii="仿宋" w:eastAsia="仿宋" w:hAnsi="仿宋"/>
          <w:color w:val="000000"/>
          <w:sz w:val="32"/>
          <w:szCs w:val="32"/>
        </w:rPr>
        <w:t>147.04</w:t>
      </w:r>
      <w:r>
        <w:rPr>
          <w:rFonts w:ascii="仿宋" w:eastAsia="仿宋" w:hAnsi="仿宋" w:hint="eastAsia"/>
          <w:color w:val="000000"/>
          <w:sz w:val="32"/>
          <w:szCs w:val="32"/>
        </w:rPr>
        <w:t>万元，增长</w:t>
      </w:r>
      <w:r>
        <w:rPr>
          <w:rFonts w:ascii="仿宋" w:eastAsia="仿宋" w:hAnsi="仿宋"/>
          <w:color w:val="000000"/>
          <w:sz w:val="32"/>
          <w:szCs w:val="32"/>
        </w:rPr>
        <w:t>6.95%</w:t>
      </w:r>
      <w:r>
        <w:rPr>
          <w:rFonts w:ascii="仿宋" w:eastAsia="仿宋" w:hAnsi="仿宋" w:hint="eastAsia"/>
          <w:color w:val="000000"/>
          <w:sz w:val="32"/>
          <w:szCs w:val="32"/>
        </w:rPr>
        <w:t>。主要变动原因是：</w:t>
      </w:r>
      <w:r>
        <w:rPr>
          <w:rFonts w:ascii="仿宋" w:eastAsia="仿宋" w:hAnsi="仿宋"/>
          <w:color w:val="000000"/>
          <w:sz w:val="32"/>
          <w:szCs w:val="32"/>
        </w:rPr>
        <w:t>1.2018</w:t>
      </w:r>
      <w:r>
        <w:rPr>
          <w:rFonts w:ascii="仿宋" w:eastAsia="仿宋" w:hAnsi="仿宋" w:hint="eastAsia"/>
          <w:color w:val="000000"/>
          <w:sz w:val="32"/>
          <w:szCs w:val="32"/>
        </w:rPr>
        <w:t>年出版发行了《攀枝花市人大志（</w:t>
      </w:r>
      <w:r>
        <w:rPr>
          <w:rFonts w:ascii="仿宋" w:eastAsia="仿宋" w:hAnsi="仿宋"/>
          <w:color w:val="000000"/>
          <w:sz w:val="32"/>
          <w:szCs w:val="32"/>
        </w:rPr>
        <w:t>1968—2018</w:t>
      </w:r>
      <w:r>
        <w:rPr>
          <w:rFonts w:ascii="仿宋" w:eastAsia="仿宋" w:hAnsi="仿宋" w:hint="eastAsia"/>
          <w:color w:val="000000"/>
          <w:sz w:val="32"/>
          <w:szCs w:val="32"/>
        </w:rPr>
        <w:t>）》，增加其项目印刷出版经费</w:t>
      </w:r>
      <w:r>
        <w:rPr>
          <w:rFonts w:ascii="仿宋" w:eastAsia="仿宋" w:hAnsi="仿宋"/>
          <w:color w:val="000000"/>
          <w:sz w:val="32"/>
          <w:szCs w:val="32"/>
        </w:rPr>
        <w:t>140</w:t>
      </w:r>
      <w:r>
        <w:rPr>
          <w:rFonts w:ascii="仿宋" w:eastAsia="仿宋" w:hAnsi="仿宋" w:hint="eastAsia"/>
          <w:color w:val="000000"/>
          <w:sz w:val="32"/>
          <w:szCs w:val="32"/>
        </w:rPr>
        <w:t>万元；</w:t>
      </w:r>
      <w:r>
        <w:rPr>
          <w:rFonts w:ascii="仿宋" w:eastAsia="仿宋" w:hAnsi="仿宋"/>
          <w:color w:val="000000"/>
          <w:sz w:val="32"/>
          <w:szCs w:val="32"/>
        </w:rPr>
        <w:t>2.2018</w:t>
      </w:r>
      <w:r>
        <w:rPr>
          <w:rFonts w:ascii="仿宋" w:eastAsia="仿宋" w:hAnsi="仿宋" w:hint="eastAsia"/>
          <w:color w:val="000000"/>
          <w:sz w:val="32"/>
          <w:szCs w:val="32"/>
        </w:rPr>
        <w:t>年人员经费变动增加经费</w:t>
      </w:r>
      <w:r>
        <w:rPr>
          <w:rFonts w:ascii="仿宋" w:eastAsia="仿宋" w:hAnsi="仿宋"/>
          <w:color w:val="000000"/>
          <w:sz w:val="32"/>
          <w:szCs w:val="32"/>
        </w:rPr>
        <w:t>7.04</w:t>
      </w:r>
      <w:r>
        <w:rPr>
          <w:rFonts w:ascii="仿宋" w:eastAsia="仿宋" w:hAnsi="仿宋" w:hint="eastAsia"/>
          <w:color w:val="000000"/>
          <w:sz w:val="32"/>
          <w:szCs w:val="32"/>
        </w:rPr>
        <w:t>万元。（图</w:t>
      </w:r>
      <w:r>
        <w:rPr>
          <w:rFonts w:ascii="仿宋" w:eastAsia="仿宋" w:hAnsi="仿宋"/>
          <w:color w:val="000000"/>
          <w:sz w:val="32"/>
          <w:szCs w:val="32"/>
        </w:rPr>
        <w:t>1</w:t>
      </w:r>
      <w:r>
        <w:rPr>
          <w:rFonts w:ascii="仿宋" w:eastAsia="仿宋" w:hAnsi="仿宋" w:hint="eastAsia"/>
          <w:color w:val="000000"/>
          <w:sz w:val="32"/>
          <w:szCs w:val="32"/>
        </w:rPr>
        <w:t>：收、支决算总计变动情况图）（柱状图）</w:t>
      </w:r>
    </w:p>
    <w:p w:rsidR="00F40E0F" w:rsidRDefault="00F40E0F">
      <w:pPr>
        <w:spacing w:line="600" w:lineRule="exact"/>
        <w:ind w:firstLineChars="200" w:firstLine="640"/>
        <w:jc w:val="left"/>
        <w:rPr>
          <w:rFonts w:ascii="仿宋_GB2312" w:eastAsia="仿宋_GB2312"/>
          <w:color w:val="000000"/>
          <w:sz w:val="32"/>
          <w:szCs w:val="32"/>
        </w:rPr>
      </w:pPr>
    </w:p>
    <w:p w:rsidR="00F40E0F" w:rsidRDefault="00F40E0F" w:rsidP="0002131A">
      <w:pPr>
        <w:spacing w:line="360" w:lineRule="auto"/>
        <w:ind w:firstLineChars="200" w:firstLine="640"/>
        <w:jc w:val="left"/>
        <w:rPr>
          <w:rFonts w:ascii="仿宋_GB2312" w:eastAsia="仿宋_GB2312"/>
          <w:color w:val="000000"/>
          <w:sz w:val="32"/>
          <w:szCs w:val="32"/>
        </w:rPr>
      </w:pPr>
      <w:r w:rsidRPr="00AF09C1">
        <w:rPr>
          <w:rFonts w:ascii="仿宋_GB2312" w:eastAsia="仿宋_GB2312"/>
          <w:noProof/>
          <w:color w:val="000000"/>
          <w:sz w:val="32"/>
          <w:szCs w:val="32"/>
        </w:rPr>
        <w:object w:dxaOrig="8026" w:dyaOrig="60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表 1" o:spid="_x0000_i1025" type="#_x0000_t75" style="width:401.25pt;height:300.75pt;visibility:visible" o:ole="">
            <v:imagedata r:id="rId7" o:title=""/>
            <o:lock v:ext="edit" aspectratio="f"/>
          </v:shape>
          <o:OLEObject Type="Embed" ProgID="Excel.Chart.8" ShapeID="图表 1" DrawAspect="Content" ObjectID="_1683615663" r:id="rId8"/>
        </w:object>
      </w:r>
    </w:p>
    <w:p w:rsidR="00F40E0F" w:rsidRDefault="00F40E0F">
      <w:pPr>
        <w:ind w:firstLineChars="200" w:firstLine="640"/>
        <w:jc w:val="left"/>
        <w:rPr>
          <w:rFonts w:ascii="仿宋_GB2312" w:eastAsia="仿宋_GB2312"/>
          <w:color w:val="000000"/>
          <w:sz w:val="32"/>
          <w:szCs w:val="32"/>
        </w:rPr>
      </w:pPr>
    </w:p>
    <w:p w:rsidR="00F40E0F" w:rsidRDefault="00F40E0F">
      <w:pPr>
        <w:spacing w:line="600" w:lineRule="exact"/>
        <w:ind w:firstLineChars="200" w:firstLine="640"/>
        <w:jc w:val="left"/>
        <w:rPr>
          <w:rFonts w:ascii="仿宋_GB2312" w:eastAsia="仿宋_GB2312"/>
          <w:color w:val="000000"/>
          <w:sz w:val="32"/>
          <w:szCs w:val="32"/>
        </w:rPr>
      </w:pPr>
    </w:p>
    <w:p w:rsidR="00F40E0F" w:rsidRDefault="00F40E0F">
      <w:pPr>
        <w:pStyle w:val="ad"/>
        <w:numPr>
          <w:ilvl w:val="0"/>
          <w:numId w:val="1"/>
        </w:numPr>
        <w:spacing w:line="600" w:lineRule="exact"/>
        <w:ind w:firstLineChars="0"/>
        <w:outlineLvl w:val="1"/>
        <w:rPr>
          <w:rStyle w:val="20"/>
          <w:rFonts w:ascii="黑体" w:eastAsia="黑体" w:hAnsi="黑体"/>
          <w:b w:val="0"/>
        </w:rPr>
      </w:pPr>
      <w:bookmarkStart w:id="26" w:name="_Toc15377206"/>
      <w:bookmarkStart w:id="27" w:name="_Toc15396604"/>
      <w:r>
        <w:rPr>
          <w:rFonts w:ascii="黑体" w:eastAsia="黑体" w:hAnsi="黑体" w:hint="eastAsia"/>
          <w:color w:val="000000"/>
          <w:sz w:val="32"/>
          <w:szCs w:val="32"/>
        </w:rPr>
        <w:t>收</w:t>
      </w:r>
      <w:r>
        <w:rPr>
          <w:rStyle w:val="20"/>
          <w:rFonts w:ascii="黑体" w:eastAsia="黑体" w:hAnsi="黑体" w:hint="eastAsia"/>
          <w:b w:val="0"/>
        </w:rPr>
        <w:t>入决算情况说明</w:t>
      </w:r>
      <w:bookmarkEnd w:id="26"/>
      <w:bookmarkEnd w:id="27"/>
    </w:p>
    <w:p w:rsidR="00F40E0F" w:rsidRDefault="00F40E0F">
      <w:pPr>
        <w:spacing w:line="360" w:lineRule="auto"/>
        <w:ind w:firstLineChars="200" w:firstLine="640"/>
        <w:outlineLvl w:val="1"/>
        <w:rPr>
          <w:rFonts w:ascii="仿宋" w:eastAsia="仿宋" w:hAnsi="仿宋"/>
          <w:color w:val="000000"/>
          <w:sz w:val="32"/>
          <w:szCs w:val="32"/>
        </w:rPr>
      </w:pPr>
      <w:r>
        <w:rPr>
          <w:rFonts w:ascii="仿宋" w:eastAsia="仿宋" w:hAnsi="仿宋"/>
          <w:color w:val="000000"/>
          <w:sz w:val="32"/>
          <w:szCs w:val="32"/>
        </w:rPr>
        <w:t>2018</w:t>
      </w:r>
      <w:r>
        <w:rPr>
          <w:rFonts w:ascii="仿宋" w:eastAsia="仿宋" w:hAnsi="仿宋" w:hint="eastAsia"/>
          <w:color w:val="000000"/>
          <w:sz w:val="32"/>
          <w:szCs w:val="32"/>
        </w:rPr>
        <w:t>年本年收入合计</w:t>
      </w:r>
      <w:r>
        <w:rPr>
          <w:rFonts w:ascii="仿宋" w:eastAsia="仿宋" w:hAnsi="仿宋"/>
          <w:color w:val="000000"/>
          <w:sz w:val="32"/>
          <w:szCs w:val="32"/>
        </w:rPr>
        <w:t>2260.61</w:t>
      </w:r>
      <w:r>
        <w:rPr>
          <w:rFonts w:ascii="仿宋" w:eastAsia="仿宋" w:hAnsi="仿宋" w:hint="eastAsia"/>
          <w:color w:val="000000"/>
          <w:sz w:val="32"/>
          <w:szCs w:val="32"/>
        </w:rPr>
        <w:t>万元，其中：一般公共预算财政拨款收入</w:t>
      </w:r>
      <w:r>
        <w:rPr>
          <w:rFonts w:ascii="仿宋" w:eastAsia="仿宋" w:hAnsi="仿宋"/>
          <w:color w:val="000000"/>
          <w:sz w:val="32"/>
          <w:szCs w:val="32"/>
        </w:rPr>
        <w:t>2260.61</w:t>
      </w:r>
      <w:r>
        <w:rPr>
          <w:rFonts w:ascii="仿宋" w:eastAsia="仿宋" w:hAnsi="仿宋" w:hint="eastAsia"/>
          <w:color w:val="000000"/>
          <w:sz w:val="32"/>
          <w:szCs w:val="32"/>
        </w:rPr>
        <w:t>万元，占</w:t>
      </w:r>
      <w:r>
        <w:rPr>
          <w:rFonts w:ascii="仿宋" w:eastAsia="仿宋" w:hAnsi="仿宋"/>
          <w:color w:val="000000"/>
          <w:sz w:val="32"/>
          <w:szCs w:val="32"/>
        </w:rPr>
        <w:t>100%</w:t>
      </w:r>
      <w:r>
        <w:rPr>
          <w:rFonts w:ascii="仿宋" w:eastAsia="仿宋" w:hAnsi="仿宋" w:hint="eastAsia"/>
          <w:color w:val="000000"/>
          <w:sz w:val="32"/>
          <w:szCs w:val="32"/>
        </w:rPr>
        <w:t>；政府性基金预算财政拨款收入</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；国有资本经营预算财政拨款收入</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；事业收入</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；经营收入</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；附属单位上缴收入</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；其他收入</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w:t>
      </w:r>
    </w:p>
    <w:p w:rsidR="00F40E0F" w:rsidRDefault="00F40E0F">
      <w:pPr>
        <w:spacing w:line="360" w:lineRule="auto"/>
        <w:ind w:firstLineChars="200" w:firstLine="640"/>
        <w:outlineLvl w:val="1"/>
        <w:rPr>
          <w:rFonts w:ascii="仿宋" w:eastAsia="仿宋" w:hAnsi="仿宋"/>
          <w:color w:val="000000"/>
          <w:sz w:val="32"/>
          <w:szCs w:val="32"/>
        </w:rPr>
      </w:pPr>
    </w:p>
    <w:p w:rsidR="00F40E0F" w:rsidRDefault="00F40E0F">
      <w:pPr>
        <w:spacing w:line="360" w:lineRule="auto"/>
        <w:ind w:firstLineChars="200" w:firstLine="640"/>
        <w:jc w:val="center"/>
        <w:outlineLvl w:val="1"/>
        <w:rPr>
          <w:rFonts w:ascii="仿宋" w:eastAsia="仿宋" w:hAnsi="仿宋"/>
          <w:color w:val="000000"/>
          <w:sz w:val="32"/>
          <w:szCs w:val="32"/>
        </w:rPr>
      </w:pPr>
      <w:r>
        <w:rPr>
          <w:rFonts w:ascii="仿宋" w:eastAsia="仿宋" w:hAnsi="仿宋" w:hint="eastAsia"/>
          <w:color w:val="000000"/>
          <w:sz w:val="32"/>
          <w:szCs w:val="32"/>
        </w:rPr>
        <w:t>收入决算结构图</w:t>
      </w:r>
    </w:p>
    <w:p w:rsidR="00F40E0F" w:rsidRDefault="00F40E0F" w:rsidP="0002131A">
      <w:pPr>
        <w:spacing w:line="360" w:lineRule="auto"/>
        <w:ind w:firstLineChars="200" w:firstLine="640"/>
        <w:outlineLvl w:val="1"/>
        <w:rPr>
          <w:rFonts w:ascii="仿宋" w:eastAsia="仿宋" w:hAnsi="仿宋"/>
          <w:color w:val="000000"/>
          <w:sz w:val="32"/>
          <w:szCs w:val="32"/>
        </w:rPr>
      </w:pPr>
      <w:r w:rsidRPr="00AF09C1">
        <w:rPr>
          <w:rFonts w:ascii="仿宋" w:eastAsia="仿宋" w:hAnsi="仿宋"/>
          <w:noProof/>
          <w:color w:val="000000"/>
          <w:sz w:val="32"/>
          <w:szCs w:val="32"/>
        </w:rPr>
        <w:object w:dxaOrig="8026" w:dyaOrig="6010">
          <v:shape id="图表 5" o:spid="_x0000_i1026" type="#_x0000_t75" style="width:401.25pt;height:300.75pt;visibility:visible" o:ole="">
            <v:imagedata r:id="rId9" o:title=""/>
            <o:lock v:ext="edit" aspectratio="f"/>
          </v:shape>
          <o:OLEObject Type="Embed" ProgID="Excel.Chart.8" ShapeID="图表 5" DrawAspect="Content" ObjectID="_1683615664" r:id="rId10"/>
        </w:object>
      </w:r>
    </w:p>
    <w:p w:rsidR="00F40E0F" w:rsidRDefault="00F40E0F">
      <w:pPr>
        <w:spacing w:line="600" w:lineRule="exact"/>
        <w:ind w:firstLineChars="200" w:firstLine="640"/>
        <w:outlineLvl w:val="1"/>
        <w:rPr>
          <w:rFonts w:ascii="仿宋" w:eastAsia="仿宋" w:hAnsi="仿宋"/>
          <w:color w:val="000000"/>
          <w:sz w:val="32"/>
          <w:szCs w:val="32"/>
        </w:rPr>
      </w:pPr>
    </w:p>
    <w:p w:rsidR="00F40E0F" w:rsidRDefault="00F40E0F">
      <w:pPr>
        <w:spacing w:line="600" w:lineRule="exact"/>
        <w:ind w:firstLineChars="200" w:firstLine="640"/>
        <w:outlineLvl w:val="1"/>
        <w:rPr>
          <w:rFonts w:ascii="仿宋" w:eastAsia="仿宋" w:hAnsi="仿宋"/>
          <w:color w:val="000000"/>
          <w:sz w:val="32"/>
          <w:szCs w:val="32"/>
        </w:rPr>
      </w:pPr>
    </w:p>
    <w:p w:rsidR="00F40E0F" w:rsidRDefault="00F40E0F">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2</w:t>
      </w:r>
      <w:r>
        <w:rPr>
          <w:rFonts w:ascii="仿宋" w:eastAsia="仿宋" w:hAnsi="仿宋" w:hint="eastAsia"/>
          <w:color w:val="000000"/>
          <w:sz w:val="32"/>
          <w:szCs w:val="32"/>
        </w:rPr>
        <w:t>：收入决算结构图）（饼状图）</w:t>
      </w:r>
    </w:p>
    <w:p w:rsidR="00F40E0F" w:rsidRDefault="00F40E0F">
      <w:pPr>
        <w:spacing w:line="600" w:lineRule="exact"/>
        <w:ind w:firstLineChars="200" w:firstLine="640"/>
        <w:rPr>
          <w:rFonts w:ascii="仿宋_GB2312" w:eastAsia="仿宋_GB2312"/>
          <w:color w:val="FF0000"/>
          <w:sz w:val="32"/>
          <w:szCs w:val="32"/>
        </w:rPr>
      </w:pPr>
    </w:p>
    <w:p w:rsidR="00F40E0F" w:rsidRDefault="00F40E0F">
      <w:pPr>
        <w:pStyle w:val="ad"/>
        <w:numPr>
          <w:ilvl w:val="0"/>
          <w:numId w:val="1"/>
        </w:numPr>
        <w:spacing w:line="600" w:lineRule="exact"/>
        <w:ind w:firstLineChars="0"/>
        <w:outlineLvl w:val="1"/>
        <w:rPr>
          <w:rStyle w:val="20"/>
          <w:rFonts w:ascii="黑体" w:eastAsia="黑体" w:hAnsi="黑体"/>
          <w:b w:val="0"/>
        </w:rPr>
      </w:pPr>
      <w:bookmarkStart w:id="28" w:name="_Toc15377207"/>
      <w:bookmarkStart w:id="29" w:name="_Toc15396605"/>
      <w:r>
        <w:rPr>
          <w:rFonts w:ascii="黑体" w:eastAsia="黑体" w:hAnsi="黑体" w:hint="eastAsia"/>
          <w:color w:val="000000"/>
          <w:sz w:val="32"/>
          <w:szCs w:val="32"/>
        </w:rPr>
        <w:t>支</w:t>
      </w:r>
      <w:r>
        <w:rPr>
          <w:rStyle w:val="20"/>
          <w:rFonts w:ascii="黑体" w:eastAsia="黑体" w:hAnsi="黑体" w:hint="eastAsia"/>
          <w:b w:val="0"/>
        </w:rPr>
        <w:t>出决算情况说明</w:t>
      </w:r>
      <w:bookmarkEnd w:id="28"/>
      <w:bookmarkEnd w:id="29"/>
    </w:p>
    <w:p w:rsidR="00F40E0F" w:rsidRDefault="00F40E0F">
      <w:pPr>
        <w:spacing w:line="600" w:lineRule="exact"/>
        <w:ind w:firstLine="640"/>
        <w:rPr>
          <w:rFonts w:ascii="仿宋" w:eastAsia="仿宋" w:hAnsi="仿宋"/>
          <w:color w:val="000000"/>
          <w:sz w:val="32"/>
          <w:szCs w:val="32"/>
        </w:rPr>
      </w:pPr>
      <w:r>
        <w:rPr>
          <w:rFonts w:ascii="仿宋" w:eastAsia="仿宋" w:hAnsi="仿宋"/>
          <w:color w:val="000000"/>
          <w:sz w:val="32"/>
          <w:szCs w:val="32"/>
        </w:rPr>
        <w:t>2018</w:t>
      </w:r>
      <w:r>
        <w:rPr>
          <w:rFonts w:ascii="仿宋" w:eastAsia="仿宋" w:hAnsi="仿宋" w:hint="eastAsia"/>
          <w:color w:val="000000"/>
          <w:sz w:val="32"/>
          <w:szCs w:val="32"/>
        </w:rPr>
        <w:t>年本年支出合计</w:t>
      </w:r>
      <w:r>
        <w:rPr>
          <w:rFonts w:ascii="仿宋" w:eastAsia="仿宋" w:hAnsi="仿宋"/>
          <w:color w:val="000000"/>
          <w:sz w:val="32"/>
          <w:szCs w:val="32"/>
        </w:rPr>
        <w:t>2260.61</w:t>
      </w:r>
      <w:r>
        <w:rPr>
          <w:rFonts w:ascii="仿宋" w:eastAsia="仿宋" w:hAnsi="仿宋" w:hint="eastAsia"/>
          <w:color w:val="000000"/>
          <w:sz w:val="32"/>
          <w:szCs w:val="32"/>
        </w:rPr>
        <w:t>万元，其中：基本支出</w:t>
      </w:r>
      <w:r>
        <w:rPr>
          <w:rFonts w:ascii="仿宋" w:eastAsia="仿宋" w:hAnsi="仿宋"/>
          <w:color w:val="000000"/>
          <w:sz w:val="32"/>
          <w:szCs w:val="32"/>
        </w:rPr>
        <w:t>1564.98</w:t>
      </w:r>
      <w:r>
        <w:rPr>
          <w:rFonts w:ascii="仿宋" w:eastAsia="仿宋" w:hAnsi="仿宋" w:hint="eastAsia"/>
          <w:color w:val="000000"/>
          <w:sz w:val="32"/>
          <w:szCs w:val="32"/>
        </w:rPr>
        <w:t>万元，占</w:t>
      </w:r>
      <w:r>
        <w:rPr>
          <w:rFonts w:ascii="仿宋" w:eastAsia="仿宋" w:hAnsi="仿宋"/>
          <w:color w:val="000000"/>
          <w:sz w:val="32"/>
          <w:szCs w:val="32"/>
        </w:rPr>
        <w:t>69.22%</w:t>
      </w:r>
      <w:r>
        <w:rPr>
          <w:rFonts w:ascii="仿宋" w:eastAsia="仿宋" w:hAnsi="仿宋" w:hint="eastAsia"/>
          <w:color w:val="000000"/>
          <w:sz w:val="32"/>
          <w:szCs w:val="32"/>
        </w:rPr>
        <w:t>；项目支出</w:t>
      </w:r>
      <w:r>
        <w:rPr>
          <w:rFonts w:ascii="仿宋" w:eastAsia="仿宋" w:hAnsi="仿宋"/>
          <w:color w:val="000000"/>
          <w:sz w:val="32"/>
          <w:szCs w:val="32"/>
        </w:rPr>
        <w:t>695.62</w:t>
      </w:r>
      <w:r>
        <w:rPr>
          <w:rFonts w:ascii="仿宋" w:eastAsia="仿宋" w:hAnsi="仿宋" w:hint="eastAsia"/>
          <w:color w:val="000000"/>
          <w:sz w:val="32"/>
          <w:szCs w:val="32"/>
        </w:rPr>
        <w:t>万元，占</w:t>
      </w:r>
      <w:r>
        <w:rPr>
          <w:rFonts w:ascii="仿宋" w:eastAsia="仿宋" w:hAnsi="仿宋"/>
          <w:color w:val="000000"/>
          <w:sz w:val="32"/>
          <w:szCs w:val="32"/>
        </w:rPr>
        <w:t>30.77%</w:t>
      </w:r>
      <w:r>
        <w:rPr>
          <w:rFonts w:ascii="仿宋" w:eastAsia="仿宋" w:hAnsi="仿宋" w:hint="eastAsia"/>
          <w:color w:val="000000"/>
          <w:sz w:val="32"/>
          <w:szCs w:val="32"/>
        </w:rPr>
        <w:t>；上缴上级支出</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；经营支出</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；对附属单位补助支出</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w:t>
      </w:r>
    </w:p>
    <w:p w:rsidR="00F40E0F" w:rsidRDefault="00F40E0F">
      <w:pPr>
        <w:spacing w:line="600" w:lineRule="exact"/>
        <w:ind w:firstLineChars="200" w:firstLine="640"/>
        <w:rPr>
          <w:rFonts w:ascii="仿宋_GB2312" w:eastAsia="仿宋_GB2312"/>
          <w:color w:val="FF0000"/>
          <w:sz w:val="32"/>
          <w:szCs w:val="32"/>
        </w:rPr>
      </w:pPr>
      <w:r>
        <w:rPr>
          <w:rFonts w:ascii="仿宋" w:eastAsia="仿宋" w:hAnsi="仿宋" w:hint="eastAsia"/>
          <w:color w:val="000000"/>
          <w:sz w:val="32"/>
          <w:szCs w:val="32"/>
        </w:rPr>
        <w:t>（图</w:t>
      </w:r>
      <w:r>
        <w:rPr>
          <w:rFonts w:ascii="仿宋" w:eastAsia="仿宋" w:hAnsi="仿宋"/>
          <w:color w:val="000000"/>
          <w:sz w:val="32"/>
          <w:szCs w:val="32"/>
        </w:rPr>
        <w:t>3</w:t>
      </w:r>
      <w:r>
        <w:rPr>
          <w:rFonts w:ascii="仿宋" w:eastAsia="仿宋" w:hAnsi="仿宋" w:hint="eastAsia"/>
          <w:color w:val="000000"/>
          <w:sz w:val="32"/>
          <w:szCs w:val="32"/>
        </w:rPr>
        <w:t>：支出决算结构图）（饼状图）</w:t>
      </w:r>
    </w:p>
    <w:p w:rsidR="00F40E0F" w:rsidRDefault="00F40E0F"/>
    <w:p w:rsidR="00F40E0F" w:rsidRDefault="00F40E0F">
      <w:pPr>
        <w:rPr>
          <w:rFonts w:ascii="仿宋" w:eastAsia="仿宋" w:hAnsi="仿宋"/>
          <w:color w:val="000000"/>
          <w:sz w:val="32"/>
          <w:szCs w:val="32"/>
        </w:rPr>
      </w:pPr>
    </w:p>
    <w:p w:rsidR="00F40E0F" w:rsidRDefault="00F40E0F">
      <w:pPr>
        <w:jc w:val="center"/>
        <w:rPr>
          <w:rFonts w:ascii="仿宋" w:eastAsia="仿宋" w:hAnsi="仿宋"/>
          <w:color w:val="000000"/>
          <w:sz w:val="32"/>
          <w:szCs w:val="32"/>
        </w:rPr>
      </w:pPr>
      <w:r>
        <w:rPr>
          <w:rFonts w:ascii="仿宋" w:eastAsia="仿宋" w:hAnsi="仿宋" w:hint="eastAsia"/>
          <w:color w:val="000000"/>
          <w:sz w:val="32"/>
          <w:szCs w:val="32"/>
        </w:rPr>
        <w:t>支出决算结构图</w:t>
      </w:r>
    </w:p>
    <w:p w:rsidR="00F40E0F" w:rsidRDefault="00F40E0F">
      <w:pPr>
        <w:rPr>
          <w:rFonts w:ascii="仿宋" w:eastAsia="仿宋" w:hAnsi="仿宋"/>
          <w:color w:val="000000"/>
          <w:sz w:val="32"/>
          <w:szCs w:val="32"/>
        </w:rPr>
      </w:pPr>
      <w:r w:rsidRPr="00AF09C1">
        <w:rPr>
          <w:rFonts w:ascii="仿宋" w:eastAsia="仿宋" w:hAnsi="仿宋"/>
          <w:noProof/>
          <w:color w:val="000000"/>
          <w:sz w:val="32"/>
          <w:szCs w:val="32"/>
        </w:rPr>
        <w:object w:dxaOrig="8026" w:dyaOrig="6010">
          <v:shape id="图表 8" o:spid="_x0000_i1027" type="#_x0000_t75" style="width:401.25pt;height:300.75pt;visibility:visible" o:ole="">
            <v:imagedata r:id="rId11" o:title=""/>
            <o:lock v:ext="edit" aspectratio="f"/>
          </v:shape>
          <o:OLEObject Type="Embed" ProgID="Excel.Chart.8" ShapeID="图表 8" DrawAspect="Content" ObjectID="_1683615665" r:id="rId12"/>
        </w:object>
      </w:r>
    </w:p>
    <w:p w:rsidR="00F40E0F" w:rsidRDefault="00F40E0F">
      <w:pPr>
        <w:rPr>
          <w:rFonts w:ascii="仿宋" w:eastAsia="仿宋" w:hAnsi="仿宋"/>
          <w:color w:val="000000"/>
          <w:sz w:val="32"/>
          <w:szCs w:val="32"/>
        </w:rPr>
      </w:pPr>
    </w:p>
    <w:p w:rsidR="00F40E0F" w:rsidRDefault="00F40E0F">
      <w:pPr>
        <w:rPr>
          <w:rFonts w:ascii="仿宋" w:eastAsia="仿宋" w:hAnsi="仿宋"/>
          <w:color w:val="000000"/>
          <w:sz w:val="32"/>
          <w:szCs w:val="32"/>
        </w:rPr>
      </w:pPr>
    </w:p>
    <w:p w:rsidR="00F40E0F" w:rsidRDefault="00F40E0F">
      <w:pPr>
        <w:spacing w:line="600" w:lineRule="exact"/>
        <w:rPr>
          <w:rFonts w:ascii="仿宋" w:eastAsia="仿宋" w:hAnsi="仿宋"/>
          <w:color w:val="000000"/>
          <w:sz w:val="32"/>
          <w:szCs w:val="32"/>
        </w:rPr>
      </w:pPr>
    </w:p>
    <w:p w:rsidR="00F40E0F" w:rsidRDefault="00F40E0F">
      <w:pPr>
        <w:spacing w:line="600" w:lineRule="exact"/>
        <w:ind w:firstLineChars="200" w:firstLine="640"/>
        <w:outlineLvl w:val="1"/>
        <w:rPr>
          <w:rStyle w:val="20"/>
          <w:rFonts w:ascii="黑体" w:eastAsia="黑体" w:hAnsi="黑体"/>
          <w:b w:val="0"/>
        </w:rPr>
      </w:pPr>
      <w:bookmarkStart w:id="30" w:name="_Toc15396606"/>
      <w:bookmarkStart w:id="31" w:name="_Toc15377208"/>
      <w:r>
        <w:rPr>
          <w:rFonts w:ascii="黑体" w:eastAsia="黑体" w:hAnsi="黑体" w:hint="eastAsia"/>
          <w:color w:val="000000"/>
          <w:sz w:val="32"/>
          <w:szCs w:val="32"/>
        </w:rPr>
        <w:t>四、财</w:t>
      </w:r>
      <w:r>
        <w:rPr>
          <w:rStyle w:val="20"/>
          <w:rFonts w:ascii="黑体" w:eastAsia="黑体" w:hAnsi="黑体" w:hint="eastAsia"/>
          <w:b w:val="0"/>
        </w:rPr>
        <w:t>政拨款收入支出决算总体情况说明</w:t>
      </w:r>
      <w:bookmarkEnd w:id="30"/>
      <w:bookmarkEnd w:id="31"/>
    </w:p>
    <w:p w:rsidR="00F40E0F" w:rsidRDefault="00F40E0F">
      <w:pPr>
        <w:spacing w:line="600" w:lineRule="exact"/>
        <w:ind w:firstLineChars="200" w:firstLine="640"/>
        <w:rPr>
          <w:rFonts w:ascii="仿宋" w:eastAsia="仿宋" w:hAnsi="仿宋"/>
          <w:color w:val="000000"/>
          <w:sz w:val="32"/>
          <w:szCs w:val="32"/>
        </w:rPr>
      </w:pPr>
      <w:r>
        <w:rPr>
          <w:rFonts w:ascii="仿宋" w:eastAsia="仿宋" w:hAnsi="仿宋"/>
          <w:color w:val="000000"/>
          <w:sz w:val="32"/>
          <w:szCs w:val="32"/>
        </w:rPr>
        <w:t>2018</w:t>
      </w:r>
      <w:r>
        <w:rPr>
          <w:rFonts w:ascii="仿宋" w:eastAsia="仿宋" w:hAnsi="仿宋" w:hint="eastAsia"/>
          <w:color w:val="000000"/>
          <w:sz w:val="32"/>
          <w:szCs w:val="32"/>
        </w:rPr>
        <w:t>年财政拨款收、支总计</w:t>
      </w:r>
      <w:r>
        <w:rPr>
          <w:rFonts w:ascii="仿宋" w:eastAsia="仿宋" w:hAnsi="仿宋"/>
          <w:color w:val="000000"/>
          <w:sz w:val="32"/>
          <w:szCs w:val="32"/>
        </w:rPr>
        <w:t>2260.61</w:t>
      </w:r>
      <w:r>
        <w:rPr>
          <w:rFonts w:ascii="仿宋" w:eastAsia="仿宋" w:hAnsi="仿宋" w:hint="eastAsia"/>
          <w:color w:val="000000"/>
          <w:sz w:val="32"/>
          <w:szCs w:val="32"/>
        </w:rPr>
        <w:t>万元。与</w:t>
      </w:r>
      <w:r>
        <w:rPr>
          <w:rFonts w:ascii="仿宋" w:eastAsia="仿宋" w:hAnsi="仿宋"/>
          <w:color w:val="000000"/>
          <w:sz w:val="32"/>
          <w:szCs w:val="32"/>
        </w:rPr>
        <w:t>2017</w:t>
      </w:r>
      <w:r>
        <w:rPr>
          <w:rFonts w:ascii="仿宋" w:eastAsia="仿宋" w:hAnsi="仿宋" w:hint="eastAsia"/>
          <w:color w:val="000000"/>
          <w:sz w:val="32"/>
          <w:szCs w:val="32"/>
        </w:rPr>
        <w:t>年相比，财政拨款收、支总计各增加</w:t>
      </w:r>
      <w:r>
        <w:rPr>
          <w:rFonts w:ascii="仿宋" w:eastAsia="仿宋" w:hAnsi="仿宋"/>
          <w:color w:val="000000"/>
          <w:sz w:val="32"/>
          <w:szCs w:val="32"/>
        </w:rPr>
        <w:t>147.04</w:t>
      </w:r>
      <w:r>
        <w:rPr>
          <w:rFonts w:ascii="仿宋" w:eastAsia="仿宋" w:hAnsi="仿宋" w:hint="eastAsia"/>
          <w:color w:val="000000"/>
          <w:sz w:val="32"/>
          <w:szCs w:val="32"/>
        </w:rPr>
        <w:t>万元，增长</w:t>
      </w:r>
      <w:r>
        <w:rPr>
          <w:rFonts w:ascii="仿宋" w:eastAsia="仿宋" w:hAnsi="仿宋"/>
          <w:color w:val="000000"/>
          <w:sz w:val="32"/>
          <w:szCs w:val="32"/>
        </w:rPr>
        <w:t>6.95%</w:t>
      </w:r>
      <w:r>
        <w:rPr>
          <w:rFonts w:ascii="仿宋" w:eastAsia="仿宋" w:hAnsi="仿宋" w:hint="eastAsia"/>
          <w:color w:val="000000"/>
          <w:sz w:val="32"/>
          <w:szCs w:val="32"/>
        </w:rPr>
        <w:t>。主要变动原因是</w:t>
      </w:r>
      <w:r>
        <w:rPr>
          <w:rFonts w:ascii="仿宋" w:eastAsia="仿宋" w:hAnsi="仿宋"/>
          <w:color w:val="000000"/>
          <w:sz w:val="32"/>
          <w:szCs w:val="32"/>
        </w:rPr>
        <w:t>1.2018</w:t>
      </w:r>
      <w:r>
        <w:rPr>
          <w:rFonts w:ascii="仿宋" w:eastAsia="仿宋" w:hAnsi="仿宋" w:hint="eastAsia"/>
          <w:color w:val="000000"/>
          <w:sz w:val="32"/>
          <w:szCs w:val="32"/>
        </w:rPr>
        <w:t>年出版发行了《攀枝花市人大志（</w:t>
      </w:r>
      <w:r>
        <w:rPr>
          <w:rFonts w:ascii="仿宋" w:eastAsia="仿宋" w:hAnsi="仿宋"/>
          <w:color w:val="000000"/>
          <w:sz w:val="32"/>
          <w:szCs w:val="32"/>
        </w:rPr>
        <w:t>1968—2018</w:t>
      </w:r>
      <w:r>
        <w:rPr>
          <w:rFonts w:ascii="仿宋" w:eastAsia="仿宋" w:hAnsi="仿宋" w:hint="eastAsia"/>
          <w:color w:val="000000"/>
          <w:sz w:val="32"/>
          <w:szCs w:val="32"/>
        </w:rPr>
        <w:t>）》，增加其项目印刷出版经费</w:t>
      </w:r>
      <w:r>
        <w:rPr>
          <w:rFonts w:ascii="仿宋" w:eastAsia="仿宋" w:hAnsi="仿宋"/>
          <w:color w:val="000000"/>
          <w:sz w:val="32"/>
          <w:szCs w:val="32"/>
        </w:rPr>
        <w:t>140</w:t>
      </w:r>
      <w:r>
        <w:rPr>
          <w:rFonts w:ascii="仿宋" w:eastAsia="仿宋" w:hAnsi="仿宋" w:hint="eastAsia"/>
          <w:color w:val="000000"/>
          <w:sz w:val="32"/>
          <w:szCs w:val="32"/>
        </w:rPr>
        <w:t>万元；</w:t>
      </w:r>
      <w:r>
        <w:rPr>
          <w:rFonts w:ascii="仿宋" w:eastAsia="仿宋" w:hAnsi="仿宋"/>
          <w:color w:val="000000"/>
          <w:sz w:val="32"/>
          <w:szCs w:val="32"/>
        </w:rPr>
        <w:t>2.2018</w:t>
      </w:r>
      <w:r>
        <w:rPr>
          <w:rFonts w:ascii="仿宋" w:eastAsia="仿宋" w:hAnsi="仿宋" w:hint="eastAsia"/>
          <w:color w:val="000000"/>
          <w:sz w:val="32"/>
          <w:szCs w:val="32"/>
        </w:rPr>
        <w:t>年人员经费变动增加经费</w:t>
      </w:r>
      <w:r>
        <w:rPr>
          <w:rFonts w:ascii="仿宋" w:eastAsia="仿宋" w:hAnsi="仿宋"/>
          <w:color w:val="000000"/>
          <w:sz w:val="32"/>
          <w:szCs w:val="32"/>
        </w:rPr>
        <w:t>7.04</w:t>
      </w:r>
      <w:r>
        <w:rPr>
          <w:rFonts w:ascii="仿宋" w:eastAsia="仿宋" w:hAnsi="仿宋" w:hint="eastAsia"/>
          <w:color w:val="000000"/>
          <w:sz w:val="32"/>
          <w:szCs w:val="32"/>
        </w:rPr>
        <w:t>万元。</w:t>
      </w:r>
    </w:p>
    <w:p w:rsidR="00F40E0F" w:rsidRDefault="00F40E0F">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4</w:t>
      </w:r>
      <w:r>
        <w:rPr>
          <w:rFonts w:ascii="仿宋" w:eastAsia="仿宋" w:hAnsi="仿宋" w:hint="eastAsia"/>
          <w:color w:val="000000"/>
          <w:sz w:val="32"/>
          <w:szCs w:val="32"/>
        </w:rPr>
        <w:t>：财政拨款收、支决算总计变动情况）（柱状图）</w:t>
      </w:r>
    </w:p>
    <w:p w:rsidR="00F40E0F" w:rsidRDefault="00F40E0F">
      <w:pPr>
        <w:spacing w:line="600" w:lineRule="exact"/>
        <w:rPr>
          <w:rFonts w:ascii="仿宋" w:eastAsia="仿宋" w:hAnsi="仿宋"/>
          <w:color w:val="000000"/>
          <w:sz w:val="32"/>
          <w:szCs w:val="32"/>
        </w:rPr>
      </w:pPr>
      <w:r>
        <w:rPr>
          <w:rFonts w:ascii="仿宋" w:eastAsia="仿宋" w:hAnsi="仿宋" w:hint="eastAsia"/>
          <w:b/>
          <w:color w:val="000000"/>
          <w:sz w:val="32"/>
          <w:szCs w:val="32"/>
        </w:rPr>
        <w:t>（除国有资本经营预算外，数据来源于财决</w:t>
      </w:r>
      <w:r>
        <w:rPr>
          <w:rFonts w:ascii="仿宋" w:eastAsia="仿宋" w:hAnsi="仿宋"/>
          <w:b/>
          <w:color w:val="000000"/>
          <w:sz w:val="32"/>
          <w:szCs w:val="32"/>
        </w:rPr>
        <w:t>Z01-1</w:t>
      </w:r>
      <w:r>
        <w:rPr>
          <w:rFonts w:ascii="仿宋" w:eastAsia="仿宋" w:hAnsi="仿宋" w:hint="eastAsia"/>
          <w:b/>
          <w:color w:val="000000"/>
          <w:sz w:val="32"/>
          <w:szCs w:val="32"/>
        </w:rPr>
        <w:t>表，口径为“总计”数</w:t>
      </w:r>
      <w:r>
        <w:rPr>
          <w:rFonts w:ascii="仿宋" w:eastAsia="仿宋" w:hAnsi="仿宋"/>
          <w:b/>
          <w:color w:val="000000"/>
          <w:sz w:val="32"/>
          <w:szCs w:val="32"/>
        </w:rPr>
        <w:t>+</w:t>
      </w:r>
      <w:r>
        <w:rPr>
          <w:rFonts w:ascii="仿宋" w:eastAsia="仿宋" w:hAnsi="仿宋" w:hint="eastAsia"/>
          <w:b/>
          <w:color w:val="000000"/>
          <w:sz w:val="32"/>
          <w:szCs w:val="32"/>
        </w:rPr>
        <w:t>国有资本经营预算。）</w:t>
      </w:r>
    </w:p>
    <w:p w:rsidR="00F40E0F" w:rsidRDefault="00F40E0F" w:rsidP="0002131A">
      <w:pPr>
        <w:ind w:firstLineChars="200" w:firstLine="640"/>
        <w:rPr>
          <w:rFonts w:ascii="仿宋" w:eastAsia="仿宋" w:hAnsi="仿宋"/>
          <w:color w:val="000000"/>
          <w:sz w:val="32"/>
          <w:szCs w:val="32"/>
        </w:rPr>
      </w:pPr>
      <w:r w:rsidRPr="00AF09C1">
        <w:rPr>
          <w:rFonts w:ascii="仿宋" w:eastAsia="仿宋" w:hAnsi="仿宋"/>
          <w:noProof/>
          <w:color w:val="000000"/>
          <w:sz w:val="32"/>
          <w:szCs w:val="32"/>
        </w:rPr>
        <w:object w:dxaOrig="8026" w:dyaOrig="6010">
          <v:shape id="_x0000_i1028" type="#_x0000_t75" style="width:401.25pt;height:300.75pt;visibility:visible" o:ole="">
            <v:imagedata r:id="rId7" o:title=""/>
            <o:lock v:ext="edit" aspectratio="f"/>
          </v:shape>
          <o:OLEObject Type="Embed" ProgID="Excel.Chart.8" ShapeID="_x0000_i1028" DrawAspect="Content" ObjectID="_1683615666" r:id="rId13"/>
        </w:object>
      </w:r>
    </w:p>
    <w:p w:rsidR="00F40E0F" w:rsidRDefault="00F40E0F">
      <w:pPr>
        <w:spacing w:line="600" w:lineRule="exact"/>
        <w:ind w:firstLineChars="200" w:firstLine="640"/>
        <w:outlineLvl w:val="1"/>
        <w:rPr>
          <w:rStyle w:val="20"/>
          <w:rFonts w:ascii="黑体" w:eastAsia="黑体" w:hAnsi="黑体"/>
          <w:b w:val="0"/>
        </w:rPr>
      </w:pPr>
      <w:bookmarkStart w:id="32" w:name="_Toc15377209"/>
      <w:bookmarkStart w:id="33" w:name="_Toc15396607"/>
      <w:r>
        <w:rPr>
          <w:rFonts w:ascii="黑体" w:eastAsia="黑体" w:hAnsi="黑体" w:hint="eastAsia"/>
          <w:color w:val="000000"/>
          <w:sz w:val="32"/>
          <w:szCs w:val="32"/>
        </w:rPr>
        <w:t>五、</w:t>
      </w:r>
      <w:r>
        <w:rPr>
          <w:rFonts w:ascii="黑体" w:eastAsia="黑体" w:hAnsi="黑体" w:hint="eastAsia"/>
          <w:b/>
          <w:color w:val="000000"/>
          <w:sz w:val="32"/>
          <w:szCs w:val="32"/>
        </w:rPr>
        <w:t>一</w:t>
      </w:r>
      <w:r>
        <w:rPr>
          <w:rStyle w:val="20"/>
          <w:rFonts w:ascii="黑体" w:eastAsia="黑体" w:hAnsi="黑体" w:hint="eastAsia"/>
          <w:b w:val="0"/>
        </w:rPr>
        <w:t>般公共预算财政拨款支出决算情况说明</w:t>
      </w:r>
      <w:bookmarkEnd w:id="32"/>
      <w:bookmarkEnd w:id="33"/>
    </w:p>
    <w:p w:rsidR="00F40E0F" w:rsidRDefault="00F40E0F">
      <w:pPr>
        <w:spacing w:line="600" w:lineRule="exact"/>
        <w:ind w:firstLineChars="200" w:firstLine="643"/>
        <w:outlineLvl w:val="2"/>
        <w:rPr>
          <w:rFonts w:ascii="仿宋" w:eastAsia="仿宋" w:hAnsi="仿宋"/>
          <w:b/>
          <w:color w:val="000000"/>
          <w:sz w:val="32"/>
          <w:szCs w:val="32"/>
        </w:rPr>
      </w:pPr>
      <w:bookmarkStart w:id="34" w:name="_Toc15377210"/>
      <w:r>
        <w:rPr>
          <w:rFonts w:ascii="仿宋" w:eastAsia="仿宋" w:hAnsi="仿宋" w:hint="eastAsia"/>
          <w:b/>
          <w:color w:val="000000"/>
          <w:sz w:val="32"/>
          <w:szCs w:val="32"/>
        </w:rPr>
        <w:t>（一）一般公共预算财政拨款支出决算总体情况</w:t>
      </w:r>
      <w:bookmarkEnd w:id="34"/>
    </w:p>
    <w:p w:rsidR="00F40E0F" w:rsidRDefault="00F40E0F">
      <w:pPr>
        <w:spacing w:line="600" w:lineRule="exact"/>
        <w:ind w:firstLineChars="200" w:firstLine="640"/>
        <w:rPr>
          <w:rFonts w:ascii="仿宋" w:eastAsia="仿宋" w:hAnsi="仿宋"/>
          <w:color w:val="000000"/>
          <w:sz w:val="32"/>
          <w:szCs w:val="32"/>
        </w:rPr>
      </w:pPr>
      <w:r>
        <w:rPr>
          <w:rFonts w:ascii="仿宋" w:eastAsia="仿宋" w:hAnsi="仿宋"/>
          <w:color w:val="000000"/>
          <w:sz w:val="32"/>
          <w:szCs w:val="32"/>
        </w:rPr>
        <w:t>2018</w:t>
      </w:r>
      <w:r>
        <w:rPr>
          <w:rFonts w:ascii="仿宋" w:eastAsia="仿宋" w:hAnsi="仿宋" w:hint="eastAsia"/>
          <w:color w:val="000000"/>
          <w:sz w:val="32"/>
          <w:szCs w:val="32"/>
        </w:rPr>
        <w:t>年一般公共预算财政拨款支出</w:t>
      </w:r>
      <w:r>
        <w:rPr>
          <w:rFonts w:ascii="仿宋" w:eastAsia="仿宋" w:hAnsi="仿宋"/>
          <w:color w:val="000000"/>
          <w:sz w:val="32"/>
          <w:szCs w:val="32"/>
        </w:rPr>
        <w:t>2260.61</w:t>
      </w:r>
      <w:r>
        <w:rPr>
          <w:rFonts w:ascii="仿宋" w:eastAsia="仿宋" w:hAnsi="仿宋" w:hint="eastAsia"/>
          <w:color w:val="000000"/>
          <w:sz w:val="32"/>
          <w:szCs w:val="32"/>
        </w:rPr>
        <w:t>万元，占本年支出合计的</w:t>
      </w:r>
      <w:r>
        <w:rPr>
          <w:rFonts w:ascii="仿宋" w:eastAsia="仿宋" w:hAnsi="仿宋"/>
          <w:color w:val="000000"/>
          <w:sz w:val="32"/>
          <w:szCs w:val="32"/>
        </w:rPr>
        <w:t>100%</w:t>
      </w:r>
      <w:r>
        <w:rPr>
          <w:rFonts w:ascii="仿宋" w:eastAsia="仿宋" w:hAnsi="仿宋" w:hint="eastAsia"/>
          <w:color w:val="000000"/>
          <w:sz w:val="32"/>
          <w:szCs w:val="32"/>
        </w:rPr>
        <w:t>。与</w:t>
      </w:r>
      <w:r>
        <w:rPr>
          <w:rFonts w:ascii="仿宋" w:eastAsia="仿宋" w:hAnsi="仿宋"/>
          <w:color w:val="000000"/>
          <w:sz w:val="32"/>
          <w:szCs w:val="32"/>
        </w:rPr>
        <w:t>2017</w:t>
      </w:r>
      <w:r>
        <w:rPr>
          <w:rFonts w:ascii="仿宋" w:eastAsia="仿宋" w:hAnsi="仿宋" w:hint="eastAsia"/>
          <w:color w:val="000000"/>
          <w:sz w:val="32"/>
          <w:szCs w:val="32"/>
        </w:rPr>
        <w:t>年相比，一般公共预算财政拨款增加</w:t>
      </w:r>
      <w:r>
        <w:rPr>
          <w:rFonts w:ascii="仿宋" w:eastAsia="仿宋" w:hAnsi="仿宋"/>
          <w:color w:val="000000"/>
          <w:sz w:val="32"/>
          <w:szCs w:val="32"/>
        </w:rPr>
        <w:t>147.04</w:t>
      </w:r>
      <w:r>
        <w:rPr>
          <w:rFonts w:ascii="仿宋" w:eastAsia="仿宋" w:hAnsi="仿宋" w:hint="eastAsia"/>
          <w:color w:val="000000"/>
          <w:sz w:val="32"/>
          <w:szCs w:val="32"/>
        </w:rPr>
        <w:t>万元，增长</w:t>
      </w:r>
      <w:r>
        <w:rPr>
          <w:rFonts w:ascii="仿宋" w:eastAsia="仿宋" w:hAnsi="仿宋"/>
          <w:color w:val="000000"/>
          <w:sz w:val="32"/>
          <w:szCs w:val="32"/>
        </w:rPr>
        <w:t>6.95%</w:t>
      </w:r>
      <w:r>
        <w:rPr>
          <w:rFonts w:ascii="仿宋" w:eastAsia="仿宋" w:hAnsi="仿宋" w:hint="eastAsia"/>
          <w:color w:val="000000"/>
          <w:sz w:val="32"/>
          <w:szCs w:val="32"/>
        </w:rPr>
        <w:t>。主要变动原因是</w:t>
      </w:r>
      <w:r>
        <w:rPr>
          <w:rFonts w:ascii="仿宋" w:eastAsia="仿宋" w:hAnsi="仿宋"/>
          <w:color w:val="000000"/>
          <w:sz w:val="32"/>
          <w:szCs w:val="32"/>
        </w:rPr>
        <w:t>1.2018</w:t>
      </w:r>
      <w:r>
        <w:rPr>
          <w:rFonts w:ascii="仿宋" w:eastAsia="仿宋" w:hAnsi="仿宋" w:hint="eastAsia"/>
          <w:color w:val="000000"/>
          <w:sz w:val="32"/>
          <w:szCs w:val="32"/>
        </w:rPr>
        <w:t>年出版发行了《攀枝花市人大志（</w:t>
      </w:r>
      <w:r>
        <w:rPr>
          <w:rFonts w:ascii="仿宋" w:eastAsia="仿宋" w:hAnsi="仿宋"/>
          <w:color w:val="000000"/>
          <w:sz w:val="32"/>
          <w:szCs w:val="32"/>
        </w:rPr>
        <w:t>1968—2018</w:t>
      </w:r>
      <w:r>
        <w:rPr>
          <w:rFonts w:ascii="仿宋" w:eastAsia="仿宋" w:hAnsi="仿宋" w:hint="eastAsia"/>
          <w:color w:val="000000"/>
          <w:sz w:val="32"/>
          <w:szCs w:val="32"/>
        </w:rPr>
        <w:t>）》，增加其项目印刷出版经费</w:t>
      </w:r>
      <w:r>
        <w:rPr>
          <w:rFonts w:ascii="仿宋" w:eastAsia="仿宋" w:hAnsi="仿宋"/>
          <w:color w:val="000000"/>
          <w:sz w:val="32"/>
          <w:szCs w:val="32"/>
        </w:rPr>
        <w:t>140</w:t>
      </w:r>
      <w:r>
        <w:rPr>
          <w:rFonts w:ascii="仿宋" w:eastAsia="仿宋" w:hAnsi="仿宋" w:hint="eastAsia"/>
          <w:color w:val="000000"/>
          <w:sz w:val="32"/>
          <w:szCs w:val="32"/>
        </w:rPr>
        <w:t>万元；</w:t>
      </w:r>
      <w:r>
        <w:rPr>
          <w:rFonts w:ascii="仿宋" w:eastAsia="仿宋" w:hAnsi="仿宋"/>
          <w:color w:val="000000"/>
          <w:sz w:val="32"/>
          <w:szCs w:val="32"/>
        </w:rPr>
        <w:t>2.2018</w:t>
      </w:r>
      <w:r>
        <w:rPr>
          <w:rFonts w:ascii="仿宋" w:eastAsia="仿宋" w:hAnsi="仿宋" w:hint="eastAsia"/>
          <w:color w:val="000000"/>
          <w:sz w:val="32"/>
          <w:szCs w:val="32"/>
        </w:rPr>
        <w:t>年人员经费变动增加经费</w:t>
      </w:r>
      <w:r>
        <w:rPr>
          <w:rFonts w:ascii="仿宋" w:eastAsia="仿宋" w:hAnsi="仿宋"/>
          <w:color w:val="000000"/>
          <w:sz w:val="32"/>
          <w:szCs w:val="32"/>
        </w:rPr>
        <w:t>7.04</w:t>
      </w:r>
      <w:r>
        <w:rPr>
          <w:rFonts w:ascii="仿宋" w:eastAsia="仿宋" w:hAnsi="仿宋" w:hint="eastAsia"/>
          <w:color w:val="000000"/>
          <w:sz w:val="32"/>
          <w:szCs w:val="32"/>
        </w:rPr>
        <w:t>万元。</w:t>
      </w:r>
    </w:p>
    <w:p w:rsidR="00F40E0F" w:rsidRDefault="00F40E0F">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5</w:t>
      </w:r>
      <w:r>
        <w:rPr>
          <w:rFonts w:ascii="仿宋" w:eastAsia="仿宋" w:hAnsi="仿宋" w:hint="eastAsia"/>
          <w:color w:val="000000"/>
          <w:sz w:val="32"/>
          <w:szCs w:val="32"/>
        </w:rPr>
        <w:t>：一般公共预算财政拨款支出决算变动情况）（柱状图）</w:t>
      </w:r>
    </w:p>
    <w:p w:rsidR="00F40E0F" w:rsidRDefault="00F40E0F">
      <w:pPr>
        <w:spacing w:line="600" w:lineRule="exact"/>
        <w:ind w:firstLineChars="200" w:firstLine="640"/>
        <w:rPr>
          <w:rFonts w:ascii="仿宋" w:eastAsia="仿宋" w:hAnsi="仿宋"/>
          <w:color w:val="000000"/>
          <w:sz w:val="32"/>
          <w:szCs w:val="32"/>
        </w:rPr>
      </w:pPr>
    </w:p>
    <w:p w:rsidR="00F40E0F" w:rsidRDefault="00F40E0F" w:rsidP="0002131A">
      <w:pPr>
        <w:spacing w:line="720" w:lineRule="auto"/>
        <w:ind w:firstLineChars="200" w:firstLine="640"/>
        <w:rPr>
          <w:rFonts w:ascii="仿宋" w:eastAsia="仿宋" w:hAnsi="仿宋"/>
          <w:color w:val="000000"/>
          <w:sz w:val="32"/>
          <w:szCs w:val="32"/>
        </w:rPr>
      </w:pPr>
      <w:r w:rsidRPr="00AF09C1">
        <w:rPr>
          <w:rFonts w:ascii="仿宋" w:eastAsia="仿宋" w:hAnsi="仿宋"/>
          <w:noProof/>
          <w:color w:val="000000"/>
          <w:sz w:val="32"/>
          <w:szCs w:val="32"/>
        </w:rPr>
        <w:object w:dxaOrig="8334" w:dyaOrig="4858">
          <v:shape id="图表 7" o:spid="_x0000_i1029" type="#_x0000_t75" style="width:417pt;height:243pt;visibility:visible" o:ole="">
            <v:imagedata r:id="rId14" o:title=""/>
            <o:lock v:ext="edit" aspectratio="f"/>
          </v:shape>
          <o:OLEObject Type="Embed" ProgID="Excel.Chart.8" ShapeID="图表 7" DrawAspect="Content" ObjectID="_1683615667" r:id="rId15"/>
        </w:object>
      </w:r>
    </w:p>
    <w:p w:rsidR="00F40E0F" w:rsidRDefault="00F40E0F">
      <w:pPr>
        <w:spacing w:line="600" w:lineRule="exact"/>
        <w:rPr>
          <w:rFonts w:ascii="仿宋" w:eastAsia="仿宋" w:hAnsi="仿宋"/>
          <w:color w:val="000000"/>
          <w:sz w:val="32"/>
          <w:szCs w:val="32"/>
        </w:rPr>
      </w:pPr>
    </w:p>
    <w:p w:rsidR="00F40E0F" w:rsidRDefault="00F40E0F">
      <w:pPr>
        <w:spacing w:line="600" w:lineRule="exact"/>
        <w:ind w:firstLineChars="200" w:firstLine="643"/>
        <w:outlineLvl w:val="2"/>
        <w:rPr>
          <w:rFonts w:ascii="仿宋" w:eastAsia="仿宋" w:hAnsi="仿宋"/>
          <w:b/>
          <w:color w:val="000000"/>
          <w:sz w:val="32"/>
          <w:szCs w:val="32"/>
        </w:rPr>
      </w:pPr>
      <w:bookmarkStart w:id="35" w:name="_Toc15377211"/>
      <w:r>
        <w:rPr>
          <w:rFonts w:ascii="仿宋" w:eastAsia="仿宋" w:hAnsi="仿宋" w:hint="eastAsia"/>
          <w:b/>
          <w:color w:val="000000"/>
          <w:sz w:val="32"/>
          <w:szCs w:val="32"/>
        </w:rPr>
        <w:lastRenderedPageBreak/>
        <w:t>（二）一般公共预算财政拨款支出决算结构情况</w:t>
      </w:r>
      <w:bookmarkEnd w:id="35"/>
    </w:p>
    <w:p w:rsidR="00F40E0F" w:rsidRDefault="00F40E0F">
      <w:pPr>
        <w:spacing w:line="600" w:lineRule="exact"/>
        <w:ind w:firstLine="640"/>
        <w:rPr>
          <w:rFonts w:ascii="仿宋" w:eastAsia="仿宋" w:hAnsi="仿宋"/>
          <w:color w:val="000000"/>
          <w:sz w:val="32"/>
          <w:szCs w:val="32"/>
        </w:rPr>
      </w:pPr>
      <w:r>
        <w:rPr>
          <w:rFonts w:ascii="仿宋" w:eastAsia="仿宋" w:hAnsi="仿宋"/>
          <w:color w:val="000000"/>
          <w:sz w:val="32"/>
          <w:szCs w:val="32"/>
        </w:rPr>
        <w:t>2018</w:t>
      </w:r>
      <w:r>
        <w:rPr>
          <w:rFonts w:ascii="仿宋" w:eastAsia="仿宋" w:hAnsi="仿宋" w:hint="eastAsia"/>
          <w:color w:val="000000"/>
          <w:sz w:val="32"/>
          <w:szCs w:val="32"/>
        </w:rPr>
        <w:t>年一般公共预算财政拨款支出</w:t>
      </w:r>
      <w:r>
        <w:rPr>
          <w:rFonts w:ascii="仿宋" w:eastAsia="仿宋" w:hAnsi="仿宋"/>
          <w:color w:val="000000"/>
          <w:sz w:val="32"/>
          <w:szCs w:val="32"/>
        </w:rPr>
        <w:t>2260.61</w:t>
      </w:r>
      <w:r>
        <w:rPr>
          <w:rFonts w:ascii="仿宋" w:eastAsia="仿宋" w:hAnsi="仿宋" w:hint="eastAsia"/>
          <w:color w:val="000000"/>
          <w:sz w:val="32"/>
          <w:szCs w:val="32"/>
        </w:rPr>
        <w:t>万元，主要用于以下方面</w:t>
      </w:r>
      <w:r>
        <w:rPr>
          <w:rFonts w:ascii="仿宋" w:eastAsia="仿宋" w:hAnsi="仿宋"/>
          <w:color w:val="000000"/>
          <w:sz w:val="32"/>
          <w:szCs w:val="32"/>
        </w:rPr>
        <w:t>:</w:t>
      </w:r>
      <w:r>
        <w:rPr>
          <w:rFonts w:ascii="仿宋" w:eastAsia="仿宋" w:hAnsi="仿宋" w:hint="eastAsia"/>
          <w:b/>
          <w:color w:val="000000"/>
          <w:sz w:val="32"/>
          <w:szCs w:val="32"/>
        </w:rPr>
        <w:t>一般公共服务（类）</w:t>
      </w:r>
      <w:r>
        <w:rPr>
          <w:rFonts w:ascii="仿宋" w:eastAsia="仿宋" w:hAnsi="仿宋" w:hint="eastAsia"/>
          <w:color w:val="000000"/>
          <w:sz w:val="32"/>
          <w:szCs w:val="32"/>
        </w:rPr>
        <w:t>支出</w:t>
      </w:r>
      <w:r>
        <w:rPr>
          <w:rFonts w:ascii="仿宋" w:eastAsia="仿宋" w:hAnsi="仿宋"/>
          <w:color w:val="000000"/>
          <w:sz w:val="32"/>
          <w:szCs w:val="32"/>
        </w:rPr>
        <w:t>1839.07</w:t>
      </w:r>
      <w:r>
        <w:rPr>
          <w:rFonts w:ascii="仿宋" w:eastAsia="仿宋" w:hAnsi="仿宋" w:hint="eastAsia"/>
          <w:color w:val="000000"/>
          <w:sz w:val="32"/>
          <w:szCs w:val="32"/>
        </w:rPr>
        <w:t>万元，占</w:t>
      </w:r>
      <w:r>
        <w:rPr>
          <w:rFonts w:ascii="仿宋" w:eastAsia="仿宋" w:hAnsi="仿宋"/>
          <w:color w:val="000000"/>
          <w:sz w:val="32"/>
          <w:szCs w:val="32"/>
        </w:rPr>
        <w:t>81.35%</w:t>
      </w:r>
      <w:r>
        <w:rPr>
          <w:rFonts w:ascii="仿宋" w:eastAsia="仿宋" w:hAnsi="仿宋" w:hint="eastAsia"/>
          <w:color w:val="000000"/>
          <w:sz w:val="32"/>
          <w:szCs w:val="32"/>
        </w:rPr>
        <w:t>；</w:t>
      </w:r>
      <w:r>
        <w:rPr>
          <w:rFonts w:ascii="仿宋" w:eastAsia="仿宋" w:hAnsi="仿宋" w:hint="eastAsia"/>
          <w:b/>
          <w:color w:val="000000"/>
          <w:sz w:val="32"/>
          <w:szCs w:val="32"/>
        </w:rPr>
        <w:t>教育支出（类）</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w:t>
      </w:r>
      <w:r>
        <w:rPr>
          <w:rFonts w:ascii="仿宋" w:eastAsia="仿宋" w:hAnsi="仿宋" w:hint="eastAsia"/>
          <w:b/>
          <w:color w:val="000000"/>
          <w:sz w:val="32"/>
          <w:szCs w:val="32"/>
        </w:rPr>
        <w:t>科学技术（类）</w:t>
      </w:r>
      <w:r>
        <w:rPr>
          <w:rFonts w:ascii="仿宋" w:eastAsia="仿宋" w:hAnsi="仿宋" w:hint="eastAsia"/>
          <w:color w:val="000000"/>
          <w:sz w:val="32"/>
          <w:szCs w:val="32"/>
        </w:rPr>
        <w:t>支出</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w:t>
      </w:r>
      <w:r>
        <w:rPr>
          <w:rFonts w:ascii="仿宋" w:eastAsia="仿宋" w:hAnsi="仿宋" w:hint="eastAsia"/>
          <w:b/>
          <w:color w:val="000000"/>
          <w:sz w:val="32"/>
          <w:szCs w:val="32"/>
        </w:rPr>
        <w:t>社会保障和就业（类）</w:t>
      </w:r>
      <w:r>
        <w:rPr>
          <w:rFonts w:ascii="仿宋" w:eastAsia="仿宋" w:hAnsi="仿宋" w:hint="eastAsia"/>
          <w:color w:val="000000"/>
          <w:sz w:val="32"/>
          <w:szCs w:val="32"/>
        </w:rPr>
        <w:t>支出</w:t>
      </w:r>
      <w:r>
        <w:rPr>
          <w:rFonts w:ascii="仿宋" w:eastAsia="仿宋" w:hAnsi="仿宋"/>
          <w:color w:val="000000"/>
          <w:sz w:val="32"/>
          <w:szCs w:val="32"/>
        </w:rPr>
        <w:t>329.26</w:t>
      </w:r>
      <w:r>
        <w:rPr>
          <w:rFonts w:ascii="仿宋" w:eastAsia="仿宋" w:hAnsi="仿宋" w:hint="eastAsia"/>
          <w:color w:val="000000"/>
          <w:sz w:val="32"/>
          <w:szCs w:val="32"/>
        </w:rPr>
        <w:t>万元，占</w:t>
      </w:r>
      <w:r>
        <w:rPr>
          <w:rFonts w:ascii="仿宋" w:eastAsia="仿宋" w:hAnsi="仿宋"/>
          <w:color w:val="000000"/>
          <w:sz w:val="32"/>
          <w:szCs w:val="32"/>
        </w:rPr>
        <w:t>14.56%</w:t>
      </w:r>
      <w:r>
        <w:rPr>
          <w:rFonts w:ascii="仿宋" w:eastAsia="仿宋" w:hAnsi="仿宋" w:hint="eastAsia"/>
          <w:color w:val="000000"/>
          <w:sz w:val="32"/>
          <w:szCs w:val="32"/>
        </w:rPr>
        <w:t>；医疗卫生支出</w:t>
      </w:r>
      <w:r>
        <w:rPr>
          <w:rFonts w:ascii="仿宋" w:eastAsia="仿宋" w:hAnsi="仿宋"/>
          <w:color w:val="000000"/>
          <w:sz w:val="32"/>
          <w:szCs w:val="32"/>
        </w:rPr>
        <w:t>0.13</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；住房保障支出</w:t>
      </w:r>
      <w:r>
        <w:rPr>
          <w:rFonts w:ascii="仿宋" w:eastAsia="仿宋" w:hAnsi="仿宋"/>
          <w:color w:val="000000"/>
          <w:sz w:val="32"/>
          <w:szCs w:val="32"/>
        </w:rPr>
        <w:t>92.17</w:t>
      </w:r>
      <w:r>
        <w:rPr>
          <w:rFonts w:ascii="仿宋" w:eastAsia="仿宋" w:hAnsi="仿宋" w:hint="eastAsia"/>
          <w:color w:val="000000"/>
          <w:sz w:val="32"/>
          <w:szCs w:val="32"/>
        </w:rPr>
        <w:t>万元，占</w:t>
      </w:r>
      <w:r>
        <w:rPr>
          <w:rFonts w:ascii="仿宋" w:eastAsia="仿宋" w:hAnsi="仿宋"/>
          <w:color w:val="000000"/>
          <w:sz w:val="32"/>
          <w:szCs w:val="32"/>
        </w:rPr>
        <w:t>4.07%</w:t>
      </w:r>
      <w:r>
        <w:rPr>
          <w:rFonts w:ascii="仿宋" w:eastAsia="仿宋" w:hAnsi="仿宋" w:hint="eastAsia"/>
          <w:color w:val="000000"/>
          <w:sz w:val="32"/>
          <w:szCs w:val="32"/>
        </w:rPr>
        <w:t>。</w:t>
      </w:r>
    </w:p>
    <w:p w:rsidR="00F40E0F" w:rsidRDefault="00F40E0F">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6</w:t>
      </w:r>
      <w:r>
        <w:rPr>
          <w:rFonts w:ascii="仿宋" w:eastAsia="仿宋" w:hAnsi="仿宋" w:hint="eastAsia"/>
          <w:color w:val="000000"/>
          <w:sz w:val="32"/>
          <w:szCs w:val="32"/>
        </w:rPr>
        <w:t>：一般公共预算财政拨款支出决算结构）（饼状图）</w:t>
      </w:r>
    </w:p>
    <w:p w:rsidR="00F40E0F" w:rsidRDefault="00F40E0F">
      <w:pPr>
        <w:rPr>
          <w:rFonts w:ascii="仿宋" w:eastAsia="仿宋" w:hAnsi="仿宋"/>
          <w:color w:val="000000"/>
          <w:sz w:val="32"/>
          <w:szCs w:val="32"/>
        </w:rPr>
      </w:pPr>
    </w:p>
    <w:p w:rsidR="00F40E0F" w:rsidRDefault="00F40E0F" w:rsidP="0002131A">
      <w:pPr>
        <w:ind w:firstLineChars="200" w:firstLine="640"/>
        <w:rPr>
          <w:rFonts w:ascii="仿宋" w:eastAsia="仿宋" w:hAnsi="仿宋"/>
          <w:color w:val="000000"/>
          <w:sz w:val="32"/>
          <w:szCs w:val="32"/>
        </w:rPr>
      </w:pPr>
      <w:r w:rsidRPr="00AF09C1">
        <w:rPr>
          <w:rFonts w:ascii="仿宋" w:eastAsia="仿宋" w:hAnsi="仿宋"/>
          <w:noProof/>
          <w:color w:val="000000"/>
          <w:sz w:val="32"/>
          <w:szCs w:val="32"/>
        </w:rPr>
        <w:object w:dxaOrig="8334" w:dyaOrig="4858">
          <v:shape id="图表 9" o:spid="_x0000_i1030" type="#_x0000_t75" style="width:417pt;height:243pt;visibility:visible" o:ole="">
            <v:imagedata r:id="rId16" o:title=""/>
            <o:lock v:ext="edit" aspectratio="f"/>
          </v:shape>
          <o:OLEObject Type="Embed" ProgID="Excel.Chart.8" ShapeID="图表 9" DrawAspect="Content" ObjectID="_1683615668" r:id="rId17"/>
        </w:object>
      </w:r>
    </w:p>
    <w:p w:rsidR="00F40E0F" w:rsidRDefault="00F40E0F">
      <w:pPr>
        <w:spacing w:line="600" w:lineRule="exact"/>
        <w:ind w:firstLineChars="200" w:firstLine="643"/>
        <w:outlineLvl w:val="2"/>
        <w:rPr>
          <w:rFonts w:ascii="仿宋" w:eastAsia="仿宋" w:hAnsi="仿宋"/>
          <w:b/>
          <w:color w:val="000000"/>
          <w:sz w:val="32"/>
          <w:szCs w:val="32"/>
        </w:rPr>
      </w:pPr>
      <w:bookmarkStart w:id="36" w:name="_Toc15377212"/>
      <w:r>
        <w:rPr>
          <w:rFonts w:ascii="仿宋" w:eastAsia="仿宋" w:hAnsi="仿宋" w:hint="eastAsia"/>
          <w:b/>
          <w:color w:val="000000"/>
          <w:sz w:val="32"/>
          <w:szCs w:val="32"/>
        </w:rPr>
        <w:t>（三）一般公共预算财政拨款支出决算具体情况</w:t>
      </w:r>
      <w:bookmarkEnd w:id="36"/>
    </w:p>
    <w:p w:rsidR="00F40E0F" w:rsidRDefault="00F40E0F">
      <w:pPr>
        <w:spacing w:line="600" w:lineRule="exact"/>
        <w:ind w:firstLineChars="200" w:firstLine="643"/>
        <w:outlineLvl w:val="2"/>
        <w:rPr>
          <w:rFonts w:ascii="仿宋" w:eastAsia="仿宋" w:hAnsi="仿宋"/>
          <w:color w:val="FF0000"/>
          <w:sz w:val="32"/>
          <w:szCs w:val="32"/>
        </w:rPr>
      </w:pPr>
      <w:bookmarkStart w:id="37" w:name="_Toc15377213"/>
      <w:bookmarkStart w:id="38" w:name="_Toc15377444"/>
      <w:bookmarkStart w:id="39" w:name="_Toc15378460"/>
      <w:r>
        <w:rPr>
          <w:rFonts w:ascii="仿宋" w:eastAsia="仿宋" w:hAnsi="仿宋"/>
          <w:b/>
          <w:color w:val="000000"/>
          <w:sz w:val="32"/>
          <w:szCs w:val="32"/>
        </w:rPr>
        <w:t>2018</w:t>
      </w:r>
      <w:r>
        <w:rPr>
          <w:rFonts w:ascii="仿宋" w:eastAsia="仿宋" w:hAnsi="仿宋" w:hint="eastAsia"/>
          <w:b/>
          <w:color w:val="000000"/>
          <w:sz w:val="32"/>
          <w:szCs w:val="32"/>
        </w:rPr>
        <w:t>年般公共预算支出决算数为</w:t>
      </w:r>
      <w:r>
        <w:rPr>
          <w:rFonts w:ascii="仿宋" w:eastAsia="仿宋" w:hAnsi="仿宋"/>
          <w:b/>
          <w:color w:val="000000"/>
          <w:sz w:val="32"/>
          <w:szCs w:val="32"/>
        </w:rPr>
        <w:t>2260.61</w:t>
      </w:r>
      <w:r>
        <w:rPr>
          <w:rFonts w:ascii="仿宋" w:eastAsia="仿宋" w:hAnsi="仿宋" w:hint="eastAsia"/>
          <w:b/>
          <w:color w:val="000000"/>
          <w:sz w:val="32"/>
          <w:szCs w:val="32"/>
        </w:rPr>
        <w:t>万元</w:t>
      </w:r>
      <w:r>
        <w:rPr>
          <w:rFonts w:ascii="仿宋" w:eastAsia="仿宋" w:hAnsi="仿宋" w:hint="eastAsia"/>
          <w:color w:val="000000"/>
          <w:sz w:val="32"/>
          <w:szCs w:val="32"/>
        </w:rPr>
        <w:t>，</w:t>
      </w:r>
      <w:r>
        <w:rPr>
          <w:rStyle w:val="ab"/>
          <w:rFonts w:ascii="仿宋" w:eastAsia="仿宋" w:hAnsi="仿宋" w:hint="eastAsia"/>
          <w:bCs/>
          <w:color w:val="000000"/>
          <w:sz w:val="32"/>
          <w:szCs w:val="32"/>
        </w:rPr>
        <w:t>完成预算</w:t>
      </w:r>
      <w:r>
        <w:rPr>
          <w:rStyle w:val="ab"/>
          <w:rFonts w:ascii="仿宋" w:eastAsia="仿宋" w:hAnsi="仿宋"/>
          <w:bCs/>
          <w:color w:val="000000"/>
          <w:sz w:val="32"/>
          <w:szCs w:val="32"/>
        </w:rPr>
        <w:t>100%</w:t>
      </w:r>
      <w:r>
        <w:rPr>
          <w:rStyle w:val="ab"/>
          <w:rFonts w:ascii="仿宋" w:eastAsia="仿宋" w:hAnsi="仿宋" w:hint="eastAsia"/>
          <w:bCs/>
          <w:color w:val="000000"/>
          <w:sz w:val="32"/>
          <w:szCs w:val="32"/>
        </w:rPr>
        <w:t>。其中：</w:t>
      </w:r>
      <w:bookmarkEnd w:id="37"/>
      <w:bookmarkEnd w:id="38"/>
      <w:bookmarkEnd w:id="39"/>
    </w:p>
    <w:p w:rsidR="00F40E0F" w:rsidRDefault="00F40E0F">
      <w:pPr>
        <w:spacing w:line="600" w:lineRule="exact"/>
        <w:ind w:firstLineChars="200" w:firstLine="643"/>
        <w:rPr>
          <w:rFonts w:ascii="仿宋" w:eastAsia="仿宋" w:hAnsi="仿宋"/>
          <w:b/>
          <w:color w:val="000000"/>
          <w:sz w:val="32"/>
          <w:szCs w:val="32"/>
        </w:rPr>
      </w:pPr>
      <w:r>
        <w:rPr>
          <w:rStyle w:val="ab"/>
          <w:rFonts w:ascii="仿宋" w:eastAsia="仿宋" w:hAnsi="仿宋"/>
          <w:bCs/>
          <w:color w:val="000000"/>
          <w:sz w:val="32"/>
          <w:szCs w:val="32"/>
        </w:rPr>
        <w:t>1.</w:t>
      </w:r>
      <w:r>
        <w:rPr>
          <w:rStyle w:val="ab"/>
          <w:rFonts w:ascii="仿宋" w:eastAsia="仿宋" w:hAnsi="仿宋" w:hint="eastAsia"/>
          <w:bCs/>
          <w:color w:val="000000"/>
          <w:sz w:val="32"/>
          <w:szCs w:val="32"/>
        </w:rPr>
        <w:t>一般公共服务（类）人大事务（款）行政运行（项）</w:t>
      </w:r>
      <w:r>
        <w:rPr>
          <w:rStyle w:val="ab"/>
          <w:rFonts w:ascii="仿宋" w:eastAsia="仿宋" w:hAnsi="仿宋"/>
          <w:bCs/>
          <w:color w:val="000000"/>
          <w:sz w:val="32"/>
          <w:szCs w:val="32"/>
        </w:rPr>
        <w:t>:</w:t>
      </w:r>
      <w:r>
        <w:rPr>
          <w:rStyle w:val="ab"/>
          <w:rFonts w:ascii="仿宋" w:eastAsia="仿宋" w:hAnsi="仿宋" w:hint="eastAsia"/>
          <w:b w:val="0"/>
          <w:bCs/>
          <w:color w:val="000000"/>
          <w:sz w:val="32"/>
          <w:szCs w:val="32"/>
        </w:rPr>
        <w:lastRenderedPageBreak/>
        <w:t>支出决算为</w:t>
      </w:r>
      <w:r>
        <w:rPr>
          <w:rStyle w:val="ab"/>
          <w:rFonts w:ascii="仿宋" w:eastAsia="仿宋" w:hAnsi="仿宋"/>
          <w:b w:val="0"/>
          <w:bCs/>
          <w:color w:val="000000"/>
          <w:sz w:val="32"/>
          <w:szCs w:val="32"/>
        </w:rPr>
        <w:t>1052.31</w:t>
      </w:r>
      <w:r>
        <w:rPr>
          <w:rStyle w:val="ab"/>
          <w:rFonts w:ascii="仿宋" w:eastAsia="仿宋" w:hAnsi="仿宋" w:hint="eastAsia"/>
          <w:b w:val="0"/>
          <w:bCs/>
          <w:color w:val="000000"/>
          <w:sz w:val="32"/>
          <w:szCs w:val="32"/>
        </w:rPr>
        <w:t>万元，完成预算</w:t>
      </w:r>
      <w:r>
        <w:rPr>
          <w:rStyle w:val="ab"/>
          <w:rFonts w:ascii="仿宋" w:eastAsia="仿宋" w:hAnsi="仿宋"/>
          <w:b w:val="0"/>
          <w:bCs/>
          <w:color w:val="000000"/>
          <w:sz w:val="32"/>
          <w:szCs w:val="32"/>
        </w:rPr>
        <w:t>100%</w:t>
      </w:r>
      <w:r>
        <w:rPr>
          <w:rStyle w:val="ab"/>
          <w:rFonts w:ascii="仿宋" w:eastAsia="仿宋" w:hAnsi="仿宋" w:hint="eastAsia"/>
          <w:b w:val="0"/>
          <w:bCs/>
          <w:color w:val="000000"/>
          <w:sz w:val="32"/>
          <w:szCs w:val="32"/>
        </w:rPr>
        <w:t>；</w:t>
      </w:r>
      <w:r>
        <w:rPr>
          <w:rStyle w:val="ab"/>
          <w:rFonts w:ascii="仿宋" w:eastAsia="仿宋" w:hAnsi="仿宋" w:hint="eastAsia"/>
          <w:bCs/>
          <w:color w:val="000000"/>
          <w:sz w:val="32"/>
          <w:szCs w:val="32"/>
        </w:rPr>
        <w:t>一般公共服务（类）人大事务（款）一般行政管理事务（项）</w:t>
      </w:r>
      <w:r>
        <w:rPr>
          <w:rStyle w:val="ab"/>
          <w:rFonts w:ascii="仿宋" w:eastAsia="仿宋" w:hAnsi="仿宋" w:hint="eastAsia"/>
          <w:b w:val="0"/>
          <w:bCs/>
          <w:color w:val="000000"/>
          <w:sz w:val="32"/>
          <w:szCs w:val="32"/>
        </w:rPr>
        <w:t>支出决算为</w:t>
      </w:r>
      <w:r>
        <w:rPr>
          <w:rStyle w:val="ab"/>
          <w:rFonts w:ascii="仿宋" w:eastAsia="仿宋" w:hAnsi="仿宋"/>
          <w:b w:val="0"/>
          <w:bCs/>
          <w:color w:val="000000"/>
          <w:sz w:val="32"/>
          <w:szCs w:val="32"/>
        </w:rPr>
        <w:t>428.69</w:t>
      </w:r>
      <w:r>
        <w:rPr>
          <w:rStyle w:val="ab"/>
          <w:rFonts w:ascii="仿宋" w:eastAsia="仿宋" w:hAnsi="仿宋" w:hint="eastAsia"/>
          <w:b w:val="0"/>
          <w:bCs/>
          <w:color w:val="000000"/>
          <w:sz w:val="32"/>
          <w:szCs w:val="32"/>
        </w:rPr>
        <w:t>万元，完成预算</w:t>
      </w:r>
      <w:r>
        <w:rPr>
          <w:rStyle w:val="ab"/>
          <w:rFonts w:ascii="仿宋" w:eastAsia="仿宋" w:hAnsi="仿宋"/>
          <w:b w:val="0"/>
          <w:bCs/>
          <w:color w:val="000000"/>
          <w:sz w:val="32"/>
          <w:szCs w:val="32"/>
        </w:rPr>
        <w:t>100%</w:t>
      </w:r>
      <w:r>
        <w:rPr>
          <w:rStyle w:val="ab"/>
          <w:rFonts w:ascii="仿宋" w:eastAsia="仿宋" w:hAnsi="仿宋" w:hint="eastAsia"/>
          <w:b w:val="0"/>
          <w:bCs/>
          <w:color w:val="000000"/>
          <w:sz w:val="32"/>
          <w:szCs w:val="32"/>
        </w:rPr>
        <w:t>；</w:t>
      </w:r>
      <w:r>
        <w:rPr>
          <w:rStyle w:val="ab"/>
          <w:rFonts w:ascii="仿宋" w:eastAsia="仿宋" w:hAnsi="仿宋" w:hint="eastAsia"/>
          <w:bCs/>
          <w:color w:val="000000"/>
          <w:sz w:val="32"/>
          <w:szCs w:val="32"/>
        </w:rPr>
        <w:t>一般公共服务（类）人大事务（款）人大会议（项）</w:t>
      </w:r>
      <w:r>
        <w:rPr>
          <w:rStyle w:val="ab"/>
          <w:rFonts w:ascii="仿宋" w:eastAsia="仿宋" w:hAnsi="仿宋" w:hint="eastAsia"/>
          <w:b w:val="0"/>
          <w:bCs/>
          <w:color w:val="000000"/>
          <w:sz w:val="32"/>
          <w:szCs w:val="32"/>
        </w:rPr>
        <w:t>支出决算为</w:t>
      </w:r>
      <w:r>
        <w:rPr>
          <w:rStyle w:val="ab"/>
          <w:rFonts w:ascii="仿宋" w:eastAsia="仿宋" w:hAnsi="仿宋"/>
          <w:b w:val="0"/>
          <w:bCs/>
          <w:color w:val="000000"/>
          <w:sz w:val="32"/>
          <w:szCs w:val="32"/>
        </w:rPr>
        <w:t>141.74</w:t>
      </w:r>
      <w:r>
        <w:rPr>
          <w:rStyle w:val="ab"/>
          <w:rFonts w:ascii="仿宋" w:eastAsia="仿宋" w:hAnsi="仿宋" w:hint="eastAsia"/>
          <w:b w:val="0"/>
          <w:bCs/>
          <w:color w:val="000000"/>
          <w:sz w:val="32"/>
          <w:szCs w:val="32"/>
        </w:rPr>
        <w:t>万元，完成预算</w:t>
      </w:r>
      <w:r>
        <w:rPr>
          <w:rStyle w:val="ab"/>
          <w:rFonts w:ascii="仿宋" w:eastAsia="仿宋" w:hAnsi="仿宋"/>
          <w:b w:val="0"/>
          <w:bCs/>
          <w:color w:val="000000"/>
          <w:sz w:val="32"/>
          <w:szCs w:val="32"/>
        </w:rPr>
        <w:t>100%</w:t>
      </w:r>
      <w:r>
        <w:rPr>
          <w:rStyle w:val="ab"/>
          <w:rFonts w:ascii="仿宋" w:eastAsia="仿宋" w:hAnsi="仿宋" w:hint="eastAsia"/>
          <w:b w:val="0"/>
          <w:bCs/>
          <w:color w:val="000000"/>
          <w:sz w:val="32"/>
          <w:szCs w:val="32"/>
        </w:rPr>
        <w:t>；</w:t>
      </w:r>
      <w:r>
        <w:rPr>
          <w:rStyle w:val="ab"/>
          <w:rFonts w:ascii="仿宋" w:eastAsia="仿宋" w:hAnsi="仿宋" w:hint="eastAsia"/>
          <w:bCs/>
          <w:color w:val="000000"/>
          <w:sz w:val="32"/>
          <w:szCs w:val="32"/>
        </w:rPr>
        <w:t>一般公共服务（类）人大事务（款）人大立法（项）</w:t>
      </w:r>
      <w:r>
        <w:rPr>
          <w:rStyle w:val="ab"/>
          <w:rFonts w:ascii="仿宋" w:eastAsia="仿宋" w:hAnsi="仿宋" w:hint="eastAsia"/>
          <w:b w:val="0"/>
          <w:bCs/>
          <w:color w:val="000000"/>
          <w:sz w:val="32"/>
          <w:szCs w:val="32"/>
        </w:rPr>
        <w:t>支出决算为</w:t>
      </w:r>
      <w:r>
        <w:rPr>
          <w:rStyle w:val="ab"/>
          <w:rFonts w:ascii="仿宋" w:eastAsia="仿宋" w:hAnsi="仿宋"/>
          <w:b w:val="0"/>
          <w:bCs/>
          <w:color w:val="000000"/>
          <w:sz w:val="32"/>
          <w:szCs w:val="32"/>
        </w:rPr>
        <w:t>8.25</w:t>
      </w:r>
      <w:r>
        <w:rPr>
          <w:rStyle w:val="ab"/>
          <w:rFonts w:ascii="仿宋" w:eastAsia="仿宋" w:hAnsi="仿宋" w:hint="eastAsia"/>
          <w:b w:val="0"/>
          <w:bCs/>
          <w:color w:val="000000"/>
          <w:sz w:val="32"/>
          <w:szCs w:val="32"/>
        </w:rPr>
        <w:t>万元，完成预算</w:t>
      </w:r>
      <w:r>
        <w:rPr>
          <w:rStyle w:val="ab"/>
          <w:rFonts w:ascii="仿宋" w:eastAsia="仿宋" w:hAnsi="仿宋"/>
          <w:b w:val="0"/>
          <w:bCs/>
          <w:color w:val="000000"/>
          <w:sz w:val="32"/>
          <w:szCs w:val="32"/>
        </w:rPr>
        <w:t>100%</w:t>
      </w:r>
      <w:r>
        <w:rPr>
          <w:rStyle w:val="ab"/>
          <w:rFonts w:ascii="仿宋" w:eastAsia="仿宋" w:hAnsi="仿宋" w:hint="eastAsia"/>
          <w:b w:val="0"/>
          <w:bCs/>
          <w:color w:val="000000"/>
          <w:sz w:val="32"/>
          <w:szCs w:val="32"/>
        </w:rPr>
        <w:t>；</w:t>
      </w:r>
      <w:r>
        <w:rPr>
          <w:rStyle w:val="ab"/>
          <w:rFonts w:ascii="仿宋" w:eastAsia="仿宋" w:hAnsi="仿宋" w:hint="eastAsia"/>
          <w:bCs/>
          <w:color w:val="000000"/>
          <w:sz w:val="32"/>
          <w:szCs w:val="32"/>
        </w:rPr>
        <w:t>一般公共服务（类）人大事务（款）人大监督（项）</w:t>
      </w:r>
      <w:r>
        <w:rPr>
          <w:rStyle w:val="ab"/>
          <w:rFonts w:ascii="仿宋" w:eastAsia="仿宋" w:hAnsi="仿宋" w:hint="eastAsia"/>
          <w:b w:val="0"/>
          <w:bCs/>
          <w:color w:val="000000"/>
          <w:sz w:val="32"/>
          <w:szCs w:val="32"/>
        </w:rPr>
        <w:t>支出决算为</w:t>
      </w:r>
      <w:r>
        <w:rPr>
          <w:rStyle w:val="ab"/>
          <w:rFonts w:ascii="仿宋" w:eastAsia="仿宋" w:hAnsi="仿宋"/>
          <w:b w:val="0"/>
          <w:bCs/>
          <w:color w:val="000000"/>
          <w:sz w:val="32"/>
          <w:szCs w:val="32"/>
        </w:rPr>
        <w:t>47.84</w:t>
      </w:r>
      <w:r>
        <w:rPr>
          <w:rStyle w:val="ab"/>
          <w:rFonts w:ascii="仿宋" w:eastAsia="仿宋" w:hAnsi="仿宋" w:hint="eastAsia"/>
          <w:b w:val="0"/>
          <w:bCs/>
          <w:color w:val="000000"/>
          <w:sz w:val="32"/>
          <w:szCs w:val="32"/>
        </w:rPr>
        <w:t>万元，完成预算</w:t>
      </w:r>
      <w:r>
        <w:rPr>
          <w:rStyle w:val="ab"/>
          <w:rFonts w:ascii="仿宋" w:eastAsia="仿宋" w:hAnsi="仿宋"/>
          <w:b w:val="0"/>
          <w:bCs/>
          <w:color w:val="000000"/>
          <w:sz w:val="32"/>
          <w:szCs w:val="32"/>
        </w:rPr>
        <w:t>100%</w:t>
      </w:r>
      <w:r>
        <w:rPr>
          <w:rStyle w:val="ab"/>
          <w:rFonts w:ascii="仿宋" w:eastAsia="仿宋" w:hAnsi="仿宋" w:hint="eastAsia"/>
          <w:b w:val="0"/>
          <w:bCs/>
          <w:color w:val="000000"/>
          <w:sz w:val="32"/>
          <w:szCs w:val="32"/>
        </w:rPr>
        <w:t>；</w:t>
      </w:r>
      <w:r>
        <w:rPr>
          <w:rStyle w:val="ab"/>
          <w:rFonts w:ascii="仿宋" w:eastAsia="仿宋" w:hAnsi="仿宋" w:hint="eastAsia"/>
          <w:bCs/>
          <w:color w:val="000000"/>
          <w:sz w:val="32"/>
          <w:szCs w:val="32"/>
        </w:rPr>
        <w:t>一般公共服务（类）人大事务（款）代表工作（项）</w:t>
      </w:r>
      <w:r>
        <w:rPr>
          <w:rStyle w:val="ab"/>
          <w:rFonts w:ascii="仿宋" w:eastAsia="仿宋" w:hAnsi="仿宋" w:hint="eastAsia"/>
          <w:b w:val="0"/>
          <w:bCs/>
          <w:color w:val="000000"/>
          <w:sz w:val="32"/>
          <w:szCs w:val="32"/>
        </w:rPr>
        <w:t>支出决算为</w:t>
      </w:r>
      <w:r>
        <w:rPr>
          <w:rStyle w:val="ab"/>
          <w:rFonts w:ascii="仿宋" w:eastAsia="仿宋" w:hAnsi="仿宋"/>
          <w:b w:val="0"/>
          <w:bCs/>
          <w:color w:val="000000"/>
          <w:sz w:val="32"/>
          <w:szCs w:val="32"/>
        </w:rPr>
        <w:t>68.62</w:t>
      </w:r>
      <w:r>
        <w:rPr>
          <w:rStyle w:val="ab"/>
          <w:rFonts w:ascii="仿宋" w:eastAsia="仿宋" w:hAnsi="仿宋" w:hint="eastAsia"/>
          <w:b w:val="0"/>
          <w:bCs/>
          <w:color w:val="000000"/>
          <w:sz w:val="32"/>
          <w:szCs w:val="32"/>
        </w:rPr>
        <w:t>万元，完成预算</w:t>
      </w:r>
      <w:r>
        <w:rPr>
          <w:rStyle w:val="ab"/>
          <w:rFonts w:ascii="仿宋" w:eastAsia="仿宋" w:hAnsi="仿宋"/>
          <w:b w:val="0"/>
          <w:bCs/>
          <w:color w:val="000000"/>
          <w:sz w:val="32"/>
          <w:szCs w:val="32"/>
        </w:rPr>
        <w:t>100%</w:t>
      </w:r>
      <w:r>
        <w:rPr>
          <w:rStyle w:val="ab"/>
          <w:rFonts w:ascii="仿宋" w:eastAsia="仿宋" w:hAnsi="仿宋" w:hint="eastAsia"/>
          <w:b w:val="0"/>
          <w:bCs/>
          <w:color w:val="000000"/>
          <w:sz w:val="32"/>
          <w:szCs w:val="32"/>
        </w:rPr>
        <w:t>；</w:t>
      </w:r>
      <w:r>
        <w:rPr>
          <w:rStyle w:val="ab"/>
          <w:rFonts w:ascii="仿宋" w:eastAsia="仿宋" w:hAnsi="仿宋" w:hint="eastAsia"/>
          <w:bCs/>
          <w:color w:val="000000"/>
          <w:sz w:val="32"/>
          <w:szCs w:val="32"/>
        </w:rPr>
        <w:t>一般公共服务（类）人大事务（款）事业运行（项）</w:t>
      </w:r>
      <w:r>
        <w:rPr>
          <w:rStyle w:val="ab"/>
          <w:rFonts w:ascii="仿宋" w:eastAsia="仿宋" w:hAnsi="仿宋" w:hint="eastAsia"/>
          <w:b w:val="0"/>
          <w:bCs/>
          <w:color w:val="000000"/>
          <w:sz w:val="32"/>
          <w:szCs w:val="32"/>
        </w:rPr>
        <w:t>支出决算为</w:t>
      </w:r>
      <w:r>
        <w:rPr>
          <w:rStyle w:val="ab"/>
          <w:rFonts w:ascii="仿宋" w:eastAsia="仿宋" w:hAnsi="仿宋"/>
          <w:b w:val="0"/>
          <w:bCs/>
          <w:color w:val="000000"/>
          <w:sz w:val="32"/>
          <w:szCs w:val="32"/>
        </w:rPr>
        <w:t>90.04</w:t>
      </w:r>
      <w:r>
        <w:rPr>
          <w:rStyle w:val="ab"/>
          <w:rFonts w:ascii="仿宋" w:eastAsia="仿宋" w:hAnsi="仿宋" w:hint="eastAsia"/>
          <w:b w:val="0"/>
          <w:bCs/>
          <w:color w:val="000000"/>
          <w:sz w:val="32"/>
          <w:szCs w:val="32"/>
        </w:rPr>
        <w:t>万元，完成预算</w:t>
      </w:r>
      <w:r>
        <w:rPr>
          <w:rStyle w:val="ab"/>
          <w:rFonts w:ascii="仿宋" w:eastAsia="仿宋" w:hAnsi="仿宋"/>
          <w:b w:val="0"/>
          <w:bCs/>
          <w:color w:val="000000"/>
          <w:sz w:val="32"/>
          <w:szCs w:val="32"/>
        </w:rPr>
        <w:t>100%</w:t>
      </w:r>
      <w:r>
        <w:rPr>
          <w:rStyle w:val="ab"/>
          <w:rFonts w:ascii="仿宋" w:eastAsia="仿宋" w:hAnsi="仿宋" w:hint="eastAsia"/>
          <w:b w:val="0"/>
          <w:bCs/>
          <w:color w:val="000000"/>
          <w:sz w:val="32"/>
          <w:szCs w:val="32"/>
        </w:rPr>
        <w:t>；</w:t>
      </w:r>
      <w:r>
        <w:rPr>
          <w:rStyle w:val="ab"/>
          <w:rFonts w:ascii="仿宋" w:eastAsia="仿宋" w:hAnsi="仿宋" w:hint="eastAsia"/>
          <w:bCs/>
          <w:color w:val="000000"/>
          <w:sz w:val="32"/>
          <w:szCs w:val="32"/>
        </w:rPr>
        <w:t>一般公共服务（类）组织事务（款）其他组织事务（项）</w:t>
      </w:r>
      <w:r>
        <w:rPr>
          <w:rStyle w:val="ab"/>
          <w:rFonts w:ascii="仿宋" w:eastAsia="仿宋" w:hAnsi="仿宋" w:hint="eastAsia"/>
          <w:b w:val="0"/>
          <w:bCs/>
          <w:color w:val="000000"/>
          <w:sz w:val="32"/>
          <w:szCs w:val="32"/>
        </w:rPr>
        <w:t>支出决算为</w:t>
      </w:r>
      <w:r>
        <w:rPr>
          <w:rStyle w:val="ab"/>
          <w:rFonts w:ascii="仿宋" w:eastAsia="仿宋" w:hAnsi="仿宋"/>
          <w:b w:val="0"/>
          <w:bCs/>
          <w:color w:val="000000"/>
          <w:sz w:val="32"/>
          <w:szCs w:val="32"/>
        </w:rPr>
        <w:t>1.58</w:t>
      </w:r>
      <w:r>
        <w:rPr>
          <w:rStyle w:val="ab"/>
          <w:rFonts w:ascii="仿宋" w:eastAsia="仿宋" w:hAnsi="仿宋" w:hint="eastAsia"/>
          <w:b w:val="0"/>
          <w:bCs/>
          <w:color w:val="000000"/>
          <w:sz w:val="32"/>
          <w:szCs w:val="32"/>
        </w:rPr>
        <w:t>万元，完成预算</w:t>
      </w:r>
      <w:r>
        <w:rPr>
          <w:rStyle w:val="ab"/>
          <w:rFonts w:ascii="仿宋" w:eastAsia="仿宋" w:hAnsi="仿宋"/>
          <w:b w:val="0"/>
          <w:bCs/>
          <w:color w:val="000000"/>
          <w:sz w:val="32"/>
          <w:szCs w:val="32"/>
        </w:rPr>
        <w:t>100%</w:t>
      </w:r>
      <w:r>
        <w:rPr>
          <w:rStyle w:val="ab"/>
          <w:rFonts w:ascii="仿宋" w:eastAsia="仿宋" w:hAnsi="仿宋" w:hint="eastAsia"/>
          <w:b w:val="0"/>
          <w:bCs/>
          <w:color w:val="000000"/>
          <w:sz w:val="32"/>
          <w:szCs w:val="32"/>
        </w:rPr>
        <w:t>；。</w:t>
      </w:r>
    </w:p>
    <w:p w:rsidR="00F40E0F" w:rsidRDefault="00F40E0F">
      <w:pPr>
        <w:spacing w:line="600" w:lineRule="exact"/>
        <w:ind w:firstLineChars="200" w:firstLine="643"/>
        <w:rPr>
          <w:rFonts w:ascii="仿宋" w:eastAsia="仿宋" w:hAnsi="仿宋"/>
          <w:b/>
          <w:color w:val="000000"/>
          <w:sz w:val="32"/>
          <w:szCs w:val="32"/>
        </w:rPr>
      </w:pPr>
      <w:r>
        <w:rPr>
          <w:rStyle w:val="ab"/>
          <w:rFonts w:ascii="仿宋" w:eastAsia="仿宋" w:hAnsi="仿宋"/>
          <w:bCs/>
          <w:color w:val="000000"/>
          <w:sz w:val="32"/>
          <w:szCs w:val="32"/>
        </w:rPr>
        <w:t>2.</w:t>
      </w:r>
      <w:r>
        <w:rPr>
          <w:rStyle w:val="ab"/>
          <w:rFonts w:ascii="仿宋" w:eastAsia="仿宋" w:hAnsi="仿宋" w:hint="eastAsia"/>
          <w:bCs/>
          <w:color w:val="000000"/>
          <w:sz w:val="32"/>
          <w:szCs w:val="32"/>
        </w:rPr>
        <w:t>教育（类）</w:t>
      </w:r>
      <w:r>
        <w:rPr>
          <w:rStyle w:val="ab"/>
          <w:rFonts w:ascii="仿宋" w:eastAsia="仿宋" w:hAnsi="仿宋"/>
          <w:bCs/>
          <w:color w:val="000000"/>
          <w:sz w:val="32"/>
          <w:szCs w:val="32"/>
        </w:rPr>
        <w:t>***</w:t>
      </w:r>
      <w:r>
        <w:rPr>
          <w:rStyle w:val="ab"/>
          <w:rFonts w:ascii="仿宋" w:eastAsia="仿宋" w:hAnsi="仿宋" w:hint="eastAsia"/>
          <w:bCs/>
          <w:color w:val="000000"/>
          <w:sz w:val="32"/>
          <w:szCs w:val="32"/>
        </w:rPr>
        <w:t>（款）</w:t>
      </w:r>
      <w:r>
        <w:rPr>
          <w:rStyle w:val="ab"/>
          <w:rFonts w:ascii="仿宋" w:eastAsia="仿宋" w:hAnsi="仿宋"/>
          <w:bCs/>
          <w:color w:val="000000"/>
          <w:sz w:val="32"/>
          <w:szCs w:val="32"/>
        </w:rPr>
        <w:t>***</w:t>
      </w:r>
      <w:r>
        <w:rPr>
          <w:rStyle w:val="ab"/>
          <w:rFonts w:ascii="仿宋" w:eastAsia="仿宋" w:hAnsi="仿宋" w:hint="eastAsia"/>
          <w:bCs/>
          <w:color w:val="000000"/>
          <w:sz w:val="32"/>
          <w:szCs w:val="32"/>
        </w:rPr>
        <w:t>（项）</w:t>
      </w:r>
      <w:r>
        <w:rPr>
          <w:rStyle w:val="ab"/>
          <w:rFonts w:ascii="仿宋" w:eastAsia="仿宋" w:hAnsi="仿宋"/>
          <w:bCs/>
          <w:color w:val="000000"/>
          <w:sz w:val="32"/>
          <w:szCs w:val="32"/>
        </w:rPr>
        <w:t>:</w:t>
      </w:r>
      <w:r>
        <w:rPr>
          <w:rStyle w:val="ab"/>
          <w:rFonts w:ascii="仿宋" w:eastAsia="仿宋" w:hAnsi="仿宋" w:hint="eastAsia"/>
          <w:b w:val="0"/>
          <w:bCs/>
          <w:color w:val="000000"/>
          <w:sz w:val="32"/>
          <w:szCs w:val="32"/>
        </w:rPr>
        <w:t>支出决算为</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万元，完成预算</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，决算数小于</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等于预算数的主要原因是…。</w:t>
      </w:r>
    </w:p>
    <w:p w:rsidR="00F40E0F" w:rsidRDefault="00F40E0F">
      <w:pPr>
        <w:spacing w:line="600" w:lineRule="exact"/>
        <w:ind w:firstLineChars="200" w:firstLine="643"/>
        <w:rPr>
          <w:rFonts w:ascii="仿宋" w:eastAsia="仿宋" w:hAnsi="仿宋"/>
          <w:b/>
          <w:color w:val="000000"/>
          <w:sz w:val="32"/>
          <w:szCs w:val="32"/>
        </w:rPr>
      </w:pPr>
      <w:r>
        <w:rPr>
          <w:rStyle w:val="ab"/>
          <w:rFonts w:ascii="仿宋" w:eastAsia="仿宋" w:hAnsi="仿宋"/>
          <w:bCs/>
          <w:color w:val="000000"/>
          <w:sz w:val="32"/>
          <w:szCs w:val="32"/>
        </w:rPr>
        <w:t>3.</w:t>
      </w:r>
      <w:r>
        <w:rPr>
          <w:rStyle w:val="ab"/>
          <w:rFonts w:ascii="仿宋" w:eastAsia="仿宋" w:hAnsi="仿宋" w:hint="eastAsia"/>
          <w:bCs/>
          <w:color w:val="000000"/>
          <w:sz w:val="32"/>
          <w:szCs w:val="32"/>
        </w:rPr>
        <w:t>科学技术（类）</w:t>
      </w:r>
      <w:r>
        <w:rPr>
          <w:rStyle w:val="ab"/>
          <w:rFonts w:ascii="仿宋" w:eastAsia="仿宋" w:hAnsi="仿宋"/>
          <w:bCs/>
          <w:color w:val="000000"/>
          <w:sz w:val="32"/>
          <w:szCs w:val="32"/>
        </w:rPr>
        <w:t>***</w:t>
      </w:r>
      <w:r>
        <w:rPr>
          <w:rStyle w:val="ab"/>
          <w:rFonts w:ascii="仿宋" w:eastAsia="仿宋" w:hAnsi="仿宋" w:hint="eastAsia"/>
          <w:bCs/>
          <w:color w:val="000000"/>
          <w:sz w:val="32"/>
          <w:szCs w:val="32"/>
        </w:rPr>
        <w:t>（款）</w:t>
      </w:r>
      <w:r>
        <w:rPr>
          <w:rStyle w:val="ab"/>
          <w:rFonts w:ascii="仿宋" w:eastAsia="仿宋" w:hAnsi="仿宋"/>
          <w:bCs/>
          <w:color w:val="000000"/>
          <w:sz w:val="32"/>
          <w:szCs w:val="32"/>
        </w:rPr>
        <w:t>***</w:t>
      </w:r>
      <w:r>
        <w:rPr>
          <w:rStyle w:val="ab"/>
          <w:rFonts w:ascii="仿宋" w:eastAsia="仿宋" w:hAnsi="仿宋" w:hint="eastAsia"/>
          <w:bCs/>
          <w:color w:val="000000"/>
          <w:sz w:val="32"/>
          <w:szCs w:val="32"/>
        </w:rPr>
        <w:t>（项）</w:t>
      </w:r>
      <w:r>
        <w:rPr>
          <w:rStyle w:val="ab"/>
          <w:rFonts w:ascii="仿宋" w:eastAsia="仿宋" w:hAnsi="仿宋"/>
          <w:bCs/>
          <w:color w:val="000000"/>
          <w:sz w:val="32"/>
          <w:szCs w:val="32"/>
        </w:rPr>
        <w:t>:</w:t>
      </w:r>
      <w:r>
        <w:rPr>
          <w:rStyle w:val="ab"/>
          <w:rFonts w:ascii="仿宋" w:eastAsia="仿宋" w:hAnsi="仿宋" w:hint="eastAsia"/>
          <w:b w:val="0"/>
          <w:bCs/>
          <w:color w:val="000000"/>
          <w:sz w:val="32"/>
          <w:szCs w:val="32"/>
        </w:rPr>
        <w:t>支出决算为</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万元，完成预算</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，决算数小于</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等于预算数的主要原因是…。</w:t>
      </w:r>
    </w:p>
    <w:p w:rsidR="00F40E0F" w:rsidRDefault="00F40E0F">
      <w:pPr>
        <w:spacing w:line="600" w:lineRule="exact"/>
        <w:ind w:firstLineChars="200" w:firstLine="643"/>
        <w:rPr>
          <w:rFonts w:ascii="仿宋" w:eastAsia="仿宋" w:hAnsi="仿宋"/>
          <w:b/>
          <w:color w:val="000000"/>
          <w:sz w:val="32"/>
          <w:szCs w:val="32"/>
        </w:rPr>
      </w:pPr>
      <w:r>
        <w:rPr>
          <w:rStyle w:val="ab"/>
          <w:rFonts w:ascii="仿宋" w:eastAsia="仿宋" w:hAnsi="仿宋"/>
          <w:bCs/>
          <w:color w:val="000000"/>
          <w:sz w:val="32"/>
          <w:szCs w:val="32"/>
        </w:rPr>
        <w:t>4.</w:t>
      </w:r>
      <w:r>
        <w:rPr>
          <w:rStyle w:val="ab"/>
          <w:rFonts w:ascii="仿宋" w:eastAsia="仿宋" w:hAnsi="仿宋" w:hint="eastAsia"/>
          <w:bCs/>
          <w:color w:val="000000"/>
          <w:sz w:val="32"/>
          <w:szCs w:val="32"/>
        </w:rPr>
        <w:t>文化体育与传媒（类）</w:t>
      </w:r>
      <w:r>
        <w:rPr>
          <w:rStyle w:val="ab"/>
          <w:rFonts w:ascii="仿宋" w:eastAsia="仿宋" w:hAnsi="仿宋"/>
          <w:bCs/>
          <w:color w:val="000000"/>
          <w:sz w:val="32"/>
          <w:szCs w:val="32"/>
        </w:rPr>
        <w:t>***</w:t>
      </w:r>
      <w:r>
        <w:rPr>
          <w:rStyle w:val="ab"/>
          <w:rFonts w:ascii="仿宋" w:eastAsia="仿宋" w:hAnsi="仿宋" w:hint="eastAsia"/>
          <w:bCs/>
          <w:color w:val="000000"/>
          <w:sz w:val="32"/>
          <w:szCs w:val="32"/>
        </w:rPr>
        <w:t>（款）</w:t>
      </w:r>
      <w:r>
        <w:rPr>
          <w:rStyle w:val="ab"/>
          <w:rFonts w:ascii="仿宋" w:eastAsia="仿宋" w:hAnsi="仿宋"/>
          <w:bCs/>
          <w:color w:val="000000"/>
          <w:sz w:val="32"/>
          <w:szCs w:val="32"/>
        </w:rPr>
        <w:t>***</w:t>
      </w:r>
      <w:r>
        <w:rPr>
          <w:rStyle w:val="ab"/>
          <w:rFonts w:ascii="仿宋" w:eastAsia="仿宋" w:hAnsi="仿宋" w:hint="eastAsia"/>
          <w:bCs/>
          <w:color w:val="000000"/>
          <w:sz w:val="32"/>
          <w:szCs w:val="32"/>
        </w:rPr>
        <w:t>（项）</w:t>
      </w:r>
      <w:r>
        <w:rPr>
          <w:rStyle w:val="ab"/>
          <w:rFonts w:ascii="仿宋" w:eastAsia="仿宋" w:hAnsi="仿宋"/>
          <w:bCs/>
          <w:color w:val="000000"/>
          <w:sz w:val="32"/>
          <w:szCs w:val="32"/>
        </w:rPr>
        <w:t>:</w:t>
      </w:r>
      <w:r>
        <w:rPr>
          <w:rStyle w:val="ab"/>
          <w:rFonts w:ascii="仿宋" w:eastAsia="仿宋" w:hAnsi="仿宋" w:hint="eastAsia"/>
          <w:b w:val="0"/>
          <w:bCs/>
          <w:color w:val="000000"/>
          <w:sz w:val="32"/>
          <w:szCs w:val="32"/>
        </w:rPr>
        <w:t>支出决算为</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万元，完成预算</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，决算数小于</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等于预算数的主要原因是…。</w:t>
      </w:r>
    </w:p>
    <w:p w:rsidR="00F40E0F" w:rsidRDefault="00F40E0F">
      <w:pPr>
        <w:spacing w:line="600" w:lineRule="exact"/>
        <w:ind w:firstLineChars="200" w:firstLine="643"/>
        <w:rPr>
          <w:rFonts w:ascii="仿宋" w:eastAsia="仿宋" w:hAnsi="仿宋"/>
          <w:b/>
          <w:color w:val="000000"/>
          <w:sz w:val="32"/>
          <w:szCs w:val="32"/>
        </w:rPr>
      </w:pPr>
      <w:r>
        <w:rPr>
          <w:rStyle w:val="ab"/>
          <w:rFonts w:ascii="仿宋" w:eastAsia="仿宋" w:hAnsi="仿宋"/>
          <w:bCs/>
          <w:color w:val="000000"/>
          <w:sz w:val="32"/>
          <w:szCs w:val="32"/>
        </w:rPr>
        <w:t>5.</w:t>
      </w:r>
      <w:r>
        <w:rPr>
          <w:rStyle w:val="ab"/>
          <w:rFonts w:ascii="仿宋" w:eastAsia="仿宋" w:hAnsi="仿宋" w:hint="eastAsia"/>
          <w:bCs/>
          <w:color w:val="000000"/>
          <w:sz w:val="32"/>
          <w:szCs w:val="32"/>
        </w:rPr>
        <w:t>社会保障和就业（类）行政事业单位离退休（款）未归口管理的行政单位离退休（项）</w:t>
      </w:r>
      <w:r>
        <w:rPr>
          <w:rStyle w:val="ab"/>
          <w:rFonts w:ascii="仿宋" w:eastAsia="仿宋" w:hAnsi="仿宋" w:hint="eastAsia"/>
          <w:b w:val="0"/>
          <w:bCs/>
          <w:color w:val="000000"/>
          <w:sz w:val="32"/>
          <w:szCs w:val="32"/>
        </w:rPr>
        <w:t>支出决算为</w:t>
      </w:r>
      <w:r>
        <w:rPr>
          <w:rStyle w:val="ab"/>
          <w:rFonts w:ascii="仿宋" w:eastAsia="仿宋" w:hAnsi="仿宋"/>
          <w:b w:val="0"/>
          <w:bCs/>
          <w:color w:val="000000"/>
          <w:sz w:val="32"/>
          <w:szCs w:val="32"/>
        </w:rPr>
        <w:t>204.09</w:t>
      </w:r>
      <w:r>
        <w:rPr>
          <w:rStyle w:val="ab"/>
          <w:rFonts w:ascii="仿宋" w:eastAsia="仿宋" w:hAnsi="仿宋" w:hint="eastAsia"/>
          <w:b w:val="0"/>
          <w:bCs/>
          <w:color w:val="000000"/>
          <w:sz w:val="32"/>
          <w:szCs w:val="32"/>
        </w:rPr>
        <w:t>万元，完成预算</w:t>
      </w:r>
      <w:r>
        <w:rPr>
          <w:rStyle w:val="ab"/>
          <w:rFonts w:ascii="仿宋" w:eastAsia="仿宋" w:hAnsi="仿宋"/>
          <w:b w:val="0"/>
          <w:bCs/>
          <w:color w:val="000000"/>
          <w:sz w:val="32"/>
          <w:szCs w:val="32"/>
        </w:rPr>
        <w:t>100%</w:t>
      </w:r>
      <w:r>
        <w:rPr>
          <w:rStyle w:val="ab"/>
          <w:rFonts w:ascii="仿宋" w:eastAsia="仿宋" w:hAnsi="仿宋" w:hint="eastAsia"/>
          <w:b w:val="0"/>
          <w:bCs/>
          <w:color w:val="000000"/>
          <w:sz w:val="32"/>
          <w:szCs w:val="32"/>
        </w:rPr>
        <w:t>；</w:t>
      </w:r>
      <w:r>
        <w:rPr>
          <w:rStyle w:val="ab"/>
          <w:rFonts w:ascii="仿宋" w:eastAsia="仿宋" w:hAnsi="仿宋" w:hint="eastAsia"/>
          <w:bCs/>
          <w:color w:val="000000"/>
          <w:sz w:val="32"/>
          <w:szCs w:val="32"/>
        </w:rPr>
        <w:t>社会保障和就业（类）行政事业单位离退休</w:t>
      </w:r>
      <w:r>
        <w:rPr>
          <w:rStyle w:val="ab"/>
          <w:rFonts w:ascii="仿宋" w:eastAsia="仿宋" w:hAnsi="仿宋" w:hint="eastAsia"/>
          <w:bCs/>
          <w:color w:val="000000"/>
          <w:sz w:val="32"/>
          <w:szCs w:val="32"/>
        </w:rPr>
        <w:lastRenderedPageBreak/>
        <w:t>（款）机关事业单位基本养老保险缴费支出（项）</w:t>
      </w:r>
      <w:r>
        <w:rPr>
          <w:rStyle w:val="ab"/>
          <w:rFonts w:ascii="仿宋" w:eastAsia="仿宋" w:hAnsi="仿宋" w:hint="eastAsia"/>
          <w:b w:val="0"/>
          <w:bCs/>
          <w:color w:val="000000"/>
          <w:sz w:val="32"/>
          <w:szCs w:val="32"/>
        </w:rPr>
        <w:t>支出决算为</w:t>
      </w:r>
      <w:r>
        <w:rPr>
          <w:rStyle w:val="ab"/>
          <w:rFonts w:ascii="仿宋" w:eastAsia="仿宋" w:hAnsi="仿宋"/>
          <w:b w:val="0"/>
          <w:bCs/>
          <w:color w:val="000000"/>
          <w:sz w:val="32"/>
          <w:szCs w:val="32"/>
        </w:rPr>
        <w:t>88.93</w:t>
      </w:r>
      <w:r>
        <w:rPr>
          <w:rStyle w:val="ab"/>
          <w:rFonts w:ascii="仿宋" w:eastAsia="仿宋" w:hAnsi="仿宋" w:hint="eastAsia"/>
          <w:b w:val="0"/>
          <w:bCs/>
          <w:color w:val="000000"/>
          <w:sz w:val="32"/>
          <w:szCs w:val="32"/>
        </w:rPr>
        <w:t>万元，完成预算</w:t>
      </w:r>
      <w:r>
        <w:rPr>
          <w:rStyle w:val="ab"/>
          <w:rFonts w:ascii="仿宋" w:eastAsia="仿宋" w:hAnsi="仿宋"/>
          <w:b w:val="0"/>
          <w:bCs/>
          <w:color w:val="000000"/>
          <w:sz w:val="32"/>
          <w:szCs w:val="32"/>
        </w:rPr>
        <w:t>100%</w:t>
      </w:r>
      <w:r>
        <w:rPr>
          <w:rStyle w:val="ab"/>
          <w:rFonts w:ascii="仿宋" w:eastAsia="仿宋" w:hAnsi="仿宋" w:hint="eastAsia"/>
          <w:b w:val="0"/>
          <w:bCs/>
          <w:color w:val="000000"/>
          <w:sz w:val="32"/>
          <w:szCs w:val="32"/>
        </w:rPr>
        <w:t>；</w:t>
      </w:r>
      <w:r>
        <w:rPr>
          <w:rStyle w:val="ab"/>
          <w:rFonts w:ascii="仿宋" w:eastAsia="仿宋" w:hAnsi="仿宋" w:hint="eastAsia"/>
          <w:bCs/>
          <w:color w:val="000000"/>
          <w:sz w:val="32"/>
          <w:szCs w:val="32"/>
        </w:rPr>
        <w:t>社会保障和就业（类）行政事业单位离退休（款）机关事业单位职业年金缴费支出（项）</w:t>
      </w:r>
      <w:r>
        <w:rPr>
          <w:rStyle w:val="ab"/>
          <w:rFonts w:ascii="仿宋" w:eastAsia="仿宋" w:hAnsi="仿宋"/>
          <w:bCs/>
          <w:color w:val="000000"/>
          <w:sz w:val="32"/>
          <w:szCs w:val="32"/>
        </w:rPr>
        <w:t>:</w:t>
      </w:r>
      <w:r>
        <w:rPr>
          <w:rStyle w:val="ab"/>
          <w:rFonts w:ascii="仿宋" w:eastAsia="仿宋" w:hAnsi="仿宋" w:hint="eastAsia"/>
          <w:b w:val="0"/>
          <w:bCs/>
          <w:color w:val="000000"/>
          <w:sz w:val="32"/>
          <w:szCs w:val="32"/>
        </w:rPr>
        <w:t>支出决算为</w:t>
      </w:r>
      <w:r>
        <w:rPr>
          <w:rStyle w:val="ab"/>
          <w:rFonts w:ascii="仿宋" w:eastAsia="仿宋" w:hAnsi="仿宋"/>
          <w:b w:val="0"/>
          <w:bCs/>
          <w:color w:val="000000"/>
          <w:sz w:val="32"/>
          <w:szCs w:val="32"/>
        </w:rPr>
        <w:t>0.82</w:t>
      </w:r>
      <w:r>
        <w:rPr>
          <w:rStyle w:val="ab"/>
          <w:rFonts w:ascii="仿宋" w:eastAsia="仿宋" w:hAnsi="仿宋" w:hint="eastAsia"/>
          <w:b w:val="0"/>
          <w:bCs/>
          <w:color w:val="000000"/>
          <w:sz w:val="32"/>
          <w:szCs w:val="32"/>
        </w:rPr>
        <w:t>万元，完成预算</w:t>
      </w:r>
      <w:r>
        <w:rPr>
          <w:rStyle w:val="ab"/>
          <w:rFonts w:ascii="仿宋" w:eastAsia="仿宋" w:hAnsi="仿宋"/>
          <w:b w:val="0"/>
          <w:bCs/>
          <w:color w:val="000000"/>
          <w:sz w:val="32"/>
          <w:szCs w:val="32"/>
        </w:rPr>
        <w:t>100%</w:t>
      </w:r>
      <w:r>
        <w:rPr>
          <w:rStyle w:val="ab"/>
          <w:rFonts w:ascii="仿宋" w:eastAsia="仿宋" w:hAnsi="仿宋" w:hint="eastAsia"/>
          <w:bCs/>
          <w:color w:val="000000"/>
          <w:sz w:val="32"/>
          <w:szCs w:val="32"/>
        </w:rPr>
        <w:t>社会保障和就业（类）抚恤（款）死亡抚恤（项）</w:t>
      </w:r>
      <w:r>
        <w:rPr>
          <w:rStyle w:val="ab"/>
          <w:rFonts w:ascii="仿宋" w:eastAsia="仿宋" w:hAnsi="仿宋" w:hint="eastAsia"/>
          <w:b w:val="0"/>
          <w:bCs/>
          <w:color w:val="000000"/>
          <w:sz w:val="32"/>
          <w:szCs w:val="32"/>
        </w:rPr>
        <w:t>支出决算为</w:t>
      </w:r>
      <w:r>
        <w:rPr>
          <w:rStyle w:val="ab"/>
          <w:rFonts w:ascii="仿宋" w:eastAsia="仿宋" w:hAnsi="仿宋"/>
          <w:b w:val="0"/>
          <w:bCs/>
          <w:color w:val="000000"/>
          <w:sz w:val="32"/>
          <w:szCs w:val="32"/>
        </w:rPr>
        <w:t>34.92</w:t>
      </w:r>
      <w:r>
        <w:rPr>
          <w:rStyle w:val="ab"/>
          <w:rFonts w:ascii="仿宋" w:eastAsia="仿宋" w:hAnsi="仿宋" w:hint="eastAsia"/>
          <w:b w:val="0"/>
          <w:bCs/>
          <w:color w:val="000000"/>
          <w:sz w:val="32"/>
          <w:szCs w:val="32"/>
        </w:rPr>
        <w:t>万元，完成预算</w:t>
      </w:r>
      <w:r>
        <w:rPr>
          <w:rStyle w:val="ab"/>
          <w:rFonts w:ascii="仿宋" w:eastAsia="仿宋" w:hAnsi="仿宋"/>
          <w:b w:val="0"/>
          <w:bCs/>
          <w:color w:val="000000"/>
          <w:sz w:val="32"/>
          <w:szCs w:val="32"/>
        </w:rPr>
        <w:t>100%</w:t>
      </w:r>
      <w:r>
        <w:rPr>
          <w:rStyle w:val="ab"/>
          <w:rFonts w:ascii="仿宋" w:eastAsia="仿宋" w:hAnsi="仿宋" w:hint="eastAsia"/>
          <w:b w:val="0"/>
          <w:bCs/>
          <w:color w:val="000000"/>
          <w:sz w:val="32"/>
          <w:szCs w:val="32"/>
        </w:rPr>
        <w:t>；</w:t>
      </w:r>
      <w:r>
        <w:rPr>
          <w:rStyle w:val="ab"/>
          <w:rFonts w:ascii="仿宋" w:eastAsia="仿宋" w:hAnsi="仿宋" w:hint="eastAsia"/>
          <w:bCs/>
          <w:color w:val="000000"/>
          <w:sz w:val="32"/>
          <w:szCs w:val="32"/>
        </w:rPr>
        <w:t>社会保障和就业（类）社会福利（款）儿童福利（项）</w:t>
      </w:r>
      <w:r>
        <w:rPr>
          <w:rStyle w:val="ab"/>
          <w:rFonts w:ascii="仿宋" w:eastAsia="仿宋" w:hAnsi="仿宋" w:hint="eastAsia"/>
          <w:b w:val="0"/>
          <w:bCs/>
          <w:color w:val="000000"/>
          <w:sz w:val="32"/>
          <w:szCs w:val="32"/>
        </w:rPr>
        <w:t>支出决算为</w:t>
      </w:r>
      <w:r>
        <w:rPr>
          <w:rStyle w:val="ab"/>
          <w:rFonts w:ascii="仿宋" w:eastAsia="仿宋" w:hAnsi="仿宋"/>
          <w:b w:val="0"/>
          <w:bCs/>
          <w:color w:val="000000"/>
          <w:sz w:val="32"/>
          <w:szCs w:val="32"/>
        </w:rPr>
        <w:t>0.5</w:t>
      </w:r>
      <w:r>
        <w:rPr>
          <w:rStyle w:val="ab"/>
          <w:rFonts w:ascii="仿宋" w:eastAsia="仿宋" w:hAnsi="仿宋" w:hint="eastAsia"/>
          <w:b w:val="0"/>
          <w:bCs/>
          <w:color w:val="000000"/>
          <w:sz w:val="32"/>
          <w:szCs w:val="32"/>
        </w:rPr>
        <w:t>万元，完成预算</w:t>
      </w:r>
      <w:r>
        <w:rPr>
          <w:rStyle w:val="ab"/>
          <w:rFonts w:ascii="仿宋" w:eastAsia="仿宋" w:hAnsi="仿宋"/>
          <w:b w:val="0"/>
          <w:bCs/>
          <w:color w:val="000000"/>
          <w:sz w:val="32"/>
          <w:szCs w:val="32"/>
        </w:rPr>
        <w:t>100%</w:t>
      </w:r>
      <w:r>
        <w:rPr>
          <w:rStyle w:val="ab"/>
          <w:rFonts w:ascii="仿宋" w:eastAsia="仿宋" w:hAnsi="仿宋" w:hint="eastAsia"/>
          <w:b w:val="0"/>
          <w:bCs/>
          <w:color w:val="000000"/>
          <w:sz w:val="32"/>
          <w:szCs w:val="32"/>
        </w:rPr>
        <w:t>。</w:t>
      </w:r>
    </w:p>
    <w:p w:rsidR="00F40E0F" w:rsidRDefault="00F40E0F">
      <w:pPr>
        <w:spacing w:line="600" w:lineRule="exact"/>
        <w:ind w:firstLineChars="200" w:firstLine="643"/>
        <w:rPr>
          <w:rStyle w:val="ab"/>
          <w:rFonts w:ascii="仿宋" w:eastAsia="仿宋" w:hAnsi="仿宋"/>
          <w:b w:val="0"/>
          <w:bCs/>
          <w:color w:val="000000"/>
          <w:sz w:val="32"/>
          <w:szCs w:val="32"/>
        </w:rPr>
      </w:pPr>
      <w:r>
        <w:rPr>
          <w:rStyle w:val="ab"/>
          <w:rFonts w:ascii="仿宋" w:eastAsia="仿宋" w:hAnsi="仿宋"/>
          <w:bCs/>
          <w:color w:val="000000"/>
          <w:sz w:val="32"/>
          <w:szCs w:val="32"/>
        </w:rPr>
        <w:t>6.</w:t>
      </w:r>
      <w:r>
        <w:rPr>
          <w:rStyle w:val="ab"/>
          <w:rFonts w:ascii="仿宋" w:eastAsia="仿宋" w:hAnsi="仿宋" w:hint="eastAsia"/>
          <w:bCs/>
          <w:color w:val="000000"/>
          <w:sz w:val="32"/>
          <w:szCs w:val="32"/>
        </w:rPr>
        <w:t>医疗卫生与计划生育（类）其他医疗卫生与计划生育支出（款）其他医疗卫生与计划生育支出（项）</w:t>
      </w:r>
      <w:r>
        <w:rPr>
          <w:rStyle w:val="ab"/>
          <w:rFonts w:ascii="仿宋" w:eastAsia="仿宋" w:hAnsi="仿宋" w:hint="eastAsia"/>
          <w:b w:val="0"/>
          <w:bCs/>
          <w:color w:val="000000"/>
          <w:sz w:val="32"/>
          <w:szCs w:val="32"/>
        </w:rPr>
        <w:t>支出决算为</w:t>
      </w:r>
      <w:r>
        <w:rPr>
          <w:rStyle w:val="ab"/>
          <w:rFonts w:ascii="仿宋" w:eastAsia="仿宋" w:hAnsi="仿宋"/>
          <w:b w:val="0"/>
          <w:bCs/>
          <w:color w:val="000000"/>
          <w:sz w:val="32"/>
          <w:szCs w:val="32"/>
        </w:rPr>
        <w:t>0.13</w:t>
      </w:r>
      <w:r>
        <w:rPr>
          <w:rStyle w:val="ab"/>
          <w:rFonts w:ascii="仿宋" w:eastAsia="仿宋" w:hAnsi="仿宋" w:hint="eastAsia"/>
          <w:b w:val="0"/>
          <w:bCs/>
          <w:color w:val="000000"/>
          <w:sz w:val="32"/>
          <w:szCs w:val="32"/>
        </w:rPr>
        <w:t>万元，完成预算</w:t>
      </w:r>
      <w:r>
        <w:rPr>
          <w:rStyle w:val="ab"/>
          <w:rFonts w:ascii="仿宋" w:eastAsia="仿宋" w:hAnsi="仿宋"/>
          <w:b w:val="0"/>
          <w:bCs/>
          <w:color w:val="000000"/>
          <w:sz w:val="32"/>
          <w:szCs w:val="32"/>
        </w:rPr>
        <w:t>100%</w:t>
      </w:r>
      <w:r>
        <w:rPr>
          <w:rStyle w:val="ab"/>
          <w:rFonts w:ascii="仿宋" w:eastAsia="仿宋" w:hAnsi="仿宋" w:hint="eastAsia"/>
          <w:b w:val="0"/>
          <w:bCs/>
          <w:color w:val="000000"/>
          <w:sz w:val="32"/>
          <w:szCs w:val="32"/>
        </w:rPr>
        <w:t>。</w:t>
      </w:r>
    </w:p>
    <w:p w:rsidR="00F40E0F" w:rsidRDefault="00F40E0F">
      <w:pPr>
        <w:spacing w:line="600" w:lineRule="exact"/>
        <w:ind w:firstLineChars="200" w:firstLine="643"/>
        <w:rPr>
          <w:rStyle w:val="ab"/>
          <w:b w:val="0"/>
          <w:bCs/>
        </w:rPr>
      </w:pPr>
      <w:r>
        <w:rPr>
          <w:rStyle w:val="ab"/>
          <w:rFonts w:ascii="仿宋" w:eastAsia="仿宋" w:hAnsi="仿宋"/>
          <w:bCs/>
          <w:color w:val="000000"/>
          <w:sz w:val="32"/>
          <w:szCs w:val="32"/>
        </w:rPr>
        <w:t>7.</w:t>
      </w:r>
      <w:r>
        <w:rPr>
          <w:rStyle w:val="ab"/>
          <w:rFonts w:ascii="仿宋" w:eastAsia="仿宋" w:hAnsi="仿宋" w:hint="eastAsia"/>
          <w:bCs/>
          <w:color w:val="000000"/>
          <w:sz w:val="32"/>
          <w:szCs w:val="32"/>
        </w:rPr>
        <w:t>住房保障支出（类）住房改革支出（款）住房公积金（项）</w:t>
      </w:r>
      <w:r>
        <w:rPr>
          <w:rStyle w:val="ab"/>
          <w:rFonts w:ascii="仿宋" w:eastAsia="仿宋" w:hAnsi="仿宋" w:hint="eastAsia"/>
          <w:b w:val="0"/>
          <w:bCs/>
          <w:color w:val="000000"/>
          <w:sz w:val="32"/>
          <w:szCs w:val="32"/>
        </w:rPr>
        <w:t>支出决算为</w:t>
      </w:r>
      <w:r>
        <w:rPr>
          <w:rStyle w:val="ab"/>
          <w:rFonts w:ascii="仿宋" w:eastAsia="仿宋" w:hAnsi="仿宋"/>
          <w:b w:val="0"/>
          <w:bCs/>
          <w:color w:val="000000"/>
          <w:sz w:val="32"/>
          <w:szCs w:val="32"/>
        </w:rPr>
        <w:t>92.17</w:t>
      </w:r>
      <w:r>
        <w:rPr>
          <w:rStyle w:val="ab"/>
          <w:rFonts w:ascii="仿宋" w:eastAsia="仿宋" w:hAnsi="仿宋" w:hint="eastAsia"/>
          <w:b w:val="0"/>
          <w:bCs/>
          <w:color w:val="000000"/>
          <w:sz w:val="32"/>
          <w:szCs w:val="32"/>
        </w:rPr>
        <w:t>万元，完成预算</w:t>
      </w:r>
      <w:r>
        <w:rPr>
          <w:rStyle w:val="ab"/>
          <w:rFonts w:ascii="仿宋" w:eastAsia="仿宋" w:hAnsi="仿宋"/>
          <w:b w:val="0"/>
          <w:bCs/>
          <w:color w:val="000000"/>
          <w:sz w:val="32"/>
          <w:szCs w:val="32"/>
        </w:rPr>
        <w:t>100%</w:t>
      </w:r>
      <w:r>
        <w:rPr>
          <w:rStyle w:val="ab"/>
          <w:rFonts w:ascii="仿宋" w:eastAsia="仿宋" w:hAnsi="仿宋" w:hint="eastAsia"/>
          <w:b w:val="0"/>
          <w:bCs/>
          <w:color w:val="000000"/>
          <w:sz w:val="32"/>
          <w:szCs w:val="32"/>
        </w:rPr>
        <w:t>。</w:t>
      </w:r>
    </w:p>
    <w:p w:rsidR="00F40E0F" w:rsidRDefault="00F40E0F">
      <w:pPr>
        <w:spacing w:line="600" w:lineRule="exact"/>
        <w:ind w:firstLine="640"/>
        <w:rPr>
          <w:rFonts w:ascii="仿宋" w:eastAsia="仿宋" w:hAnsi="仿宋"/>
          <w:b/>
          <w:color w:val="000000"/>
          <w:sz w:val="32"/>
          <w:szCs w:val="32"/>
        </w:rPr>
      </w:pPr>
      <w:r>
        <w:rPr>
          <w:rFonts w:ascii="仿宋" w:eastAsia="仿宋" w:hAnsi="仿宋" w:hint="eastAsia"/>
          <w:b/>
          <w:color w:val="000000"/>
          <w:sz w:val="32"/>
          <w:szCs w:val="32"/>
        </w:rPr>
        <w:t>（数据来源财决</w:t>
      </w:r>
      <w:r>
        <w:rPr>
          <w:rFonts w:ascii="仿宋" w:eastAsia="仿宋" w:hAnsi="仿宋"/>
          <w:b/>
          <w:color w:val="000000"/>
          <w:sz w:val="32"/>
          <w:szCs w:val="32"/>
        </w:rPr>
        <w:t>08</w:t>
      </w:r>
      <w:r>
        <w:rPr>
          <w:rFonts w:ascii="仿宋" w:eastAsia="仿宋" w:hAnsi="仿宋" w:hint="eastAsia"/>
          <w:b/>
          <w:color w:val="000000"/>
          <w:sz w:val="32"/>
          <w:szCs w:val="32"/>
        </w:rPr>
        <w:t>表，罗列全部功能分类科目至项级。上述“预算”口径为调整预算数。增减变动原因为决算数</w:t>
      </w:r>
      <w:r>
        <w:rPr>
          <w:rFonts w:ascii="仿宋" w:eastAsia="仿宋" w:hAnsi="仿宋"/>
          <w:b/>
          <w:color w:val="000000"/>
          <w:sz w:val="32"/>
          <w:szCs w:val="32"/>
        </w:rPr>
        <w:t>&lt;</w:t>
      </w:r>
      <w:r>
        <w:rPr>
          <w:rFonts w:ascii="仿宋" w:eastAsia="仿宋" w:hAnsi="仿宋" w:hint="eastAsia"/>
          <w:b/>
          <w:color w:val="000000"/>
          <w:sz w:val="32"/>
          <w:szCs w:val="32"/>
        </w:rPr>
        <w:t>项级</w:t>
      </w:r>
      <w:r>
        <w:rPr>
          <w:rFonts w:ascii="仿宋" w:eastAsia="仿宋" w:hAnsi="仿宋"/>
          <w:b/>
          <w:color w:val="000000"/>
          <w:sz w:val="32"/>
          <w:szCs w:val="32"/>
        </w:rPr>
        <w:t>&gt;</w:t>
      </w:r>
      <w:r>
        <w:rPr>
          <w:rFonts w:ascii="仿宋" w:eastAsia="仿宋" w:hAnsi="仿宋" w:hint="eastAsia"/>
          <w:b/>
          <w:color w:val="000000"/>
          <w:sz w:val="32"/>
          <w:szCs w:val="32"/>
        </w:rPr>
        <w:t>和调整预算数</w:t>
      </w:r>
      <w:r>
        <w:rPr>
          <w:rFonts w:ascii="仿宋" w:eastAsia="仿宋" w:hAnsi="仿宋"/>
          <w:b/>
          <w:color w:val="000000"/>
          <w:sz w:val="32"/>
          <w:szCs w:val="32"/>
        </w:rPr>
        <w:t>&lt;</w:t>
      </w:r>
      <w:r>
        <w:rPr>
          <w:rFonts w:ascii="仿宋" w:eastAsia="仿宋" w:hAnsi="仿宋" w:hint="eastAsia"/>
          <w:b/>
          <w:color w:val="000000"/>
          <w:sz w:val="32"/>
          <w:szCs w:val="32"/>
        </w:rPr>
        <w:t>项级</w:t>
      </w:r>
      <w:r>
        <w:rPr>
          <w:rFonts w:ascii="仿宋" w:eastAsia="仿宋" w:hAnsi="仿宋"/>
          <w:b/>
          <w:color w:val="000000"/>
          <w:sz w:val="32"/>
          <w:szCs w:val="32"/>
        </w:rPr>
        <w:t>&gt;</w:t>
      </w:r>
      <w:r>
        <w:rPr>
          <w:rFonts w:ascii="仿宋" w:eastAsia="仿宋" w:hAnsi="仿宋" w:hint="eastAsia"/>
          <w:b/>
          <w:color w:val="000000"/>
          <w:sz w:val="32"/>
          <w:szCs w:val="32"/>
        </w:rPr>
        <w:t>比较，与预算数持平可以不写原因。）</w:t>
      </w:r>
    </w:p>
    <w:p w:rsidR="00F40E0F" w:rsidRDefault="00F40E0F">
      <w:pPr>
        <w:tabs>
          <w:tab w:val="right" w:pos="8306"/>
        </w:tabs>
        <w:spacing w:line="600" w:lineRule="exact"/>
        <w:ind w:firstLine="640"/>
        <w:outlineLvl w:val="1"/>
        <w:rPr>
          <w:rStyle w:val="20"/>
        </w:rPr>
      </w:pPr>
      <w:bookmarkStart w:id="40" w:name="_Toc15377214"/>
      <w:bookmarkStart w:id="41" w:name="_Toc15396608"/>
      <w:r>
        <w:rPr>
          <w:rFonts w:ascii="黑体" w:eastAsia="黑体" w:hint="eastAsia"/>
          <w:color w:val="000000"/>
          <w:sz w:val="32"/>
          <w:szCs w:val="32"/>
        </w:rPr>
        <w:t>六</w:t>
      </w:r>
      <w:r>
        <w:rPr>
          <w:rFonts w:ascii="黑体" w:eastAsia="黑体" w:hint="eastAsia"/>
          <w:b/>
          <w:color w:val="000000"/>
          <w:sz w:val="32"/>
          <w:szCs w:val="32"/>
        </w:rPr>
        <w:t>、</w:t>
      </w:r>
      <w:r>
        <w:rPr>
          <w:rFonts w:ascii="黑体" w:eastAsia="黑体" w:hAnsi="黑体" w:hint="eastAsia"/>
          <w:b/>
          <w:color w:val="000000"/>
          <w:sz w:val="32"/>
          <w:szCs w:val="32"/>
        </w:rPr>
        <w:t>一</w:t>
      </w:r>
      <w:r>
        <w:rPr>
          <w:rStyle w:val="20"/>
          <w:rFonts w:ascii="黑体" w:eastAsia="黑体" w:hAnsi="黑体" w:hint="eastAsia"/>
          <w:b w:val="0"/>
        </w:rPr>
        <w:t>般公共预算财政拨款基本支出决算情况说明</w:t>
      </w:r>
      <w:bookmarkEnd w:id="40"/>
      <w:bookmarkEnd w:id="41"/>
      <w:r>
        <w:rPr>
          <w:rStyle w:val="20"/>
          <w:rFonts w:ascii="黑体" w:eastAsia="黑体" w:hAnsi="黑体"/>
          <w:b w:val="0"/>
        </w:rPr>
        <w:tab/>
      </w:r>
    </w:p>
    <w:p w:rsidR="00F40E0F" w:rsidRDefault="00F40E0F">
      <w:pPr>
        <w:spacing w:line="600" w:lineRule="exact"/>
        <w:ind w:firstLine="645"/>
        <w:rPr>
          <w:rFonts w:ascii="仿宋" w:eastAsia="仿宋" w:hAnsi="仿宋"/>
          <w:color w:val="000000"/>
          <w:sz w:val="32"/>
          <w:szCs w:val="32"/>
        </w:rPr>
      </w:pPr>
      <w:r>
        <w:rPr>
          <w:rFonts w:ascii="仿宋" w:eastAsia="仿宋" w:hAnsi="仿宋"/>
          <w:color w:val="000000"/>
          <w:sz w:val="32"/>
          <w:szCs w:val="32"/>
        </w:rPr>
        <w:t>2018</w:t>
      </w:r>
      <w:r>
        <w:rPr>
          <w:rFonts w:ascii="仿宋" w:eastAsia="仿宋" w:hAnsi="仿宋" w:hint="eastAsia"/>
          <w:color w:val="000000"/>
          <w:sz w:val="32"/>
          <w:szCs w:val="32"/>
        </w:rPr>
        <w:t>年一般公共预算财政拨款基本支出</w:t>
      </w:r>
      <w:r>
        <w:rPr>
          <w:rFonts w:ascii="仿宋" w:eastAsia="仿宋" w:hAnsi="仿宋"/>
          <w:color w:val="000000"/>
          <w:sz w:val="32"/>
          <w:szCs w:val="32"/>
        </w:rPr>
        <w:t>1564.99</w:t>
      </w:r>
      <w:r>
        <w:rPr>
          <w:rFonts w:ascii="仿宋" w:eastAsia="仿宋" w:hAnsi="仿宋" w:hint="eastAsia"/>
          <w:color w:val="000000"/>
          <w:sz w:val="32"/>
          <w:szCs w:val="32"/>
        </w:rPr>
        <w:t>万元，其中：人员经费</w:t>
      </w:r>
      <w:r>
        <w:rPr>
          <w:rFonts w:ascii="仿宋" w:eastAsia="仿宋" w:hAnsi="仿宋"/>
          <w:color w:val="000000"/>
          <w:sz w:val="32"/>
          <w:szCs w:val="32"/>
        </w:rPr>
        <w:t>1070.66</w:t>
      </w:r>
      <w:r>
        <w:rPr>
          <w:rFonts w:ascii="仿宋" w:eastAsia="仿宋" w:hAnsi="仿宋" w:hint="eastAsia"/>
          <w:color w:val="000000"/>
          <w:sz w:val="32"/>
          <w:szCs w:val="32"/>
        </w:rPr>
        <w:t>万元，主要包括：基本工资、津贴补贴、奖金、伙食补助费、绩效工资、机关事业单位基本养老保险缴费、职业年金缴费、其他社会保障缴费、其他工资福利支出、离休费、退休费、抚恤金、生活补助、医疗费、奖励金、住房公积金、提租补贴、购房补贴、其他对个人和</w:t>
      </w:r>
      <w:r>
        <w:rPr>
          <w:rFonts w:ascii="仿宋" w:eastAsia="仿宋" w:hAnsi="仿宋" w:hint="eastAsia"/>
          <w:color w:val="000000"/>
          <w:sz w:val="32"/>
          <w:szCs w:val="32"/>
        </w:rPr>
        <w:lastRenderedPageBreak/>
        <w:t>家庭的补助支出等。</w:t>
      </w:r>
      <w:r>
        <w:rPr>
          <w:rFonts w:ascii="仿宋" w:eastAsia="仿宋" w:hAnsi="仿宋"/>
          <w:color w:val="000000"/>
          <w:sz w:val="32"/>
          <w:szCs w:val="32"/>
        </w:rPr>
        <w:br/>
      </w:r>
      <w:r>
        <w:rPr>
          <w:rFonts w:ascii="仿宋" w:eastAsia="仿宋" w:hAnsi="仿宋" w:hint="eastAsia"/>
          <w:color w:val="000000"/>
          <w:sz w:val="32"/>
          <w:szCs w:val="32"/>
        </w:rPr>
        <w:t xml:space="preserve">　　公用经费</w:t>
      </w:r>
      <w:r>
        <w:rPr>
          <w:rFonts w:ascii="仿宋" w:eastAsia="仿宋" w:hAnsi="仿宋"/>
          <w:color w:val="000000"/>
          <w:sz w:val="32"/>
          <w:szCs w:val="32"/>
        </w:rPr>
        <w:t>824.92</w:t>
      </w:r>
      <w:r>
        <w:rPr>
          <w:rFonts w:ascii="仿宋" w:eastAsia="仿宋" w:hAnsi="仿宋" w:hint="eastAsia"/>
          <w:color w:val="000000"/>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rsidR="00F40E0F" w:rsidRDefault="00F40E0F">
      <w:pPr>
        <w:spacing w:line="600" w:lineRule="exact"/>
        <w:ind w:firstLine="640"/>
        <w:rPr>
          <w:rFonts w:ascii="仿宋" w:eastAsia="仿宋" w:hAnsi="仿宋"/>
          <w:b/>
          <w:color w:val="000000"/>
          <w:sz w:val="32"/>
          <w:szCs w:val="32"/>
        </w:rPr>
      </w:pPr>
      <w:r>
        <w:rPr>
          <w:rFonts w:ascii="仿宋" w:eastAsia="仿宋" w:hAnsi="仿宋" w:hint="eastAsia"/>
          <w:b/>
          <w:color w:val="000000"/>
          <w:sz w:val="32"/>
          <w:szCs w:val="32"/>
        </w:rPr>
        <w:t>（数据来源财决</w:t>
      </w:r>
      <w:r>
        <w:rPr>
          <w:rFonts w:ascii="仿宋" w:eastAsia="仿宋" w:hAnsi="仿宋"/>
          <w:b/>
          <w:color w:val="000000"/>
          <w:sz w:val="32"/>
          <w:szCs w:val="32"/>
        </w:rPr>
        <w:t>07</w:t>
      </w:r>
      <w:r>
        <w:rPr>
          <w:rFonts w:ascii="仿宋" w:eastAsia="仿宋" w:hAnsi="仿宋" w:hint="eastAsia"/>
          <w:b/>
          <w:color w:val="000000"/>
          <w:sz w:val="32"/>
          <w:szCs w:val="32"/>
        </w:rPr>
        <w:t>表，根据本部门实际支出情况罗列全部经济分类科目。）</w:t>
      </w:r>
    </w:p>
    <w:p w:rsidR="00F40E0F" w:rsidRDefault="00F40E0F">
      <w:pPr>
        <w:spacing w:line="600" w:lineRule="exact"/>
        <w:ind w:firstLine="640"/>
        <w:outlineLvl w:val="1"/>
        <w:rPr>
          <w:rStyle w:val="20"/>
          <w:rFonts w:ascii="黑体" w:eastAsia="黑体" w:hAnsi="黑体"/>
          <w:b w:val="0"/>
        </w:rPr>
      </w:pPr>
      <w:bookmarkStart w:id="42" w:name="_Toc15396609"/>
      <w:bookmarkStart w:id="43" w:name="_Toc15377215"/>
      <w:r>
        <w:rPr>
          <w:rFonts w:ascii="黑体" w:eastAsia="黑体" w:hint="eastAsia"/>
          <w:color w:val="000000"/>
          <w:sz w:val="32"/>
          <w:szCs w:val="32"/>
        </w:rPr>
        <w:t>七、</w:t>
      </w:r>
      <w:r>
        <w:rPr>
          <w:rStyle w:val="20"/>
          <w:rFonts w:ascii="黑体" w:eastAsia="黑体" w:hAnsi="黑体" w:hint="eastAsia"/>
        </w:rPr>
        <w:t>“</w:t>
      </w:r>
      <w:r>
        <w:rPr>
          <w:rStyle w:val="20"/>
          <w:rFonts w:ascii="黑体" w:eastAsia="黑体" w:hAnsi="黑体" w:hint="eastAsia"/>
          <w:b w:val="0"/>
        </w:rPr>
        <w:t>三公”经费财政拨款支出决算情况说明</w:t>
      </w:r>
      <w:bookmarkEnd w:id="42"/>
      <w:bookmarkEnd w:id="43"/>
    </w:p>
    <w:p w:rsidR="00F40E0F" w:rsidRDefault="00F40E0F">
      <w:pPr>
        <w:spacing w:line="600" w:lineRule="exact"/>
        <w:ind w:firstLine="640"/>
        <w:outlineLvl w:val="2"/>
        <w:rPr>
          <w:rFonts w:ascii="仿宋" w:eastAsia="仿宋" w:hAnsi="仿宋"/>
          <w:b/>
          <w:color w:val="000000"/>
          <w:sz w:val="32"/>
          <w:szCs w:val="32"/>
        </w:rPr>
      </w:pPr>
      <w:bookmarkStart w:id="44" w:name="_Toc15377216"/>
      <w:r>
        <w:rPr>
          <w:rFonts w:ascii="仿宋" w:eastAsia="仿宋" w:hAnsi="仿宋" w:hint="eastAsia"/>
          <w:b/>
          <w:color w:val="000000"/>
          <w:sz w:val="32"/>
          <w:szCs w:val="32"/>
        </w:rPr>
        <w:t>（一）“三公”经费财政拨款支出决算总体情况说明</w:t>
      </w:r>
      <w:bookmarkEnd w:id="44"/>
    </w:p>
    <w:p w:rsidR="00F40E0F" w:rsidRDefault="00F40E0F">
      <w:pPr>
        <w:spacing w:line="600" w:lineRule="exact"/>
        <w:ind w:firstLine="640"/>
        <w:rPr>
          <w:rFonts w:ascii="仿宋" w:eastAsia="仿宋" w:hAnsi="仿宋"/>
          <w:color w:val="000000"/>
          <w:sz w:val="32"/>
          <w:szCs w:val="32"/>
        </w:rPr>
      </w:pPr>
      <w:r>
        <w:rPr>
          <w:rFonts w:ascii="仿宋" w:eastAsia="仿宋" w:hAnsi="仿宋"/>
          <w:color w:val="000000"/>
          <w:sz w:val="32"/>
          <w:szCs w:val="32"/>
        </w:rPr>
        <w:t>2018</w:t>
      </w:r>
      <w:r>
        <w:rPr>
          <w:rFonts w:ascii="仿宋" w:eastAsia="仿宋" w:hAnsi="仿宋" w:hint="eastAsia"/>
          <w:color w:val="000000"/>
          <w:sz w:val="32"/>
          <w:szCs w:val="32"/>
        </w:rPr>
        <w:t>年“三公”经费财政拨款支出决算为</w:t>
      </w:r>
      <w:r>
        <w:rPr>
          <w:rFonts w:ascii="仿宋" w:eastAsia="仿宋" w:hAnsi="仿宋"/>
          <w:color w:val="000000"/>
          <w:sz w:val="32"/>
          <w:szCs w:val="32"/>
        </w:rPr>
        <w:t>123.41</w:t>
      </w:r>
      <w:r>
        <w:rPr>
          <w:rFonts w:ascii="仿宋" w:eastAsia="仿宋" w:hAnsi="仿宋" w:hint="eastAsia"/>
          <w:color w:val="000000"/>
          <w:sz w:val="32"/>
          <w:szCs w:val="32"/>
        </w:rPr>
        <w:t>万元，完成预算</w:t>
      </w:r>
      <w:r>
        <w:rPr>
          <w:rFonts w:ascii="仿宋" w:eastAsia="仿宋" w:hAnsi="仿宋"/>
          <w:color w:val="000000"/>
          <w:sz w:val="32"/>
          <w:szCs w:val="32"/>
        </w:rPr>
        <w:t>100%</w:t>
      </w:r>
      <w:r>
        <w:rPr>
          <w:rFonts w:ascii="仿宋" w:eastAsia="仿宋" w:hAnsi="仿宋" w:hint="eastAsia"/>
          <w:color w:val="000000"/>
          <w:sz w:val="32"/>
          <w:szCs w:val="32"/>
        </w:rPr>
        <w:t>。</w:t>
      </w:r>
    </w:p>
    <w:p w:rsidR="00F40E0F" w:rsidRDefault="00F40E0F">
      <w:pPr>
        <w:spacing w:line="600" w:lineRule="exact"/>
        <w:ind w:firstLine="640"/>
        <w:rPr>
          <w:rFonts w:ascii="仿宋" w:eastAsia="仿宋" w:hAnsi="仿宋"/>
          <w:b/>
          <w:color w:val="000000"/>
          <w:sz w:val="32"/>
          <w:szCs w:val="32"/>
        </w:rPr>
      </w:pPr>
      <w:r>
        <w:rPr>
          <w:rFonts w:ascii="仿宋" w:eastAsia="仿宋" w:hAnsi="仿宋" w:hint="eastAsia"/>
          <w:b/>
          <w:color w:val="000000"/>
          <w:sz w:val="32"/>
          <w:szCs w:val="32"/>
        </w:rPr>
        <w:t>（上述“预算”口径为调整预算数，包括政府性基金支出决算情况。）</w:t>
      </w:r>
    </w:p>
    <w:p w:rsidR="00F40E0F" w:rsidRDefault="00F40E0F">
      <w:pPr>
        <w:spacing w:line="600" w:lineRule="exact"/>
        <w:ind w:firstLine="640"/>
        <w:outlineLvl w:val="2"/>
        <w:rPr>
          <w:rFonts w:ascii="仿宋" w:eastAsia="仿宋" w:hAnsi="仿宋"/>
          <w:b/>
          <w:color w:val="000000"/>
          <w:sz w:val="32"/>
          <w:szCs w:val="32"/>
        </w:rPr>
      </w:pPr>
      <w:bookmarkStart w:id="45" w:name="_Toc15377217"/>
      <w:r>
        <w:rPr>
          <w:rFonts w:ascii="仿宋" w:eastAsia="仿宋" w:hAnsi="仿宋" w:hint="eastAsia"/>
          <w:b/>
          <w:color w:val="000000"/>
          <w:sz w:val="32"/>
          <w:szCs w:val="32"/>
        </w:rPr>
        <w:t>（二）“三公”经费财政拨款支出决算具体情况说明</w:t>
      </w:r>
      <w:bookmarkEnd w:id="45"/>
    </w:p>
    <w:p w:rsidR="00F40E0F" w:rsidRDefault="00F40E0F">
      <w:pPr>
        <w:spacing w:line="600" w:lineRule="exact"/>
        <w:ind w:firstLine="640"/>
        <w:rPr>
          <w:rFonts w:ascii="仿宋" w:eastAsia="仿宋" w:hAnsi="仿宋"/>
          <w:color w:val="000000"/>
          <w:sz w:val="32"/>
          <w:szCs w:val="32"/>
        </w:rPr>
      </w:pPr>
      <w:r>
        <w:rPr>
          <w:rFonts w:ascii="仿宋" w:eastAsia="仿宋" w:hAnsi="仿宋"/>
          <w:color w:val="000000"/>
          <w:sz w:val="32"/>
          <w:szCs w:val="32"/>
        </w:rPr>
        <w:t>2018</w:t>
      </w:r>
      <w:r>
        <w:rPr>
          <w:rFonts w:ascii="仿宋" w:eastAsia="仿宋" w:hAnsi="仿宋" w:hint="eastAsia"/>
          <w:color w:val="000000"/>
          <w:sz w:val="32"/>
          <w:szCs w:val="32"/>
        </w:rPr>
        <w:t>年“三公”经费财政拨款支出决算中，因公出国（境）费支出决算</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；公务用车购置及运行维护费支出决算</w:t>
      </w:r>
      <w:r>
        <w:rPr>
          <w:rFonts w:ascii="仿宋" w:eastAsia="仿宋" w:hAnsi="仿宋"/>
          <w:color w:val="000000"/>
          <w:sz w:val="32"/>
          <w:szCs w:val="32"/>
        </w:rPr>
        <w:t>119.8</w:t>
      </w:r>
      <w:r>
        <w:rPr>
          <w:rFonts w:ascii="仿宋" w:eastAsia="仿宋" w:hAnsi="仿宋" w:hint="eastAsia"/>
          <w:color w:val="000000"/>
          <w:sz w:val="32"/>
          <w:szCs w:val="32"/>
        </w:rPr>
        <w:t>万元，占</w:t>
      </w:r>
      <w:r>
        <w:rPr>
          <w:rFonts w:ascii="仿宋" w:eastAsia="仿宋" w:hAnsi="仿宋"/>
          <w:color w:val="000000"/>
          <w:sz w:val="32"/>
          <w:szCs w:val="32"/>
        </w:rPr>
        <w:t>97.07%</w:t>
      </w:r>
      <w:r>
        <w:rPr>
          <w:rFonts w:ascii="仿宋" w:eastAsia="仿宋" w:hAnsi="仿宋" w:hint="eastAsia"/>
          <w:color w:val="000000"/>
          <w:sz w:val="32"/>
          <w:szCs w:val="32"/>
        </w:rPr>
        <w:t>；公务接待费支出决算</w:t>
      </w:r>
      <w:r>
        <w:rPr>
          <w:rFonts w:ascii="仿宋" w:eastAsia="仿宋" w:hAnsi="仿宋"/>
          <w:color w:val="000000"/>
          <w:sz w:val="32"/>
          <w:szCs w:val="32"/>
        </w:rPr>
        <w:t>3.61</w:t>
      </w:r>
      <w:r>
        <w:rPr>
          <w:rFonts w:ascii="仿宋" w:eastAsia="仿宋" w:hAnsi="仿宋" w:hint="eastAsia"/>
          <w:color w:val="000000"/>
          <w:sz w:val="32"/>
          <w:szCs w:val="32"/>
        </w:rPr>
        <w:t>万元，占</w:t>
      </w:r>
      <w:r>
        <w:rPr>
          <w:rFonts w:ascii="仿宋" w:eastAsia="仿宋" w:hAnsi="仿宋"/>
          <w:color w:val="000000"/>
          <w:sz w:val="32"/>
          <w:szCs w:val="32"/>
        </w:rPr>
        <w:t>2.92%</w:t>
      </w:r>
      <w:r>
        <w:rPr>
          <w:rFonts w:ascii="仿宋" w:eastAsia="仿宋" w:hAnsi="仿宋" w:hint="eastAsia"/>
          <w:color w:val="000000"/>
          <w:sz w:val="32"/>
          <w:szCs w:val="32"/>
        </w:rPr>
        <w:t>。具体情况如下：</w:t>
      </w:r>
    </w:p>
    <w:p w:rsidR="00F40E0F" w:rsidRDefault="00F40E0F">
      <w:pPr>
        <w:spacing w:line="600" w:lineRule="exact"/>
        <w:ind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8</w:t>
      </w:r>
      <w:r>
        <w:rPr>
          <w:rFonts w:ascii="仿宋" w:eastAsia="仿宋" w:hAnsi="仿宋" w:hint="eastAsia"/>
          <w:color w:val="000000"/>
          <w:sz w:val="32"/>
          <w:szCs w:val="32"/>
        </w:rPr>
        <w:t>：“三公”经费财政拨款支出结构）（饼状图）</w:t>
      </w:r>
    </w:p>
    <w:p w:rsidR="00F40E0F" w:rsidRDefault="00F40E0F">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1.</w:t>
      </w:r>
      <w:r>
        <w:rPr>
          <w:rFonts w:ascii="仿宋_GB2312" w:eastAsia="仿宋_GB2312" w:hint="eastAsia"/>
          <w:b/>
          <w:color w:val="000000"/>
          <w:sz w:val="32"/>
          <w:szCs w:val="32"/>
        </w:rPr>
        <w:t>因公出国（境）经费支出</w:t>
      </w:r>
      <w:r>
        <w:rPr>
          <w:rFonts w:ascii="仿宋_GB2312" w:eastAsia="仿宋_GB2312"/>
          <w:color w:val="000000"/>
          <w:sz w:val="32"/>
          <w:szCs w:val="32"/>
        </w:rPr>
        <w:t>0</w:t>
      </w:r>
      <w:r>
        <w:rPr>
          <w:rFonts w:ascii="仿宋_GB2312" w:eastAsia="仿宋_GB2312" w:hint="eastAsia"/>
          <w:color w:val="000000"/>
          <w:sz w:val="32"/>
          <w:szCs w:val="32"/>
        </w:rPr>
        <w:t>万元，</w:t>
      </w:r>
      <w:r>
        <w:rPr>
          <w:rStyle w:val="ab"/>
          <w:rFonts w:ascii="仿宋" w:eastAsia="仿宋" w:hAnsi="仿宋" w:hint="eastAsia"/>
          <w:b w:val="0"/>
          <w:bCs/>
          <w:color w:val="000000"/>
          <w:sz w:val="32"/>
          <w:szCs w:val="32"/>
        </w:rPr>
        <w:t>完成预算</w:t>
      </w:r>
      <w:r>
        <w:rPr>
          <w:rStyle w:val="ab"/>
          <w:rFonts w:ascii="仿宋" w:eastAsia="仿宋" w:hAnsi="仿宋"/>
          <w:b w:val="0"/>
          <w:bCs/>
          <w:color w:val="000000"/>
          <w:sz w:val="32"/>
          <w:szCs w:val="32"/>
        </w:rPr>
        <w:t>0%</w:t>
      </w:r>
      <w:r>
        <w:rPr>
          <w:rStyle w:val="ab"/>
          <w:rFonts w:ascii="仿宋" w:eastAsia="仿宋" w:hAnsi="仿宋" w:hint="eastAsia"/>
          <w:b w:val="0"/>
          <w:bCs/>
          <w:color w:val="000000"/>
          <w:sz w:val="32"/>
          <w:szCs w:val="32"/>
        </w:rPr>
        <w:t>。</w:t>
      </w:r>
      <w:r>
        <w:rPr>
          <w:rFonts w:ascii="仿宋_GB2312" w:eastAsia="仿宋_GB2312" w:hint="eastAsia"/>
          <w:color w:val="000000"/>
          <w:sz w:val="32"/>
          <w:szCs w:val="32"/>
        </w:rPr>
        <w:t>全年</w:t>
      </w:r>
      <w:r>
        <w:rPr>
          <w:rFonts w:ascii="仿宋_GB2312" w:eastAsia="仿宋_GB2312" w:hint="eastAsia"/>
          <w:color w:val="000000"/>
          <w:sz w:val="32"/>
          <w:szCs w:val="32"/>
        </w:rPr>
        <w:lastRenderedPageBreak/>
        <w:t>安排因公出国（境）团组</w:t>
      </w:r>
      <w:r>
        <w:rPr>
          <w:rFonts w:ascii="仿宋_GB2312" w:eastAsia="仿宋_GB2312"/>
          <w:color w:val="000000"/>
          <w:sz w:val="32"/>
          <w:szCs w:val="32"/>
        </w:rPr>
        <w:t>0</w:t>
      </w:r>
      <w:r>
        <w:rPr>
          <w:rFonts w:ascii="仿宋_GB2312" w:eastAsia="仿宋_GB2312" w:hint="eastAsia"/>
          <w:color w:val="000000"/>
          <w:sz w:val="32"/>
          <w:szCs w:val="32"/>
        </w:rPr>
        <w:t>次，出国（境）</w:t>
      </w:r>
      <w:r>
        <w:rPr>
          <w:rFonts w:ascii="仿宋_GB2312" w:eastAsia="仿宋_GB2312"/>
          <w:color w:val="000000"/>
          <w:sz w:val="32"/>
          <w:szCs w:val="32"/>
        </w:rPr>
        <w:t>0</w:t>
      </w:r>
      <w:r>
        <w:rPr>
          <w:rFonts w:ascii="仿宋_GB2312" w:eastAsia="仿宋_GB2312" w:hint="eastAsia"/>
          <w:color w:val="000000"/>
          <w:sz w:val="32"/>
          <w:szCs w:val="32"/>
        </w:rPr>
        <w:t>人。因公出国（境）支出决算比</w:t>
      </w:r>
      <w:r>
        <w:rPr>
          <w:rFonts w:ascii="仿宋_GB2312" w:eastAsia="仿宋_GB2312"/>
          <w:color w:val="000000"/>
          <w:sz w:val="32"/>
          <w:szCs w:val="32"/>
        </w:rPr>
        <w:t>2017</w:t>
      </w:r>
      <w:r>
        <w:rPr>
          <w:rFonts w:ascii="仿宋_GB2312" w:eastAsia="仿宋_GB2312" w:hint="eastAsia"/>
          <w:color w:val="000000"/>
          <w:sz w:val="32"/>
          <w:szCs w:val="32"/>
        </w:rPr>
        <w:t>年增加</w:t>
      </w:r>
      <w:r>
        <w:rPr>
          <w:rFonts w:ascii="仿宋_GB2312" w:eastAsia="仿宋_GB2312"/>
          <w:color w:val="000000"/>
          <w:sz w:val="32"/>
          <w:szCs w:val="32"/>
        </w:rPr>
        <w:t>/</w:t>
      </w:r>
      <w:r>
        <w:rPr>
          <w:rFonts w:ascii="仿宋_GB2312" w:eastAsia="仿宋_GB2312" w:hint="eastAsia"/>
          <w:color w:val="000000"/>
          <w:sz w:val="32"/>
          <w:szCs w:val="32"/>
        </w:rPr>
        <w:t>减少</w:t>
      </w:r>
      <w:r>
        <w:rPr>
          <w:rFonts w:ascii="仿宋_GB2312" w:eastAsia="仿宋_GB2312"/>
          <w:color w:val="000000"/>
          <w:sz w:val="32"/>
          <w:szCs w:val="32"/>
        </w:rPr>
        <w:t>0</w:t>
      </w:r>
      <w:r>
        <w:rPr>
          <w:rFonts w:ascii="仿宋_GB2312" w:eastAsia="仿宋_GB2312" w:hint="eastAsia"/>
          <w:color w:val="000000"/>
          <w:sz w:val="32"/>
          <w:szCs w:val="32"/>
        </w:rPr>
        <w:t>万元，增长</w:t>
      </w:r>
      <w:r>
        <w:rPr>
          <w:rFonts w:ascii="仿宋_GB2312" w:eastAsia="仿宋_GB2312"/>
          <w:color w:val="000000"/>
          <w:sz w:val="32"/>
          <w:szCs w:val="32"/>
        </w:rPr>
        <w:t>/</w:t>
      </w:r>
      <w:r>
        <w:rPr>
          <w:rFonts w:ascii="仿宋_GB2312" w:eastAsia="仿宋_GB2312" w:hint="eastAsia"/>
          <w:color w:val="000000"/>
          <w:sz w:val="32"/>
          <w:szCs w:val="32"/>
        </w:rPr>
        <w:t>下降</w:t>
      </w:r>
      <w:r>
        <w:rPr>
          <w:rFonts w:ascii="仿宋_GB2312" w:eastAsia="仿宋_GB2312"/>
          <w:color w:val="000000"/>
          <w:sz w:val="32"/>
          <w:szCs w:val="32"/>
        </w:rPr>
        <w:t>0%</w:t>
      </w:r>
      <w:r>
        <w:rPr>
          <w:rFonts w:ascii="仿宋_GB2312" w:eastAsia="仿宋_GB2312" w:hint="eastAsia"/>
          <w:color w:val="000000"/>
          <w:sz w:val="32"/>
          <w:szCs w:val="32"/>
        </w:rPr>
        <w:t>。</w:t>
      </w:r>
    </w:p>
    <w:p w:rsidR="00F40E0F" w:rsidRDefault="00F40E0F">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2.</w:t>
      </w:r>
      <w:r>
        <w:rPr>
          <w:rFonts w:ascii="仿宋_GB2312" w:eastAsia="仿宋_GB2312" w:hint="eastAsia"/>
          <w:b/>
          <w:color w:val="000000"/>
          <w:sz w:val="32"/>
          <w:szCs w:val="32"/>
        </w:rPr>
        <w:t>公务用车购置及运行维护费支出</w:t>
      </w:r>
      <w:r>
        <w:rPr>
          <w:rFonts w:ascii="仿宋_GB2312" w:eastAsia="仿宋_GB2312"/>
          <w:color w:val="000000"/>
          <w:sz w:val="32"/>
          <w:szCs w:val="32"/>
        </w:rPr>
        <w:t>119.8</w:t>
      </w:r>
      <w:r>
        <w:rPr>
          <w:rFonts w:ascii="仿宋_GB2312" w:eastAsia="仿宋_GB2312" w:hint="eastAsia"/>
          <w:color w:val="000000"/>
          <w:sz w:val="32"/>
          <w:szCs w:val="32"/>
        </w:rPr>
        <w:t>万元</w:t>
      </w:r>
      <w:r>
        <w:rPr>
          <w:rFonts w:ascii="仿宋_GB2312" w:eastAsia="仿宋_GB2312"/>
          <w:color w:val="000000"/>
          <w:sz w:val="32"/>
          <w:szCs w:val="32"/>
        </w:rPr>
        <w:t>,</w:t>
      </w:r>
      <w:r>
        <w:rPr>
          <w:rStyle w:val="ab"/>
          <w:rFonts w:ascii="仿宋" w:eastAsia="仿宋" w:hAnsi="仿宋" w:hint="eastAsia"/>
          <w:b w:val="0"/>
          <w:bCs/>
          <w:color w:val="000000"/>
          <w:sz w:val="32"/>
          <w:szCs w:val="32"/>
        </w:rPr>
        <w:t>完成预算</w:t>
      </w:r>
      <w:r>
        <w:rPr>
          <w:rStyle w:val="ab"/>
          <w:rFonts w:ascii="仿宋" w:eastAsia="仿宋" w:hAnsi="仿宋"/>
          <w:b w:val="0"/>
          <w:bCs/>
          <w:color w:val="000000"/>
          <w:sz w:val="32"/>
          <w:szCs w:val="32"/>
        </w:rPr>
        <w:t>100%</w:t>
      </w:r>
      <w:r>
        <w:rPr>
          <w:rStyle w:val="ab"/>
          <w:rFonts w:ascii="仿宋" w:eastAsia="仿宋" w:hAnsi="仿宋" w:hint="eastAsia"/>
          <w:b w:val="0"/>
          <w:bCs/>
          <w:color w:val="000000"/>
          <w:sz w:val="32"/>
          <w:szCs w:val="32"/>
        </w:rPr>
        <w:t>。</w:t>
      </w:r>
      <w:r>
        <w:rPr>
          <w:rFonts w:ascii="仿宋_GB2312" w:eastAsia="仿宋_GB2312" w:hint="eastAsia"/>
          <w:color w:val="000000"/>
          <w:sz w:val="32"/>
          <w:szCs w:val="32"/>
        </w:rPr>
        <w:t>公务用车购置及运行维护费支出决算比</w:t>
      </w:r>
      <w:r>
        <w:rPr>
          <w:rFonts w:ascii="仿宋_GB2312" w:eastAsia="仿宋_GB2312"/>
          <w:color w:val="000000"/>
          <w:sz w:val="32"/>
          <w:szCs w:val="32"/>
        </w:rPr>
        <w:t>2017</w:t>
      </w:r>
      <w:r>
        <w:rPr>
          <w:rFonts w:ascii="仿宋_GB2312" w:eastAsia="仿宋_GB2312" w:hint="eastAsia"/>
          <w:color w:val="000000"/>
          <w:sz w:val="32"/>
          <w:szCs w:val="32"/>
        </w:rPr>
        <w:t>年增加</w:t>
      </w:r>
      <w:r>
        <w:rPr>
          <w:rFonts w:ascii="仿宋_GB2312" w:eastAsia="仿宋_GB2312"/>
          <w:color w:val="000000"/>
          <w:sz w:val="32"/>
          <w:szCs w:val="32"/>
        </w:rPr>
        <w:t>97.8</w:t>
      </w:r>
      <w:r>
        <w:rPr>
          <w:rFonts w:ascii="仿宋_GB2312" w:eastAsia="仿宋_GB2312" w:hint="eastAsia"/>
          <w:color w:val="000000"/>
          <w:sz w:val="32"/>
          <w:szCs w:val="32"/>
        </w:rPr>
        <w:t>万元，增长</w:t>
      </w:r>
      <w:r>
        <w:rPr>
          <w:rFonts w:ascii="仿宋_GB2312" w:eastAsia="仿宋_GB2312"/>
          <w:color w:val="000000"/>
          <w:sz w:val="32"/>
          <w:szCs w:val="32"/>
        </w:rPr>
        <w:t>445%</w:t>
      </w:r>
      <w:r>
        <w:rPr>
          <w:rFonts w:ascii="仿宋_GB2312" w:eastAsia="仿宋_GB2312" w:hint="eastAsia"/>
          <w:color w:val="000000"/>
          <w:sz w:val="32"/>
          <w:szCs w:val="32"/>
        </w:rPr>
        <w:t>。</w:t>
      </w:r>
      <w:r>
        <w:rPr>
          <w:rFonts w:ascii="仿宋_GB2312" w:eastAsia="仿宋_GB2312"/>
          <w:color w:val="000000"/>
          <w:sz w:val="32"/>
          <w:szCs w:val="32"/>
        </w:rPr>
        <w:t>2018</w:t>
      </w:r>
      <w:r>
        <w:rPr>
          <w:rFonts w:ascii="仿宋_GB2312" w:eastAsia="仿宋_GB2312" w:hint="eastAsia"/>
          <w:color w:val="000000"/>
          <w:sz w:val="32"/>
          <w:szCs w:val="32"/>
        </w:rPr>
        <w:t>年更新公务车辆两台。</w:t>
      </w:r>
    </w:p>
    <w:p w:rsidR="00F40E0F" w:rsidRDefault="00F40E0F">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其中：</w:t>
      </w:r>
      <w:r>
        <w:rPr>
          <w:rFonts w:ascii="仿宋_GB2312" w:eastAsia="仿宋_GB2312" w:hint="eastAsia"/>
          <w:b/>
          <w:color w:val="000000"/>
          <w:sz w:val="32"/>
          <w:szCs w:val="32"/>
        </w:rPr>
        <w:t>公务用车购置支出</w:t>
      </w:r>
      <w:r>
        <w:rPr>
          <w:rFonts w:ascii="仿宋_GB2312" w:eastAsia="仿宋_GB2312"/>
          <w:color w:val="000000"/>
          <w:sz w:val="32"/>
          <w:szCs w:val="32"/>
        </w:rPr>
        <w:t>100</w:t>
      </w:r>
      <w:r>
        <w:rPr>
          <w:rFonts w:ascii="仿宋_GB2312" w:eastAsia="仿宋_GB2312" w:hint="eastAsia"/>
          <w:color w:val="000000"/>
          <w:sz w:val="32"/>
          <w:szCs w:val="32"/>
        </w:rPr>
        <w:t>万元。全年按规定更新购置公务用车</w:t>
      </w:r>
      <w:r>
        <w:rPr>
          <w:rFonts w:ascii="仿宋_GB2312" w:eastAsia="仿宋_GB2312"/>
          <w:color w:val="000000"/>
          <w:sz w:val="32"/>
          <w:szCs w:val="32"/>
        </w:rPr>
        <w:t>2</w:t>
      </w:r>
      <w:r>
        <w:rPr>
          <w:rFonts w:ascii="仿宋_GB2312" w:eastAsia="仿宋_GB2312" w:hint="eastAsia"/>
          <w:color w:val="000000"/>
          <w:sz w:val="32"/>
          <w:szCs w:val="32"/>
        </w:rPr>
        <w:t>辆，其中：轿车</w:t>
      </w:r>
      <w:r>
        <w:rPr>
          <w:rFonts w:ascii="仿宋_GB2312" w:eastAsia="仿宋_GB2312"/>
          <w:color w:val="000000"/>
          <w:sz w:val="32"/>
          <w:szCs w:val="32"/>
        </w:rPr>
        <w:t>0</w:t>
      </w:r>
      <w:r>
        <w:rPr>
          <w:rFonts w:ascii="仿宋_GB2312" w:eastAsia="仿宋_GB2312" w:hint="eastAsia"/>
          <w:color w:val="000000"/>
          <w:sz w:val="32"/>
          <w:szCs w:val="32"/>
        </w:rPr>
        <w:t>辆、金额</w:t>
      </w:r>
      <w:r>
        <w:rPr>
          <w:rFonts w:ascii="仿宋_GB2312" w:eastAsia="仿宋_GB2312"/>
          <w:color w:val="000000"/>
          <w:sz w:val="32"/>
          <w:szCs w:val="32"/>
        </w:rPr>
        <w:t>0</w:t>
      </w:r>
      <w:r>
        <w:rPr>
          <w:rFonts w:ascii="仿宋_GB2312" w:eastAsia="仿宋_GB2312" w:hint="eastAsia"/>
          <w:color w:val="000000"/>
          <w:sz w:val="32"/>
          <w:szCs w:val="32"/>
        </w:rPr>
        <w:t>万元，越野车</w:t>
      </w:r>
      <w:r>
        <w:rPr>
          <w:rFonts w:ascii="仿宋_GB2312" w:eastAsia="仿宋_GB2312"/>
          <w:color w:val="000000"/>
          <w:sz w:val="32"/>
          <w:szCs w:val="32"/>
        </w:rPr>
        <w:t>1</w:t>
      </w:r>
      <w:r>
        <w:rPr>
          <w:rFonts w:ascii="仿宋_GB2312" w:eastAsia="仿宋_GB2312" w:hint="eastAsia"/>
          <w:color w:val="000000"/>
          <w:sz w:val="32"/>
          <w:szCs w:val="32"/>
        </w:rPr>
        <w:t>辆、金额</w:t>
      </w:r>
      <w:r>
        <w:rPr>
          <w:rFonts w:ascii="仿宋_GB2312" w:eastAsia="仿宋_GB2312"/>
          <w:color w:val="000000"/>
          <w:sz w:val="32"/>
          <w:szCs w:val="32"/>
        </w:rPr>
        <w:t>60.1</w:t>
      </w:r>
      <w:r>
        <w:rPr>
          <w:rFonts w:ascii="仿宋_GB2312" w:eastAsia="仿宋_GB2312" w:hint="eastAsia"/>
          <w:color w:val="000000"/>
          <w:sz w:val="32"/>
          <w:szCs w:val="32"/>
        </w:rPr>
        <w:t>万元，载客汽车</w:t>
      </w:r>
      <w:r>
        <w:rPr>
          <w:rFonts w:ascii="仿宋_GB2312" w:eastAsia="仿宋_GB2312"/>
          <w:color w:val="000000"/>
          <w:sz w:val="32"/>
          <w:szCs w:val="32"/>
        </w:rPr>
        <w:t>1</w:t>
      </w:r>
      <w:r>
        <w:rPr>
          <w:rFonts w:ascii="仿宋_GB2312" w:eastAsia="仿宋_GB2312" w:hint="eastAsia"/>
          <w:color w:val="000000"/>
          <w:sz w:val="32"/>
          <w:szCs w:val="32"/>
        </w:rPr>
        <w:t>辆、金额</w:t>
      </w:r>
      <w:r>
        <w:rPr>
          <w:rFonts w:ascii="仿宋_GB2312" w:eastAsia="仿宋_GB2312"/>
          <w:color w:val="000000"/>
          <w:sz w:val="32"/>
          <w:szCs w:val="32"/>
        </w:rPr>
        <w:t>1</w:t>
      </w:r>
      <w:r>
        <w:rPr>
          <w:rFonts w:ascii="仿宋_GB2312" w:eastAsia="仿宋_GB2312" w:hint="eastAsia"/>
          <w:color w:val="000000"/>
          <w:sz w:val="32"/>
          <w:szCs w:val="32"/>
        </w:rPr>
        <w:t>万元，主要用于市人大常委会领导、市人大工作机构、市人大办公室到区（县）、乡、镇、村开展工作，督查扶贫攻坚工作、联系代表等工作。截至</w:t>
      </w:r>
      <w:r>
        <w:rPr>
          <w:rFonts w:ascii="仿宋_GB2312" w:eastAsia="仿宋_GB2312"/>
          <w:color w:val="000000"/>
          <w:sz w:val="32"/>
          <w:szCs w:val="32"/>
        </w:rPr>
        <w:t>2018</w:t>
      </w:r>
      <w:r>
        <w:rPr>
          <w:rFonts w:ascii="仿宋_GB2312" w:eastAsia="仿宋_GB2312" w:hint="eastAsia"/>
          <w:color w:val="000000"/>
          <w:sz w:val="32"/>
          <w:szCs w:val="32"/>
        </w:rPr>
        <w:t>年</w:t>
      </w:r>
      <w:r>
        <w:rPr>
          <w:rFonts w:ascii="仿宋_GB2312" w:eastAsia="仿宋_GB2312"/>
          <w:color w:val="000000"/>
          <w:sz w:val="32"/>
          <w:szCs w:val="32"/>
        </w:rPr>
        <w:t>12</w:t>
      </w:r>
      <w:r>
        <w:rPr>
          <w:rFonts w:ascii="仿宋_GB2312" w:eastAsia="仿宋_GB2312" w:hint="eastAsia"/>
          <w:color w:val="000000"/>
          <w:sz w:val="32"/>
          <w:szCs w:val="32"/>
        </w:rPr>
        <w:t>月底，单位共有公务用车</w:t>
      </w:r>
      <w:r>
        <w:rPr>
          <w:rFonts w:ascii="仿宋_GB2312" w:eastAsia="仿宋_GB2312"/>
          <w:color w:val="000000"/>
          <w:sz w:val="32"/>
          <w:szCs w:val="32"/>
        </w:rPr>
        <w:t>8</w:t>
      </w:r>
      <w:r>
        <w:rPr>
          <w:rFonts w:ascii="仿宋_GB2312" w:eastAsia="仿宋_GB2312" w:hint="eastAsia"/>
          <w:color w:val="000000"/>
          <w:sz w:val="32"/>
          <w:szCs w:val="32"/>
        </w:rPr>
        <w:t>辆，其中：轿车</w:t>
      </w:r>
      <w:r>
        <w:rPr>
          <w:rFonts w:ascii="仿宋_GB2312" w:eastAsia="仿宋_GB2312"/>
          <w:color w:val="000000"/>
          <w:sz w:val="32"/>
          <w:szCs w:val="32"/>
        </w:rPr>
        <w:t>5</w:t>
      </w:r>
      <w:r>
        <w:rPr>
          <w:rFonts w:ascii="仿宋_GB2312" w:eastAsia="仿宋_GB2312" w:hint="eastAsia"/>
          <w:color w:val="000000"/>
          <w:sz w:val="32"/>
          <w:szCs w:val="32"/>
        </w:rPr>
        <w:t>辆、越野车</w:t>
      </w:r>
      <w:r>
        <w:rPr>
          <w:rFonts w:ascii="仿宋_GB2312" w:eastAsia="仿宋_GB2312"/>
          <w:color w:val="000000"/>
          <w:sz w:val="32"/>
          <w:szCs w:val="32"/>
        </w:rPr>
        <w:t>2</w:t>
      </w:r>
      <w:r>
        <w:rPr>
          <w:rFonts w:ascii="仿宋_GB2312" w:eastAsia="仿宋_GB2312" w:hint="eastAsia"/>
          <w:color w:val="000000"/>
          <w:sz w:val="32"/>
          <w:szCs w:val="32"/>
        </w:rPr>
        <w:t>辆、载客汽车</w:t>
      </w:r>
      <w:r>
        <w:rPr>
          <w:rFonts w:ascii="仿宋_GB2312" w:eastAsia="仿宋_GB2312"/>
          <w:color w:val="000000"/>
          <w:sz w:val="32"/>
          <w:szCs w:val="32"/>
        </w:rPr>
        <w:t>1</w:t>
      </w:r>
      <w:r>
        <w:rPr>
          <w:rFonts w:ascii="仿宋_GB2312" w:eastAsia="仿宋_GB2312" w:hint="eastAsia"/>
          <w:color w:val="000000"/>
          <w:sz w:val="32"/>
          <w:szCs w:val="32"/>
        </w:rPr>
        <w:t>辆。</w:t>
      </w:r>
    </w:p>
    <w:p w:rsidR="00F40E0F" w:rsidRDefault="00F40E0F">
      <w:pPr>
        <w:spacing w:line="600" w:lineRule="exact"/>
        <w:ind w:firstLine="640"/>
        <w:rPr>
          <w:rFonts w:ascii="仿宋_GB2312" w:eastAsia="仿宋_GB2312"/>
          <w:color w:val="000000"/>
          <w:sz w:val="32"/>
          <w:szCs w:val="32"/>
        </w:rPr>
      </w:pPr>
      <w:r>
        <w:rPr>
          <w:rFonts w:ascii="仿宋_GB2312" w:eastAsia="仿宋_GB2312" w:hint="eastAsia"/>
          <w:b/>
          <w:color w:val="000000"/>
          <w:sz w:val="32"/>
          <w:szCs w:val="32"/>
        </w:rPr>
        <w:t>公务用车运行维护费支出</w:t>
      </w:r>
      <w:r>
        <w:rPr>
          <w:rFonts w:ascii="仿宋_GB2312" w:eastAsia="仿宋_GB2312"/>
          <w:color w:val="000000"/>
          <w:sz w:val="32"/>
          <w:szCs w:val="32"/>
        </w:rPr>
        <w:t>19.8</w:t>
      </w:r>
      <w:r>
        <w:rPr>
          <w:rFonts w:ascii="仿宋_GB2312" w:eastAsia="仿宋_GB2312" w:hint="eastAsia"/>
          <w:color w:val="000000"/>
          <w:sz w:val="32"/>
          <w:szCs w:val="32"/>
        </w:rPr>
        <w:t>万元。主要用于市人大常委会领导、市人大工作机构、市人大办公室到区（县）、乡、镇、村开展工作，督查扶贫攻坚工作、联系代表等工作所需的公务用车燃料费、维修费、过路过桥费、保险费等支出。</w:t>
      </w:r>
    </w:p>
    <w:p w:rsidR="00F40E0F" w:rsidRDefault="00F40E0F">
      <w:pPr>
        <w:spacing w:line="600" w:lineRule="exact"/>
        <w:ind w:firstLine="640"/>
        <w:rPr>
          <w:rFonts w:ascii="仿宋_GB2312" w:eastAsia="仿宋_GB2312"/>
          <w:color w:val="000000"/>
          <w:sz w:val="32"/>
          <w:szCs w:val="32"/>
        </w:rPr>
      </w:pPr>
      <w:r>
        <w:rPr>
          <w:rFonts w:ascii="仿宋_GB2312" w:eastAsia="仿宋_GB2312"/>
          <w:b/>
          <w:color w:val="000000"/>
          <w:sz w:val="32"/>
          <w:szCs w:val="32"/>
        </w:rPr>
        <w:t>3.</w:t>
      </w:r>
      <w:r>
        <w:rPr>
          <w:rFonts w:ascii="仿宋_GB2312" w:eastAsia="仿宋_GB2312" w:hint="eastAsia"/>
          <w:b/>
          <w:color w:val="000000"/>
          <w:sz w:val="32"/>
          <w:szCs w:val="32"/>
        </w:rPr>
        <w:t>公务接待费支出</w:t>
      </w:r>
      <w:r>
        <w:rPr>
          <w:rFonts w:ascii="仿宋_GB2312" w:eastAsia="仿宋_GB2312"/>
          <w:color w:val="000000"/>
          <w:sz w:val="32"/>
          <w:szCs w:val="32"/>
        </w:rPr>
        <w:t>3.61</w:t>
      </w:r>
      <w:r>
        <w:rPr>
          <w:rFonts w:ascii="仿宋_GB2312" w:eastAsia="仿宋_GB2312" w:hint="eastAsia"/>
          <w:color w:val="000000"/>
          <w:sz w:val="32"/>
          <w:szCs w:val="32"/>
        </w:rPr>
        <w:t>万元，</w:t>
      </w:r>
      <w:r>
        <w:rPr>
          <w:rStyle w:val="ab"/>
          <w:rFonts w:ascii="仿宋" w:eastAsia="仿宋" w:hAnsi="仿宋" w:hint="eastAsia"/>
          <w:b w:val="0"/>
          <w:bCs/>
          <w:color w:val="000000"/>
          <w:sz w:val="32"/>
          <w:szCs w:val="32"/>
        </w:rPr>
        <w:t>完成预算</w:t>
      </w:r>
      <w:r>
        <w:rPr>
          <w:rStyle w:val="ab"/>
          <w:rFonts w:ascii="仿宋" w:eastAsia="仿宋" w:hAnsi="仿宋"/>
          <w:b w:val="0"/>
          <w:bCs/>
          <w:color w:val="000000"/>
          <w:sz w:val="32"/>
          <w:szCs w:val="32"/>
        </w:rPr>
        <w:t>100%</w:t>
      </w:r>
      <w:r>
        <w:rPr>
          <w:rStyle w:val="ab"/>
          <w:rFonts w:ascii="仿宋" w:eastAsia="仿宋" w:hAnsi="仿宋" w:hint="eastAsia"/>
          <w:b w:val="0"/>
          <w:bCs/>
          <w:color w:val="000000"/>
          <w:sz w:val="32"/>
          <w:szCs w:val="32"/>
        </w:rPr>
        <w:t>。</w:t>
      </w:r>
      <w:r>
        <w:rPr>
          <w:rFonts w:ascii="仿宋_GB2312" w:eastAsia="仿宋_GB2312" w:hint="eastAsia"/>
          <w:color w:val="000000"/>
          <w:sz w:val="32"/>
          <w:szCs w:val="32"/>
        </w:rPr>
        <w:t>公务接待费支出决算比</w:t>
      </w:r>
      <w:r>
        <w:rPr>
          <w:rFonts w:ascii="仿宋_GB2312" w:eastAsia="仿宋_GB2312"/>
          <w:color w:val="000000"/>
          <w:sz w:val="32"/>
          <w:szCs w:val="32"/>
        </w:rPr>
        <w:t>2017</w:t>
      </w:r>
      <w:r>
        <w:rPr>
          <w:rFonts w:ascii="仿宋_GB2312" w:eastAsia="仿宋_GB2312" w:hint="eastAsia"/>
          <w:color w:val="000000"/>
          <w:sz w:val="32"/>
          <w:szCs w:val="32"/>
        </w:rPr>
        <w:t>年减少</w:t>
      </w:r>
      <w:r>
        <w:rPr>
          <w:rFonts w:ascii="仿宋_GB2312" w:eastAsia="仿宋_GB2312"/>
          <w:color w:val="000000"/>
          <w:sz w:val="32"/>
          <w:szCs w:val="32"/>
        </w:rPr>
        <w:t>0.61</w:t>
      </w:r>
      <w:r>
        <w:rPr>
          <w:rFonts w:ascii="仿宋_GB2312" w:eastAsia="仿宋_GB2312" w:hint="eastAsia"/>
          <w:color w:val="000000"/>
          <w:sz w:val="32"/>
          <w:szCs w:val="32"/>
        </w:rPr>
        <w:t>万元，下降</w:t>
      </w:r>
      <w:r>
        <w:rPr>
          <w:rFonts w:ascii="仿宋_GB2312" w:eastAsia="仿宋_GB2312"/>
          <w:color w:val="000000"/>
          <w:sz w:val="32"/>
          <w:szCs w:val="32"/>
        </w:rPr>
        <w:t>14.45%</w:t>
      </w:r>
      <w:r>
        <w:rPr>
          <w:rFonts w:ascii="仿宋_GB2312" w:eastAsia="仿宋_GB2312" w:hint="eastAsia"/>
          <w:color w:val="000000"/>
          <w:sz w:val="32"/>
          <w:szCs w:val="32"/>
        </w:rPr>
        <w:t>。主要原因是</w:t>
      </w:r>
      <w:r>
        <w:rPr>
          <w:rFonts w:ascii="仿宋_GB2312" w:eastAsia="仿宋_GB2312"/>
          <w:color w:val="000000"/>
          <w:sz w:val="32"/>
          <w:szCs w:val="32"/>
        </w:rPr>
        <w:t>2018</w:t>
      </w:r>
      <w:r>
        <w:rPr>
          <w:rFonts w:ascii="仿宋_GB2312" w:eastAsia="仿宋_GB2312" w:hint="eastAsia"/>
          <w:color w:val="000000"/>
          <w:sz w:val="32"/>
          <w:szCs w:val="32"/>
        </w:rPr>
        <w:t>年公务接待批次减少。</w:t>
      </w:r>
    </w:p>
    <w:p w:rsidR="00F40E0F" w:rsidRDefault="00F40E0F">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主要用于执行公务、开展业务活动开支的交通费、住宿费、用餐费等。国内公务接待</w:t>
      </w:r>
      <w:r>
        <w:rPr>
          <w:rFonts w:ascii="仿宋_GB2312" w:eastAsia="仿宋_GB2312"/>
          <w:color w:val="000000"/>
          <w:sz w:val="32"/>
          <w:szCs w:val="32"/>
        </w:rPr>
        <w:t>22</w:t>
      </w:r>
      <w:r>
        <w:rPr>
          <w:rFonts w:ascii="仿宋_GB2312" w:eastAsia="仿宋_GB2312" w:hint="eastAsia"/>
          <w:color w:val="000000"/>
          <w:sz w:val="32"/>
          <w:szCs w:val="32"/>
        </w:rPr>
        <w:t>批次，</w:t>
      </w:r>
      <w:r>
        <w:rPr>
          <w:rFonts w:ascii="仿宋_GB2312" w:eastAsia="仿宋_GB2312"/>
          <w:color w:val="000000"/>
          <w:sz w:val="32"/>
          <w:szCs w:val="32"/>
        </w:rPr>
        <w:t>183</w:t>
      </w:r>
      <w:r>
        <w:rPr>
          <w:rFonts w:ascii="仿宋_GB2312" w:eastAsia="仿宋_GB2312" w:hint="eastAsia"/>
          <w:color w:val="000000"/>
          <w:sz w:val="32"/>
          <w:szCs w:val="32"/>
        </w:rPr>
        <w:t>人次（不包括陪同人员），共计支出</w:t>
      </w:r>
      <w:r>
        <w:rPr>
          <w:rFonts w:ascii="仿宋_GB2312" w:eastAsia="仿宋_GB2312"/>
          <w:color w:val="000000"/>
          <w:sz w:val="32"/>
          <w:szCs w:val="32"/>
        </w:rPr>
        <w:t>3.61</w:t>
      </w:r>
      <w:r>
        <w:rPr>
          <w:rFonts w:ascii="仿宋_GB2312" w:eastAsia="仿宋_GB2312" w:hint="eastAsia"/>
          <w:color w:val="000000"/>
          <w:sz w:val="32"/>
          <w:szCs w:val="32"/>
        </w:rPr>
        <w:t>万元，具体内容包括：接待第三届</w:t>
      </w:r>
      <w:r>
        <w:rPr>
          <w:rFonts w:ascii="仿宋_GB2312" w:eastAsia="仿宋_GB2312" w:hint="eastAsia"/>
          <w:color w:val="000000"/>
          <w:sz w:val="32"/>
          <w:szCs w:val="32"/>
        </w:rPr>
        <w:lastRenderedPageBreak/>
        <w:t>康养论坛昆钢一行两批次</w:t>
      </w:r>
      <w:r>
        <w:rPr>
          <w:rFonts w:ascii="仿宋_GB2312" w:eastAsia="仿宋_GB2312"/>
          <w:color w:val="000000"/>
          <w:sz w:val="32"/>
          <w:szCs w:val="32"/>
        </w:rPr>
        <w:t>12</w:t>
      </w:r>
      <w:r>
        <w:rPr>
          <w:rFonts w:ascii="仿宋_GB2312" w:eastAsia="仿宋_GB2312" w:hint="eastAsia"/>
          <w:color w:val="000000"/>
          <w:sz w:val="32"/>
          <w:szCs w:val="32"/>
        </w:rPr>
        <w:t>人，金额</w:t>
      </w:r>
      <w:r>
        <w:rPr>
          <w:rFonts w:ascii="仿宋_GB2312" w:eastAsia="仿宋_GB2312"/>
          <w:color w:val="000000"/>
          <w:sz w:val="32"/>
          <w:szCs w:val="32"/>
        </w:rPr>
        <w:t>940</w:t>
      </w:r>
      <w:r>
        <w:rPr>
          <w:rFonts w:ascii="仿宋_GB2312" w:eastAsia="仿宋_GB2312" w:hint="eastAsia"/>
          <w:color w:val="000000"/>
          <w:sz w:val="32"/>
          <w:szCs w:val="32"/>
        </w:rPr>
        <w:t>元，康养论坛接地各地市州</w:t>
      </w:r>
      <w:r>
        <w:rPr>
          <w:rFonts w:ascii="仿宋_GB2312" w:eastAsia="仿宋_GB2312"/>
          <w:color w:val="000000"/>
          <w:sz w:val="32"/>
          <w:szCs w:val="32"/>
        </w:rPr>
        <w:t>17</w:t>
      </w:r>
      <w:r>
        <w:rPr>
          <w:rFonts w:ascii="仿宋_GB2312" w:eastAsia="仿宋_GB2312" w:hint="eastAsia"/>
          <w:color w:val="000000"/>
          <w:sz w:val="32"/>
          <w:szCs w:val="32"/>
        </w:rPr>
        <w:t>人，金额</w:t>
      </w:r>
      <w:r>
        <w:rPr>
          <w:rFonts w:ascii="仿宋_GB2312" w:eastAsia="仿宋_GB2312"/>
          <w:color w:val="000000"/>
          <w:sz w:val="32"/>
          <w:szCs w:val="32"/>
        </w:rPr>
        <w:t>2980</w:t>
      </w:r>
      <w:r>
        <w:rPr>
          <w:rFonts w:ascii="仿宋_GB2312" w:eastAsia="仿宋_GB2312" w:hint="eastAsia"/>
          <w:color w:val="000000"/>
          <w:sz w:val="32"/>
          <w:szCs w:val="32"/>
        </w:rPr>
        <w:t>，省人大法工委一行</w:t>
      </w:r>
      <w:r>
        <w:rPr>
          <w:rFonts w:ascii="仿宋_GB2312" w:eastAsia="仿宋_GB2312"/>
          <w:color w:val="000000"/>
          <w:sz w:val="32"/>
          <w:szCs w:val="32"/>
        </w:rPr>
        <w:t>5</w:t>
      </w:r>
      <w:r>
        <w:rPr>
          <w:rFonts w:ascii="仿宋_GB2312" w:eastAsia="仿宋_GB2312" w:hint="eastAsia"/>
          <w:color w:val="000000"/>
          <w:sz w:val="32"/>
          <w:szCs w:val="32"/>
        </w:rPr>
        <w:t>人，金额</w:t>
      </w:r>
      <w:r>
        <w:rPr>
          <w:rFonts w:ascii="仿宋_GB2312" w:eastAsia="仿宋_GB2312"/>
          <w:color w:val="000000"/>
          <w:sz w:val="32"/>
          <w:szCs w:val="32"/>
        </w:rPr>
        <w:t>900</w:t>
      </w:r>
      <w:r>
        <w:rPr>
          <w:rFonts w:ascii="仿宋_GB2312" w:eastAsia="仿宋_GB2312" w:hint="eastAsia"/>
          <w:color w:val="000000"/>
          <w:sz w:val="32"/>
          <w:szCs w:val="32"/>
        </w:rPr>
        <w:t>元，米易县人大一行</w:t>
      </w:r>
      <w:r>
        <w:rPr>
          <w:rFonts w:ascii="仿宋_GB2312" w:eastAsia="仿宋_GB2312"/>
          <w:color w:val="000000"/>
          <w:sz w:val="32"/>
          <w:szCs w:val="32"/>
        </w:rPr>
        <w:t>5</w:t>
      </w:r>
      <w:r>
        <w:rPr>
          <w:rFonts w:ascii="仿宋_GB2312" w:eastAsia="仿宋_GB2312" w:hint="eastAsia"/>
          <w:color w:val="000000"/>
          <w:sz w:val="32"/>
          <w:szCs w:val="32"/>
        </w:rPr>
        <w:t>人，金额</w:t>
      </w:r>
      <w:r>
        <w:rPr>
          <w:rFonts w:ascii="仿宋_GB2312" w:eastAsia="仿宋_GB2312"/>
          <w:color w:val="000000"/>
          <w:sz w:val="32"/>
          <w:szCs w:val="32"/>
        </w:rPr>
        <w:t>740</w:t>
      </w:r>
      <w:r>
        <w:rPr>
          <w:rFonts w:ascii="仿宋_GB2312" w:eastAsia="仿宋_GB2312" w:hint="eastAsia"/>
          <w:color w:val="000000"/>
          <w:sz w:val="32"/>
          <w:szCs w:val="32"/>
        </w:rPr>
        <w:t>元，内江人大一行</w:t>
      </w:r>
      <w:r>
        <w:rPr>
          <w:rFonts w:ascii="仿宋_GB2312" w:eastAsia="仿宋_GB2312"/>
          <w:color w:val="000000"/>
          <w:sz w:val="32"/>
          <w:szCs w:val="32"/>
        </w:rPr>
        <w:t>12</w:t>
      </w:r>
      <w:r>
        <w:rPr>
          <w:rFonts w:ascii="仿宋_GB2312" w:eastAsia="仿宋_GB2312" w:hint="eastAsia"/>
          <w:color w:val="000000"/>
          <w:sz w:val="32"/>
          <w:szCs w:val="32"/>
        </w:rPr>
        <w:t>人，金额</w:t>
      </w:r>
      <w:r>
        <w:rPr>
          <w:rFonts w:ascii="仿宋_GB2312" w:eastAsia="仿宋_GB2312"/>
          <w:color w:val="000000"/>
          <w:sz w:val="32"/>
          <w:szCs w:val="32"/>
        </w:rPr>
        <w:t>1800</w:t>
      </w:r>
      <w:r>
        <w:rPr>
          <w:rFonts w:ascii="仿宋_GB2312" w:eastAsia="仿宋_GB2312" w:hint="eastAsia"/>
          <w:color w:val="000000"/>
          <w:sz w:val="32"/>
          <w:szCs w:val="32"/>
        </w:rPr>
        <w:t>元，甘孜州人大一行</w:t>
      </w:r>
      <w:r>
        <w:rPr>
          <w:rFonts w:ascii="仿宋_GB2312" w:eastAsia="仿宋_GB2312"/>
          <w:color w:val="000000"/>
          <w:sz w:val="32"/>
          <w:szCs w:val="32"/>
        </w:rPr>
        <w:t>11</w:t>
      </w:r>
      <w:r>
        <w:rPr>
          <w:rFonts w:ascii="仿宋_GB2312" w:eastAsia="仿宋_GB2312" w:hint="eastAsia"/>
          <w:color w:val="000000"/>
          <w:sz w:val="32"/>
          <w:szCs w:val="32"/>
        </w:rPr>
        <w:t>人，金额</w:t>
      </w:r>
      <w:r>
        <w:rPr>
          <w:rFonts w:ascii="仿宋_GB2312" w:eastAsia="仿宋_GB2312"/>
          <w:color w:val="000000"/>
          <w:sz w:val="32"/>
          <w:szCs w:val="32"/>
        </w:rPr>
        <w:t>2040</w:t>
      </w:r>
      <w:r>
        <w:rPr>
          <w:rFonts w:ascii="仿宋_GB2312" w:eastAsia="仿宋_GB2312" w:hint="eastAsia"/>
          <w:color w:val="000000"/>
          <w:sz w:val="32"/>
          <w:szCs w:val="32"/>
        </w:rPr>
        <w:t>元，省督导组一行</w:t>
      </w:r>
      <w:r>
        <w:rPr>
          <w:rFonts w:ascii="仿宋_GB2312" w:eastAsia="仿宋_GB2312"/>
          <w:color w:val="000000"/>
          <w:sz w:val="32"/>
          <w:szCs w:val="32"/>
        </w:rPr>
        <w:t>7</w:t>
      </w:r>
      <w:r>
        <w:rPr>
          <w:rFonts w:ascii="仿宋_GB2312" w:eastAsia="仿宋_GB2312" w:hint="eastAsia"/>
          <w:color w:val="000000"/>
          <w:sz w:val="32"/>
          <w:szCs w:val="32"/>
        </w:rPr>
        <w:t>人，金额</w:t>
      </w:r>
      <w:r>
        <w:rPr>
          <w:rFonts w:ascii="仿宋_GB2312" w:eastAsia="仿宋_GB2312"/>
          <w:color w:val="000000"/>
          <w:sz w:val="32"/>
          <w:szCs w:val="32"/>
        </w:rPr>
        <w:t>1514</w:t>
      </w:r>
      <w:r>
        <w:rPr>
          <w:rFonts w:ascii="仿宋_GB2312" w:eastAsia="仿宋_GB2312" w:hint="eastAsia"/>
          <w:color w:val="000000"/>
          <w:sz w:val="32"/>
          <w:szCs w:val="32"/>
        </w:rPr>
        <w:t>元，云南南涧人大一行</w:t>
      </w:r>
      <w:r>
        <w:rPr>
          <w:rFonts w:ascii="仿宋_GB2312" w:eastAsia="仿宋_GB2312"/>
          <w:color w:val="000000"/>
          <w:sz w:val="32"/>
          <w:szCs w:val="32"/>
        </w:rPr>
        <w:t>14</w:t>
      </w:r>
      <w:r>
        <w:rPr>
          <w:rFonts w:ascii="仿宋_GB2312" w:eastAsia="仿宋_GB2312" w:hint="eastAsia"/>
          <w:color w:val="000000"/>
          <w:sz w:val="32"/>
          <w:szCs w:val="32"/>
        </w:rPr>
        <w:t>人，金额</w:t>
      </w:r>
      <w:r>
        <w:rPr>
          <w:rFonts w:ascii="仿宋_GB2312" w:eastAsia="仿宋_GB2312"/>
          <w:color w:val="000000"/>
          <w:sz w:val="32"/>
          <w:szCs w:val="32"/>
        </w:rPr>
        <w:t>2634</w:t>
      </w:r>
      <w:r>
        <w:rPr>
          <w:rFonts w:ascii="仿宋_GB2312" w:eastAsia="仿宋_GB2312" w:hint="eastAsia"/>
          <w:color w:val="000000"/>
          <w:sz w:val="32"/>
          <w:szCs w:val="32"/>
        </w:rPr>
        <w:t>元，绵阳人大一行</w:t>
      </w:r>
      <w:r>
        <w:rPr>
          <w:rFonts w:ascii="仿宋_GB2312" w:eastAsia="仿宋_GB2312"/>
          <w:color w:val="000000"/>
          <w:sz w:val="32"/>
          <w:szCs w:val="32"/>
        </w:rPr>
        <w:t>9</w:t>
      </w:r>
      <w:r>
        <w:rPr>
          <w:rFonts w:ascii="仿宋_GB2312" w:eastAsia="仿宋_GB2312" w:hint="eastAsia"/>
          <w:color w:val="000000"/>
          <w:sz w:val="32"/>
          <w:szCs w:val="32"/>
        </w:rPr>
        <w:t>人，金额</w:t>
      </w:r>
      <w:r>
        <w:rPr>
          <w:rFonts w:ascii="仿宋_GB2312" w:eastAsia="仿宋_GB2312"/>
          <w:color w:val="000000"/>
          <w:sz w:val="32"/>
          <w:szCs w:val="32"/>
        </w:rPr>
        <w:t>1566</w:t>
      </w:r>
      <w:r>
        <w:rPr>
          <w:rFonts w:ascii="仿宋_GB2312" w:eastAsia="仿宋_GB2312" w:hint="eastAsia"/>
          <w:color w:val="000000"/>
          <w:sz w:val="32"/>
          <w:szCs w:val="32"/>
        </w:rPr>
        <w:t>元，大同人大一行</w:t>
      </w:r>
      <w:r>
        <w:rPr>
          <w:rFonts w:ascii="仿宋_GB2312" w:eastAsia="仿宋_GB2312"/>
          <w:color w:val="000000"/>
          <w:sz w:val="32"/>
          <w:szCs w:val="32"/>
        </w:rPr>
        <w:t>7</w:t>
      </w:r>
      <w:r>
        <w:rPr>
          <w:rFonts w:ascii="仿宋_GB2312" w:eastAsia="仿宋_GB2312" w:hint="eastAsia"/>
          <w:color w:val="000000"/>
          <w:sz w:val="32"/>
          <w:szCs w:val="32"/>
        </w:rPr>
        <w:t>人，金额</w:t>
      </w:r>
      <w:r>
        <w:rPr>
          <w:rFonts w:ascii="仿宋_GB2312" w:eastAsia="仿宋_GB2312"/>
          <w:color w:val="000000"/>
          <w:sz w:val="32"/>
          <w:szCs w:val="32"/>
        </w:rPr>
        <w:t>1262</w:t>
      </w:r>
      <w:r>
        <w:rPr>
          <w:rFonts w:ascii="仿宋_GB2312" w:eastAsia="仿宋_GB2312" w:hint="eastAsia"/>
          <w:color w:val="000000"/>
          <w:sz w:val="32"/>
          <w:szCs w:val="32"/>
        </w:rPr>
        <w:t>元，南充市人大一行</w:t>
      </w:r>
      <w:r>
        <w:rPr>
          <w:rFonts w:ascii="仿宋_GB2312" w:eastAsia="仿宋_GB2312"/>
          <w:color w:val="000000"/>
          <w:sz w:val="32"/>
          <w:szCs w:val="32"/>
        </w:rPr>
        <w:t>11</w:t>
      </w:r>
      <w:r>
        <w:rPr>
          <w:rFonts w:ascii="仿宋_GB2312" w:eastAsia="仿宋_GB2312" w:hint="eastAsia"/>
          <w:color w:val="000000"/>
          <w:sz w:val="32"/>
          <w:szCs w:val="32"/>
        </w:rPr>
        <w:t>人，金额</w:t>
      </w:r>
      <w:r>
        <w:rPr>
          <w:rFonts w:ascii="仿宋_GB2312" w:eastAsia="仿宋_GB2312"/>
          <w:color w:val="000000"/>
          <w:sz w:val="32"/>
          <w:szCs w:val="32"/>
        </w:rPr>
        <w:t>600</w:t>
      </w:r>
      <w:r>
        <w:rPr>
          <w:rFonts w:ascii="仿宋_GB2312" w:eastAsia="仿宋_GB2312" w:hint="eastAsia"/>
          <w:color w:val="000000"/>
          <w:sz w:val="32"/>
          <w:szCs w:val="32"/>
        </w:rPr>
        <w:t>元，绵阳市人大一行</w:t>
      </w:r>
      <w:r>
        <w:rPr>
          <w:rFonts w:ascii="仿宋_GB2312" w:eastAsia="仿宋_GB2312"/>
          <w:color w:val="000000"/>
          <w:sz w:val="32"/>
          <w:szCs w:val="32"/>
        </w:rPr>
        <w:t>7</w:t>
      </w:r>
      <w:r>
        <w:rPr>
          <w:rFonts w:ascii="仿宋_GB2312" w:eastAsia="仿宋_GB2312" w:hint="eastAsia"/>
          <w:color w:val="000000"/>
          <w:sz w:val="32"/>
          <w:szCs w:val="32"/>
        </w:rPr>
        <w:t>人，金额</w:t>
      </w:r>
      <w:r>
        <w:rPr>
          <w:rFonts w:ascii="仿宋_GB2312" w:eastAsia="仿宋_GB2312"/>
          <w:color w:val="000000"/>
          <w:sz w:val="32"/>
          <w:szCs w:val="32"/>
        </w:rPr>
        <w:t>784</w:t>
      </w:r>
      <w:r>
        <w:rPr>
          <w:rFonts w:ascii="仿宋_GB2312" w:eastAsia="仿宋_GB2312" w:hint="eastAsia"/>
          <w:color w:val="000000"/>
          <w:sz w:val="32"/>
          <w:szCs w:val="32"/>
        </w:rPr>
        <w:t>元，省人大一行</w:t>
      </w:r>
      <w:r>
        <w:rPr>
          <w:rFonts w:ascii="仿宋_GB2312" w:eastAsia="仿宋_GB2312"/>
          <w:color w:val="000000"/>
          <w:sz w:val="32"/>
          <w:szCs w:val="32"/>
        </w:rPr>
        <w:t>7</w:t>
      </w:r>
      <w:r>
        <w:rPr>
          <w:rFonts w:ascii="仿宋_GB2312" w:eastAsia="仿宋_GB2312" w:hint="eastAsia"/>
          <w:color w:val="000000"/>
          <w:sz w:val="32"/>
          <w:szCs w:val="32"/>
        </w:rPr>
        <w:t>人，金额</w:t>
      </w:r>
      <w:r>
        <w:rPr>
          <w:rFonts w:ascii="仿宋_GB2312" w:eastAsia="仿宋_GB2312"/>
          <w:color w:val="000000"/>
          <w:sz w:val="32"/>
          <w:szCs w:val="32"/>
        </w:rPr>
        <w:t>1782</w:t>
      </w:r>
      <w:r>
        <w:rPr>
          <w:rFonts w:ascii="仿宋_GB2312" w:eastAsia="仿宋_GB2312" w:hint="eastAsia"/>
          <w:color w:val="000000"/>
          <w:sz w:val="32"/>
          <w:szCs w:val="32"/>
        </w:rPr>
        <w:t>元，涪陵区人大一行</w:t>
      </w:r>
      <w:r>
        <w:rPr>
          <w:rFonts w:ascii="仿宋_GB2312" w:eastAsia="仿宋_GB2312"/>
          <w:color w:val="000000"/>
          <w:sz w:val="32"/>
          <w:szCs w:val="32"/>
        </w:rPr>
        <w:t>2</w:t>
      </w:r>
      <w:r>
        <w:rPr>
          <w:rFonts w:ascii="仿宋_GB2312" w:eastAsia="仿宋_GB2312" w:hint="eastAsia"/>
          <w:color w:val="000000"/>
          <w:sz w:val="32"/>
          <w:szCs w:val="32"/>
        </w:rPr>
        <w:t>批次</w:t>
      </w:r>
      <w:r>
        <w:rPr>
          <w:rFonts w:ascii="仿宋_GB2312" w:eastAsia="仿宋_GB2312"/>
          <w:color w:val="000000"/>
          <w:sz w:val="32"/>
          <w:szCs w:val="32"/>
        </w:rPr>
        <w:t>16</w:t>
      </w:r>
      <w:r>
        <w:rPr>
          <w:rFonts w:ascii="仿宋_GB2312" w:eastAsia="仿宋_GB2312" w:hint="eastAsia"/>
          <w:color w:val="000000"/>
          <w:sz w:val="32"/>
          <w:szCs w:val="32"/>
        </w:rPr>
        <w:t>人，金额</w:t>
      </w:r>
      <w:r>
        <w:rPr>
          <w:rFonts w:ascii="仿宋_GB2312" w:eastAsia="仿宋_GB2312"/>
          <w:color w:val="000000"/>
          <w:sz w:val="32"/>
          <w:szCs w:val="32"/>
        </w:rPr>
        <w:t>5708</w:t>
      </w:r>
      <w:r>
        <w:rPr>
          <w:rFonts w:ascii="仿宋_GB2312" w:eastAsia="仿宋_GB2312" w:hint="eastAsia"/>
          <w:color w:val="000000"/>
          <w:sz w:val="32"/>
          <w:szCs w:val="32"/>
        </w:rPr>
        <w:t>元，盐边人大一行</w:t>
      </w:r>
      <w:r>
        <w:rPr>
          <w:rFonts w:ascii="仿宋_GB2312" w:eastAsia="仿宋_GB2312"/>
          <w:color w:val="000000"/>
          <w:sz w:val="32"/>
          <w:szCs w:val="32"/>
        </w:rPr>
        <w:t>6</w:t>
      </w:r>
      <w:r>
        <w:rPr>
          <w:rFonts w:ascii="仿宋_GB2312" w:eastAsia="仿宋_GB2312" w:hint="eastAsia"/>
          <w:color w:val="000000"/>
          <w:sz w:val="32"/>
          <w:szCs w:val="32"/>
        </w:rPr>
        <w:t>人，金额</w:t>
      </w:r>
      <w:r>
        <w:rPr>
          <w:rFonts w:ascii="仿宋_GB2312" w:eastAsia="仿宋_GB2312"/>
          <w:color w:val="000000"/>
          <w:sz w:val="32"/>
          <w:szCs w:val="32"/>
        </w:rPr>
        <w:t>1071</w:t>
      </w:r>
      <w:r>
        <w:rPr>
          <w:rFonts w:ascii="仿宋_GB2312" w:eastAsia="仿宋_GB2312" w:hint="eastAsia"/>
          <w:color w:val="000000"/>
          <w:sz w:val="32"/>
          <w:szCs w:val="32"/>
        </w:rPr>
        <w:t>元，昭通市人大一行</w:t>
      </w:r>
      <w:r>
        <w:rPr>
          <w:rFonts w:ascii="仿宋_GB2312" w:eastAsia="仿宋_GB2312"/>
          <w:color w:val="000000"/>
          <w:sz w:val="32"/>
          <w:szCs w:val="32"/>
        </w:rPr>
        <w:t>6</w:t>
      </w:r>
      <w:r>
        <w:rPr>
          <w:rFonts w:ascii="仿宋_GB2312" w:eastAsia="仿宋_GB2312" w:hint="eastAsia"/>
          <w:color w:val="000000"/>
          <w:sz w:val="32"/>
          <w:szCs w:val="32"/>
        </w:rPr>
        <w:t>人，金额</w:t>
      </w:r>
      <w:r>
        <w:rPr>
          <w:rFonts w:ascii="仿宋_GB2312" w:eastAsia="仿宋_GB2312"/>
          <w:color w:val="000000"/>
          <w:sz w:val="32"/>
          <w:szCs w:val="32"/>
        </w:rPr>
        <w:t>1079</w:t>
      </w:r>
      <w:r>
        <w:rPr>
          <w:rFonts w:ascii="仿宋_GB2312" w:eastAsia="仿宋_GB2312" w:hint="eastAsia"/>
          <w:color w:val="000000"/>
          <w:sz w:val="32"/>
          <w:szCs w:val="32"/>
        </w:rPr>
        <w:t>元，南宁市人大一行</w:t>
      </w:r>
      <w:r>
        <w:rPr>
          <w:rFonts w:ascii="仿宋_GB2312" w:eastAsia="仿宋_GB2312"/>
          <w:color w:val="000000"/>
          <w:sz w:val="32"/>
          <w:szCs w:val="32"/>
        </w:rPr>
        <w:t>9</w:t>
      </w:r>
      <w:r>
        <w:rPr>
          <w:rFonts w:ascii="仿宋_GB2312" w:eastAsia="仿宋_GB2312" w:hint="eastAsia"/>
          <w:color w:val="000000"/>
          <w:sz w:val="32"/>
          <w:szCs w:val="32"/>
        </w:rPr>
        <w:t>人，金额</w:t>
      </w:r>
      <w:r>
        <w:rPr>
          <w:rFonts w:ascii="仿宋_GB2312" w:eastAsia="仿宋_GB2312"/>
          <w:color w:val="000000"/>
          <w:sz w:val="32"/>
          <w:szCs w:val="32"/>
        </w:rPr>
        <w:t>2542</w:t>
      </w:r>
      <w:r>
        <w:rPr>
          <w:rFonts w:ascii="仿宋_GB2312" w:eastAsia="仿宋_GB2312" w:hint="eastAsia"/>
          <w:color w:val="000000"/>
          <w:sz w:val="32"/>
          <w:szCs w:val="32"/>
        </w:rPr>
        <w:t>元，鄂尔多斯人大一行</w:t>
      </w:r>
      <w:r>
        <w:rPr>
          <w:rFonts w:ascii="仿宋_GB2312" w:eastAsia="仿宋_GB2312"/>
          <w:color w:val="000000"/>
          <w:sz w:val="32"/>
          <w:szCs w:val="32"/>
        </w:rPr>
        <w:t>7</w:t>
      </w:r>
      <w:r>
        <w:rPr>
          <w:rFonts w:ascii="仿宋_GB2312" w:eastAsia="仿宋_GB2312" w:hint="eastAsia"/>
          <w:color w:val="000000"/>
          <w:sz w:val="32"/>
          <w:szCs w:val="32"/>
        </w:rPr>
        <w:t>人，金额</w:t>
      </w:r>
      <w:r>
        <w:rPr>
          <w:rFonts w:ascii="仿宋_GB2312" w:eastAsia="仿宋_GB2312"/>
          <w:color w:val="000000"/>
          <w:sz w:val="32"/>
          <w:szCs w:val="32"/>
        </w:rPr>
        <w:t>1126</w:t>
      </w:r>
      <w:r>
        <w:rPr>
          <w:rFonts w:ascii="仿宋_GB2312" w:eastAsia="仿宋_GB2312" w:hint="eastAsia"/>
          <w:color w:val="000000"/>
          <w:sz w:val="32"/>
          <w:szCs w:val="32"/>
        </w:rPr>
        <w:t>元，米易县人大一行</w:t>
      </w:r>
      <w:r>
        <w:rPr>
          <w:rFonts w:ascii="仿宋_GB2312" w:eastAsia="仿宋_GB2312"/>
          <w:color w:val="000000"/>
          <w:sz w:val="32"/>
          <w:szCs w:val="32"/>
        </w:rPr>
        <w:t>4</w:t>
      </w:r>
      <w:r>
        <w:rPr>
          <w:rFonts w:ascii="仿宋_GB2312" w:eastAsia="仿宋_GB2312" w:hint="eastAsia"/>
          <w:color w:val="000000"/>
          <w:sz w:val="32"/>
          <w:szCs w:val="32"/>
        </w:rPr>
        <w:t>人，金额</w:t>
      </w:r>
      <w:r>
        <w:rPr>
          <w:rFonts w:ascii="仿宋_GB2312" w:eastAsia="仿宋_GB2312"/>
          <w:color w:val="000000"/>
          <w:sz w:val="32"/>
          <w:szCs w:val="32"/>
        </w:rPr>
        <w:t>788</w:t>
      </w:r>
      <w:r>
        <w:rPr>
          <w:rFonts w:ascii="仿宋_GB2312" w:eastAsia="仿宋_GB2312" w:hint="eastAsia"/>
          <w:color w:val="000000"/>
          <w:sz w:val="32"/>
          <w:szCs w:val="32"/>
        </w:rPr>
        <w:t>元，福建龙岩人大一行</w:t>
      </w:r>
      <w:r>
        <w:rPr>
          <w:rFonts w:ascii="仿宋_GB2312" w:eastAsia="仿宋_GB2312"/>
          <w:color w:val="000000"/>
          <w:sz w:val="32"/>
          <w:szCs w:val="32"/>
        </w:rPr>
        <w:t>11</w:t>
      </w:r>
      <w:r>
        <w:rPr>
          <w:rFonts w:ascii="仿宋_GB2312" w:eastAsia="仿宋_GB2312" w:hint="eastAsia"/>
          <w:color w:val="000000"/>
          <w:sz w:val="32"/>
          <w:szCs w:val="32"/>
        </w:rPr>
        <w:t>人，金额</w:t>
      </w:r>
      <w:r>
        <w:rPr>
          <w:rFonts w:ascii="仿宋_GB2312" w:eastAsia="仿宋_GB2312"/>
          <w:color w:val="000000"/>
          <w:sz w:val="32"/>
          <w:szCs w:val="32"/>
        </w:rPr>
        <w:t>4238</w:t>
      </w:r>
      <w:r>
        <w:rPr>
          <w:rFonts w:ascii="仿宋_GB2312" w:eastAsia="仿宋_GB2312" w:hint="eastAsia"/>
          <w:color w:val="000000"/>
          <w:sz w:val="32"/>
          <w:szCs w:val="32"/>
        </w:rPr>
        <w:t>元。</w:t>
      </w:r>
    </w:p>
    <w:p w:rsidR="00F40E0F" w:rsidRDefault="00F40E0F">
      <w:pPr>
        <w:spacing w:line="600" w:lineRule="exact"/>
        <w:ind w:firstLineChars="200" w:firstLine="643"/>
        <w:rPr>
          <w:rFonts w:ascii="仿宋_GB2312" w:eastAsia="仿宋_GB2312"/>
          <w:color w:val="000000"/>
          <w:sz w:val="32"/>
          <w:szCs w:val="32"/>
        </w:rPr>
      </w:pPr>
      <w:r>
        <w:rPr>
          <w:rFonts w:ascii="仿宋" w:eastAsia="仿宋" w:hAnsi="仿宋" w:hint="eastAsia"/>
          <w:b/>
          <w:color w:val="000000"/>
          <w:sz w:val="32"/>
          <w:szCs w:val="32"/>
        </w:rPr>
        <w:t>外事接待支出</w:t>
      </w:r>
      <w:r>
        <w:rPr>
          <w:rFonts w:ascii="仿宋" w:eastAsia="仿宋" w:hAnsi="仿宋"/>
          <w:color w:val="000000"/>
          <w:sz w:val="32"/>
          <w:szCs w:val="32"/>
        </w:rPr>
        <w:t>0</w:t>
      </w:r>
      <w:r>
        <w:rPr>
          <w:rFonts w:ascii="仿宋_GB2312" w:eastAsia="仿宋_GB2312" w:hint="eastAsia"/>
          <w:color w:val="000000"/>
          <w:sz w:val="32"/>
          <w:szCs w:val="32"/>
        </w:rPr>
        <w:t>万元，外事接待</w:t>
      </w:r>
      <w:r>
        <w:rPr>
          <w:rFonts w:ascii="仿宋_GB2312" w:eastAsia="仿宋_GB2312"/>
          <w:color w:val="000000"/>
          <w:sz w:val="32"/>
          <w:szCs w:val="32"/>
        </w:rPr>
        <w:t>0</w:t>
      </w:r>
      <w:r>
        <w:rPr>
          <w:rFonts w:ascii="仿宋_GB2312" w:eastAsia="仿宋_GB2312" w:hint="eastAsia"/>
          <w:color w:val="000000"/>
          <w:sz w:val="32"/>
          <w:szCs w:val="32"/>
        </w:rPr>
        <w:t>批次，</w:t>
      </w:r>
      <w:r>
        <w:rPr>
          <w:rFonts w:ascii="仿宋_GB2312" w:eastAsia="仿宋_GB2312"/>
          <w:color w:val="000000"/>
          <w:sz w:val="32"/>
          <w:szCs w:val="32"/>
        </w:rPr>
        <w:t>0</w:t>
      </w:r>
      <w:r>
        <w:rPr>
          <w:rFonts w:ascii="仿宋_GB2312" w:eastAsia="仿宋_GB2312" w:hint="eastAsia"/>
          <w:color w:val="000000"/>
          <w:sz w:val="32"/>
          <w:szCs w:val="32"/>
        </w:rPr>
        <w:t>人，共计支出</w:t>
      </w:r>
      <w:r>
        <w:rPr>
          <w:rFonts w:ascii="仿宋_GB2312" w:eastAsia="仿宋_GB2312"/>
          <w:color w:val="000000"/>
          <w:sz w:val="32"/>
          <w:szCs w:val="32"/>
        </w:rPr>
        <w:t>0</w:t>
      </w:r>
      <w:r>
        <w:rPr>
          <w:rFonts w:ascii="仿宋_GB2312" w:eastAsia="仿宋_GB2312" w:hint="eastAsia"/>
          <w:color w:val="000000"/>
          <w:sz w:val="32"/>
          <w:szCs w:val="32"/>
        </w:rPr>
        <w:t>万元，主要用于接待</w:t>
      </w:r>
      <w:r>
        <w:rPr>
          <w:rFonts w:ascii="仿宋_GB2312" w:eastAsia="仿宋_GB2312"/>
          <w:color w:val="000000"/>
          <w:sz w:val="32"/>
          <w:szCs w:val="32"/>
        </w:rPr>
        <w:t>…</w:t>
      </w:r>
      <w:r>
        <w:rPr>
          <w:rFonts w:ascii="仿宋_GB2312" w:eastAsia="仿宋_GB2312" w:hint="eastAsia"/>
          <w:color w:val="000000"/>
          <w:sz w:val="32"/>
          <w:szCs w:val="32"/>
        </w:rPr>
        <w:t>（具体项目）。主要用于：无</w:t>
      </w:r>
    </w:p>
    <w:p w:rsidR="00F40E0F" w:rsidRDefault="00F40E0F">
      <w:pPr>
        <w:spacing w:line="600" w:lineRule="exact"/>
        <w:ind w:firstLine="640"/>
        <w:rPr>
          <w:rFonts w:ascii="仿宋_GB2312" w:eastAsia="仿宋_GB2312"/>
          <w:color w:val="000000"/>
          <w:sz w:val="32"/>
          <w:szCs w:val="32"/>
        </w:rPr>
      </w:pPr>
      <w:r>
        <w:rPr>
          <w:rFonts w:ascii="仿宋" w:eastAsia="仿宋" w:hAnsi="仿宋" w:hint="eastAsia"/>
          <w:b/>
          <w:color w:val="000000"/>
          <w:sz w:val="32"/>
          <w:szCs w:val="32"/>
        </w:rPr>
        <w:t>其他国内公务接待支出</w:t>
      </w:r>
      <w:r>
        <w:rPr>
          <w:rFonts w:ascii="仿宋" w:eastAsia="仿宋" w:hAnsi="仿宋"/>
          <w:color w:val="000000"/>
          <w:sz w:val="32"/>
          <w:szCs w:val="32"/>
        </w:rPr>
        <w:t>0</w:t>
      </w:r>
      <w:r>
        <w:rPr>
          <w:rFonts w:ascii="仿宋_GB2312" w:eastAsia="仿宋_GB2312" w:hint="eastAsia"/>
          <w:color w:val="000000"/>
          <w:sz w:val="32"/>
          <w:szCs w:val="32"/>
        </w:rPr>
        <w:t>万元，主要用于……</w:t>
      </w:r>
    </w:p>
    <w:p w:rsidR="00F40E0F" w:rsidRDefault="00F40E0F">
      <w:pPr>
        <w:spacing w:line="600" w:lineRule="exact"/>
        <w:ind w:firstLine="640"/>
        <w:outlineLvl w:val="1"/>
        <w:rPr>
          <w:rFonts w:ascii="黑体" w:eastAsia="黑体"/>
          <w:color w:val="000000"/>
          <w:sz w:val="32"/>
          <w:szCs w:val="32"/>
        </w:rPr>
      </w:pPr>
      <w:bookmarkStart w:id="46" w:name="_Toc15396610"/>
      <w:bookmarkStart w:id="47" w:name="_Toc15377218"/>
    </w:p>
    <w:p w:rsidR="00F40E0F" w:rsidRDefault="00F40E0F">
      <w:pPr>
        <w:spacing w:line="600" w:lineRule="exact"/>
        <w:ind w:firstLine="640"/>
        <w:outlineLvl w:val="1"/>
        <w:rPr>
          <w:rStyle w:val="20"/>
          <w:rFonts w:ascii="黑体" w:eastAsia="黑体" w:hAnsi="黑体"/>
        </w:rPr>
      </w:pPr>
      <w:r>
        <w:rPr>
          <w:rFonts w:ascii="黑体" w:eastAsia="黑体" w:hint="eastAsia"/>
          <w:color w:val="000000"/>
          <w:sz w:val="32"/>
          <w:szCs w:val="32"/>
        </w:rPr>
        <w:t>八、</w:t>
      </w:r>
      <w:r>
        <w:rPr>
          <w:rStyle w:val="20"/>
          <w:rFonts w:ascii="黑体" w:eastAsia="黑体" w:hAnsi="黑体" w:hint="eastAsia"/>
          <w:b w:val="0"/>
        </w:rPr>
        <w:t>政府性基金预算支出决算情况说明</w:t>
      </w:r>
      <w:bookmarkEnd w:id="46"/>
      <w:bookmarkEnd w:id="47"/>
    </w:p>
    <w:p w:rsidR="00F40E0F" w:rsidRDefault="00F40E0F">
      <w:pPr>
        <w:spacing w:line="600" w:lineRule="exact"/>
        <w:ind w:firstLine="640"/>
        <w:rPr>
          <w:rFonts w:ascii="仿宋_GB2312" w:eastAsia="仿宋_GB2312"/>
          <w:color w:val="000000"/>
          <w:sz w:val="32"/>
          <w:szCs w:val="32"/>
        </w:rPr>
      </w:pPr>
      <w:r>
        <w:rPr>
          <w:rFonts w:ascii="仿宋_GB2312" w:eastAsia="仿宋_GB2312"/>
          <w:color w:val="000000"/>
          <w:sz w:val="32"/>
          <w:szCs w:val="32"/>
        </w:rPr>
        <w:t>2018</w:t>
      </w:r>
      <w:r>
        <w:rPr>
          <w:rFonts w:ascii="仿宋_GB2312" w:eastAsia="仿宋_GB2312" w:hint="eastAsia"/>
          <w:color w:val="000000"/>
          <w:sz w:val="32"/>
          <w:szCs w:val="32"/>
        </w:rPr>
        <w:t>年政府性基金预算拨款支出</w:t>
      </w:r>
      <w:r>
        <w:rPr>
          <w:rFonts w:ascii="仿宋_GB2312" w:eastAsia="仿宋_GB2312"/>
          <w:color w:val="000000"/>
          <w:sz w:val="32"/>
          <w:szCs w:val="32"/>
        </w:rPr>
        <w:t>**</w:t>
      </w:r>
      <w:r>
        <w:rPr>
          <w:rFonts w:ascii="仿宋_GB2312" w:eastAsia="仿宋_GB2312" w:hint="eastAsia"/>
          <w:color w:val="000000"/>
          <w:sz w:val="32"/>
          <w:szCs w:val="32"/>
        </w:rPr>
        <w:t>万元。</w:t>
      </w:r>
    </w:p>
    <w:p w:rsidR="00F40E0F" w:rsidRDefault="00F40E0F">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无</w:t>
      </w:r>
    </w:p>
    <w:p w:rsidR="00F40E0F" w:rsidRDefault="00F40E0F">
      <w:pPr>
        <w:numPr>
          <w:ilvl w:val="0"/>
          <w:numId w:val="2"/>
        </w:numPr>
        <w:spacing w:line="600" w:lineRule="exact"/>
        <w:ind w:firstLine="640"/>
        <w:outlineLvl w:val="1"/>
        <w:rPr>
          <w:rStyle w:val="20"/>
          <w:rFonts w:ascii="黑体" w:eastAsia="黑体" w:hAnsi="黑体"/>
          <w:b w:val="0"/>
        </w:rPr>
      </w:pPr>
      <w:bookmarkStart w:id="48" w:name="_Toc15377219"/>
      <w:bookmarkStart w:id="49" w:name="_Toc15396611"/>
      <w:r>
        <w:rPr>
          <w:rStyle w:val="20"/>
          <w:rFonts w:ascii="黑体" w:eastAsia="黑体" w:hAnsi="黑体" w:hint="eastAsia"/>
          <w:b w:val="0"/>
        </w:rPr>
        <w:t>国有资本经营预算支出决算情况说明</w:t>
      </w:r>
      <w:bookmarkEnd w:id="48"/>
      <w:bookmarkEnd w:id="49"/>
    </w:p>
    <w:p w:rsidR="00F40E0F" w:rsidRDefault="00F40E0F">
      <w:pPr>
        <w:spacing w:line="600" w:lineRule="exact"/>
        <w:ind w:firstLine="640"/>
        <w:rPr>
          <w:rFonts w:ascii="仿宋_GB2312" w:eastAsia="仿宋_GB2312"/>
          <w:color w:val="000000"/>
          <w:sz w:val="32"/>
          <w:szCs w:val="32"/>
        </w:rPr>
      </w:pPr>
      <w:r>
        <w:rPr>
          <w:rFonts w:ascii="仿宋_GB2312" w:eastAsia="仿宋_GB2312"/>
          <w:color w:val="000000"/>
          <w:sz w:val="32"/>
          <w:szCs w:val="32"/>
        </w:rPr>
        <w:t>2018</w:t>
      </w:r>
      <w:r>
        <w:rPr>
          <w:rFonts w:ascii="仿宋_GB2312" w:eastAsia="仿宋_GB2312" w:hint="eastAsia"/>
          <w:color w:val="000000"/>
          <w:sz w:val="32"/>
          <w:szCs w:val="32"/>
        </w:rPr>
        <w:t>年国有资本经营预算拨款支出</w:t>
      </w:r>
      <w:r>
        <w:rPr>
          <w:rFonts w:ascii="仿宋_GB2312" w:eastAsia="仿宋_GB2312"/>
          <w:color w:val="000000"/>
          <w:sz w:val="32"/>
          <w:szCs w:val="32"/>
        </w:rPr>
        <w:t>**</w:t>
      </w:r>
      <w:r>
        <w:rPr>
          <w:rFonts w:ascii="仿宋_GB2312" w:eastAsia="仿宋_GB2312" w:hint="eastAsia"/>
          <w:color w:val="000000"/>
          <w:sz w:val="32"/>
          <w:szCs w:val="32"/>
        </w:rPr>
        <w:t>万元。</w:t>
      </w:r>
    </w:p>
    <w:p w:rsidR="00F40E0F" w:rsidRDefault="00F40E0F">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无</w:t>
      </w:r>
    </w:p>
    <w:p w:rsidR="00F40E0F" w:rsidRDefault="00F40E0F">
      <w:pPr>
        <w:pStyle w:val="ad"/>
        <w:numPr>
          <w:ilvl w:val="0"/>
          <w:numId w:val="3"/>
        </w:numPr>
        <w:spacing w:line="580" w:lineRule="exact"/>
        <w:ind w:firstLineChars="0"/>
        <w:rPr>
          <w:rStyle w:val="20"/>
          <w:rFonts w:ascii="黑体" w:eastAsia="黑体" w:hAnsi="黑体"/>
          <w:b w:val="0"/>
        </w:rPr>
      </w:pPr>
      <w:r>
        <w:rPr>
          <w:rStyle w:val="20"/>
          <w:rFonts w:ascii="黑体" w:eastAsia="黑体" w:hAnsi="黑体" w:hint="eastAsia"/>
          <w:b w:val="0"/>
        </w:rPr>
        <w:lastRenderedPageBreak/>
        <w:t>预算绩效情况说明</w:t>
      </w:r>
    </w:p>
    <w:p w:rsidR="00F40E0F" w:rsidRDefault="00F40E0F">
      <w:pPr>
        <w:numPr>
          <w:ilvl w:val="0"/>
          <w:numId w:val="4"/>
        </w:numPr>
        <w:spacing w:line="580" w:lineRule="exact"/>
        <w:ind w:firstLineChars="200" w:firstLine="643"/>
        <w:rPr>
          <w:rFonts w:ascii="仿宋" w:eastAsia="仿宋" w:hAnsi="仿宋" w:cs="楷体_GB2312"/>
          <w:b/>
          <w:bCs/>
          <w:sz w:val="32"/>
          <w:szCs w:val="32"/>
        </w:rPr>
      </w:pPr>
      <w:r>
        <w:rPr>
          <w:rFonts w:ascii="仿宋" w:eastAsia="仿宋" w:hAnsi="仿宋" w:cs="楷体_GB2312" w:hint="eastAsia"/>
          <w:b/>
          <w:bCs/>
          <w:sz w:val="32"/>
          <w:szCs w:val="32"/>
        </w:rPr>
        <w:t>预算绩效管理工作开展情况。</w:t>
      </w:r>
    </w:p>
    <w:p w:rsidR="00F40E0F" w:rsidRDefault="00F40E0F">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根据预算绩效管理要求，本部门（单位）在年初预算编制阶段，组织对《攀枝花市人大志（</w:t>
      </w:r>
      <w:r>
        <w:rPr>
          <w:rFonts w:ascii="仿宋_GB2312" w:eastAsia="仿宋_GB2312" w:hAnsi="仿宋_GB2312" w:cs="仿宋_GB2312"/>
          <w:sz w:val="32"/>
          <w:szCs w:val="32"/>
        </w:rPr>
        <w:t>1968-2018</w:t>
      </w:r>
      <w:r>
        <w:rPr>
          <w:rFonts w:ascii="仿宋_GB2312" w:eastAsia="仿宋_GB2312" w:hAnsi="仿宋_GB2312" w:cs="仿宋_GB2312" w:hint="eastAsia"/>
          <w:sz w:val="32"/>
          <w:szCs w:val="32"/>
        </w:rPr>
        <w:t>）》印刷出版项目开展了预算事前绩效评估，对</w:t>
      </w:r>
      <w:r>
        <w:rPr>
          <w:rFonts w:ascii="仿宋_GB2312" w:eastAsia="仿宋_GB2312" w:hAnsi="仿宋_GB2312" w:cs="仿宋_GB2312"/>
          <w:sz w:val="32"/>
          <w:szCs w:val="32"/>
        </w:rPr>
        <w:t>17</w:t>
      </w:r>
      <w:r>
        <w:rPr>
          <w:rFonts w:ascii="仿宋_GB2312" w:eastAsia="仿宋_GB2312" w:hAnsi="仿宋_GB2312" w:cs="仿宋_GB2312" w:hint="eastAsia"/>
          <w:sz w:val="32"/>
          <w:szCs w:val="32"/>
        </w:rPr>
        <w:t>个项目编制了绩效目标，预算执行过程中，选取</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个项目开展绩效监控，年终执行完毕后，对</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个项目开展了绩效目标完成情况梳理填报。</w:t>
      </w:r>
    </w:p>
    <w:p w:rsidR="00F40E0F" w:rsidRDefault="00F40E0F">
      <w:pPr>
        <w:spacing w:line="360" w:lineRule="auto"/>
        <w:ind w:firstLineChars="200" w:firstLine="640"/>
        <w:rPr>
          <w:rFonts w:ascii="仿宋" w:eastAsia="仿宋" w:hAnsi="仿宋" w:cs="宋体"/>
          <w:kern w:val="0"/>
          <w:sz w:val="32"/>
          <w:szCs w:val="32"/>
        </w:rPr>
      </w:pPr>
      <w:r>
        <w:rPr>
          <w:rFonts w:ascii="仿宋_GB2312" w:eastAsia="仿宋_GB2312" w:hAnsi="仿宋_GB2312" w:cs="仿宋_GB2312" w:hint="eastAsia"/>
          <w:sz w:val="32"/>
          <w:szCs w:val="32"/>
        </w:rPr>
        <w:t>本部门按要求对</w:t>
      </w:r>
      <w:r>
        <w:rPr>
          <w:rFonts w:ascii="仿宋_GB2312" w:eastAsia="仿宋_GB2312" w:hAnsi="仿宋_GB2312" w:cs="仿宋_GB2312"/>
          <w:sz w:val="32"/>
          <w:szCs w:val="32"/>
        </w:rPr>
        <w:t>2018</w:t>
      </w:r>
      <w:r>
        <w:rPr>
          <w:rFonts w:ascii="仿宋_GB2312" w:eastAsia="仿宋_GB2312" w:hAnsi="仿宋_GB2312" w:cs="仿宋_GB2312" w:hint="eastAsia"/>
          <w:sz w:val="32"/>
          <w:szCs w:val="32"/>
        </w:rPr>
        <w:t>年部门整体支出开展绩效自评，从评价情况来看</w:t>
      </w:r>
      <w:r>
        <w:rPr>
          <w:rFonts w:ascii="仿宋" w:eastAsia="仿宋" w:hAnsi="仿宋" w:cs="宋体" w:hint="eastAsia"/>
          <w:kern w:val="0"/>
          <w:sz w:val="32"/>
          <w:szCs w:val="32"/>
        </w:rPr>
        <w:t>在市委坚强领导下，市人大常委会坚定以习近平新时代中国特色社会主义思想为指导，牢牢把握坚持党的领导、人民当家作主和依法治国有机统一，深入贯彻党的十九大精神，认真落实省委、市委部署要求，更加注重推动高质量发展，更加注重推进民生改善，更加注重推进民主法治建设，紧紧依靠全体代表，依法履行法定职责。全年共召开常委会会议</w:t>
      </w:r>
      <w:r>
        <w:rPr>
          <w:rFonts w:ascii="仿宋" w:eastAsia="仿宋" w:hAnsi="仿宋" w:cs="宋体"/>
          <w:kern w:val="0"/>
          <w:sz w:val="32"/>
          <w:szCs w:val="32"/>
        </w:rPr>
        <w:t>7</w:t>
      </w:r>
      <w:r>
        <w:rPr>
          <w:rFonts w:ascii="仿宋" w:eastAsia="仿宋" w:hAnsi="仿宋" w:cs="宋体" w:hint="eastAsia"/>
          <w:kern w:val="0"/>
          <w:sz w:val="32"/>
          <w:szCs w:val="32"/>
        </w:rPr>
        <w:t>次、主任会议</w:t>
      </w:r>
      <w:r>
        <w:rPr>
          <w:rFonts w:ascii="仿宋" w:eastAsia="仿宋" w:hAnsi="仿宋" w:cs="宋体"/>
          <w:kern w:val="0"/>
          <w:sz w:val="32"/>
          <w:szCs w:val="32"/>
        </w:rPr>
        <w:t>24</w:t>
      </w:r>
      <w:r>
        <w:rPr>
          <w:rFonts w:ascii="仿宋" w:eastAsia="仿宋" w:hAnsi="仿宋" w:cs="宋体" w:hint="eastAsia"/>
          <w:kern w:val="0"/>
          <w:sz w:val="32"/>
          <w:szCs w:val="32"/>
        </w:rPr>
        <w:t>次，完成地方立法</w:t>
      </w:r>
      <w:r>
        <w:rPr>
          <w:rFonts w:ascii="仿宋" w:eastAsia="仿宋" w:hAnsi="仿宋" w:cs="宋体"/>
          <w:kern w:val="0"/>
          <w:sz w:val="32"/>
          <w:szCs w:val="32"/>
        </w:rPr>
        <w:t>1</w:t>
      </w:r>
      <w:r>
        <w:rPr>
          <w:rFonts w:ascii="仿宋" w:eastAsia="仿宋" w:hAnsi="仿宋" w:cs="宋体" w:hint="eastAsia"/>
          <w:kern w:val="0"/>
          <w:sz w:val="32"/>
          <w:szCs w:val="32"/>
        </w:rPr>
        <w:t>项，组织调研视察</w:t>
      </w:r>
      <w:r>
        <w:rPr>
          <w:rFonts w:ascii="仿宋" w:eastAsia="仿宋" w:hAnsi="仿宋" w:cs="宋体"/>
          <w:kern w:val="0"/>
          <w:sz w:val="32"/>
          <w:szCs w:val="32"/>
        </w:rPr>
        <w:t>32</w:t>
      </w:r>
      <w:r>
        <w:rPr>
          <w:rFonts w:ascii="仿宋" w:eastAsia="仿宋" w:hAnsi="仿宋" w:cs="宋体" w:hint="eastAsia"/>
          <w:kern w:val="0"/>
          <w:sz w:val="32"/>
          <w:szCs w:val="32"/>
        </w:rPr>
        <w:t>次，开展执法检查</w:t>
      </w:r>
      <w:r>
        <w:rPr>
          <w:rFonts w:ascii="仿宋" w:eastAsia="仿宋" w:hAnsi="仿宋" w:cs="宋体"/>
          <w:kern w:val="0"/>
          <w:sz w:val="32"/>
          <w:szCs w:val="32"/>
        </w:rPr>
        <w:t>13</w:t>
      </w:r>
      <w:r>
        <w:rPr>
          <w:rFonts w:ascii="仿宋" w:eastAsia="仿宋" w:hAnsi="仿宋" w:cs="宋体" w:hint="eastAsia"/>
          <w:kern w:val="0"/>
          <w:sz w:val="32"/>
          <w:szCs w:val="32"/>
        </w:rPr>
        <w:t>次，听取审议专项工作报告</w:t>
      </w:r>
      <w:r>
        <w:rPr>
          <w:rFonts w:ascii="仿宋" w:eastAsia="仿宋" w:hAnsi="仿宋" w:cs="宋体"/>
          <w:kern w:val="0"/>
          <w:sz w:val="32"/>
          <w:szCs w:val="32"/>
        </w:rPr>
        <w:t>29</w:t>
      </w:r>
      <w:r>
        <w:rPr>
          <w:rFonts w:ascii="仿宋" w:eastAsia="仿宋" w:hAnsi="仿宋" w:cs="宋体" w:hint="eastAsia"/>
          <w:kern w:val="0"/>
          <w:sz w:val="32"/>
          <w:szCs w:val="32"/>
        </w:rPr>
        <w:t>个，作出决议、决定和审议意见</w:t>
      </w:r>
      <w:r>
        <w:rPr>
          <w:rFonts w:ascii="仿宋" w:eastAsia="仿宋" w:hAnsi="仿宋" w:cs="宋体"/>
          <w:kern w:val="0"/>
          <w:sz w:val="32"/>
          <w:szCs w:val="32"/>
        </w:rPr>
        <w:t>20</w:t>
      </w:r>
      <w:r>
        <w:rPr>
          <w:rFonts w:ascii="仿宋" w:eastAsia="仿宋" w:hAnsi="仿宋" w:cs="宋体" w:hint="eastAsia"/>
          <w:kern w:val="0"/>
          <w:sz w:val="32"/>
          <w:szCs w:val="32"/>
        </w:rPr>
        <w:t>项，依法任免国家机关工作人员</w:t>
      </w:r>
      <w:r>
        <w:rPr>
          <w:rFonts w:ascii="仿宋" w:eastAsia="仿宋" w:hAnsi="仿宋" w:cs="宋体"/>
          <w:kern w:val="0"/>
          <w:sz w:val="32"/>
          <w:szCs w:val="32"/>
        </w:rPr>
        <w:t>30</w:t>
      </w:r>
      <w:r>
        <w:rPr>
          <w:rFonts w:ascii="仿宋" w:eastAsia="仿宋" w:hAnsi="仿宋" w:cs="宋体" w:hint="eastAsia"/>
          <w:kern w:val="0"/>
          <w:sz w:val="32"/>
          <w:szCs w:val="32"/>
        </w:rPr>
        <w:t>人（次），各项工作取得新进展、新成效。</w:t>
      </w:r>
    </w:p>
    <w:p w:rsidR="00F40E0F" w:rsidRDefault="00F40E0F">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本部门还自行组织了</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个项目绩效评价，从评价情况来看在市委坚强领导、市政府大力支持、市级部门积极配合、人大代表广泛参与、市县人大机关共同努力下，历时</w:t>
      </w:r>
      <w:r>
        <w:rPr>
          <w:rFonts w:ascii="仿宋_GB2312" w:eastAsia="仿宋_GB2312" w:hAnsi="仿宋_GB2312" w:cs="仿宋_GB2312"/>
          <w:sz w:val="32"/>
          <w:szCs w:val="32"/>
        </w:rPr>
        <w:t>18</w:t>
      </w:r>
      <w:r>
        <w:rPr>
          <w:rFonts w:ascii="仿宋_GB2312" w:eastAsia="仿宋_GB2312" w:hAnsi="仿宋_GB2312" w:cs="仿宋_GB2312" w:hint="eastAsia"/>
          <w:sz w:val="32"/>
          <w:szCs w:val="32"/>
        </w:rPr>
        <w:t>个月，《攀枝花市人大志（</w:t>
      </w:r>
      <w:r>
        <w:rPr>
          <w:rFonts w:ascii="仿宋_GB2312" w:eastAsia="仿宋_GB2312" w:hAnsi="仿宋_GB2312" w:cs="仿宋_GB2312"/>
          <w:sz w:val="32"/>
          <w:szCs w:val="32"/>
        </w:rPr>
        <w:t>1968-2018</w:t>
      </w:r>
      <w:r>
        <w:rPr>
          <w:rFonts w:ascii="仿宋_GB2312" w:eastAsia="仿宋_GB2312" w:hAnsi="仿宋_GB2312" w:cs="仿宋_GB2312" w:hint="eastAsia"/>
          <w:sz w:val="32"/>
          <w:szCs w:val="32"/>
        </w:rPr>
        <w:t>）》于</w:t>
      </w:r>
      <w:r>
        <w:rPr>
          <w:rFonts w:ascii="仿宋_GB2312" w:eastAsia="仿宋_GB2312" w:hAnsi="仿宋_GB2312" w:cs="仿宋_GB2312"/>
          <w:sz w:val="32"/>
          <w:szCs w:val="32"/>
        </w:rPr>
        <w:t>2018</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9</w:t>
      </w:r>
      <w:r>
        <w:rPr>
          <w:rFonts w:ascii="仿宋_GB2312" w:eastAsia="仿宋_GB2312" w:hAnsi="仿宋_GB2312" w:cs="仿宋_GB2312" w:hint="eastAsia"/>
          <w:sz w:val="32"/>
          <w:szCs w:val="32"/>
        </w:rPr>
        <w:t>月由光明日报</w:t>
      </w:r>
      <w:r>
        <w:rPr>
          <w:rFonts w:ascii="仿宋_GB2312" w:eastAsia="仿宋_GB2312" w:hAnsi="仿宋_GB2312" w:cs="仿宋_GB2312" w:hint="eastAsia"/>
          <w:sz w:val="32"/>
          <w:szCs w:val="32"/>
        </w:rPr>
        <w:lastRenderedPageBreak/>
        <w:t>出版社正式出版发行。该志书分序、凡例、概述、大事记、组织机构、重要会议、行权履职、县（区）人大、附录、后记等</w:t>
      </w:r>
      <w:r>
        <w:rPr>
          <w:rFonts w:ascii="仿宋_GB2312" w:eastAsia="仿宋_GB2312" w:hAnsi="仿宋_GB2312" w:cs="仿宋_GB2312"/>
          <w:sz w:val="32"/>
          <w:szCs w:val="32"/>
        </w:rPr>
        <w:t>10</w:t>
      </w:r>
      <w:r>
        <w:rPr>
          <w:rFonts w:ascii="仿宋_GB2312" w:eastAsia="仿宋_GB2312" w:hAnsi="仿宋_GB2312" w:cs="仿宋_GB2312" w:hint="eastAsia"/>
          <w:sz w:val="32"/>
          <w:szCs w:val="32"/>
        </w:rPr>
        <w:t>个部分，近</w:t>
      </w:r>
      <w:r>
        <w:rPr>
          <w:rFonts w:ascii="仿宋_GB2312" w:eastAsia="仿宋_GB2312" w:hAnsi="仿宋_GB2312" w:cs="仿宋_GB2312"/>
          <w:sz w:val="32"/>
          <w:szCs w:val="32"/>
        </w:rPr>
        <w:t>400</w:t>
      </w:r>
      <w:r>
        <w:rPr>
          <w:rFonts w:ascii="仿宋_GB2312" w:eastAsia="仿宋_GB2312" w:hAnsi="仿宋_GB2312" w:cs="仿宋_GB2312" w:hint="eastAsia"/>
          <w:sz w:val="32"/>
          <w:szCs w:val="32"/>
        </w:rPr>
        <w:t>万字，收录各类照片</w:t>
      </w:r>
      <w:r>
        <w:rPr>
          <w:rFonts w:ascii="仿宋_GB2312" w:eastAsia="仿宋_GB2312" w:hAnsi="仿宋_GB2312" w:cs="仿宋_GB2312"/>
          <w:sz w:val="32"/>
          <w:szCs w:val="32"/>
        </w:rPr>
        <w:t>360</w:t>
      </w:r>
      <w:r>
        <w:rPr>
          <w:rFonts w:ascii="仿宋_GB2312" w:eastAsia="仿宋_GB2312" w:hAnsi="仿宋_GB2312" w:cs="仿宋_GB2312" w:hint="eastAsia"/>
          <w:sz w:val="32"/>
          <w:szCs w:val="32"/>
        </w:rPr>
        <w:t>幅，客观、真实、全面地反映了市人大及其常委会的产生、发展历程及履职实践，填补了人大志的历史空白，为推动新时期人大工作传承发展提供重要参考价值。</w:t>
      </w:r>
    </w:p>
    <w:p w:rsidR="00F40E0F" w:rsidRDefault="00F40E0F">
      <w:pPr>
        <w:numPr>
          <w:ilvl w:val="0"/>
          <w:numId w:val="4"/>
        </w:numPr>
        <w:spacing w:line="580" w:lineRule="exact"/>
        <w:ind w:firstLineChars="200" w:firstLine="643"/>
        <w:rPr>
          <w:rFonts w:ascii="仿宋_GB2312" w:eastAsia="仿宋_GB2312" w:hAnsi="仿宋_GB2312" w:cs="仿宋_GB2312"/>
          <w:sz w:val="32"/>
          <w:szCs w:val="32"/>
        </w:rPr>
      </w:pPr>
      <w:r>
        <w:rPr>
          <w:rFonts w:ascii="仿宋" w:eastAsia="仿宋" w:hAnsi="仿宋" w:cs="楷体_GB2312" w:hint="eastAsia"/>
          <w:b/>
          <w:bCs/>
          <w:sz w:val="32"/>
          <w:szCs w:val="32"/>
        </w:rPr>
        <w:t>项目绩效目标完成情况。</w:t>
      </w:r>
      <w:r>
        <w:rPr>
          <w:rFonts w:ascii="楷体_GB2312" w:eastAsia="楷体_GB2312" w:hAnsi="楷体_GB2312" w:cs="楷体_GB2312"/>
          <w:b/>
          <w:bCs/>
          <w:sz w:val="32"/>
          <w:szCs w:val="32"/>
        </w:rPr>
        <w:br/>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本部门在</w:t>
      </w:r>
      <w:r>
        <w:rPr>
          <w:rFonts w:ascii="仿宋_GB2312" w:eastAsia="仿宋_GB2312" w:hAnsi="仿宋_GB2312" w:cs="仿宋_GB2312"/>
          <w:sz w:val="32"/>
          <w:szCs w:val="32"/>
        </w:rPr>
        <w:t>2018</w:t>
      </w:r>
      <w:r>
        <w:rPr>
          <w:rFonts w:ascii="仿宋_GB2312" w:eastAsia="仿宋_GB2312" w:hAnsi="仿宋_GB2312" w:cs="仿宋_GB2312" w:hint="eastAsia"/>
          <w:sz w:val="32"/>
          <w:szCs w:val="32"/>
        </w:rPr>
        <w:t>年度部门决算中反映“攀枝花市人大志”“市人大代表活动”“预算审查及国民经济和社会发展计划审查”等</w:t>
      </w:r>
      <w:r>
        <w:rPr>
          <w:rFonts w:ascii="仿宋_GB2312" w:eastAsia="仿宋_GB2312" w:hAnsi="仿宋_GB2312" w:cs="仿宋_GB2312"/>
          <w:sz w:val="32"/>
          <w:szCs w:val="32"/>
        </w:rPr>
        <w:t>17</w:t>
      </w:r>
      <w:r>
        <w:rPr>
          <w:rFonts w:ascii="仿宋_GB2312" w:eastAsia="仿宋_GB2312" w:hAnsi="仿宋_GB2312" w:cs="仿宋_GB2312" w:hint="eastAsia"/>
          <w:sz w:val="32"/>
          <w:szCs w:val="32"/>
        </w:rPr>
        <w:t>个项目绩效目标实际完成情况。（本单位部门项目绩效目标个数在</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个以上的，选取</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个项目进行公开，目标个数在</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个以下的，全部进行公开，公开内容包括完成情况综述和完成情况表）。</w:t>
      </w:r>
    </w:p>
    <w:p w:rsidR="00F40E0F" w:rsidRDefault="00F40E0F">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1.</w:t>
      </w:r>
      <w:r>
        <w:rPr>
          <w:rFonts w:ascii="仿宋_GB2312" w:eastAsia="仿宋_GB2312" w:hAnsi="仿宋_GB2312" w:cs="仿宋_GB2312" w:hint="eastAsia"/>
          <w:sz w:val="32"/>
          <w:szCs w:val="32"/>
        </w:rPr>
        <w:t>《攀枝花市人大志（</w:t>
      </w:r>
      <w:r>
        <w:rPr>
          <w:rFonts w:ascii="仿宋_GB2312" w:eastAsia="仿宋_GB2312" w:hAnsi="仿宋_GB2312" w:cs="仿宋_GB2312"/>
          <w:sz w:val="32"/>
          <w:szCs w:val="32"/>
        </w:rPr>
        <w:t>1968-2018</w:t>
      </w:r>
      <w:r>
        <w:rPr>
          <w:rFonts w:ascii="仿宋_GB2312" w:eastAsia="仿宋_GB2312" w:hAnsi="仿宋_GB2312" w:cs="仿宋_GB2312" w:hint="eastAsia"/>
          <w:sz w:val="32"/>
          <w:szCs w:val="32"/>
        </w:rPr>
        <w:t>）》按照计划圆满完成。项目全年预算数</w:t>
      </w:r>
      <w:r>
        <w:rPr>
          <w:rFonts w:ascii="仿宋_GB2312" w:eastAsia="仿宋_GB2312" w:hAnsi="仿宋_GB2312" w:cs="仿宋_GB2312"/>
          <w:sz w:val="32"/>
          <w:szCs w:val="32"/>
        </w:rPr>
        <w:t>140</w:t>
      </w:r>
      <w:r>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140</w:t>
      </w:r>
      <w:r>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。通过项目实施，《攀枝花市人大志（</w:t>
      </w:r>
      <w:r>
        <w:rPr>
          <w:rFonts w:ascii="仿宋_GB2312" w:eastAsia="仿宋_GB2312" w:hAnsi="仿宋_GB2312" w:cs="仿宋_GB2312"/>
          <w:sz w:val="32"/>
          <w:szCs w:val="32"/>
        </w:rPr>
        <w:t>1968-2018</w:t>
      </w:r>
      <w:r>
        <w:rPr>
          <w:rFonts w:ascii="仿宋_GB2312" w:eastAsia="仿宋_GB2312" w:hAnsi="仿宋_GB2312" w:cs="仿宋_GB2312" w:hint="eastAsia"/>
          <w:sz w:val="32"/>
          <w:szCs w:val="32"/>
        </w:rPr>
        <w:t>）》于</w:t>
      </w:r>
      <w:r>
        <w:rPr>
          <w:rFonts w:ascii="仿宋_GB2312" w:eastAsia="仿宋_GB2312" w:hAnsi="仿宋_GB2312" w:cs="仿宋_GB2312"/>
          <w:sz w:val="32"/>
          <w:szCs w:val="32"/>
        </w:rPr>
        <w:t>2018</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9</w:t>
      </w:r>
      <w:r>
        <w:rPr>
          <w:rFonts w:ascii="仿宋_GB2312" w:eastAsia="仿宋_GB2312" w:hAnsi="仿宋_GB2312" w:cs="仿宋_GB2312" w:hint="eastAsia"/>
          <w:sz w:val="32"/>
          <w:szCs w:val="32"/>
        </w:rPr>
        <w:t>月由光明日报出版社正式出版发行。该志书分序、凡例、概述、大事记、组织机构、重要会议、行权履职、县（区）人大、附录、后记等</w:t>
      </w:r>
      <w:r>
        <w:rPr>
          <w:rFonts w:ascii="仿宋_GB2312" w:eastAsia="仿宋_GB2312" w:hAnsi="仿宋_GB2312" w:cs="仿宋_GB2312"/>
          <w:sz w:val="32"/>
          <w:szCs w:val="32"/>
        </w:rPr>
        <w:t>10</w:t>
      </w:r>
      <w:r>
        <w:rPr>
          <w:rFonts w:ascii="仿宋_GB2312" w:eastAsia="仿宋_GB2312" w:hAnsi="仿宋_GB2312" w:cs="仿宋_GB2312" w:hint="eastAsia"/>
          <w:sz w:val="32"/>
          <w:szCs w:val="32"/>
        </w:rPr>
        <w:t>个部分，近</w:t>
      </w:r>
      <w:r>
        <w:rPr>
          <w:rFonts w:ascii="仿宋_GB2312" w:eastAsia="仿宋_GB2312" w:hAnsi="仿宋_GB2312" w:cs="仿宋_GB2312"/>
          <w:sz w:val="32"/>
          <w:szCs w:val="32"/>
        </w:rPr>
        <w:t>400</w:t>
      </w:r>
      <w:r>
        <w:rPr>
          <w:rFonts w:ascii="仿宋_GB2312" w:eastAsia="仿宋_GB2312" w:hAnsi="仿宋_GB2312" w:cs="仿宋_GB2312" w:hint="eastAsia"/>
          <w:sz w:val="32"/>
          <w:szCs w:val="32"/>
        </w:rPr>
        <w:t>万字，收录各类照片</w:t>
      </w:r>
      <w:r>
        <w:rPr>
          <w:rFonts w:ascii="仿宋_GB2312" w:eastAsia="仿宋_GB2312" w:hAnsi="仿宋_GB2312" w:cs="仿宋_GB2312"/>
          <w:sz w:val="32"/>
          <w:szCs w:val="32"/>
        </w:rPr>
        <w:t>360</w:t>
      </w:r>
      <w:r>
        <w:rPr>
          <w:rFonts w:ascii="仿宋_GB2312" w:eastAsia="仿宋_GB2312" w:hAnsi="仿宋_GB2312" w:cs="仿宋_GB2312" w:hint="eastAsia"/>
          <w:sz w:val="32"/>
          <w:szCs w:val="32"/>
        </w:rPr>
        <w:t>幅，客观、真实、全面地反映了市人大及其常委会的产生、发展历程及履职实践，填补了人大志的历史空白，为推动新时期人大工作传承发展提供重要参考价值。</w:t>
      </w:r>
      <w:r>
        <w:rPr>
          <w:rFonts w:ascii="仿宋_GB2312" w:eastAsia="仿宋_GB2312" w:hAnsi="仿宋_GB2312" w:cs="仿宋_GB2312"/>
          <w:sz w:val="32"/>
          <w:szCs w:val="32"/>
        </w:rPr>
        <w:t xml:space="preserve">          </w:t>
      </w:r>
    </w:p>
    <w:p w:rsidR="00F40E0F" w:rsidRDefault="00F40E0F">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“人大立法”项目：致力有序推进地方立法。项目全年预算数</w:t>
      </w:r>
      <w:r>
        <w:rPr>
          <w:rFonts w:ascii="仿宋_GB2312" w:eastAsia="仿宋_GB2312" w:hAnsi="仿宋_GB2312" w:cs="仿宋_GB2312"/>
          <w:sz w:val="32"/>
          <w:szCs w:val="32"/>
        </w:rPr>
        <w:t>8.25</w:t>
      </w:r>
      <w:r>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8.25</w:t>
      </w:r>
      <w:r>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lastRenderedPageBreak/>
        <w:t>通过项目实施：适应新时代要求，紧扣人民群众关切，履行“立良法、促善治”神圣使命，充分发挥人大在立法工作中的主导作用，完善法规立项、调研、起草、协调、审议机制，加强基层立法联系点建设，强化立法咨询专家库管理，拓宽代表和群众有序参与立法途径，加大立法工作宣传，注重立法能力建设。《攀枝花市城市绿化条例》已于</w:t>
      </w:r>
      <w:r>
        <w:rPr>
          <w:rFonts w:ascii="仿宋_GB2312" w:eastAsia="仿宋_GB2312" w:hAnsi="仿宋_GB2312" w:cs="仿宋_GB2312"/>
          <w:sz w:val="32"/>
          <w:szCs w:val="32"/>
        </w:rPr>
        <w:t>2018</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月</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日正式施行。我市立法工作得到省人大常委会充分肯定。配合全国和省人大做好英雄烈士保护法、四川省教育督导条例等</w:t>
      </w:r>
      <w:r>
        <w:rPr>
          <w:rFonts w:ascii="仿宋_GB2312" w:eastAsia="仿宋_GB2312" w:hAnsi="仿宋_GB2312" w:cs="仿宋_GB2312"/>
          <w:sz w:val="32"/>
          <w:szCs w:val="32"/>
        </w:rPr>
        <w:t>26</w:t>
      </w:r>
      <w:r>
        <w:rPr>
          <w:rFonts w:ascii="仿宋_GB2312" w:eastAsia="仿宋_GB2312" w:hAnsi="仿宋_GB2312" w:cs="仿宋_GB2312" w:hint="eastAsia"/>
          <w:sz w:val="32"/>
          <w:szCs w:val="32"/>
        </w:rPr>
        <w:t>部法律法规的征求意见工作，积极反映代表和群众的诉求。</w:t>
      </w:r>
    </w:p>
    <w:p w:rsidR="00F40E0F" w:rsidRDefault="00F40E0F">
      <w:pPr>
        <w:spacing w:line="580" w:lineRule="exact"/>
        <w:ind w:firstLineChars="100" w:firstLine="320"/>
        <w:rPr>
          <w:rFonts w:ascii="仿宋_GB2312" w:eastAsia="仿宋_GB2312" w:hAnsi="仿宋_GB2312" w:cs="仿宋_GB2312"/>
          <w:sz w:val="32"/>
          <w:szCs w:val="32"/>
        </w:rPr>
      </w:pPr>
      <w:r>
        <w:rPr>
          <w:rFonts w:ascii="仿宋_GB2312" w:eastAsia="仿宋_GB2312" w:hAnsi="仿宋_GB2312" w:cs="仿宋_GB2312"/>
          <w:sz w:val="32"/>
          <w:szCs w:val="32"/>
        </w:rPr>
        <w:t>3.</w:t>
      </w:r>
      <w:r>
        <w:rPr>
          <w:rFonts w:ascii="仿宋_GB2312" w:eastAsia="仿宋_GB2312" w:hAnsi="仿宋_GB2312" w:cs="仿宋_GB2312" w:hint="eastAsia"/>
          <w:sz w:val="32"/>
          <w:szCs w:val="32"/>
        </w:rPr>
        <w:t>“人大监督”项目：坚持围绕中心服务大局，着力助推高质量发展。项目全年预算数</w:t>
      </w:r>
      <w:r>
        <w:rPr>
          <w:rFonts w:ascii="仿宋_GB2312" w:eastAsia="仿宋_GB2312" w:hAnsi="仿宋_GB2312" w:cs="仿宋_GB2312"/>
          <w:sz w:val="32"/>
          <w:szCs w:val="32"/>
        </w:rPr>
        <w:t>47.84</w:t>
      </w:r>
      <w:r>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47.84</w:t>
      </w:r>
      <w:r>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。通过项目实施：聚焦经济社会健康发展。围绕省委对攀枝花“</w:t>
      </w:r>
      <w:r>
        <w:rPr>
          <w:rFonts w:ascii="仿宋_GB2312" w:eastAsia="仿宋_GB2312" w:hAnsi="仿宋_GB2312" w:cs="仿宋_GB2312"/>
          <w:sz w:val="32"/>
          <w:szCs w:val="32"/>
        </w:rPr>
        <w:t>3+2</w:t>
      </w:r>
      <w:r>
        <w:rPr>
          <w:rFonts w:ascii="仿宋_GB2312" w:eastAsia="仿宋_GB2312" w:hAnsi="仿宋_GB2312" w:cs="仿宋_GB2312" w:hint="eastAsia"/>
          <w:sz w:val="32"/>
          <w:szCs w:val="32"/>
        </w:rPr>
        <w:t>”新定位新要求和市委“一二三五”总体工作思路，综合运用执法检查、调研视察、审议专项报告等方式，积极助推经济发展。聚焦精准脱贫攻坚。常委会班子成员分成</w:t>
      </w:r>
      <w:r>
        <w:rPr>
          <w:rFonts w:ascii="仿宋_GB2312" w:eastAsia="仿宋_GB2312" w:hAnsi="仿宋_GB2312" w:cs="仿宋_GB2312"/>
          <w:sz w:val="32"/>
          <w:szCs w:val="32"/>
        </w:rPr>
        <w:t>7</w:t>
      </w:r>
      <w:r>
        <w:rPr>
          <w:rFonts w:ascii="仿宋_GB2312" w:eastAsia="仿宋_GB2312" w:hAnsi="仿宋_GB2312" w:cs="仿宋_GB2312" w:hint="eastAsia"/>
          <w:sz w:val="32"/>
          <w:szCs w:val="32"/>
        </w:rPr>
        <w:t>个组，先后两次对贯彻四川省农村扶贫开发条例、</w:t>
      </w:r>
      <w:r>
        <w:rPr>
          <w:rFonts w:ascii="仿宋_GB2312" w:eastAsia="仿宋_GB2312" w:hAnsi="仿宋_GB2312" w:cs="仿宋_GB2312"/>
          <w:sz w:val="32"/>
          <w:szCs w:val="32"/>
        </w:rPr>
        <w:t>2018</w:t>
      </w:r>
      <w:r>
        <w:rPr>
          <w:rFonts w:ascii="仿宋_GB2312" w:eastAsia="仿宋_GB2312" w:hAnsi="仿宋_GB2312" w:cs="仿宋_GB2312" w:hint="eastAsia"/>
          <w:sz w:val="32"/>
          <w:szCs w:val="32"/>
        </w:rPr>
        <w:t>年脱贫工作任务落实、扶贫领域作风专项治理情况进行检查，做到全市最后脱贫摘帽的</w:t>
      </w:r>
      <w:r>
        <w:rPr>
          <w:rFonts w:ascii="仿宋_GB2312" w:eastAsia="仿宋_GB2312" w:hAnsi="仿宋_GB2312" w:cs="仿宋_GB2312"/>
          <w:sz w:val="32"/>
          <w:szCs w:val="32"/>
        </w:rPr>
        <w:t>15</w:t>
      </w:r>
      <w:r>
        <w:rPr>
          <w:rFonts w:ascii="仿宋_GB2312" w:eastAsia="仿宋_GB2312" w:hAnsi="仿宋_GB2312" w:cs="仿宋_GB2312" w:hint="eastAsia"/>
          <w:sz w:val="32"/>
          <w:szCs w:val="32"/>
        </w:rPr>
        <w:t>个贫困村检查全覆盖。聚焦打好“两大硬仗”。围绕“建设川西南、滇西北区域中心城市和四川南向开放门户”，先后两次集中视察全市交通建设，重点查看成昆铁路和攀枝花机场扩能改造，攀大高速、火车南站站前基础设施等建设项目，听取审议相关工作情况报告，强化考核问责建议意见。</w:t>
      </w:r>
    </w:p>
    <w:p w:rsidR="00F40E0F" w:rsidRDefault="00F40E0F">
      <w:pPr>
        <w:spacing w:line="580" w:lineRule="exact"/>
        <w:rPr>
          <w:rFonts w:ascii="仿宋_GB2312" w:eastAsia="仿宋_GB2312" w:hAnsi="仿宋_GB2312" w:cs="仿宋_GB2312"/>
          <w:sz w:val="32"/>
          <w:szCs w:val="32"/>
        </w:rPr>
      </w:pPr>
      <w:r>
        <w:rPr>
          <w:rFonts w:ascii="仿宋_GB2312" w:eastAsia="仿宋_GB2312" w:hAnsi="仿宋_GB2312" w:cs="仿宋_GB2312"/>
          <w:sz w:val="32"/>
          <w:szCs w:val="32"/>
        </w:rPr>
        <w:lastRenderedPageBreak/>
        <w:t xml:space="preserve">  4.</w:t>
      </w:r>
      <w:r>
        <w:rPr>
          <w:rFonts w:ascii="仿宋_GB2312" w:eastAsia="仿宋_GB2312" w:hAnsi="仿宋_GB2312" w:cs="仿宋_GB2312" w:hint="eastAsia"/>
          <w:sz w:val="32"/>
          <w:szCs w:val="32"/>
        </w:rPr>
        <w:t>“代表工作”项目：坚持尊重代表主体地位，着力发挥代表作用。项目全年预算数</w:t>
      </w:r>
      <w:r>
        <w:rPr>
          <w:rFonts w:ascii="仿宋_GB2312" w:eastAsia="仿宋_GB2312" w:hAnsi="仿宋_GB2312" w:cs="仿宋_GB2312"/>
          <w:sz w:val="32"/>
          <w:szCs w:val="32"/>
        </w:rPr>
        <w:t>79.22</w:t>
      </w:r>
      <w:r>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79.22</w:t>
      </w:r>
      <w:r>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通过项目实施：搭建代表活动平台，以十届人大四次会议批准的“代表工作年”为抓手，以“代表之家”建设为载体，全力打造“同人民群众保持密切联系的代表机关”。搭建学习平台，有计划、多层次、分步骤组织代表培训，培训代表</w:t>
      </w:r>
      <w:r>
        <w:rPr>
          <w:rFonts w:ascii="仿宋_GB2312" w:eastAsia="仿宋_GB2312" w:hAnsi="仿宋_GB2312" w:cs="仿宋_GB2312"/>
          <w:sz w:val="32"/>
          <w:szCs w:val="32"/>
        </w:rPr>
        <w:t>72</w:t>
      </w:r>
      <w:r>
        <w:rPr>
          <w:rFonts w:ascii="仿宋_GB2312" w:eastAsia="仿宋_GB2312" w:hAnsi="仿宋_GB2312" w:cs="仿宋_GB2312" w:hint="eastAsia"/>
          <w:sz w:val="32"/>
          <w:szCs w:val="32"/>
        </w:rPr>
        <w:t>人，基本实现本届代表两年内培训全覆盖目标。搭建服务平台，按照“六有”“三好”“三上墙”标准，统筹规划指导，强化监督检查，协调解决困难问题，适时召开现场观摩会和工作推进会，全年建成乡（镇、街道）“代表之家”</w:t>
      </w:r>
      <w:r>
        <w:rPr>
          <w:rFonts w:ascii="仿宋_GB2312" w:eastAsia="仿宋_GB2312" w:hAnsi="仿宋_GB2312" w:cs="仿宋_GB2312"/>
          <w:sz w:val="32"/>
          <w:szCs w:val="32"/>
        </w:rPr>
        <w:t>54</w:t>
      </w:r>
      <w:r>
        <w:rPr>
          <w:rFonts w:ascii="仿宋_GB2312" w:eastAsia="仿宋_GB2312" w:hAnsi="仿宋_GB2312" w:cs="仿宋_GB2312" w:hint="eastAsia"/>
          <w:sz w:val="32"/>
          <w:szCs w:val="32"/>
        </w:rPr>
        <w:t>个、村（社区）“代表工作站”</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个、个人“代表工作室”</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个，基本实现全市乡（镇、街道）“人大代表之家”全覆盖，成为了代表宣传党的路线方针政策、宣传国家宪法法律的“阵地”，联系选民的“渠道”，服务群众的“平台”，学习交流提高的“加油站”，集体行使职权的“服务区”，推动代表履职和人大工作上水平。形成的“一二三四”代表工作法获省人大常委会、市委高度肯定，省人大常委会党组副书记、副主任黄新初批示“攀枝花人大充分发挥代表作用，推进代表之家建设，机制好、工作实、效果佳。”市委书记贾瑞云批示“这是很好的创新探索”。</w:t>
      </w:r>
    </w:p>
    <w:p w:rsidR="00F40E0F" w:rsidRDefault="00F40E0F">
      <w:pPr>
        <w:spacing w:line="360" w:lineRule="auto"/>
        <w:ind w:firstLineChars="200" w:firstLine="640"/>
        <w:rPr>
          <w:rFonts w:ascii="仿宋" w:eastAsia="仿宋" w:hAnsi="仿宋" w:cs="宋体"/>
          <w:kern w:val="0"/>
          <w:sz w:val="32"/>
          <w:szCs w:val="32"/>
        </w:rPr>
      </w:pPr>
      <w:r>
        <w:rPr>
          <w:rFonts w:ascii="仿宋_GB2312" w:eastAsia="仿宋_GB2312" w:hAnsi="仿宋_GB2312" w:cs="仿宋_GB2312"/>
          <w:sz w:val="32"/>
          <w:szCs w:val="32"/>
        </w:rPr>
        <w:t xml:space="preserve">  5.</w:t>
      </w:r>
      <w:r>
        <w:rPr>
          <w:rFonts w:ascii="仿宋_GB2312" w:eastAsia="仿宋_GB2312" w:hAnsi="仿宋_GB2312" w:cs="仿宋_GB2312" w:hint="eastAsia"/>
          <w:sz w:val="32"/>
          <w:szCs w:val="32"/>
        </w:rPr>
        <w:t>“人大会议”项目：坚持党的集中统一领导，着力提升政治站位。项目全年预算数</w:t>
      </w:r>
      <w:r>
        <w:rPr>
          <w:rFonts w:ascii="仿宋_GB2312" w:eastAsia="仿宋_GB2312" w:hAnsi="仿宋_GB2312" w:cs="仿宋_GB2312"/>
          <w:sz w:val="32"/>
          <w:szCs w:val="32"/>
        </w:rPr>
        <w:t>141.74</w:t>
      </w:r>
      <w:r>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141.74</w:t>
      </w:r>
      <w:r>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。通过项目实施：</w:t>
      </w:r>
      <w:r>
        <w:rPr>
          <w:rFonts w:ascii="仿宋" w:eastAsia="仿宋" w:hAnsi="仿宋" w:cs="宋体" w:hint="eastAsia"/>
          <w:kern w:val="0"/>
          <w:sz w:val="32"/>
          <w:szCs w:val="32"/>
        </w:rPr>
        <w:t>在市委坚强领导</w:t>
      </w:r>
      <w:r>
        <w:rPr>
          <w:rFonts w:ascii="仿宋" w:eastAsia="仿宋" w:hAnsi="仿宋" w:cs="宋体" w:hint="eastAsia"/>
          <w:kern w:val="0"/>
          <w:sz w:val="32"/>
          <w:szCs w:val="32"/>
        </w:rPr>
        <w:lastRenderedPageBreak/>
        <w:t>下，市人大常委会坚定以习近平新时代中国特色社会主义思想为指导，牢牢把握坚持党的领导、人民当家作主和依法治国有机统一，深入贯彻党的十九大精神，认真落实省委、市委部署要求，更加注重推动高质量发展，更加注重推进民生改善，更加注重推进民主法治建设，紧紧依靠全体代表，依法履行法定职责。全年共召开常委会会议</w:t>
      </w:r>
      <w:r>
        <w:rPr>
          <w:rFonts w:ascii="仿宋" w:eastAsia="仿宋" w:hAnsi="仿宋" w:cs="宋体"/>
          <w:kern w:val="0"/>
          <w:sz w:val="32"/>
          <w:szCs w:val="32"/>
        </w:rPr>
        <w:t>7</w:t>
      </w:r>
      <w:r>
        <w:rPr>
          <w:rFonts w:ascii="仿宋" w:eastAsia="仿宋" w:hAnsi="仿宋" w:cs="宋体" w:hint="eastAsia"/>
          <w:kern w:val="0"/>
          <w:sz w:val="32"/>
          <w:szCs w:val="32"/>
        </w:rPr>
        <w:t>次、主任会议</w:t>
      </w:r>
      <w:r>
        <w:rPr>
          <w:rFonts w:ascii="仿宋" w:eastAsia="仿宋" w:hAnsi="仿宋" w:cs="宋体"/>
          <w:kern w:val="0"/>
          <w:sz w:val="32"/>
          <w:szCs w:val="32"/>
        </w:rPr>
        <w:t>24</w:t>
      </w:r>
      <w:r>
        <w:rPr>
          <w:rFonts w:ascii="仿宋" w:eastAsia="仿宋" w:hAnsi="仿宋" w:cs="宋体" w:hint="eastAsia"/>
          <w:kern w:val="0"/>
          <w:sz w:val="32"/>
          <w:szCs w:val="32"/>
        </w:rPr>
        <w:t>次，完成地方立法</w:t>
      </w:r>
      <w:r>
        <w:rPr>
          <w:rFonts w:ascii="仿宋" w:eastAsia="仿宋" w:hAnsi="仿宋" w:cs="宋体"/>
          <w:kern w:val="0"/>
          <w:sz w:val="32"/>
          <w:szCs w:val="32"/>
        </w:rPr>
        <w:t>1</w:t>
      </w:r>
      <w:r>
        <w:rPr>
          <w:rFonts w:ascii="仿宋" w:eastAsia="仿宋" w:hAnsi="仿宋" w:cs="宋体" w:hint="eastAsia"/>
          <w:kern w:val="0"/>
          <w:sz w:val="32"/>
          <w:szCs w:val="32"/>
        </w:rPr>
        <w:t>项，组织调研视察</w:t>
      </w:r>
      <w:r>
        <w:rPr>
          <w:rFonts w:ascii="仿宋" w:eastAsia="仿宋" w:hAnsi="仿宋" w:cs="宋体"/>
          <w:kern w:val="0"/>
          <w:sz w:val="32"/>
          <w:szCs w:val="32"/>
        </w:rPr>
        <w:t>32</w:t>
      </w:r>
      <w:r>
        <w:rPr>
          <w:rFonts w:ascii="仿宋" w:eastAsia="仿宋" w:hAnsi="仿宋" w:cs="宋体" w:hint="eastAsia"/>
          <w:kern w:val="0"/>
          <w:sz w:val="32"/>
          <w:szCs w:val="32"/>
        </w:rPr>
        <w:t>次，开展执法检查</w:t>
      </w:r>
      <w:r>
        <w:rPr>
          <w:rFonts w:ascii="仿宋" w:eastAsia="仿宋" w:hAnsi="仿宋" w:cs="宋体"/>
          <w:kern w:val="0"/>
          <w:sz w:val="32"/>
          <w:szCs w:val="32"/>
        </w:rPr>
        <w:t>13</w:t>
      </w:r>
      <w:r>
        <w:rPr>
          <w:rFonts w:ascii="仿宋" w:eastAsia="仿宋" w:hAnsi="仿宋" w:cs="宋体" w:hint="eastAsia"/>
          <w:kern w:val="0"/>
          <w:sz w:val="32"/>
          <w:szCs w:val="32"/>
        </w:rPr>
        <w:t>次，听取审议专项工作报告</w:t>
      </w:r>
      <w:r>
        <w:rPr>
          <w:rFonts w:ascii="仿宋" w:eastAsia="仿宋" w:hAnsi="仿宋" w:cs="宋体"/>
          <w:kern w:val="0"/>
          <w:sz w:val="32"/>
          <w:szCs w:val="32"/>
        </w:rPr>
        <w:t>29</w:t>
      </w:r>
      <w:r>
        <w:rPr>
          <w:rFonts w:ascii="仿宋" w:eastAsia="仿宋" w:hAnsi="仿宋" w:cs="宋体" w:hint="eastAsia"/>
          <w:kern w:val="0"/>
          <w:sz w:val="32"/>
          <w:szCs w:val="32"/>
        </w:rPr>
        <w:t>个，作出决议、决定和审议意见</w:t>
      </w:r>
      <w:r>
        <w:rPr>
          <w:rFonts w:ascii="仿宋" w:eastAsia="仿宋" w:hAnsi="仿宋" w:cs="宋体"/>
          <w:kern w:val="0"/>
          <w:sz w:val="32"/>
          <w:szCs w:val="32"/>
        </w:rPr>
        <w:t>20</w:t>
      </w:r>
      <w:r>
        <w:rPr>
          <w:rFonts w:ascii="仿宋" w:eastAsia="仿宋" w:hAnsi="仿宋" w:cs="宋体" w:hint="eastAsia"/>
          <w:kern w:val="0"/>
          <w:sz w:val="32"/>
          <w:szCs w:val="32"/>
        </w:rPr>
        <w:t>项，依法任免国家机关工作人员</w:t>
      </w:r>
      <w:r>
        <w:rPr>
          <w:rFonts w:ascii="仿宋" w:eastAsia="仿宋" w:hAnsi="仿宋" w:cs="宋体"/>
          <w:kern w:val="0"/>
          <w:sz w:val="32"/>
          <w:szCs w:val="32"/>
        </w:rPr>
        <w:t>30</w:t>
      </w:r>
      <w:r>
        <w:rPr>
          <w:rFonts w:ascii="仿宋" w:eastAsia="仿宋" w:hAnsi="仿宋" w:cs="宋体" w:hint="eastAsia"/>
          <w:kern w:val="0"/>
          <w:sz w:val="32"/>
          <w:szCs w:val="32"/>
        </w:rPr>
        <w:t>人（次），各项工作取得新进展、新成效。</w:t>
      </w:r>
    </w:p>
    <w:p w:rsidR="00F40E0F" w:rsidRDefault="00F40E0F">
      <w:pPr>
        <w:spacing w:line="580" w:lineRule="exact"/>
        <w:rPr>
          <w:rFonts w:ascii="仿宋_GB2312" w:eastAsia="仿宋_GB2312" w:hAnsi="仿宋_GB2312" w:cs="仿宋_GB2312"/>
          <w:sz w:val="32"/>
          <w:szCs w:val="32"/>
        </w:rPr>
      </w:pPr>
    </w:p>
    <w:tbl>
      <w:tblPr>
        <w:tblpPr w:leftFromText="180" w:rightFromText="180" w:vertAnchor="text" w:horzAnchor="page" w:tblpXSpec="center" w:tblpY="423"/>
        <w:tblOverlap w:val="never"/>
        <w:tblW w:w="9960" w:type="dxa"/>
        <w:tblLayout w:type="fixed"/>
        <w:tblCellMar>
          <w:left w:w="0" w:type="dxa"/>
          <w:right w:w="0" w:type="dxa"/>
        </w:tblCellMar>
        <w:tblLook w:val="00A0" w:firstRow="1" w:lastRow="0" w:firstColumn="1" w:lastColumn="0" w:noHBand="0" w:noVBand="0"/>
      </w:tblPr>
      <w:tblGrid>
        <w:gridCol w:w="390"/>
        <w:gridCol w:w="1367"/>
        <w:gridCol w:w="1025"/>
        <w:gridCol w:w="2392"/>
        <w:gridCol w:w="2394"/>
        <w:gridCol w:w="2392"/>
      </w:tblGrid>
      <w:tr w:rsidR="00F40E0F">
        <w:trPr>
          <w:trHeight w:val="1034"/>
        </w:trPr>
        <w:tc>
          <w:tcPr>
            <w:tcW w:w="9960" w:type="dxa"/>
            <w:gridSpan w:val="6"/>
            <w:tcMar>
              <w:top w:w="15" w:type="dxa"/>
              <w:left w:w="15" w:type="dxa"/>
              <w:bottom w:w="0" w:type="dxa"/>
              <w:right w:w="15" w:type="dxa"/>
            </w:tcMar>
            <w:vAlign w:val="center"/>
          </w:tcPr>
          <w:p w:rsidR="00F40E0F" w:rsidRDefault="00F40E0F">
            <w:pPr>
              <w:pStyle w:val="ad"/>
              <w:widowControl/>
              <w:ind w:leftChars="1310" w:left="4173" w:hangingChars="395" w:hanging="1422"/>
              <w:textAlignment w:val="center"/>
              <w:rPr>
                <w:rFonts w:ascii="宋体" w:cs="宋体"/>
                <w:color w:val="000000"/>
                <w:sz w:val="36"/>
                <w:szCs w:val="36"/>
              </w:rPr>
            </w:pPr>
            <w:r>
              <w:rPr>
                <w:rFonts w:ascii="黑体" w:eastAsia="黑体" w:hAnsi="黑体" w:cs="宋体" w:hint="eastAsia"/>
                <w:bCs/>
                <w:color w:val="000000"/>
                <w:kern w:val="0"/>
                <w:sz w:val="36"/>
                <w:szCs w:val="36"/>
              </w:rPr>
              <w:t>项目支出绩效目标完成情况表</w:t>
            </w:r>
            <w:r>
              <w:rPr>
                <w:rFonts w:ascii="宋体" w:cs="宋体"/>
                <w:b/>
                <w:bCs/>
                <w:color w:val="000000"/>
                <w:kern w:val="0"/>
                <w:sz w:val="36"/>
                <w:szCs w:val="36"/>
              </w:rPr>
              <w:br/>
            </w:r>
            <w:r>
              <w:rPr>
                <w:rFonts w:ascii="宋体" w:hAnsi="宋体" w:cs="宋体"/>
                <w:color w:val="000000"/>
                <w:kern w:val="0"/>
                <w:sz w:val="36"/>
                <w:szCs w:val="36"/>
              </w:rPr>
              <w:t xml:space="preserve">(2018 </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F40E0F">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仿宋_GB2312" w:eastAsia="仿宋_GB2312" w:hAnsi="仿宋_GB2312" w:cs="仿宋_GB2312" w:hint="eastAsia"/>
                <w:sz w:val="32"/>
                <w:szCs w:val="32"/>
              </w:rPr>
              <w:t>《攀枝花市人大志（</w:t>
            </w:r>
            <w:r>
              <w:rPr>
                <w:rFonts w:ascii="仿宋_GB2312" w:eastAsia="仿宋_GB2312" w:hAnsi="仿宋_GB2312" w:cs="仿宋_GB2312"/>
                <w:sz w:val="32"/>
                <w:szCs w:val="32"/>
              </w:rPr>
              <w:t>1968-2018</w:t>
            </w:r>
            <w:r>
              <w:rPr>
                <w:rFonts w:ascii="仿宋_GB2312" w:eastAsia="仿宋_GB2312" w:hAnsi="仿宋_GB2312" w:cs="仿宋_GB2312" w:hint="eastAsia"/>
                <w:sz w:val="32"/>
                <w:szCs w:val="32"/>
              </w:rPr>
              <w:t>）》印刷出版</w:t>
            </w:r>
          </w:p>
        </w:tc>
      </w:tr>
      <w:tr w:rsidR="00F40E0F">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sz w:val="24"/>
              </w:rPr>
              <w:t>攀枝花市人大常委会办公室</w:t>
            </w:r>
          </w:p>
        </w:tc>
      </w:tr>
      <w:tr w:rsidR="00F40E0F">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color w:val="000000"/>
                <w:sz w:val="24"/>
              </w:rPr>
              <w:t>140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color w:val="000000"/>
                <w:sz w:val="24"/>
              </w:rPr>
              <w:t>140</w:t>
            </w:r>
          </w:p>
        </w:tc>
      </w:tr>
      <w:tr w:rsidR="00F40E0F">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F40E0F" w:rsidRDefault="00F40E0F">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color w:val="000000"/>
                <w:sz w:val="24"/>
              </w:rPr>
              <w:t>140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color w:val="000000"/>
                <w:sz w:val="24"/>
              </w:rPr>
              <w:t>140</w:t>
            </w:r>
          </w:p>
        </w:tc>
      </w:tr>
      <w:tr w:rsidR="00F40E0F">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F40E0F" w:rsidRDefault="00F40E0F">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jc w:val="center"/>
              <w:rPr>
                <w:rFonts w:ascii="宋体" w:cs="宋体"/>
                <w:color w:val="000000"/>
                <w:sz w:val="24"/>
              </w:rPr>
            </w:pPr>
          </w:p>
        </w:tc>
      </w:tr>
      <w:tr w:rsidR="00F40E0F">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年度目标完成</w:t>
            </w:r>
            <w:r>
              <w:rPr>
                <w:rFonts w:ascii="宋体" w:hAnsi="宋体" w:cs="宋体" w:hint="eastAsia"/>
                <w:color w:val="000000"/>
                <w:kern w:val="0"/>
                <w:sz w:val="24"/>
              </w:rPr>
              <w:lastRenderedPageBreak/>
              <w:t>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lastRenderedPageBreak/>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F40E0F">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F40E0F" w:rsidRDefault="00F40E0F">
            <w:pPr>
              <w:widowControl/>
              <w:jc w:val="left"/>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仿宋_GB2312" w:eastAsia="仿宋_GB2312" w:hAnsi="仿宋_GB2312" w:cs="仿宋_GB2312" w:hint="eastAsia"/>
                <w:sz w:val="32"/>
                <w:szCs w:val="32"/>
              </w:rPr>
              <w:t>预期于</w:t>
            </w:r>
            <w:r>
              <w:rPr>
                <w:rFonts w:ascii="仿宋_GB2312" w:eastAsia="仿宋_GB2312" w:hAnsi="仿宋_GB2312" w:cs="仿宋_GB2312"/>
                <w:sz w:val="32"/>
                <w:szCs w:val="32"/>
              </w:rPr>
              <w:t>2018</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9</w:t>
            </w:r>
            <w:r>
              <w:rPr>
                <w:rFonts w:ascii="仿宋_GB2312" w:eastAsia="仿宋_GB2312" w:hAnsi="仿宋_GB2312" w:cs="仿宋_GB2312" w:hint="eastAsia"/>
                <w:sz w:val="32"/>
                <w:szCs w:val="32"/>
              </w:rPr>
              <w:t>月出版发行</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仿宋_GB2312" w:eastAsia="仿宋_GB2312" w:hAnsi="仿宋_GB2312" w:cs="仿宋_GB2312" w:hint="eastAsia"/>
                <w:sz w:val="32"/>
                <w:szCs w:val="32"/>
              </w:rPr>
              <w:t>实际于</w:t>
            </w:r>
            <w:r>
              <w:rPr>
                <w:rFonts w:ascii="仿宋_GB2312" w:eastAsia="仿宋_GB2312" w:hAnsi="仿宋_GB2312" w:cs="仿宋_GB2312"/>
                <w:sz w:val="32"/>
                <w:szCs w:val="32"/>
              </w:rPr>
              <w:t>2018</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9</w:t>
            </w:r>
            <w:r>
              <w:rPr>
                <w:rFonts w:ascii="仿宋_GB2312" w:eastAsia="仿宋_GB2312" w:hAnsi="仿宋_GB2312" w:cs="仿宋_GB2312" w:hint="eastAsia"/>
                <w:sz w:val="32"/>
                <w:szCs w:val="32"/>
              </w:rPr>
              <w:t>月由光明日报出版社正式出版发行</w:t>
            </w:r>
          </w:p>
        </w:tc>
      </w:tr>
      <w:tr w:rsidR="00F40E0F">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sz w:val="24"/>
              </w:rPr>
              <w:lastRenderedPageBreak/>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F40E0F">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F40E0F" w:rsidRDefault="00F40E0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sz w:val="24"/>
              </w:rPr>
              <w:t>按照工作计划</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sz w:val="24"/>
              </w:rPr>
              <w:t>按照全年部署完成人大志编纂工作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仿宋_GB2312" w:eastAsia="仿宋_GB2312" w:hAnsi="仿宋_GB2312" w:cs="仿宋_GB2312" w:hint="eastAsia"/>
                <w:sz w:val="15"/>
                <w:szCs w:val="15"/>
              </w:rPr>
              <w:t>该志书分序、凡例、概述、大事记、组织机构、重要会议、行权履职、县（区）人大、附录、后记等</w:t>
            </w:r>
            <w:r>
              <w:rPr>
                <w:rFonts w:ascii="仿宋_GB2312" w:eastAsia="仿宋_GB2312" w:hAnsi="仿宋_GB2312" w:cs="仿宋_GB2312"/>
                <w:sz w:val="15"/>
                <w:szCs w:val="15"/>
              </w:rPr>
              <w:t>10</w:t>
            </w:r>
            <w:r>
              <w:rPr>
                <w:rFonts w:ascii="仿宋_GB2312" w:eastAsia="仿宋_GB2312" w:hAnsi="仿宋_GB2312" w:cs="仿宋_GB2312" w:hint="eastAsia"/>
                <w:sz w:val="15"/>
                <w:szCs w:val="15"/>
              </w:rPr>
              <w:t>个部分，近</w:t>
            </w:r>
            <w:r>
              <w:rPr>
                <w:rFonts w:ascii="仿宋_GB2312" w:eastAsia="仿宋_GB2312" w:hAnsi="仿宋_GB2312" w:cs="仿宋_GB2312"/>
                <w:sz w:val="15"/>
                <w:szCs w:val="15"/>
              </w:rPr>
              <w:t>400</w:t>
            </w:r>
            <w:r>
              <w:rPr>
                <w:rFonts w:ascii="仿宋_GB2312" w:eastAsia="仿宋_GB2312" w:hAnsi="仿宋_GB2312" w:cs="仿宋_GB2312" w:hint="eastAsia"/>
                <w:sz w:val="15"/>
                <w:szCs w:val="15"/>
              </w:rPr>
              <w:t>万字，收录各类照片</w:t>
            </w:r>
            <w:r>
              <w:rPr>
                <w:rFonts w:ascii="仿宋_GB2312" w:eastAsia="仿宋_GB2312" w:hAnsi="仿宋_GB2312" w:cs="仿宋_GB2312"/>
                <w:sz w:val="15"/>
                <w:szCs w:val="15"/>
              </w:rPr>
              <w:t>360</w:t>
            </w:r>
            <w:r>
              <w:rPr>
                <w:rFonts w:ascii="仿宋_GB2312" w:eastAsia="仿宋_GB2312" w:hAnsi="仿宋_GB2312" w:cs="仿宋_GB2312" w:hint="eastAsia"/>
                <w:sz w:val="15"/>
                <w:szCs w:val="15"/>
              </w:rPr>
              <w:t>幅</w:t>
            </w:r>
          </w:p>
        </w:tc>
      </w:tr>
      <w:tr w:rsidR="00F40E0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F40E0F" w:rsidRDefault="00F40E0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sz w:val="24"/>
              </w:rPr>
              <w:t>志书的意义</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仿宋_GB2312" w:eastAsia="仿宋_GB2312" w:hAnsi="仿宋_GB2312" w:cs="仿宋_GB2312" w:hint="eastAsia"/>
                <w:sz w:val="15"/>
                <w:szCs w:val="15"/>
              </w:rPr>
              <w:t>客观、真实、全面地反映了市人大及其常委会的产生、发展历程及履职实践，填补了人大志的历史空白，为推动新时期人大工作传承发展提供重要参考价值</w:t>
            </w:r>
          </w:p>
        </w:tc>
      </w:tr>
      <w:tr w:rsidR="00F40E0F">
        <w:trPr>
          <w:trHeight w:val="1042"/>
        </w:trPr>
        <w:tc>
          <w:tcPr>
            <w:tcW w:w="390" w:type="dxa"/>
            <w:tcBorders>
              <w:top w:val="single" w:sz="4" w:space="0" w:color="000000"/>
              <w:left w:val="single" w:sz="4" w:space="0" w:color="000000"/>
              <w:bottom w:val="single" w:sz="4" w:space="0" w:color="000000"/>
              <w:right w:val="single" w:sz="4" w:space="0" w:color="000000"/>
            </w:tcBorders>
            <w:vAlign w:val="center"/>
          </w:tcPr>
          <w:p w:rsidR="00F40E0F" w:rsidRDefault="00F40E0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kern w:val="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sz w:val="24"/>
              </w:rPr>
              <w:t>各级代表</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sz w:val="24"/>
              </w:rPr>
              <w:t>各级人大代表使用、阅读《攀枝花市人大志》的满意度大于</w:t>
            </w:r>
            <w:r>
              <w:rPr>
                <w:rFonts w:ascii="宋体" w:hAnsi="宋体" w:cs="宋体"/>
                <w:color w:val="000000"/>
                <w:sz w:val="24"/>
              </w:rPr>
              <w:t>90%</w:t>
            </w:r>
            <w:r>
              <w:rPr>
                <w:rFonts w:ascii="宋体" w:hAnsi="宋体" w:cs="宋体" w:hint="eastAsia"/>
                <w:color w:val="000000"/>
                <w:sz w:val="24"/>
              </w:rPr>
              <w:t>。</w:t>
            </w:r>
          </w:p>
        </w:tc>
      </w:tr>
    </w:tbl>
    <w:p w:rsidR="00F40E0F" w:rsidRDefault="00F40E0F">
      <w:pPr>
        <w:rPr>
          <w:rFonts w:ascii="Calibri" w:hAnsi="Calibri"/>
        </w:rPr>
      </w:pPr>
    </w:p>
    <w:tbl>
      <w:tblPr>
        <w:tblpPr w:leftFromText="180" w:rightFromText="180" w:vertAnchor="text" w:horzAnchor="page" w:tblpXSpec="center" w:tblpY="423"/>
        <w:tblOverlap w:val="never"/>
        <w:tblW w:w="9960" w:type="dxa"/>
        <w:tblLayout w:type="fixed"/>
        <w:tblCellMar>
          <w:left w:w="0" w:type="dxa"/>
          <w:right w:w="0" w:type="dxa"/>
        </w:tblCellMar>
        <w:tblLook w:val="00A0" w:firstRow="1" w:lastRow="0" w:firstColumn="1" w:lastColumn="0" w:noHBand="0" w:noVBand="0"/>
      </w:tblPr>
      <w:tblGrid>
        <w:gridCol w:w="390"/>
        <w:gridCol w:w="1367"/>
        <w:gridCol w:w="1025"/>
        <w:gridCol w:w="2392"/>
        <w:gridCol w:w="2394"/>
        <w:gridCol w:w="2392"/>
      </w:tblGrid>
      <w:tr w:rsidR="00F40E0F">
        <w:trPr>
          <w:trHeight w:val="1034"/>
        </w:trPr>
        <w:tc>
          <w:tcPr>
            <w:tcW w:w="9960" w:type="dxa"/>
            <w:gridSpan w:val="6"/>
            <w:tcMar>
              <w:top w:w="15" w:type="dxa"/>
              <w:left w:w="15" w:type="dxa"/>
              <w:bottom w:w="0" w:type="dxa"/>
              <w:right w:w="15" w:type="dxa"/>
            </w:tcMar>
            <w:vAlign w:val="center"/>
          </w:tcPr>
          <w:p w:rsidR="00F40E0F" w:rsidRDefault="00F40E0F">
            <w:pPr>
              <w:pStyle w:val="ad"/>
              <w:widowControl/>
              <w:ind w:leftChars="1310" w:left="4173" w:hangingChars="395" w:hanging="1422"/>
              <w:textAlignment w:val="center"/>
              <w:rPr>
                <w:rFonts w:ascii="宋体" w:cs="宋体"/>
                <w:color w:val="000000"/>
                <w:sz w:val="36"/>
                <w:szCs w:val="36"/>
              </w:rPr>
            </w:pPr>
            <w:r>
              <w:rPr>
                <w:rFonts w:ascii="黑体" w:eastAsia="黑体" w:hAnsi="黑体" w:cs="宋体" w:hint="eastAsia"/>
                <w:bCs/>
                <w:color w:val="000000"/>
                <w:kern w:val="0"/>
                <w:sz w:val="36"/>
                <w:szCs w:val="36"/>
              </w:rPr>
              <w:t>项目支出绩效目标完成情况表</w:t>
            </w:r>
            <w:r>
              <w:rPr>
                <w:rFonts w:ascii="宋体" w:cs="宋体"/>
                <w:b/>
                <w:bCs/>
                <w:color w:val="000000"/>
                <w:kern w:val="0"/>
                <w:sz w:val="36"/>
                <w:szCs w:val="36"/>
              </w:rPr>
              <w:br/>
            </w:r>
            <w:r>
              <w:rPr>
                <w:rFonts w:ascii="宋体" w:hAnsi="宋体" w:cs="宋体"/>
                <w:color w:val="000000"/>
                <w:kern w:val="0"/>
                <w:sz w:val="36"/>
                <w:szCs w:val="36"/>
              </w:rPr>
              <w:t xml:space="preserve">(2018 </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F40E0F">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仿宋_GB2312" w:eastAsia="仿宋_GB2312" w:hAnsi="仿宋_GB2312" w:cs="仿宋_GB2312" w:hint="eastAsia"/>
                <w:sz w:val="32"/>
                <w:szCs w:val="32"/>
              </w:rPr>
              <w:t>人大立法</w:t>
            </w:r>
          </w:p>
        </w:tc>
      </w:tr>
      <w:tr w:rsidR="00F40E0F">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sz w:val="24"/>
              </w:rPr>
              <w:t>攀枝花市人大常委会办公室</w:t>
            </w:r>
          </w:p>
        </w:tc>
      </w:tr>
      <w:tr w:rsidR="00F40E0F">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color w:val="000000"/>
                <w:sz w:val="24"/>
              </w:rPr>
              <w:t>8.25</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color w:val="000000"/>
                <w:sz w:val="24"/>
              </w:rPr>
              <w:t>8.25</w:t>
            </w:r>
          </w:p>
        </w:tc>
      </w:tr>
      <w:tr w:rsidR="00F40E0F">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F40E0F" w:rsidRDefault="00F40E0F">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color w:val="000000"/>
                <w:sz w:val="24"/>
              </w:rPr>
              <w:t>8.25</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color w:val="000000"/>
                <w:sz w:val="24"/>
              </w:rPr>
              <w:t>8.25</w:t>
            </w:r>
          </w:p>
        </w:tc>
      </w:tr>
      <w:tr w:rsidR="00F40E0F">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F40E0F" w:rsidRDefault="00F40E0F">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jc w:val="center"/>
              <w:rPr>
                <w:rFonts w:ascii="宋体" w:cs="宋体"/>
                <w:color w:val="000000"/>
                <w:sz w:val="24"/>
              </w:rPr>
            </w:pPr>
          </w:p>
        </w:tc>
      </w:tr>
      <w:tr w:rsidR="00F40E0F">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年</w:t>
            </w:r>
            <w:r>
              <w:rPr>
                <w:rFonts w:ascii="宋体" w:hAnsi="宋体" w:cs="宋体" w:hint="eastAsia"/>
                <w:color w:val="000000"/>
                <w:kern w:val="0"/>
                <w:sz w:val="24"/>
              </w:rPr>
              <w:lastRenderedPageBreak/>
              <w:t>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lastRenderedPageBreak/>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F40E0F">
        <w:trPr>
          <w:trHeight w:val="1774"/>
        </w:trPr>
        <w:tc>
          <w:tcPr>
            <w:tcW w:w="390" w:type="dxa"/>
            <w:vMerge/>
            <w:tcBorders>
              <w:top w:val="single" w:sz="4" w:space="0" w:color="000000"/>
              <w:left w:val="single" w:sz="4" w:space="0" w:color="000000"/>
              <w:bottom w:val="single" w:sz="4" w:space="0" w:color="000000"/>
              <w:right w:val="single" w:sz="4" w:space="0" w:color="000000"/>
            </w:tcBorders>
            <w:vAlign w:val="center"/>
          </w:tcPr>
          <w:p w:rsidR="00F40E0F" w:rsidRDefault="00F40E0F">
            <w:pPr>
              <w:widowControl/>
              <w:jc w:val="left"/>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sz w:val="24"/>
              </w:rPr>
              <w:t>充分发挥人大在立法工作中的主导作用</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仿宋_GB2312" w:eastAsia="仿宋_GB2312" w:hAnsi="仿宋_GB2312" w:cs="仿宋_GB2312" w:hint="eastAsia"/>
                <w:sz w:val="24"/>
              </w:rPr>
              <w:t>适应新时代要求，紧扣人民群众关切，履行“立良法、促善治”神圣使命，充分发挥人大在立法工作中的主导作用。</w:t>
            </w:r>
          </w:p>
        </w:tc>
      </w:tr>
      <w:tr w:rsidR="00F40E0F">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sz w:val="24"/>
              </w:rPr>
              <w:lastRenderedPageBreak/>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F40E0F">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F40E0F" w:rsidRDefault="00F40E0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sz w:val="24"/>
              </w:rPr>
              <w:t>按照工作计划</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sz w:val="24"/>
              </w:rPr>
              <w:t>按照全年部署完成人大立法工作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sz w:val="24"/>
              </w:rPr>
              <w:t>完善法规立项、调研、起草、协调、审议机制，加强基层立法联系点建设，强化立法咨询专家库管理，拓宽代表和群众有序参与立法途径，加大立法工作宣传，注重立法能力建设</w:t>
            </w:r>
          </w:p>
        </w:tc>
      </w:tr>
      <w:tr w:rsidR="00F40E0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F40E0F" w:rsidRDefault="00F40E0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color w:val="000000"/>
                <w:sz w:val="24"/>
              </w:rPr>
              <w:t>2018</w:t>
            </w:r>
            <w:r>
              <w:rPr>
                <w:rFonts w:ascii="宋体" w:hAnsi="宋体" w:cs="宋体" w:hint="eastAsia"/>
                <w:color w:val="000000"/>
                <w:sz w:val="24"/>
              </w:rPr>
              <w:t>年立法成果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szCs w:val="21"/>
              </w:rPr>
              <w:t>《攀枝花市城市绿化条例》已于</w:t>
            </w:r>
            <w:r>
              <w:rPr>
                <w:rFonts w:ascii="宋体" w:hAnsi="宋体" w:cs="宋体"/>
                <w:color w:val="000000"/>
                <w:szCs w:val="21"/>
              </w:rPr>
              <w:t>2018</w:t>
            </w:r>
            <w:r>
              <w:rPr>
                <w:rFonts w:ascii="宋体" w:hAnsi="宋体" w:cs="宋体" w:hint="eastAsia"/>
                <w:color w:val="000000"/>
                <w:szCs w:val="21"/>
              </w:rPr>
              <w:t>年</w:t>
            </w:r>
            <w:r>
              <w:rPr>
                <w:rFonts w:ascii="宋体" w:hAnsi="宋体" w:cs="宋体"/>
                <w:color w:val="000000"/>
                <w:szCs w:val="21"/>
              </w:rPr>
              <w:t>3</w:t>
            </w:r>
            <w:r>
              <w:rPr>
                <w:rFonts w:ascii="宋体" w:hAnsi="宋体" w:cs="宋体" w:hint="eastAsia"/>
                <w:color w:val="000000"/>
                <w:szCs w:val="21"/>
              </w:rPr>
              <w:t>月</w:t>
            </w:r>
            <w:r>
              <w:rPr>
                <w:rFonts w:ascii="宋体" w:hAnsi="宋体" w:cs="宋体"/>
                <w:color w:val="000000"/>
                <w:szCs w:val="21"/>
              </w:rPr>
              <w:t>1</w:t>
            </w:r>
            <w:r>
              <w:rPr>
                <w:rFonts w:ascii="宋体" w:hAnsi="宋体" w:cs="宋体" w:hint="eastAsia"/>
                <w:color w:val="000000"/>
                <w:szCs w:val="21"/>
              </w:rPr>
              <w:t>日正式实施，我市立法工作得到省人大常委会充分肯定。配合全国和省人大做好英雄烈士保护法、四川省教育督导条例等</w:t>
            </w:r>
            <w:r>
              <w:rPr>
                <w:rFonts w:ascii="宋体" w:hAnsi="宋体" w:cs="宋体"/>
                <w:color w:val="000000"/>
                <w:szCs w:val="21"/>
              </w:rPr>
              <w:t>26</w:t>
            </w:r>
            <w:r>
              <w:rPr>
                <w:rFonts w:ascii="宋体" w:hAnsi="宋体" w:cs="宋体" w:hint="eastAsia"/>
                <w:color w:val="000000"/>
                <w:szCs w:val="21"/>
              </w:rPr>
              <w:t>部法律法规的征求意见工作，积极反映代表和群众的诉求</w:t>
            </w:r>
            <w:r>
              <w:rPr>
                <w:rFonts w:ascii="宋体" w:hAnsi="宋体" w:cs="宋体" w:hint="eastAsia"/>
                <w:color w:val="000000"/>
                <w:sz w:val="24"/>
              </w:rPr>
              <w:t>。</w:t>
            </w:r>
          </w:p>
        </w:tc>
      </w:tr>
      <w:tr w:rsidR="00F40E0F">
        <w:trPr>
          <w:trHeight w:val="1042"/>
        </w:trPr>
        <w:tc>
          <w:tcPr>
            <w:tcW w:w="390" w:type="dxa"/>
            <w:tcBorders>
              <w:top w:val="single" w:sz="4" w:space="0" w:color="000000"/>
              <w:left w:val="single" w:sz="4" w:space="0" w:color="000000"/>
              <w:bottom w:val="single" w:sz="4" w:space="0" w:color="000000"/>
              <w:right w:val="single" w:sz="4" w:space="0" w:color="000000"/>
            </w:tcBorders>
            <w:vAlign w:val="center"/>
          </w:tcPr>
          <w:p w:rsidR="00F40E0F" w:rsidRDefault="00F40E0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kern w:val="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sz w:val="24"/>
              </w:rPr>
              <w:t>广大群众</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sz w:val="24"/>
              </w:rPr>
              <w:t>广大群众的满意度大于</w:t>
            </w:r>
            <w:r>
              <w:rPr>
                <w:rFonts w:ascii="宋体" w:hAnsi="宋体" w:cs="宋体"/>
                <w:color w:val="000000"/>
                <w:sz w:val="24"/>
              </w:rPr>
              <w:t>90%</w:t>
            </w:r>
            <w:r>
              <w:rPr>
                <w:rFonts w:ascii="宋体" w:hAnsi="宋体" w:cs="宋体" w:hint="eastAsia"/>
                <w:color w:val="000000"/>
                <w:sz w:val="24"/>
              </w:rPr>
              <w:t>。</w:t>
            </w:r>
          </w:p>
        </w:tc>
      </w:tr>
      <w:tr w:rsidR="00F40E0F">
        <w:trPr>
          <w:trHeight w:val="1034"/>
        </w:trPr>
        <w:tc>
          <w:tcPr>
            <w:tcW w:w="9960" w:type="dxa"/>
            <w:gridSpan w:val="6"/>
            <w:tcMar>
              <w:top w:w="15" w:type="dxa"/>
              <w:left w:w="15" w:type="dxa"/>
              <w:bottom w:w="0" w:type="dxa"/>
              <w:right w:w="15" w:type="dxa"/>
            </w:tcMar>
            <w:vAlign w:val="center"/>
          </w:tcPr>
          <w:p w:rsidR="00F40E0F" w:rsidRDefault="00F40E0F">
            <w:pPr>
              <w:pStyle w:val="ad"/>
              <w:widowControl/>
              <w:ind w:leftChars="1310" w:left="4173" w:hangingChars="395" w:hanging="1422"/>
              <w:textAlignment w:val="center"/>
              <w:rPr>
                <w:rFonts w:ascii="宋体" w:cs="宋体"/>
                <w:color w:val="000000"/>
                <w:sz w:val="36"/>
                <w:szCs w:val="36"/>
              </w:rPr>
            </w:pPr>
            <w:r>
              <w:rPr>
                <w:rFonts w:ascii="黑体" w:eastAsia="黑体" w:hAnsi="黑体" w:cs="宋体" w:hint="eastAsia"/>
                <w:bCs/>
                <w:color w:val="000000"/>
                <w:kern w:val="0"/>
                <w:sz w:val="36"/>
                <w:szCs w:val="36"/>
              </w:rPr>
              <w:t>项目支出绩效目标完成情况表</w:t>
            </w:r>
            <w:r>
              <w:rPr>
                <w:rFonts w:ascii="宋体" w:cs="宋体"/>
                <w:b/>
                <w:bCs/>
                <w:color w:val="000000"/>
                <w:kern w:val="0"/>
                <w:sz w:val="36"/>
                <w:szCs w:val="36"/>
              </w:rPr>
              <w:br/>
            </w:r>
            <w:r>
              <w:rPr>
                <w:rFonts w:ascii="宋体" w:hAnsi="宋体" w:cs="宋体"/>
                <w:color w:val="000000"/>
                <w:kern w:val="0"/>
                <w:sz w:val="36"/>
                <w:szCs w:val="36"/>
              </w:rPr>
              <w:t xml:space="preserve">(2018 </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F40E0F">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sz w:val="24"/>
              </w:rPr>
              <w:t>人大监督</w:t>
            </w:r>
          </w:p>
        </w:tc>
      </w:tr>
      <w:tr w:rsidR="00F40E0F">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sz w:val="24"/>
              </w:rPr>
              <w:t>攀枝花市人大常委会办公室</w:t>
            </w:r>
          </w:p>
        </w:tc>
      </w:tr>
      <w:tr w:rsidR="00F40E0F">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预算</w:t>
            </w:r>
            <w:r>
              <w:rPr>
                <w:rFonts w:ascii="宋体" w:hAnsi="宋体" w:cs="宋体" w:hint="eastAsia"/>
                <w:color w:val="000000"/>
                <w:kern w:val="0"/>
                <w:sz w:val="24"/>
              </w:rPr>
              <w:lastRenderedPageBreak/>
              <w:t>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lastRenderedPageBreak/>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color w:val="000000"/>
                <w:sz w:val="24"/>
              </w:rPr>
              <w:t>47.84</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color w:val="000000"/>
                <w:sz w:val="24"/>
              </w:rPr>
              <w:t>47.84</w:t>
            </w:r>
          </w:p>
        </w:tc>
      </w:tr>
      <w:tr w:rsidR="00F40E0F">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F40E0F" w:rsidRDefault="00F40E0F">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color w:val="000000"/>
                <w:sz w:val="24"/>
              </w:rPr>
              <w:t>47.84</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color w:val="000000"/>
                <w:sz w:val="24"/>
              </w:rPr>
              <w:t>47.84</w:t>
            </w:r>
          </w:p>
        </w:tc>
      </w:tr>
      <w:tr w:rsidR="00F40E0F">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F40E0F" w:rsidRDefault="00F40E0F">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jc w:val="center"/>
              <w:rPr>
                <w:rFonts w:ascii="宋体" w:cs="宋体"/>
                <w:color w:val="000000"/>
                <w:sz w:val="24"/>
              </w:rPr>
            </w:pPr>
          </w:p>
        </w:tc>
      </w:tr>
      <w:tr w:rsidR="00F40E0F">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lastRenderedPageBreak/>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F40E0F">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F40E0F" w:rsidRDefault="00F40E0F">
            <w:pPr>
              <w:widowControl/>
              <w:jc w:val="left"/>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仿宋_GB2312" w:eastAsia="仿宋_GB2312" w:hAnsi="仿宋_GB2312" w:cs="仿宋_GB2312" w:hint="eastAsia"/>
                <w:sz w:val="32"/>
                <w:szCs w:val="32"/>
              </w:rPr>
              <w:t>按照全年工作计划实施</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仿宋_GB2312" w:eastAsia="仿宋_GB2312" w:hAnsi="仿宋_GB2312" w:cs="仿宋_GB2312" w:hint="eastAsia"/>
                <w:sz w:val="32"/>
                <w:szCs w:val="32"/>
              </w:rPr>
              <w:t>围绕省委对攀枝花“</w:t>
            </w:r>
            <w:r>
              <w:rPr>
                <w:rFonts w:ascii="仿宋_GB2312" w:eastAsia="仿宋_GB2312" w:hAnsi="仿宋_GB2312" w:cs="仿宋_GB2312"/>
                <w:sz w:val="32"/>
                <w:szCs w:val="32"/>
              </w:rPr>
              <w:t>3+2</w:t>
            </w:r>
            <w:r>
              <w:rPr>
                <w:rFonts w:ascii="仿宋_GB2312" w:eastAsia="仿宋_GB2312" w:hAnsi="仿宋_GB2312" w:cs="仿宋_GB2312" w:hint="eastAsia"/>
                <w:sz w:val="32"/>
                <w:szCs w:val="32"/>
              </w:rPr>
              <w:t>”新定位新要求和市委“一二三五”总体工作思路，综合运用执法检查、调研视察、审议专项报告等方式，积极助推经济发展。</w:t>
            </w:r>
          </w:p>
        </w:tc>
      </w:tr>
      <w:tr w:rsidR="00F40E0F">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F40E0F">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F40E0F" w:rsidRDefault="00F40E0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sz w:val="24"/>
              </w:rPr>
              <w:t>按照工作计划</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仿宋_GB2312" w:eastAsia="仿宋_GB2312" w:hAnsi="仿宋_GB2312" w:cs="仿宋_GB2312" w:hint="eastAsia"/>
                <w:sz w:val="32"/>
                <w:szCs w:val="32"/>
              </w:rPr>
              <w:t>按照全年工作计划实施</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spacing w:line="580" w:lineRule="exact"/>
              <w:ind w:firstLineChars="100" w:firstLine="180"/>
              <w:rPr>
                <w:rFonts w:ascii="仿宋_GB2312" w:eastAsia="仿宋_GB2312" w:hAnsi="仿宋_GB2312" w:cs="仿宋_GB2312"/>
                <w:sz w:val="18"/>
                <w:szCs w:val="18"/>
              </w:rPr>
            </w:pPr>
            <w:r>
              <w:rPr>
                <w:rFonts w:ascii="仿宋_GB2312" w:eastAsia="仿宋_GB2312" w:hAnsi="仿宋_GB2312" w:cs="仿宋_GB2312" w:hint="eastAsia"/>
                <w:sz w:val="18"/>
                <w:szCs w:val="18"/>
              </w:rPr>
              <w:t>综合运用执法检查、调研视察、审议专项报告等方式，积极助推经济发展。聚焦精准脱贫攻坚。常委会班子成员分成</w:t>
            </w:r>
            <w:r>
              <w:rPr>
                <w:rFonts w:ascii="仿宋_GB2312" w:eastAsia="仿宋_GB2312" w:hAnsi="仿宋_GB2312" w:cs="仿宋_GB2312"/>
                <w:sz w:val="18"/>
                <w:szCs w:val="18"/>
              </w:rPr>
              <w:t>7</w:t>
            </w:r>
            <w:r>
              <w:rPr>
                <w:rFonts w:ascii="仿宋_GB2312" w:eastAsia="仿宋_GB2312" w:hAnsi="仿宋_GB2312" w:cs="仿宋_GB2312" w:hint="eastAsia"/>
                <w:sz w:val="18"/>
                <w:szCs w:val="18"/>
              </w:rPr>
              <w:t>个组，先后两次对贯彻四川省农村扶贫开发条例、</w:t>
            </w:r>
            <w:r>
              <w:rPr>
                <w:rFonts w:ascii="仿宋_GB2312" w:eastAsia="仿宋_GB2312" w:hAnsi="仿宋_GB2312" w:cs="仿宋_GB2312"/>
                <w:sz w:val="18"/>
                <w:szCs w:val="18"/>
              </w:rPr>
              <w:t>2018</w:t>
            </w:r>
            <w:r>
              <w:rPr>
                <w:rFonts w:ascii="仿宋_GB2312" w:eastAsia="仿宋_GB2312" w:hAnsi="仿宋_GB2312" w:cs="仿宋_GB2312" w:hint="eastAsia"/>
                <w:sz w:val="18"/>
                <w:szCs w:val="18"/>
              </w:rPr>
              <w:t>年脱贫工作任务落实、扶贫领域作风专项治理情况进行检查，做到全市最后脱贫摘帽的</w:t>
            </w:r>
            <w:r>
              <w:rPr>
                <w:rFonts w:ascii="仿宋_GB2312" w:eastAsia="仿宋_GB2312" w:hAnsi="仿宋_GB2312" w:cs="仿宋_GB2312"/>
                <w:sz w:val="18"/>
                <w:szCs w:val="18"/>
              </w:rPr>
              <w:t>15</w:t>
            </w:r>
            <w:r>
              <w:rPr>
                <w:rFonts w:ascii="仿宋_GB2312" w:eastAsia="仿宋_GB2312" w:hAnsi="仿宋_GB2312" w:cs="仿宋_GB2312" w:hint="eastAsia"/>
                <w:sz w:val="18"/>
                <w:szCs w:val="18"/>
              </w:rPr>
              <w:t>个贫困村检查全覆盖。聚焦打好“两大硬仗”。围绕“建设川西南、滇西北区域中心城市和</w:t>
            </w:r>
            <w:r>
              <w:rPr>
                <w:rFonts w:ascii="仿宋_GB2312" w:eastAsia="仿宋_GB2312" w:hAnsi="仿宋_GB2312" w:cs="仿宋_GB2312" w:hint="eastAsia"/>
                <w:sz w:val="18"/>
                <w:szCs w:val="18"/>
              </w:rPr>
              <w:lastRenderedPageBreak/>
              <w:t>四川南向开放门户”，先后两次集中视察全市交通建设，重点查看成昆铁路和攀枝花机场扩能改造，攀大高速、火车南站站前基础设施等建设项目，听取审议相关工作情况报告，强化考核问责建议意见。</w:t>
            </w:r>
          </w:p>
          <w:p w:rsidR="00F40E0F" w:rsidRDefault="00F40E0F">
            <w:pPr>
              <w:widowControl/>
              <w:jc w:val="center"/>
              <w:textAlignment w:val="center"/>
              <w:rPr>
                <w:rFonts w:ascii="宋体" w:cs="宋体"/>
                <w:color w:val="000000"/>
                <w:sz w:val="24"/>
              </w:rPr>
            </w:pPr>
          </w:p>
        </w:tc>
      </w:tr>
      <w:tr w:rsidR="00F40E0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F40E0F" w:rsidRDefault="00F40E0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sz w:val="24"/>
              </w:rPr>
              <w:t>督查成果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spacing w:line="580" w:lineRule="exact"/>
              <w:ind w:firstLineChars="100" w:firstLine="180"/>
              <w:rPr>
                <w:rFonts w:ascii="仿宋_GB2312" w:eastAsia="仿宋_GB2312" w:hAnsi="仿宋_GB2312" w:cs="仿宋_GB2312"/>
                <w:sz w:val="18"/>
                <w:szCs w:val="18"/>
              </w:rPr>
            </w:pPr>
            <w:r>
              <w:rPr>
                <w:rFonts w:ascii="仿宋_GB2312" w:eastAsia="仿宋_GB2312" w:hAnsi="仿宋_GB2312" w:cs="仿宋_GB2312" w:hint="eastAsia"/>
                <w:sz w:val="18"/>
                <w:szCs w:val="18"/>
              </w:rPr>
              <w:t>先后两次集中视察全市交通建设，重点查看成昆铁路和攀枝花机场扩能改造，攀大高速、火车南站站前基础设施等建设项目，听取审议相关工作情况报告，强化考核问责建议意见。</w:t>
            </w:r>
          </w:p>
          <w:p w:rsidR="00F40E0F" w:rsidRDefault="00F40E0F">
            <w:pPr>
              <w:widowControl/>
              <w:jc w:val="center"/>
              <w:textAlignment w:val="center"/>
              <w:rPr>
                <w:rFonts w:ascii="宋体" w:cs="宋体"/>
                <w:color w:val="000000"/>
                <w:sz w:val="24"/>
              </w:rPr>
            </w:pPr>
          </w:p>
        </w:tc>
      </w:tr>
      <w:tr w:rsidR="00F40E0F">
        <w:trPr>
          <w:trHeight w:val="1042"/>
        </w:trPr>
        <w:tc>
          <w:tcPr>
            <w:tcW w:w="390" w:type="dxa"/>
            <w:tcBorders>
              <w:top w:val="single" w:sz="4" w:space="0" w:color="000000"/>
              <w:left w:val="single" w:sz="4" w:space="0" w:color="000000"/>
              <w:bottom w:val="single" w:sz="4" w:space="0" w:color="000000"/>
              <w:right w:val="single" w:sz="4" w:space="0" w:color="000000"/>
            </w:tcBorders>
            <w:vAlign w:val="center"/>
          </w:tcPr>
          <w:p w:rsidR="00F40E0F" w:rsidRDefault="00F40E0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kern w:val="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sz w:val="24"/>
              </w:rPr>
              <w:t>广大群众</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sz w:val="24"/>
              </w:rPr>
              <w:t>广大群众的满意度大于</w:t>
            </w:r>
            <w:r>
              <w:rPr>
                <w:rFonts w:ascii="宋体" w:hAnsi="宋体" w:cs="宋体"/>
                <w:color w:val="000000"/>
                <w:sz w:val="24"/>
              </w:rPr>
              <w:t>90%</w:t>
            </w:r>
            <w:r>
              <w:rPr>
                <w:rFonts w:ascii="宋体" w:hAnsi="宋体" w:cs="宋体" w:hint="eastAsia"/>
                <w:color w:val="000000"/>
                <w:sz w:val="24"/>
              </w:rPr>
              <w:t>。</w:t>
            </w:r>
          </w:p>
        </w:tc>
      </w:tr>
      <w:tr w:rsidR="00F40E0F">
        <w:trPr>
          <w:trHeight w:val="1034"/>
        </w:trPr>
        <w:tc>
          <w:tcPr>
            <w:tcW w:w="9960" w:type="dxa"/>
            <w:gridSpan w:val="6"/>
            <w:tcMar>
              <w:top w:w="15" w:type="dxa"/>
              <w:left w:w="15" w:type="dxa"/>
              <w:bottom w:w="0" w:type="dxa"/>
              <w:right w:w="15" w:type="dxa"/>
            </w:tcMar>
            <w:vAlign w:val="center"/>
          </w:tcPr>
          <w:p w:rsidR="00F40E0F" w:rsidRDefault="00F40E0F">
            <w:pPr>
              <w:pStyle w:val="ad"/>
              <w:widowControl/>
              <w:ind w:leftChars="1310" w:left="4173" w:hangingChars="395" w:hanging="1422"/>
              <w:textAlignment w:val="center"/>
              <w:rPr>
                <w:rFonts w:ascii="宋体" w:cs="宋体"/>
                <w:color w:val="000000"/>
                <w:sz w:val="36"/>
                <w:szCs w:val="36"/>
              </w:rPr>
            </w:pPr>
            <w:r>
              <w:rPr>
                <w:rFonts w:ascii="黑体" w:eastAsia="黑体" w:hAnsi="黑体" w:cs="宋体" w:hint="eastAsia"/>
                <w:bCs/>
                <w:color w:val="000000"/>
                <w:kern w:val="0"/>
                <w:sz w:val="36"/>
                <w:szCs w:val="36"/>
              </w:rPr>
              <w:t>项目支出绩效目标完成情况表</w:t>
            </w:r>
            <w:r>
              <w:rPr>
                <w:rFonts w:ascii="宋体" w:cs="宋体"/>
                <w:b/>
                <w:bCs/>
                <w:color w:val="000000"/>
                <w:kern w:val="0"/>
                <w:sz w:val="36"/>
                <w:szCs w:val="36"/>
              </w:rPr>
              <w:br/>
            </w:r>
            <w:r>
              <w:rPr>
                <w:rFonts w:ascii="宋体" w:hAnsi="宋体" w:cs="宋体"/>
                <w:color w:val="000000"/>
                <w:kern w:val="0"/>
                <w:sz w:val="36"/>
                <w:szCs w:val="36"/>
              </w:rPr>
              <w:t xml:space="preserve">(2018 </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F40E0F">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仿宋_GB2312" w:eastAsia="仿宋_GB2312" w:hAnsi="仿宋_GB2312" w:cs="仿宋_GB2312" w:hint="eastAsia"/>
                <w:sz w:val="32"/>
                <w:szCs w:val="32"/>
              </w:rPr>
              <w:t>代表工作</w:t>
            </w:r>
          </w:p>
        </w:tc>
      </w:tr>
      <w:tr w:rsidR="00F40E0F">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sz w:val="24"/>
              </w:rPr>
              <w:t>攀枝花市人大常委会办公室</w:t>
            </w:r>
          </w:p>
        </w:tc>
      </w:tr>
      <w:tr w:rsidR="00F40E0F">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w:t>
            </w:r>
            <w:r>
              <w:rPr>
                <w:rFonts w:ascii="宋体" w:hAnsi="宋体" w:cs="宋体" w:hint="eastAsia"/>
                <w:color w:val="000000"/>
                <w:kern w:val="0"/>
                <w:sz w:val="24"/>
              </w:rPr>
              <w:lastRenderedPageBreak/>
              <w:t>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lastRenderedPageBreak/>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color w:val="000000"/>
                <w:sz w:val="24"/>
              </w:rPr>
              <w:t>79.22</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color w:val="000000"/>
                <w:sz w:val="24"/>
              </w:rPr>
              <w:t>79.22</w:t>
            </w:r>
          </w:p>
        </w:tc>
      </w:tr>
      <w:tr w:rsidR="00F40E0F">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F40E0F" w:rsidRDefault="00F40E0F">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color w:val="000000"/>
                <w:sz w:val="24"/>
              </w:rPr>
              <w:t>79.22</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color w:val="000000"/>
                <w:sz w:val="24"/>
              </w:rPr>
              <w:t>79.22</w:t>
            </w:r>
          </w:p>
        </w:tc>
      </w:tr>
      <w:tr w:rsidR="00F40E0F">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F40E0F" w:rsidRDefault="00F40E0F">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jc w:val="center"/>
              <w:rPr>
                <w:rFonts w:ascii="宋体" w:cs="宋体"/>
                <w:color w:val="000000"/>
                <w:sz w:val="24"/>
              </w:rPr>
            </w:pPr>
          </w:p>
        </w:tc>
      </w:tr>
      <w:tr w:rsidR="00F40E0F">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lastRenderedPageBreak/>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F40E0F">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F40E0F" w:rsidRDefault="00F40E0F">
            <w:pPr>
              <w:widowControl/>
              <w:jc w:val="left"/>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仿宋_GB2312" w:eastAsia="仿宋_GB2312" w:hAnsi="仿宋_GB2312" w:cs="仿宋_GB2312" w:hint="eastAsia"/>
                <w:sz w:val="32"/>
                <w:szCs w:val="32"/>
              </w:rPr>
              <w:t>按照全年工作计划实施</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仿宋_GB2312" w:eastAsia="仿宋_GB2312" w:hAnsi="仿宋_GB2312" w:cs="仿宋_GB2312" w:hint="eastAsia"/>
                <w:sz w:val="32"/>
                <w:szCs w:val="32"/>
              </w:rPr>
              <w:t>坚持尊重代表主体地位，着力发挥代表作用。</w:t>
            </w:r>
          </w:p>
        </w:tc>
      </w:tr>
      <w:tr w:rsidR="00F40E0F">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F40E0F">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F40E0F" w:rsidRDefault="00F40E0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sz w:val="24"/>
              </w:rPr>
              <w:t>按照工作计划</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仿宋_GB2312" w:eastAsia="仿宋_GB2312" w:hAnsi="仿宋_GB2312" w:cs="仿宋_GB2312" w:hint="eastAsia"/>
                <w:sz w:val="32"/>
                <w:szCs w:val="32"/>
              </w:rPr>
              <w:t>按照全年工作计划实施</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仿宋_GB2312" w:eastAsia="仿宋_GB2312" w:hAnsi="仿宋_GB2312" w:cs="仿宋_GB2312" w:hint="eastAsia"/>
                <w:sz w:val="24"/>
              </w:rPr>
              <w:t>搭建代表活动平台，以十届人大四次会议批准的“代表工作年”为抓手，以“代表之家”建设为载体，全力打造“同人民群众保持密切联系的代表机关”。</w:t>
            </w:r>
          </w:p>
        </w:tc>
      </w:tr>
      <w:tr w:rsidR="00F40E0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F40E0F" w:rsidRDefault="00F40E0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sz w:val="24"/>
              </w:rPr>
              <w:t>代表工作成果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仿宋_GB2312" w:eastAsia="仿宋_GB2312" w:hAnsi="仿宋_GB2312" w:cs="仿宋_GB2312" w:hint="eastAsia"/>
                <w:sz w:val="15"/>
                <w:szCs w:val="15"/>
              </w:rPr>
              <w:t>搭建学习平台，有计划、多层次、分步骤组织代表培训，培训代表</w:t>
            </w:r>
            <w:r>
              <w:rPr>
                <w:rFonts w:ascii="仿宋_GB2312" w:eastAsia="仿宋_GB2312" w:hAnsi="仿宋_GB2312" w:cs="仿宋_GB2312"/>
                <w:sz w:val="15"/>
                <w:szCs w:val="15"/>
              </w:rPr>
              <w:t>72</w:t>
            </w:r>
            <w:r>
              <w:rPr>
                <w:rFonts w:ascii="仿宋_GB2312" w:eastAsia="仿宋_GB2312" w:hAnsi="仿宋_GB2312" w:cs="仿宋_GB2312" w:hint="eastAsia"/>
                <w:sz w:val="15"/>
                <w:szCs w:val="15"/>
              </w:rPr>
              <w:t>人，基本实现本届代表两年内培训全覆盖目标。搭建服务平台，按照“六有”“三好”“三上墙”标准，统筹规划指导，强化监督检查，协调解决困难问题，适时召开现场观摩会和工作推进会，全年建成乡（镇、街道）“代表之家”</w:t>
            </w:r>
            <w:r>
              <w:rPr>
                <w:rFonts w:ascii="仿宋_GB2312" w:eastAsia="仿宋_GB2312" w:hAnsi="仿宋_GB2312" w:cs="仿宋_GB2312"/>
                <w:sz w:val="15"/>
                <w:szCs w:val="15"/>
              </w:rPr>
              <w:t>54</w:t>
            </w:r>
            <w:r>
              <w:rPr>
                <w:rFonts w:ascii="仿宋_GB2312" w:eastAsia="仿宋_GB2312" w:hAnsi="仿宋_GB2312" w:cs="仿宋_GB2312" w:hint="eastAsia"/>
                <w:sz w:val="15"/>
                <w:szCs w:val="15"/>
              </w:rPr>
              <w:t>个、村（社区）“代表工作站”</w:t>
            </w:r>
            <w:r>
              <w:rPr>
                <w:rFonts w:ascii="仿宋_GB2312" w:eastAsia="仿宋_GB2312" w:hAnsi="仿宋_GB2312" w:cs="仿宋_GB2312"/>
                <w:sz w:val="15"/>
                <w:szCs w:val="15"/>
              </w:rPr>
              <w:t>5</w:t>
            </w:r>
            <w:r>
              <w:rPr>
                <w:rFonts w:ascii="仿宋_GB2312" w:eastAsia="仿宋_GB2312" w:hAnsi="仿宋_GB2312" w:cs="仿宋_GB2312" w:hint="eastAsia"/>
                <w:sz w:val="15"/>
                <w:szCs w:val="15"/>
              </w:rPr>
              <w:t>个、个人“代表工作室”</w:t>
            </w:r>
            <w:r>
              <w:rPr>
                <w:rFonts w:ascii="仿宋_GB2312" w:eastAsia="仿宋_GB2312" w:hAnsi="仿宋_GB2312" w:cs="仿宋_GB2312"/>
                <w:sz w:val="15"/>
                <w:szCs w:val="15"/>
              </w:rPr>
              <w:t>3</w:t>
            </w:r>
            <w:r>
              <w:rPr>
                <w:rFonts w:ascii="仿宋_GB2312" w:eastAsia="仿宋_GB2312" w:hAnsi="仿宋_GB2312" w:cs="仿宋_GB2312" w:hint="eastAsia"/>
                <w:sz w:val="15"/>
                <w:szCs w:val="15"/>
              </w:rPr>
              <w:t>个，基本实现全市乡（镇、街道）“人大代表之家”全覆盖，成为了代表宣传党的路线方针政策、宣传国家宪法法律的“阵地”，联系选民的“渠道”，服务群众的“平台”，学习交流提高的“加油站”，集体行使职权的“服务区”，推动代表履职和人大工作上水平。形成的“一二三四”代表工作法获省人大常委会、市委高度肯定，省人大常委会党组副书记、副主任黄新初批示“攀枝花人大充分发挥代表</w:t>
            </w:r>
            <w:r>
              <w:rPr>
                <w:rFonts w:ascii="仿宋_GB2312" w:eastAsia="仿宋_GB2312" w:hAnsi="仿宋_GB2312" w:cs="仿宋_GB2312" w:hint="eastAsia"/>
                <w:sz w:val="15"/>
                <w:szCs w:val="15"/>
              </w:rPr>
              <w:lastRenderedPageBreak/>
              <w:t>作用，推进代表之家建设，机制好、工作实、效果佳。”市委书记贾瑞云批示“这是很好的创新探索”。</w:t>
            </w:r>
          </w:p>
        </w:tc>
      </w:tr>
      <w:tr w:rsidR="00F40E0F">
        <w:trPr>
          <w:trHeight w:val="1042"/>
        </w:trPr>
        <w:tc>
          <w:tcPr>
            <w:tcW w:w="390" w:type="dxa"/>
            <w:tcBorders>
              <w:top w:val="single" w:sz="4" w:space="0" w:color="000000"/>
              <w:left w:val="single" w:sz="4" w:space="0" w:color="000000"/>
              <w:bottom w:val="single" w:sz="4" w:space="0" w:color="000000"/>
              <w:right w:val="single" w:sz="4" w:space="0" w:color="000000"/>
            </w:tcBorders>
            <w:vAlign w:val="center"/>
          </w:tcPr>
          <w:p w:rsidR="00F40E0F" w:rsidRDefault="00F40E0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kern w:val="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sz w:val="24"/>
              </w:rPr>
              <w:t>各级代表</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sz w:val="24"/>
              </w:rPr>
              <w:t>各级人大代表的满意度大于</w:t>
            </w:r>
            <w:r>
              <w:rPr>
                <w:rFonts w:ascii="宋体" w:hAnsi="宋体" w:cs="宋体"/>
                <w:color w:val="000000"/>
                <w:sz w:val="24"/>
              </w:rPr>
              <w:t>90%</w:t>
            </w:r>
            <w:r>
              <w:rPr>
                <w:rFonts w:ascii="宋体" w:hAnsi="宋体" w:cs="宋体" w:hint="eastAsia"/>
                <w:color w:val="000000"/>
                <w:sz w:val="24"/>
              </w:rPr>
              <w:t>。</w:t>
            </w:r>
          </w:p>
        </w:tc>
      </w:tr>
      <w:tr w:rsidR="00F40E0F">
        <w:trPr>
          <w:trHeight w:val="1034"/>
        </w:trPr>
        <w:tc>
          <w:tcPr>
            <w:tcW w:w="9960" w:type="dxa"/>
            <w:gridSpan w:val="6"/>
            <w:tcMar>
              <w:top w:w="15" w:type="dxa"/>
              <w:left w:w="15" w:type="dxa"/>
              <w:bottom w:w="0" w:type="dxa"/>
              <w:right w:w="15" w:type="dxa"/>
            </w:tcMar>
            <w:vAlign w:val="center"/>
          </w:tcPr>
          <w:p w:rsidR="00F40E0F" w:rsidRDefault="00F40E0F">
            <w:pPr>
              <w:pStyle w:val="ad"/>
              <w:widowControl/>
              <w:ind w:leftChars="1310" w:left="4173" w:hangingChars="395" w:hanging="1422"/>
              <w:textAlignment w:val="center"/>
              <w:rPr>
                <w:rFonts w:ascii="宋体" w:cs="宋体"/>
                <w:color w:val="000000"/>
                <w:sz w:val="36"/>
                <w:szCs w:val="36"/>
              </w:rPr>
            </w:pPr>
            <w:r>
              <w:rPr>
                <w:rFonts w:ascii="黑体" w:eastAsia="黑体" w:hAnsi="黑体" w:cs="宋体" w:hint="eastAsia"/>
                <w:bCs/>
                <w:color w:val="000000"/>
                <w:kern w:val="0"/>
                <w:sz w:val="36"/>
                <w:szCs w:val="36"/>
              </w:rPr>
              <w:t>项目支出绩效目标完成情况表</w:t>
            </w:r>
            <w:r>
              <w:rPr>
                <w:rFonts w:ascii="宋体" w:cs="宋体"/>
                <w:b/>
                <w:bCs/>
                <w:color w:val="000000"/>
                <w:kern w:val="0"/>
                <w:sz w:val="36"/>
                <w:szCs w:val="36"/>
              </w:rPr>
              <w:br/>
            </w:r>
            <w:r>
              <w:rPr>
                <w:rFonts w:ascii="宋体" w:hAnsi="宋体" w:cs="宋体"/>
                <w:color w:val="000000"/>
                <w:kern w:val="0"/>
                <w:sz w:val="36"/>
                <w:szCs w:val="36"/>
              </w:rPr>
              <w:t xml:space="preserve">(2018 </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F40E0F">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仿宋_GB2312" w:eastAsia="仿宋_GB2312" w:hAnsi="仿宋_GB2312" w:cs="仿宋_GB2312" w:hint="eastAsia"/>
                <w:sz w:val="32"/>
                <w:szCs w:val="32"/>
              </w:rPr>
              <w:t>人大会议</w:t>
            </w:r>
          </w:p>
        </w:tc>
      </w:tr>
      <w:tr w:rsidR="00F40E0F">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sz w:val="24"/>
              </w:rPr>
              <w:t>攀枝花市人大常委会办公室</w:t>
            </w:r>
          </w:p>
        </w:tc>
      </w:tr>
      <w:tr w:rsidR="00F40E0F">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color w:val="000000"/>
                <w:sz w:val="24"/>
              </w:rPr>
              <w:t>141.74</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color w:val="000000"/>
                <w:sz w:val="24"/>
              </w:rPr>
              <w:t>141.74</w:t>
            </w:r>
          </w:p>
        </w:tc>
      </w:tr>
      <w:tr w:rsidR="00F40E0F">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F40E0F" w:rsidRDefault="00F40E0F">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color w:val="000000"/>
                <w:sz w:val="24"/>
              </w:rPr>
              <w:t>141.74</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color w:val="000000"/>
                <w:sz w:val="24"/>
              </w:rPr>
              <w:t>141.74</w:t>
            </w:r>
          </w:p>
        </w:tc>
      </w:tr>
      <w:tr w:rsidR="00F40E0F">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F40E0F" w:rsidRDefault="00F40E0F">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jc w:val="center"/>
              <w:rPr>
                <w:rFonts w:ascii="宋体" w:cs="宋体"/>
                <w:color w:val="000000"/>
                <w:sz w:val="24"/>
              </w:rPr>
            </w:pPr>
          </w:p>
        </w:tc>
      </w:tr>
      <w:tr w:rsidR="00F40E0F">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F40E0F">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F40E0F" w:rsidRDefault="00F40E0F">
            <w:pPr>
              <w:widowControl/>
              <w:jc w:val="left"/>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仿宋_GB2312" w:eastAsia="仿宋_GB2312" w:hAnsi="仿宋_GB2312" w:cs="仿宋_GB2312" w:hint="eastAsia"/>
                <w:sz w:val="32"/>
                <w:szCs w:val="32"/>
              </w:rPr>
              <w:t>按照全年工作计划实施</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仿宋_GB2312" w:eastAsia="仿宋_GB2312" w:hAnsi="仿宋_GB2312" w:cs="仿宋_GB2312" w:hint="eastAsia"/>
                <w:sz w:val="32"/>
                <w:szCs w:val="32"/>
              </w:rPr>
              <w:t>按照全年工作计划顺利召开十届三次次、四次次会议，常委会会议</w:t>
            </w:r>
            <w:r>
              <w:rPr>
                <w:rFonts w:ascii="仿宋_GB2312" w:eastAsia="仿宋_GB2312" w:hAnsi="仿宋_GB2312" w:cs="仿宋_GB2312"/>
                <w:sz w:val="32"/>
                <w:szCs w:val="32"/>
              </w:rPr>
              <w:t>7</w:t>
            </w:r>
            <w:r>
              <w:rPr>
                <w:rFonts w:ascii="仿宋_GB2312" w:eastAsia="仿宋_GB2312" w:hAnsi="仿宋_GB2312" w:cs="仿宋_GB2312" w:hint="eastAsia"/>
                <w:sz w:val="32"/>
                <w:szCs w:val="32"/>
              </w:rPr>
              <w:t>次，主任会议</w:t>
            </w:r>
            <w:r>
              <w:rPr>
                <w:rFonts w:ascii="仿宋_GB2312" w:eastAsia="仿宋_GB2312" w:hAnsi="仿宋_GB2312" w:cs="仿宋_GB2312"/>
                <w:sz w:val="32"/>
                <w:szCs w:val="32"/>
              </w:rPr>
              <w:t>24</w:t>
            </w:r>
            <w:r>
              <w:rPr>
                <w:rFonts w:ascii="仿宋_GB2312" w:eastAsia="仿宋_GB2312" w:hAnsi="仿宋_GB2312" w:cs="仿宋_GB2312" w:hint="eastAsia"/>
                <w:sz w:val="32"/>
                <w:szCs w:val="32"/>
              </w:rPr>
              <w:t>次等。</w:t>
            </w:r>
          </w:p>
        </w:tc>
      </w:tr>
      <w:tr w:rsidR="00F40E0F">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F40E0F">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F40E0F" w:rsidRDefault="00F40E0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sz w:val="24"/>
              </w:rPr>
              <w:t>按照工作计划</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仿宋_GB2312" w:eastAsia="仿宋_GB2312" w:hAnsi="仿宋_GB2312" w:cs="仿宋_GB2312" w:hint="eastAsia"/>
                <w:sz w:val="32"/>
                <w:szCs w:val="32"/>
              </w:rPr>
              <w:t>按照全年工作计划实施</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仿宋_GB2312" w:eastAsia="仿宋_GB2312" w:hAnsi="仿宋_GB2312" w:cs="仿宋_GB2312" w:hint="eastAsia"/>
                <w:sz w:val="15"/>
                <w:szCs w:val="15"/>
              </w:rPr>
              <w:t>该志书分序、凡例、概述、大事记、组织机构、重要会议、行权履职、县（区）人大、附录、后记等</w:t>
            </w:r>
            <w:r>
              <w:rPr>
                <w:rFonts w:ascii="仿宋_GB2312" w:eastAsia="仿宋_GB2312" w:hAnsi="仿宋_GB2312" w:cs="仿宋_GB2312"/>
                <w:sz w:val="15"/>
                <w:szCs w:val="15"/>
              </w:rPr>
              <w:t>10</w:t>
            </w:r>
            <w:r>
              <w:rPr>
                <w:rFonts w:ascii="仿宋_GB2312" w:eastAsia="仿宋_GB2312" w:hAnsi="仿宋_GB2312" w:cs="仿宋_GB2312" w:hint="eastAsia"/>
                <w:sz w:val="15"/>
                <w:szCs w:val="15"/>
              </w:rPr>
              <w:t>个部分，近</w:t>
            </w:r>
            <w:r>
              <w:rPr>
                <w:rFonts w:ascii="仿宋_GB2312" w:eastAsia="仿宋_GB2312" w:hAnsi="仿宋_GB2312" w:cs="仿宋_GB2312"/>
                <w:sz w:val="15"/>
                <w:szCs w:val="15"/>
              </w:rPr>
              <w:t>400</w:t>
            </w:r>
            <w:r>
              <w:rPr>
                <w:rFonts w:ascii="仿宋_GB2312" w:eastAsia="仿宋_GB2312" w:hAnsi="仿宋_GB2312" w:cs="仿宋_GB2312" w:hint="eastAsia"/>
                <w:sz w:val="15"/>
                <w:szCs w:val="15"/>
              </w:rPr>
              <w:t>万字，收录各类照片</w:t>
            </w:r>
            <w:r>
              <w:rPr>
                <w:rFonts w:ascii="仿宋_GB2312" w:eastAsia="仿宋_GB2312" w:hAnsi="仿宋_GB2312" w:cs="仿宋_GB2312"/>
                <w:sz w:val="15"/>
                <w:szCs w:val="15"/>
              </w:rPr>
              <w:t>360</w:t>
            </w:r>
            <w:r>
              <w:rPr>
                <w:rFonts w:ascii="仿宋_GB2312" w:eastAsia="仿宋_GB2312" w:hAnsi="仿宋_GB2312" w:cs="仿宋_GB2312" w:hint="eastAsia"/>
                <w:sz w:val="15"/>
                <w:szCs w:val="15"/>
              </w:rPr>
              <w:t>幅</w:t>
            </w:r>
          </w:p>
        </w:tc>
      </w:tr>
      <w:tr w:rsidR="00F40E0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F40E0F" w:rsidRDefault="00F40E0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sz w:val="24"/>
              </w:rPr>
              <w:t>人大会议成果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spacing w:line="360" w:lineRule="auto"/>
              <w:ind w:firstLineChars="200" w:firstLine="360"/>
              <w:rPr>
                <w:rFonts w:ascii="仿宋" w:eastAsia="仿宋" w:hAnsi="仿宋" w:cs="宋体"/>
                <w:kern w:val="0"/>
                <w:sz w:val="18"/>
                <w:szCs w:val="18"/>
              </w:rPr>
            </w:pPr>
            <w:r>
              <w:rPr>
                <w:rFonts w:ascii="仿宋" w:eastAsia="仿宋" w:hAnsi="仿宋" w:cs="宋体" w:hint="eastAsia"/>
                <w:kern w:val="0"/>
                <w:sz w:val="18"/>
                <w:szCs w:val="18"/>
              </w:rPr>
              <w:t>在市委坚强领导下，市人大常委会坚定以习近平新时代中国特色社会主义思想为指</w:t>
            </w:r>
            <w:r>
              <w:rPr>
                <w:rFonts w:ascii="仿宋" w:eastAsia="仿宋" w:hAnsi="仿宋" w:cs="宋体" w:hint="eastAsia"/>
                <w:kern w:val="0"/>
                <w:sz w:val="18"/>
                <w:szCs w:val="18"/>
              </w:rPr>
              <w:lastRenderedPageBreak/>
              <w:t>导，牢牢把握坚持党的领导、人民当家作主和依法治国有机统一，深入贯彻党的十九大精神，认真落实省委、市委部署要求，更加注重推动高质量发展，更加注重推进民生改善，更加注重推进民主法治建设，紧紧依靠全体代表，依法履行法定职责。全年共召开常委会会议</w:t>
            </w:r>
            <w:r>
              <w:rPr>
                <w:rFonts w:ascii="仿宋" w:eastAsia="仿宋" w:hAnsi="仿宋" w:cs="宋体"/>
                <w:kern w:val="0"/>
                <w:sz w:val="18"/>
                <w:szCs w:val="18"/>
              </w:rPr>
              <w:t>7</w:t>
            </w:r>
            <w:r>
              <w:rPr>
                <w:rFonts w:ascii="仿宋" w:eastAsia="仿宋" w:hAnsi="仿宋" w:cs="宋体" w:hint="eastAsia"/>
                <w:kern w:val="0"/>
                <w:sz w:val="18"/>
                <w:szCs w:val="18"/>
              </w:rPr>
              <w:t>次、主任会议</w:t>
            </w:r>
            <w:r>
              <w:rPr>
                <w:rFonts w:ascii="仿宋" w:eastAsia="仿宋" w:hAnsi="仿宋" w:cs="宋体"/>
                <w:kern w:val="0"/>
                <w:sz w:val="18"/>
                <w:szCs w:val="18"/>
              </w:rPr>
              <w:t>24</w:t>
            </w:r>
            <w:r>
              <w:rPr>
                <w:rFonts w:ascii="仿宋" w:eastAsia="仿宋" w:hAnsi="仿宋" w:cs="宋体" w:hint="eastAsia"/>
                <w:kern w:val="0"/>
                <w:sz w:val="18"/>
                <w:szCs w:val="18"/>
              </w:rPr>
              <w:t>次，完成地方立法</w:t>
            </w:r>
            <w:r>
              <w:rPr>
                <w:rFonts w:ascii="仿宋" w:eastAsia="仿宋" w:hAnsi="仿宋" w:cs="宋体"/>
                <w:kern w:val="0"/>
                <w:sz w:val="18"/>
                <w:szCs w:val="18"/>
              </w:rPr>
              <w:t>1</w:t>
            </w:r>
            <w:r>
              <w:rPr>
                <w:rFonts w:ascii="仿宋" w:eastAsia="仿宋" w:hAnsi="仿宋" w:cs="宋体" w:hint="eastAsia"/>
                <w:kern w:val="0"/>
                <w:sz w:val="18"/>
                <w:szCs w:val="18"/>
              </w:rPr>
              <w:t>项，组织调研视察</w:t>
            </w:r>
            <w:r>
              <w:rPr>
                <w:rFonts w:ascii="仿宋" w:eastAsia="仿宋" w:hAnsi="仿宋" w:cs="宋体"/>
                <w:kern w:val="0"/>
                <w:sz w:val="18"/>
                <w:szCs w:val="18"/>
              </w:rPr>
              <w:t>32</w:t>
            </w:r>
            <w:r>
              <w:rPr>
                <w:rFonts w:ascii="仿宋" w:eastAsia="仿宋" w:hAnsi="仿宋" w:cs="宋体" w:hint="eastAsia"/>
                <w:kern w:val="0"/>
                <w:sz w:val="18"/>
                <w:szCs w:val="18"/>
              </w:rPr>
              <w:t>次，开展执法检查</w:t>
            </w:r>
            <w:r>
              <w:rPr>
                <w:rFonts w:ascii="仿宋" w:eastAsia="仿宋" w:hAnsi="仿宋" w:cs="宋体"/>
                <w:kern w:val="0"/>
                <w:sz w:val="18"/>
                <w:szCs w:val="18"/>
              </w:rPr>
              <w:t>13</w:t>
            </w:r>
            <w:r>
              <w:rPr>
                <w:rFonts w:ascii="仿宋" w:eastAsia="仿宋" w:hAnsi="仿宋" w:cs="宋体" w:hint="eastAsia"/>
                <w:kern w:val="0"/>
                <w:sz w:val="18"/>
                <w:szCs w:val="18"/>
              </w:rPr>
              <w:t>次，听取审议专项工作报告</w:t>
            </w:r>
            <w:r>
              <w:rPr>
                <w:rFonts w:ascii="仿宋" w:eastAsia="仿宋" w:hAnsi="仿宋" w:cs="宋体"/>
                <w:kern w:val="0"/>
                <w:sz w:val="18"/>
                <w:szCs w:val="18"/>
              </w:rPr>
              <w:t>29</w:t>
            </w:r>
            <w:r>
              <w:rPr>
                <w:rFonts w:ascii="仿宋" w:eastAsia="仿宋" w:hAnsi="仿宋" w:cs="宋体" w:hint="eastAsia"/>
                <w:kern w:val="0"/>
                <w:sz w:val="18"/>
                <w:szCs w:val="18"/>
              </w:rPr>
              <w:t>个，作出决议、决定和审议意见</w:t>
            </w:r>
            <w:r>
              <w:rPr>
                <w:rFonts w:ascii="仿宋" w:eastAsia="仿宋" w:hAnsi="仿宋" w:cs="宋体"/>
                <w:kern w:val="0"/>
                <w:sz w:val="18"/>
                <w:szCs w:val="18"/>
              </w:rPr>
              <w:t>20</w:t>
            </w:r>
            <w:r>
              <w:rPr>
                <w:rFonts w:ascii="仿宋" w:eastAsia="仿宋" w:hAnsi="仿宋" w:cs="宋体" w:hint="eastAsia"/>
                <w:kern w:val="0"/>
                <w:sz w:val="18"/>
                <w:szCs w:val="18"/>
              </w:rPr>
              <w:t>项，依法任免国家机关工作人员</w:t>
            </w:r>
            <w:r>
              <w:rPr>
                <w:rFonts w:ascii="仿宋" w:eastAsia="仿宋" w:hAnsi="仿宋" w:cs="宋体"/>
                <w:kern w:val="0"/>
                <w:sz w:val="18"/>
                <w:szCs w:val="18"/>
              </w:rPr>
              <w:t>30</w:t>
            </w:r>
            <w:r>
              <w:rPr>
                <w:rFonts w:ascii="仿宋" w:eastAsia="仿宋" w:hAnsi="仿宋" w:cs="宋体" w:hint="eastAsia"/>
                <w:kern w:val="0"/>
                <w:sz w:val="18"/>
                <w:szCs w:val="18"/>
              </w:rPr>
              <w:t>人（次），各项工作取得新进展、新成效。</w:t>
            </w:r>
          </w:p>
          <w:p w:rsidR="00F40E0F" w:rsidRDefault="00F40E0F">
            <w:pPr>
              <w:widowControl/>
              <w:jc w:val="center"/>
              <w:textAlignment w:val="center"/>
              <w:rPr>
                <w:rFonts w:ascii="宋体" w:cs="宋体"/>
                <w:color w:val="000000"/>
                <w:sz w:val="24"/>
              </w:rPr>
            </w:pPr>
          </w:p>
        </w:tc>
      </w:tr>
      <w:tr w:rsidR="00F40E0F">
        <w:trPr>
          <w:trHeight w:val="1042"/>
        </w:trPr>
        <w:tc>
          <w:tcPr>
            <w:tcW w:w="390" w:type="dxa"/>
            <w:tcBorders>
              <w:top w:val="single" w:sz="4" w:space="0" w:color="000000"/>
              <w:left w:val="single" w:sz="4" w:space="0" w:color="000000"/>
              <w:bottom w:val="single" w:sz="4" w:space="0" w:color="000000"/>
              <w:right w:val="single" w:sz="4" w:space="0" w:color="000000"/>
            </w:tcBorders>
            <w:vAlign w:val="center"/>
          </w:tcPr>
          <w:p w:rsidR="00F40E0F" w:rsidRDefault="00F40E0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kern w:val="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sz w:val="24"/>
              </w:rPr>
              <w:t>各级代表、广大群众</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40E0F" w:rsidRDefault="00F40E0F">
            <w:pPr>
              <w:widowControl/>
              <w:jc w:val="center"/>
              <w:textAlignment w:val="center"/>
              <w:rPr>
                <w:rFonts w:ascii="宋体" w:cs="宋体"/>
                <w:color w:val="000000"/>
                <w:sz w:val="24"/>
              </w:rPr>
            </w:pPr>
            <w:r>
              <w:rPr>
                <w:rFonts w:ascii="宋体" w:hAnsi="宋体" w:cs="宋体" w:hint="eastAsia"/>
                <w:color w:val="000000"/>
                <w:sz w:val="24"/>
              </w:rPr>
              <w:t>各级人大代表、广大群众的满意度大于</w:t>
            </w:r>
            <w:r>
              <w:rPr>
                <w:rFonts w:ascii="宋体" w:hAnsi="宋体" w:cs="宋体"/>
                <w:color w:val="000000"/>
                <w:sz w:val="24"/>
              </w:rPr>
              <w:t>90%</w:t>
            </w:r>
            <w:r>
              <w:rPr>
                <w:rFonts w:ascii="宋体" w:hAnsi="宋体" w:cs="宋体" w:hint="eastAsia"/>
                <w:color w:val="000000"/>
                <w:sz w:val="24"/>
              </w:rPr>
              <w:t>。</w:t>
            </w:r>
          </w:p>
        </w:tc>
      </w:tr>
    </w:tbl>
    <w:p w:rsidR="00F40E0F" w:rsidRDefault="00F40E0F">
      <w:pPr>
        <w:spacing w:line="580" w:lineRule="exact"/>
        <w:rPr>
          <w:rFonts w:ascii="仿宋_GB2312" w:eastAsia="仿宋_GB2312" w:hAnsi="仿宋_GB2312" w:cs="仿宋_GB2312"/>
          <w:sz w:val="32"/>
          <w:szCs w:val="32"/>
        </w:rPr>
      </w:pPr>
    </w:p>
    <w:p w:rsidR="00F40E0F" w:rsidRDefault="00F40E0F">
      <w:pPr>
        <w:numPr>
          <w:ilvl w:val="0"/>
          <w:numId w:val="4"/>
        </w:numPr>
        <w:spacing w:line="580" w:lineRule="exact"/>
        <w:ind w:firstLineChars="200" w:firstLine="643"/>
        <w:rPr>
          <w:rFonts w:ascii="仿宋" w:eastAsia="仿宋" w:hAnsi="仿宋" w:cs="仿宋_GB2312"/>
          <w:sz w:val="32"/>
          <w:szCs w:val="32"/>
        </w:rPr>
      </w:pPr>
      <w:r>
        <w:rPr>
          <w:rFonts w:ascii="仿宋" w:eastAsia="仿宋" w:hAnsi="仿宋" w:cs="楷体_GB2312" w:hint="eastAsia"/>
          <w:b/>
          <w:bCs/>
          <w:sz w:val="32"/>
          <w:szCs w:val="32"/>
        </w:rPr>
        <w:t>部门开展绩效评价结果。</w:t>
      </w:r>
    </w:p>
    <w:p w:rsidR="00F40E0F" w:rsidRDefault="00F40E0F">
      <w:pPr>
        <w:spacing w:line="580" w:lineRule="exact"/>
        <w:ind w:firstLineChars="200" w:firstLine="640"/>
        <w:rPr>
          <w:rFonts w:ascii="方正小标宋简体" w:eastAsia="方正小标宋简体" w:hAnsi="方正小标宋简体" w:cs="方正小标宋简体"/>
          <w:sz w:val="44"/>
          <w:szCs w:val="44"/>
        </w:rPr>
      </w:pPr>
      <w:r>
        <w:rPr>
          <w:rFonts w:ascii="仿宋_GB2312" w:eastAsia="仿宋_GB2312" w:hAnsi="仿宋_GB2312" w:cs="仿宋_GB2312" w:hint="eastAsia"/>
          <w:sz w:val="32"/>
          <w:szCs w:val="32"/>
        </w:rPr>
        <w:t>本部门按要求对</w:t>
      </w:r>
      <w:r>
        <w:rPr>
          <w:rFonts w:ascii="仿宋_GB2312" w:eastAsia="仿宋_GB2312" w:hAnsi="仿宋_GB2312" w:cs="仿宋_GB2312"/>
          <w:sz w:val="32"/>
          <w:szCs w:val="32"/>
        </w:rPr>
        <w:t>2018</w:t>
      </w:r>
      <w:r>
        <w:rPr>
          <w:rFonts w:ascii="仿宋_GB2312" w:eastAsia="仿宋_GB2312" w:hAnsi="仿宋_GB2312" w:cs="仿宋_GB2312" w:hint="eastAsia"/>
          <w:sz w:val="32"/>
          <w:szCs w:val="32"/>
        </w:rPr>
        <w:t>年部门整体支出绩效评价情况开展自评，《攀枝花市人大常委会办公室部门</w:t>
      </w:r>
      <w:r>
        <w:rPr>
          <w:rFonts w:ascii="仿宋_GB2312" w:eastAsia="仿宋_GB2312" w:hAnsi="仿宋_GB2312" w:cs="仿宋_GB2312"/>
          <w:sz w:val="32"/>
          <w:szCs w:val="32"/>
        </w:rPr>
        <w:t>2018</w:t>
      </w:r>
      <w:r>
        <w:rPr>
          <w:rFonts w:ascii="仿宋_GB2312" w:eastAsia="仿宋_GB2312" w:hAnsi="仿宋_GB2312" w:cs="仿宋_GB2312" w:hint="eastAsia"/>
          <w:sz w:val="32"/>
          <w:szCs w:val="32"/>
        </w:rPr>
        <w:t>年部门整体支出绩效评价报告》见附件。</w:t>
      </w:r>
    </w:p>
    <w:p w:rsidR="00F40E0F" w:rsidRDefault="00F40E0F">
      <w:pPr>
        <w:spacing w:line="600" w:lineRule="exact"/>
        <w:ind w:firstLineChars="250" w:firstLine="800"/>
        <w:outlineLvl w:val="1"/>
        <w:rPr>
          <w:rStyle w:val="20"/>
          <w:rFonts w:ascii="黑体" w:eastAsia="黑体" w:hAnsi="黑体"/>
        </w:rPr>
      </w:pPr>
      <w:bookmarkStart w:id="50" w:name="_Toc15396612"/>
      <w:bookmarkStart w:id="51" w:name="_Toc15377221"/>
      <w:r>
        <w:rPr>
          <w:rFonts w:ascii="黑体" w:eastAsia="黑体" w:hAnsi="黑体" w:hint="eastAsia"/>
          <w:color w:val="000000"/>
          <w:sz w:val="32"/>
          <w:szCs w:val="32"/>
        </w:rPr>
        <w:t>十</w:t>
      </w:r>
      <w:r>
        <w:rPr>
          <w:rStyle w:val="20"/>
          <w:rFonts w:ascii="黑体" w:eastAsia="黑体" w:hAnsi="黑体" w:hint="eastAsia"/>
        </w:rPr>
        <w:t>一、</w:t>
      </w:r>
      <w:r>
        <w:rPr>
          <w:rStyle w:val="20"/>
          <w:rFonts w:ascii="黑体" w:eastAsia="黑体" w:hAnsi="黑体" w:hint="eastAsia"/>
          <w:b w:val="0"/>
        </w:rPr>
        <w:t>其他重要事项的情况说明</w:t>
      </w:r>
      <w:bookmarkEnd w:id="50"/>
      <w:bookmarkEnd w:id="51"/>
    </w:p>
    <w:p w:rsidR="00F40E0F" w:rsidRDefault="00F40E0F">
      <w:pPr>
        <w:spacing w:line="600" w:lineRule="exact"/>
        <w:ind w:firstLineChars="200" w:firstLine="643"/>
        <w:outlineLvl w:val="2"/>
        <w:rPr>
          <w:rFonts w:ascii="仿宋" w:eastAsia="仿宋" w:hAnsi="仿宋"/>
          <w:color w:val="000000"/>
          <w:sz w:val="32"/>
          <w:szCs w:val="32"/>
        </w:rPr>
      </w:pPr>
      <w:bookmarkStart w:id="52" w:name="_Toc15377222"/>
      <w:r>
        <w:rPr>
          <w:rFonts w:ascii="仿宋" w:eastAsia="仿宋" w:hAnsi="仿宋" w:hint="eastAsia"/>
          <w:b/>
          <w:color w:val="000000"/>
          <w:sz w:val="32"/>
          <w:szCs w:val="32"/>
        </w:rPr>
        <w:t>（一）机关运行经费支出情况</w:t>
      </w:r>
      <w:bookmarkEnd w:id="52"/>
    </w:p>
    <w:p w:rsidR="00F40E0F" w:rsidRDefault="00F40E0F">
      <w:pPr>
        <w:spacing w:line="600" w:lineRule="exact"/>
        <w:ind w:firstLineChars="200" w:firstLine="640"/>
        <w:rPr>
          <w:rFonts w:ascii="仿宋_GB2312" w:eastAsia="仿宋_GB2312"/>
          <w:color w:val="000000"/>
          <w:sz w:val="32"/>
          <w:szCs w:val="32"/>
        </w:rPr>
      </w:pPr>
      <w:r>
        <w:rPr>
          <w:rFonts w:ascii="仿宋_GB2312" w:eastAsia="仿宋_GB2312"/>
          <w:color w:val="000000"/>
          <w:sz w:val="32"/>
          <w:szCs w:val="32"/>
        </w:rPr>
        <w:lastRenderedPageBreak/>
        <w:t>2018</w:t>
      </w:r>
      <w:r>
        <w:rPr>
          <w:rFonts w:ascii="仿宋_GB2312" w:eastAsia="仿宋_GB2312" w:hint="eastAsia"/>
          <w:color w:val="000000"/>
          <w:sz w:val="32"/>
          <w:szCs w:val="32"/>
        </w:rPr>
        <w:t>年，攀枝花市人大常委会办公室机关运行经费支出</w:t>
      </w:r>
      <w:r>
        <w:rPr>
          <w:rFonts w:ascii="仿宋_GB2312" w:eastAsia="仿宋_GB2312"/>
          <w:color w:val="000000"/>
          <w:sz w:val="32"/>
          <w:szCs w:val="32"/>
        </w:rPr>
        <w:t>268.68</w:t>
      </w:r>
      <w:r>
        <w:rPr>
          <w:rFonts w:ascii="仿宋_GB2312" w:eastAsia="仿宋_GB2312" w:hint="eastAsia"/>
          <w:color w:val="000000"/>
          <w:sz w:val="32"/>
          <w:szCs w:val="32"/>
        </w:rPr>
        <w:t>万元，比</w:t>
      </w:r>
      <w:r>
        <w:rPr>
          <w:rFonts w:ascii="仿宋_GB2312" w:eastAsia="仿宋_GB2312"/>
          <w:color w:val="000000"/>
          <w:sz w:val="32"/>
          <w:szCs w:val="32"/>
        </w:rPr>
        <w:t>2017</w:t>
      </w:r>
      <w:r>
        <w:rPr>
          <w:rFonts w:ascii="仿宋_GB2312" w:eastAsia="仿宋_GB2312" w:hint="eastAsia"/>
          <w:color w:val="000000"/>
          <w:sz w:val="32"/>
          <w:szCs w:val="32"/>
        </w:rPr>
        <w:t>年减少</w:t>
      </w:r>
      <w:r>
        <w:rPr>
          <w:rFonts w:ascii="仿宋_GB2312" w:eastAsia="仿宋_GB2312"/>
          <w:color w:val="000000"/>
          <w:sz w:val="32"/>
          <w:szCs w:val="32"/>
        </w:rPr>
        <w:t>27.76</w:t>
      </w:r>
      <w:r>
        <w:rPr>
          <w:rFonts w:ascii="仿宋_GB2312" w:eastAsia="仿宋_GB2312" w:hint="eastAsia"/>
          <w:color w:val="000000"/>
          <w:sz w:val="32"/>
          <w:szCs w:val="32"/>
        </w:rPr>
        <w:t>万元，下降</w:t>
      </w:r>
      <w:r>
        <w:rPr>
          <w:rFonts w:ascii="仿宋_GB2312" w:eastAsia="仿宋_GB2312"/>
          <w:color w:val="000000"/>
          <w:sz w:val="32"/>
          <w:szCs w:val="32"/>
        </w:rPr>
        <w:t>9.3%</w:t>
      </w:r>
      <w:r>
        <w:rPr>
          <w:rFonts w:ascii="仿宋_GB2312" w:eastAsia="仿宋_GB2312" w:hint="eastAsia"/>
          <w:color w:val="000000"/>
          <w:sz w:val="32"/>
          <w:szCs w:val="32"/>
        </w:rPr>
        <w:t>（或与</w:t>
      </w:r>
      <w:r>
        <w:rPr>
          <w:rFonts w:ascii="仿宋_GB2312" w:eastAsia="仿宋_GB2312"/>
          <w:color w:val="000000"/>
          <w:sz w:val="32"/>
          <w:szCs w:val="32"/>
        </w:rPr>
        <w:t>2017</w:t>
      </w:r>
      <w:r>
        <w:rPr>
          <w:rFonts w:ascii="仿宋_GB2312" w:eastAsia="仿宋_GB2312" w:hint="eastAsia"/>
          <w:color w:val="000000"/>
          <w:sz w:val="32"/>
          <w:szCs w:val="32"/>
        </w:rPr>
        <w:t>年决算数持平）。主要原因是：市人大常委会办公室机关牢固树立过紧日子的思想，从严控制“三公”经费，大力压减会议费、差旅费、劳务费等一般性支出。所以</w:t>
      </w:r>
      <w:r>
        <w:rPr>
          <w:rFonts w:ascii="仿宋_GB2312" w:eastAsia="仿宋_GB2312"/>
          <w:color w:val="000000"/>
          <w:sz w:val="32"/>
          <w:szCs w:val="32"/>
        </w:rPr>
        <w:t>2018</w:t>
      </w:r>
      <w:r>
        <w:rPr>
          <w:rFonts w:ascii="仿宋_GB2312" w:eastAsia="仿宋_GB2312" w:hint="eastAsia"/>
          <w:color w:val="000000"/>
          <w:sz w:val="32"/>
          <w:szCs w:val="32"/>
        </w:rPr>
        <w:t>年机关运行费较</w:t>
      </w:r>
      <w:r>
        <w:rPr>
          <w:rFonts w:ascii="仿宋_GB2312" w:eastAsia="仿宋_GB2312"/>
          <w:color w:val="000000"/>
          <w:sz w:val="32"/>
          <w:szCs w:val="32"/>
        </w:rPr>
        <w:t>2017</w:t>
      </w:r>
      <w:r>
        <w:rPr>
          <w:rFonts w:ascii="仿宋_GB2312" w:eastAsia="仿宋_GB2312" w:hint="eastAsia"/>
          <w:color w:val="000000"/>
          <w:sz w:val="32"/>
          <w:szCs w:val="32"/>
        </w:rPr>
        <w:t>年下降了</w:t>
      </w:r>
      <w:r>
        <w:rPr>
          <w:rFonts w:ascii="仿宋_GB2312" w:eastAsia="仿宋_GB2312"/>
          <w:color w:val="000000"/>
          <w:sz w:val="32"/>
          <w:szCs w:val="32"/>
        </w:rPr>
        <w:t>9.3%</w:t>
      </w:r>
      <w:r>
        <w:rPr>
          <w:rFonts w:ascii="仿宋_GB2312" w:eastAsia="仿宋_GB2312" w:hint="eastAsia"/>
          <w:color w:val="000000"/>
          <w:sz w:val="32"/>
          <w:szCs w:val="32"/>
        </w:rPr>
        <w:t>。</w:t>
      </w:r>
    </w:p>
    <w:p w:rsidR="00F40E0F" w:rsidRDefault="00F40E0F">
      <w:pPr>
        <w:spacing w:line="600" w:lineRule="exact"/>
        <w:ind w:firstLineChars="200" w:firstLine="643"/>
        <w:rPr>
          <w:rFonts w:ascii="仿宋" w:eastAsia="仿宋" w:hAnsi="仿宋"/>
          <w:b/>
          <w:color w:val="000000"/>
          <w:sz w:val="32"/>
          <w:szCs w:val="32"/>
        </w:rPr>
      </w:pPr>
      <w:r>
        <w:rPr>
          <w:rFonts w:ascii="仿宋" w:eastAsia="仿宋" w:hAnsi="仿宋" w:hint="eastAsia"/>
          <w:b/>
          <w:color w:val="000000"/>
          <w:sz w:val="32"/>
          <w:szCs w:val="32"/>
        </w:rPr>
        <w:t>（数据来源财决</w:t>
      </w:r>
      <w:r>
        <w:rPr>
          <w:rFonts w:ascii="仿宋" w:eastAsia="仿宋" w:hAnsi="仿宋"/>
          <w:b/>
          <w:color w:val="000000"/>
          <w:sz w:val="32"/>
          <w:szCs w:val="32"/>
        </w:rPr>
        <w:t>CS05</w:t>
      </w:r>
      <w:r>
        <w:rPr>
          <w:rFonts w:ascii="仿宋" w:eastAsia="仿宋" w:hAnsi="仿宋" w:hint="eastAsia"/>
          <w:b/>
          <w:color w:val="000000"/>
          <w:sz w:val="32"/>
          <w:szCs w:val="32"/>
        </w:rPr>
        <w:t>表）</w:t>
      </w:r>
    </w:p>
    <w:p w:rsidR="00F40E0F" w:rsidRDefault="00F40E0F">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53" w:name="_Toc15377223"/>
      <w:r>
        <w:rPr>
          <w:rFonts w:ascii="仿宋" w:eastAsia="仿宋" w:hAnsi="仿宋" w:hint="eastAsia"/>
          <w:b/>
          <w:color w:val="000000"/>
          <w:sz w:val="32"/>
          <w:szCs w:val="32"/>
        </w:rPr>
        <w:t>（二）政府采购支出情况</w:t>
      </w:r>
      <w:bookmarkEnd w:id="53"/>
    </w:p>
    <w:p w:rsidR="00F40E0F" w:rsidRDefault="00F40E0F">
      <w:pPr>
        <w:spacing w:line="600" w:lineRule="exact"/>
        <w:ind w:firstLineChars="200" w:firstLine="640"/>
        <w:rPr>
          <w:rFonts w:ascii="仿宋_GB2312" w:eastAsia="仿宋_GB2312"/>
          <w:color w:val="000000"/>
          <w:sz w:val="32"/>
          <w:szCs w:val="32"/>
        </w:rPr>
      </w:pPr>
      <w:r>
        <w:rPr>
          <w:rFonts w:ascii="仿宋_GB2312" w:eastAsia="仿宋_GB2312"/>
          <w:color w:val="000000"/>
          <w:sz w:val="32"/>
          <w:szCs w:val="32"/>
        </w:rPr>
        <w:t>2018</w:t>
      </w:r>
      <w:r>
        <w:rPr>
          <w:rFonts w:ascii="仿宋_GB2312" w:eastAsia="仿宋_GB2312" w:hint="eastAsia"/>
          <w:color w:val="000000"/>
          <w:sz w:val="32"/>
          <w:szCs w:val="32"/>
        </w:rPr>
        <w:t>年，市人大常委会办公室政府采购支出总额</w:t>
      </w:r>
      <w:r>
        <w:rPr>
          <w:rFonts w:ascii="仿宋_GB2312" w:eastAsia="仿宋_GB2312"/>
          <w:color w:val="000000"/>
          <w:sz w:val="32"/>
          <w:szCs w:val="32"/>
        </w:rPr>
        <w:t>139.39</w:t>
      </w:r>
      <w:r>
        <w:rPr>
          <w:rFonts w:ascii="仿宋_GB2312" w:eastAsia="仿宋_GB2312" w:hint="eastAsia"/>
          <w:color w:val="000000"/>
          <w:sz w:val="32"/>
          <w:szCs w:val="32"/>
        </w:rPr>
        <w:t>万元，其中：政府采购货物支出</w:t>
      </w:r>
      <w:r>
        <w:rPr>
          <w:rFonts w:ascii="仿宋_GB2312" w:eastAsia="仿宋_GB2312"/>
          <w:color w:val="000000"/>
          <w:sz w:val="32"/>
          <w:szCs w:val="32"/>
        </w:rPr>
        <w:t>139.39</w:t>
      </w:r>
      <w:r>
        <w:rPr>
          <w:rFonts w:ascii="仿宋_GB2312" w:eastAsia="仿宋_GB2312" w:hint="eastAsia"/>
          <w:color w:val="000000"/>
          <w:sz w:val="32"/>
          <w:szCs w:val="32"/>
        </w:rPr>
        <w:t>万元、政府采购工程支出</w:t>
      </w:r>
      <w:r>
        <w:rPr>
          <w:rFonts w:ascii="仿宋_GB2312" w:eastAsia="仿宋_GB2312"/>
          <w:color w:val="000000"/>
          <w:sz w:val="32"/>
          <w:szCs w:val="32"/>
        </w:rPr>
        <w:t>0</w:t>
      </w:r>
      <w:r>
        <w:rPr>
          <w:rFonts w:ascii="仿宋_GB2312" w:eastAsia="仿宋_GB2312" w:hint="eastAsia"/>
          <w:color w:val="000000"/>
          <w:sz w:val="32"/>
          <w:szCs w:val="32"/>
        </w:rPr>
        <w:t>万元、政府采购服务支出</w:t>
      </w:r>
      <w:r>
        <w:rPr>
          <w:rFonts w:ascii="仿宋_GB2312" w:eastAsia="仿宋_GB2312"/>
          <w:color w:val="000000"/>
          <w:sz w:val="32"/>
          <w:szCs w:val="32"/>
        </w:rPr>
        <w:t>0</w:t>
      </w:r>
      <w:r>
        <w:rPr>
          <w:rFonts w:ascii="仿宋_GB2312" w:eastAsia="仿宋_GB2312" w:hint="eastAsia"/>
          <w:color w:val="000000"/>
          <w:sz w:val="32"/>
          <w:szCs w:val="32"/>
        </w:rPr>
        <w:t>万元。主要用于机关办公、调研、会议等工作。授予中小企业合同金额</w:t>
      </w:r>
      <w:r>
        <w:rPr>
          <w:rFonts w:ascii="仿宋_GB2312" w:eastAsia="仿宋_GB2312"/>
          <w:color w:val="000000"/>
          <w:sz w:val="32"/>
          <w:szCs w:val="32"/>
        </w:rPr>
        <w:t>100</w:t>
      </w:r>
      <w:r>
        <w:rPr>
          <w:rFonts w:ascii="仿宋_GB2312" w:eastAsia="仿宋_GB2312" w:hint="eastAsia"/>
          <w:color w:val="000000"/>
          <w:sz w:val="32"/>
          <w:szCs w:val="32"/>
        </w:rPr>
        <w:t>万元，占政府采购支出总额的</w:t>
      </w:r>
      <w:r>
        <w:rPr>
          <w:rFonts w:ascii="仿宋_GB2312" w:eastAsia="仿宋_GB2312"/>
          <w:color w:val="000000"/>
          <w:sz w:val="32"/>
          <w:szCs w:val="32"/>
        </w:rPr>
        <w:t>71.74%</w:t>
      </w:r>
      <w:r>
        <w:rPr>
          <w:rFonts w:ascii="仿宋_GB2312" w:eastAsia="仿宋_GB2312" w:hint="eastAsia"/>
          <w:color w:val="000000"/>
          <w:sz w:val="32"/>
          <w:szCs w:val="32"/>
        </w:rPr>
        <w:t>，其中：授予小微企业合同金额</w:t>
      </w:r>
      <w:r>
        <w:rPr>
          <w:rFonts w:ascii="仿宋_GB2312" w:eastAsia="仿宋_GB2312"/>
          <w:color w:val="000000"/>
          <w:sz w:val="32"/>
          <w:szCs w:val="32"/>
        </w:rPr>
        <w:t>39.39</w:t>
      </w:r>
      <w:r>
        <w:rPr>
          <w:rFonts w:ascii="仿宋_GB2312" w:eastAsia="仿宋_GB2312" w:hint="eastAsia"/>
          <w:color w:val="000000"/>
          <w:sz w:val="32"/>
          <w:szCs w:val="32"/>
        </w:rPr>
        <w:t>万元，占政府采购支出总额的</w:t>
      </w:r>
      <w:r>
        <w:rPr>
          <w:rFonts w:ascii="仿宋_GB2312" w:eastAsia="仿宋_GB2312"/>
          <w:color w:val="000000"/>
          <w:sz w:val="32"/>
          <w:szCs w:val="32"/>
        </w:rPr>
        <w:t>28.26%</w:t>
      </w:r>
      <w:r>
        <w:rPr>
          <w:rFonts w:ascii="仿宋_GB2312" w:eastAsia="仿宋_GB2312" w:hint="eastAsia"/>
          <w:color w:val="000000"/>
          <w:sz w:val="32"/>
          <w:szCs w:val="32"/>
        </w:rPr>
        <w:t>。</w:t>
      </w:r>
    </w:p>
    <w:p w:rsidR="00F40E0F" w:rsidRDefault="00F40E0F">
      <w:pPr>
        <w:autoSpaceDE w:val="0"/>
        <w:autoSpaceDN w:val="0"/>
        <w:adjustRightInd w:val="0"/>
        <w:spacing w:line="600" w:lineRule="exact"/>
        <w:ind w:firstLineChars="200" w:firstLine="643"/>
        <w:jc w:val="left"/>
        <w:outlineLvl w:val="2"/>
        <w:rPr>
          <w:rFonts w:ascii="仿宋" w:eastAsia="仿宋" w:hAnsi="仿宋"/>
          <w:b/>
          <w:color w:val="000000"/>
          <w:sz w:val="32"/>
          <w:szCs w:val="32"/>
        </w:rPr>
      </w:pPr>
      <w:r>
        <w:rPr>
          <w:rFonts w:ascii="仿宋" w:eastAsia="仿宋" w:hAnsi="仿宋" w:hint="eastAsia"/>
          <w:b/>
          <w:color w:val="000000"/>
          <w:sz w:val="32"/>
          <w:szCs w:val="32"/>
        </w:rPr>
        <w:t>（数据来源财决</w:t>
      </w:r>
      <w:r>
        <w:rPr>
          <w:rFonts w:ascii="仿宋" w:eastAsia="仿宋" w:hAnsi="仿宋"/>
          <w:b/>
          <w:color w:val="000000"/>
          <w:sz w:val="32"/>
          <w:szCs w:val="32"/>
        </w:rPr>
        <w:t>CS06</w:t>
      </w:r>
      <w:r>
        <w:rPr>
          <w:rFonts w:ascii="仿宋" w:eastAsia="仿宋" w:hAnsi="仿宋" w:hint="eastAsia"/>
          <w:b/>
          <w:color w:val="000000"/>
          <w:sz w:val="32"/>
          <w:szCs w:val="32"/>
        </w:rPr>
        <w:t>表）</w:t>
      </w:r>
    </w:p>
    <w:p w:rsidR="00F40E0F" w:rsidRDefault="00F40E0F">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54" w:name="_Toc15377224"/>
      <w:r>
        <w:rPr>
          <w:rFonts w:ascii="仿宋" w:eastAsia="仿宋" w:hAnsi="仿宋" w:hint="eastAsia"/>
          <w:b/>
          <w:color w:val="000000"/>
          <w:sz w:val="32"/>
          <w:szCs w:val="32"/>
        </w:rPr>
        <w:t>（三）国有资产占有使用情况</w:t>
      </w:r>
      <w:bookmarkEnd w:id="54"/>
    </w:p>
    <w:p w:rsidR="00F40E0F" w:rsidRDefault="00F40E0F">
      <w:pPr>
        <w:autoSpaceDE w:val="0"/>
        <w:autoSpaceDN w:val="0"/>
        <w:adjustRightInd w:val="0"/>
        <w:spacing w:line="600" w:lineRule="exact"/>
        <w:ind w:firstLineChars="200" w:firstLine="640"/>
        <w:jc w:val="left"/>
        <w:rPr>
          <w:rFonts w:ascii="仿宋_GB2312" w:eastAsia="仿宋_GB2312"/>
          <w:color w:val="000000"/>
          <w:sz w:val="32"/>
          <w:szCs w:val="32"/>
        </w:rPr>
      </w:pPr>
      <w:r>
        <w:rPr>
          <w:rFonts w:ascii="仿宋_GB2312" w:eastAsia="仿宋_GB2312" w:hint="eastAsia"/>
          <w:color w:val="000000"/>
          <w:sz w:val="32"/>
          <w:szCs w:val="32"/>
        </w:rPr>
        <w:t>截至</w:t>
      </w:r>
      <w:r>
        <w:rPr>
          <w:rFonts w:ascii="仿宋_GB2312" w:eastAsia="仿宋_GB2312"/>
          <w:color w:val="000000"/>
          <w:sz w:val="32"/>
          <w:szCs w:val="32"/>
        </w:rPr>
        <w:t>2018</w:t>
      </w:r>
      <w:r>
        <w:rPr>
          <w:rFonts w:ascii="仿宋_GB2312" w:eastAsia="仿宋_GB2312" w:hint="eastAsia"/>
          <w:color w:val="000000"/>
          <w:sz w:val="32"/>
          <w:szCs w:val="32"/>
        </w:rPr>
        <w:t>年</w:t>
      </w:r>
      <w:r>
        <w:rPr>
          <w:rFonts w:ascii="仿宋_GB2312" w:eastAsia="仿宋_GB2312"/>
          <w:color w:val="000000"/>
          <w:sz w:val="32"/>
          <w:szCs w:val="32"/>
        </w:rPr>
        <w:t>12</w:t>
      </w:r>
      <w:r>
        <w:rPr>
          <w:rFonts w:ascii="仿宋_GB2312" w:eastAsia="仿宋_GB2312" w:hint="eastAsia"/>
          <w:color w:val="000000"/>
          <w:sz w:val="32"/>
          <w:szCs w:val="32"/>
        </w:rPr>
        <w:t>月</w:t>
      </w:r>
      <w:r>
        <w:rPr>
          <w:rFonts w:ascii="仿宋_GB2312" w:eastAsia="仿宋_GB2312"/>
          <w:color w:val="000000"/>
          <w:sz w:val="32"/>
          <w:szCs w:val="32"/>
        </w:rPr>
        <w:t>31</w:t>
      </w:r>
      <w:r>
        <w:rPr>
          <w:rFonts w:ascii="仿宋_GB2312" w:eastAsia="仿宋_GB2312" w:hint="eastAsia"/>
          <w:color w:val="000000"/>
          <w:sz w:val="32"/>
          <w:szCs w:val="32"/>
        </w:rPr>
        <w:t>日，市人大常委会办公室共有车辆</w:t>
      </w:r>
      <w:r>
        <w:rPr>
          <w:rFonts w:ascii="仿宋_GB2312" w:eastAsia="仿宋_GB2312"/>
          <w:color w:val="000000"/>
          <w:sz w:val="32"/>
          <w:szCs w:val="32"/>
        </w:rPr>
        <w:t>8</w:t>
      </w:r>
      <w:r>
        <w:rPr>
          <w:rFonts w:ascii="仿宋_GB2312" w:eastAsia="仿宋_GB2312" w:hint="eastAsia"/>
          <w:color w:val="000000"/>
          <w:sz w:val="32"/>
          <w:szCs w:val="32"/>
        </w:rPr>
        <w:t>辆，其中：部级领导干部用车</w:t>
      </w:r>
      <w:r>
        <w:rPr>
          <w:rFonts w:ascii="仿宋_GB2312" w:eastAsia="仿宋_GB2312"/>
          <w:color w:val="000000"/>
          <w:sz w:val="32"/>
          <w:szCs w:val="32"/>
        </w:rPr>
        <w:t>0</w:t>
      </w:r>
      <w:r>
        <w:rPr>
          <w:rFonts w:ascii="仿宋_GB2312" w:eastAsia="仿宋_GB2312" w:hint="eastAsia"/>
          <w:color w:val="000000"/>
          <w:sz w:val="32"/>
          <w:szCs w:val="32"/>
        </w:rPr>
        <w:t>辆、一般公务用车</w:t>
      </w:r>
      <w:r>
        <w:rPr>
          <w:rFonts w:ascii="仿宋_GB2312" w:eastAsia="仿宋_GB2312"/>
          <w:color w:val="000000"/>
          <w:sz w:val="32"/>
          <w:szCs w:val="32"/>
        </w:rPr>
        <w:t>8</w:t>
      </w:r>
      <w:r>
        <w:rPr>
          <w:rFonts w:ascii="仿宋_GB2312" w:eastAsia="仿宋_GB2312" w:hint="eastAsia"/>
          <w:color w:val="000000"/>
          <w:sz w:val="32"/>
          <w:szCs w:val="32"/>
        </w:rPr>
        <w:t>辆、一般执法执勤用车</w:t>
      </w:r>
      <w:r>
        <w:rPr>
          <w:rFonts w:ascii="仿宋_GB2312" w:eastAsia="仿宋_GB2312"/>
          <w:color w:val="000000"/>
          <w:sz w:val="32"/>
          <w:szCs w:val="32"/>
        </w:rPr>
        <w:t>0</w:t>
      </w:r>
      <w:r>
        <w:rPr>
          <w:rFonts w:ascii="仿宋_GB2312" w:eastAsia="仿宋_GB2312" w:hint="eastAsia"/>
          <w:color w:val="000000"/>
          <w:sz w:val="32"/>
          <w:szCs w:val="32"/>
        </w:rPr>
        <w:t>辆、特种专业技术用车</w:t>
      </w:r>
      <w:r>
        <w:rPr>
          <w:rFonts w:ascii="仿宋_GB2312" w:eastAsia="仿宋_GB2312"/>
          <w:color w:val="000000"/>
          <w:sz w:val="32"/>
          <w:szCs w:val="32"/>
        </w:rPr>
        <w:t>0</w:t>
      </w:r>
      <w:r>
        <w:rPr>
          <w:rFonts w:ascii="仿宋_GB2312" w:eastAsia="仿宋_GB2312" w:hint="eastAsia"/>
          <w:color w:val="000000"/>
          <w:sz w:val="32"/>
          <w:szCs w:val="32"/>
        </w:rPr>
        <w:t>辆、其他用车</w:t>
      </w:r>
      <w:r>
        <w:rPr>
          <w:rFonts w:ascii="仿宋_GB2312" w:eastAsia="仿宋_GB2312"/>
          <w:color w:val="000000"/>
          <w:sz w:val="32"/>
          <w:szCs w:val="32"/>
        </w:rPr>
        <w:t>0</w:t>
      </w:r>
      <w:r>
        <w:rPr>
          <w:rFonts w:ascii="仿宋_GB2312" w:eastAsia="仿宋_GB2312" w:hint="eastAsia"/>
          <w:color w:val="000000"/>
          <w:sz w:val="32"/>
          <w:szCs w:val="32"/>
        </w:rPr>
        <w:t>辆，单价</w:t>
      </w:r>
      <w:r>
        <w:rPr>
          <w:rFonts w:ascii="仿宋_GB2312" w:eastAsia="仿宋_GB2312"/>
          <w:color w:val="000000"/>
          <w:sz w:val="32"/>
          <w:szCs w:val="32"/>
        </w:rPr>
        <w:t>50</w:t>
      </w:r>
      <w:r>
        <w:rPr>
          <w:rFonts w:ascii="仿宋_GB2312" w:eastAsia="仿宋_GB2312" w:hint="eastAsia"/>
          <w:color w:val="000000"/>
          <w:sz w:val="32"/>
          <w:szCs w:val="32"/>
        </w:rPr>
        <w:t>万元以上通用设备</w:t>
      </w:r>
      <w:r>
        <w:rPr>
          <w:rFonts w:ascii="仿宋_GB2312" w:eastAsia="仿宋_GB2312"/>
          <w:color w:val="000000"/>
          <w:sz w:val="32"/>
          <w:szCs w:val="32"/>
        </w:rPr>
        <w:t>0</w:t>
      </w:r>
      <w:r>
        <w:rPr>
          <w:rFonts w:ascii="仿宋_GB2312" w:eastAsia="仿宋_GB2312" w:hint="eastAsia"/>
          <w:color w:val="000000"/>
          <w:sz w:val="32"/>
          <w:szCs w:val="32"/>
        </w:rPr>
        <w:t>台（套），单价</w:t>
      </w:r>
      <w:r>
        <w:rPr>
          <w:rFonts w:ascii="仿宋_GB2312" w:eastAsia="仿宋_GB2312"/>
          <w:color w:val="000000"/>
          <w:sz w:val="32"/>
          <w:szCs w:val="32"/>
        </w:rPr>
        <w:t>100</w:t>
      </w:r>
      <w:r>
        <w:rPr>
          <w:rFonts w:ascii="仿宋_GB2312" w:eastAsia="仿宋_GB2312" w:hint="eastAsia"/>
          <w:color w:val="000000"/>
          <w:sz w:val="32"/>
          <w:szCs w:val="32"/>
        </w:rPr>
        <w:t>万元以上专用设备</w:t>
      </w:r>
      <w:r>
        <w:rPr>
          <w:rFonts w:ascii="仿宋_GB2312" w:eastAsia="仿宋_GB2312"/>
          <w:color w:val="000000"/>
          <w:sz w:val="32"/>
          <w:szCs w:val="32"/>
        </w:rPr>
        <w:t>0</w:t>
      </w:r>
      <w:r>
        <w:rPr>
          <w:rFonts w:ascii="仿宋_GB2312" w:eastAsia="仿宋_GB2312" w:hint="eastAsia"/>
          <w:color w:val="000000"/>
          <w:sz w:val="32"/>
          <w:szCs w:val="32"/>
        </w:rPr>
        <w:t>台（套）。</w:t>
      </w:r>
    </w:p>
    <w:p w:rsidR="00F40E0F" w:rsidRDefault="00F40E0F">
      <w:pPr>
        <w:autoSpaceDE w:val="0"/>
        <w:autoSpaceDN w:val="0"/>
        <w:adjustRightInd w:val="0"/>
        <w:spacing w:line="600" w:lineRule="exact"/>
        <w:ind w:firstLineChars="200" w:firstLine="643"/>
        <w:jc w:val="left"/>
        <w:outlineLvl w:val="2"/>
        <w:rPr>
          <w:rFonts w:ascii="仿宋" w:eastAsia="仿宋" w:hAnsi="仿宋"/>
          <w:b/>
          <w:color w:val="000000"/>
          <w:sz w:val="32"/>
          <w:szCs w:val="32"/>
        </w:rPr>
      </w:pPr>
      <w:r>
        <w:rPr>
          <w:rFonts w:ascii="仿宋" w:eastAsia="仿宋" w:hAnsi="仿宋" w:hint="eastAsia"/>
          <w:b/>
          <w:color w:val="000000"/>
          <w:sz w:val="32"/>
          <w:szCs w:val="32"/>
        </w:rPr>
        <w:t>（数据来源财决</w:t>
      </w:r>
      <w:r>
        <w:rPr>
          <w:rFonts w:ascii="仿宋" w:eastAsia="仿宋" w:hAnsi="仿宋"/>
          <w:b/>
          <w:color w:val="000000"/>
          <w:sz w:val="32"/>
          <w:szCs w:val="32"/>
        </w:rPr>
        <w:t>CS05</w:t>
      </w:r>
      <w:r>
        <w:rPr>
          <w:rFonts w:ascii="仿宋" w:eastAsia="仿宋" w:hAnsi="仿宋" w:hint="eastAsia"/>
          <w:b/>
          <w:color w:val="000000"/>
          <w:sz w:val="32"/>
          <w:szCs w:val="32"/>
        </w:rPr>
        <w:t>表，按部门决算报表填报数据罗列车辆情况。）</w:t>
      </w:r>
    </w:p>
    <w:p w:rsidR="00F40E0F" w:rsidRDefault="00F40E0F">
      <w:pPr>
        <w:spacing w:line="600" w:lineRule="atLeast"/>
        <w:ind w:firstLineChars="200" w:firstLine="643"/>
        <w:rPr>
          <w:rFonts w:ascii="仿宋_GB2312" w:eastAsia="仿宋_GB2312"/>
          <w:b/>
          <w:color w:val="000000"/>
          <w:sz w:val="32"/>
          <w:szCs w:val="32"/>
        </w:rPr>
      </w:pPr>
    </w:p>
    <w:p w:rsidR="00F40E0F" w:rsidRDefault="00F40E0F">
      <w:pPr>
        <w:widowControl/>
        <w:jc w:val="left"/>
        <w:rPr>
          <w:rFonts w:ascii="仿宋_GB2312" w:eastAsia="仿宋_GB2312"/>
          <w:b/>
          <w:color w:val="000000"/>
          <w:sz w:val="32"/>
          <w:szCs w:val="32"/>
        </w:rPr>
      </w:pPr>
      <w:r>
        <w:rPr>
          <w:rFonts w:ascii="仿宋_GB2312" w:eastAsia="仿宋_GB2312"/>
          <w:b/>
          <w:color w:val="000000"/>
          <w:sz w:val="32"/>
          <w:szCs w:val="32"/>
        </w:rPr>
        <w:br w:type="page"/>
      </w:r>
    </w:p>
    <w:p w:rsidR="00F40E0F" w:rsidRDefault="00F40E0F">
      <w:pPr>
        <w:numPr>
          <w:ilvl w:val="0"/>
          <w:numId w:val="5"/>
        </w:numPr>
        <w:spacing w:line="600" w:lineRule="exact"/>
        <w:ind w:firstLineChars="150" w:firstLine="663"/>
        <w:jc w:val="center"/>
        <w:outlineLvl w:val="0"/>
        <w:rPr>
          <w:rStyle w:val="10"/>
          <w:rFonts w:ascii="黑体" w:eastAsia="黑体" w:hAnsi="黑体"/>
          <w:b w:val="0"/>
        </w:rPr>
      </w:pPr>
      <w:bookmarkStart w:id="55" w:name="_Toc15377225"/>
      <w:bookmarkStart w:id="56" w:name="_Toc15396613"/>
      <w:r>
        <w:rPr>
          <w:rFonts w:ascii="黑体" w:eastAsia="黑体" w:hAnsi="黑体" w:hint="eastAsia"/>
          <w:b/>
          <w:color w:val="000000"/>
          <w:sz w:val="44"/>
          <w:szCs w:val="44"/>
        </w:rPr>
        <w:t>名</w:t>
      </w:r>
      <w:r>
        <w:rPr>
          <w:rStyle w:val="10"/>
          <w:rFonts w:ascii="黑体" w:eastAsia="黑体" w:hAnsi="黑体" w:hint="eastAsia"/>
          <w:b w:val="0"/>
        </w:rPr>
        <w:t>词解释</w:t>
      </w:r>
      <w:bookmarkEnd w:id="55"/>
      <w:bookmarkEnd w:id="56"/>
    </w:p>
    <w:p w:rsidR="00F40E0F" w:rsidRDefault="00F40E0F">
      <w:pPr>
        <w:spacing w:line="600" w:lineRule="exact"/>
        <w:jc w:val="left"/>
        <w:rPr>
          <w:rFonts w:ascii="宋体"/>
          <w:b/>
          <w:color w:val="000000"/>
          <w:sz w:val="44"/>
          <w:szCs w:val="44"/>
        </w:rPr>
      </w:pPr>
    </w:p>
    <w:p w:rsidR="00F40E0F" w:rsidRDefault="00F40E0F">
      <w:pPr>
        <w:pStyle w:val="Default"/>
        <w:spacing w:line="560" w:lineRule="exact"/>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财政拨款收入：指单位从同级财政部门取得的财政预算资金。</w:t>
      </w:r>
    </w:p>
    <w:p w:rsidR="00F40E0F" w:rsidRDefault="00F40E0F">
      <w:pPr>
        <w:pStyle w:val="Default"/>
        <w:spacing w:line="560" w:lineRule="exact"/>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事业收入：指事业单位开展专业业务活动及辅助活动取得的收入。</w:t>
      </w:r>
    </w:p>
    <w:p w:rsidR="00F40E0F" w:rsidRDefault="00F40E0F">
      <w:pPr>
        <w:pStyle w:val="Default"/>
        <w:spacing w:line="560" w:lineRule="exact"/>
        <w:ind w:firstLineChars="200" w:firstLine="64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经营收入：指事业单位在专业业务活动及其辅助活动之外开展非独立核算经营活动取得的收入。</w:t>
      </w:r>
    </w:p>
    <w:p w:rsidR="00F40E0F" w:rsidRDefault="00F40E0F">
      <w:pPr>
        <w:pStyle w:val="Default"/>
        <w:spacing w:line="560" w:lineRule="exact"/>
        <w:ind w:firstLineChars="200" w:firstLine="640"/>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其他收入：指单位取得的除上述收入以外的各项收入。</w:t>
      </w:r>
    </w:p>
    <w:p w:rsidR="00F40E0F" w:rsidRDefault="00F40E0F">
      <w:pPr>
        <w:pStyle w:val="Default"/>
        <w:spacing w:line="560" w:lineRule="exact"/>
        <w:ind w:firstLineChars="200" w:firstLine="640"/>
        <w:rPr>
          <w:rFonts w:ascii="仿宋_GB2312" w:eastAsia="仿宋_GB2312"/>
          <w:sz w:val="32"/>
          <w:szCs w:val="32"/>
        </w:rPr>
      </w:pPr>
      <w:r>
        <w:rPr>
          <w:rFonts w:ascii="仿宋_GB2312" w:eastAsia="仿宋_GB2312"/>
          <w:sz w:val="32"/>
          <w:szCs w:val="32"/>
        </w:rPr>
        <w:t>5.</w:t>
      </w:r>
      <w:r>
        <w:rPr>
          <w:rFonts w:ascii="仿宋_GB2312" w:eastAsia="仿宋_GB2312" w:hint="eastAsia"/>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rsidR="00F40E0F" w:rsidRDefault="00F40E0F">
      <w:pPr>
        <w:pStyle w:val="Default"/>
        <w:spacing w:line="560" w:lineRule="exact"/>
        <w:ind w:firstLineChars="200" w:firstLine="640"/>
        <w:rPr>
          <w:rFonts w:ascii="仿宋_GB2312" w:eastAsia="仿宋_GB2312"/>
          <w:sz w:val="32"/>
          <w:szCs w:val="32"/>
        </w:rPr>
      </w:pPr>
      <w:r>
        <w:rPr>
          <w:rFonts w:ascii="仿宋_GB2312" w:eastAsia="仿宋_GB2312"/>
          <w:sz w:val="32"/>
          <w:szCs w:val="32"/>
        </w:rPr>
        <w:t>6.</w:t>
      </w:r>
      <w:r>
        <w:rPr>
          <w:rFonts w:ascii="仿宋_GB2312" w:eastAsia="仿宋_GB2312" w:hint="eastAsia"/>
          <w:sz w:val="32"/>
          <w:szCs w:val="32"/>
        </w:rPr>
        <w:t>年初结转和结余：指以前年度尚未完成、结转到本年按有关规定继续使用的资金。</w:t>
      </w:r>
    </w:p>
    <w:p w:rsidR="00F40E0F" w:rsidRDefault="00F40E0F">
      <w:pPr>
        <w:pStyle w:val="Default"/>
        <w:spacing w:line="560" w:lineRule="exact"/>
        <w:ind w:firstLineChars="200" w:firstLine="640"/>
        <w:rPr>
          <w:rFonts w:ascii="仿宋_GB2312" w:eastAsia="仿宋_GB2312"/>
          <w:sz w:val="32"/>
          <w:szCs w:val="32"/>
        </w:rPr>
      </w:pPr>
      <w:r>
        <w:rPr>
          <w:rFonts w:ascii="仿宋_GB2312" w:eastAsia="仿宋_GB2312"/>
          <w:sz w:val="32"/>
          <w:szCs w:val="32"/>
        </w:rPr>
        <w:t>7.</w:t>
      </w:r>
      <w:r>
        <w:rPr>
          <w:rFonts w:ascii="仿宋_GB2312" w:eastAsia="仿宋_GB2312" w:hint="eastAsia"/>
          <w:sz w:val="32"/>
          <w:szCs w:val="32"/>
        </w:rPr>
        <w:t>结余分配：指事业单位按照事业单位会计制度的规定从非财政补助结余中分配的事业基金和职工福利基金等。</w:t>
      </w:r>
    </w:p>
    <w:p w:rsidR="00F40E0F" w:rsidRDefault="00F40E0F">
      <w:pPr>
        <w:pStyle w:val="Default"/>
        <w:spacing w:line="560" w:lineRule="exact"/>
        <w:ind w:firstLineChars="200" w:firstLine="640"/>
        <w:rPr>
          <w:rFonts w:ascii="仿宋_GB2312" w:eastAsia="仿宋_GB2312"/>
          <w:sz w:val="32"/>
          <w:szCs w:val="32"/>
        </w:rPr>
      </w:pPr>
      <w:r>
        <w:rPr>
          <w:rFonts w:ascii="仿宋_GB2312" w:eastAsia="仿宋_GB2312"/>
          <w:sz w:val="32"/>
          <w:szCs w:val="32"/>
        </w:rPr>
        <w:t>8</w:t>
      </w:r>
      <w:r>
        <w:rPr>
          <w:rFonts w:ascii="仿宋_GB2312" w:eastAsia="仿宋_GB2312" w:hint="eastAsia"/>
          <w:sz w:val="32"/>
          <w:szCs w:val="32"/>
        </w:rPr>
        <w:t>、年末结转和结余：指单位按有关规定结转到下年或以后年度继续使用的资金。</w:t>
      </w:r>
    </w:p>
    <w:p w:rsidR="00F40E0F" w:rsidRDefault="00F40E0F">
      <w:pPr>
        <w:spacing w:line="600" w:lineRule="exact"/>
        <w:ind w:firstLine="640"/>
        <w:rPr>
          <w:rFonts w:ascii="仿宋" w:eastAsia="仿宋" w:hAnsi="仿宋"/>
          <w:b/>
          <w:color w:val="000000"/>
          <w:sz w:val="32"/>
          <w:szCs w:val="32"/>
        </w:rPr>
      </w:pPr>
      <w:r>
        <w:rPr>
          <w:rFonts w:ascii="仿宋" w:eastAsia="仿宋" w:hAnsi="仿宋" w:hint="eastAsia"/>
          <w:b/>
          <w:color w:val="000000"/>
          <w:sz w:val="32"/>
          <w:szCs w:val="32"/>
        </w:rPr>
        <w:t>（解释本部门决算报表中全部功能分类科目至项级，请参照《</w:t>
      </w:r>
      <w:r>
        <w:rPr>
          <w:rFonts w:ascii="仿宋" w:eastAsia="仿宋" w:hAnsi="仿宋"/>
          <w:b/>
          <w:color w:val="000000"/>
          <w:sz w:val="32"/>
          <w:szCs w:val="32"/>
        </w:rPr>
        <w:t>2018</w:t>
      </w:r>
      <w:r>
        <w:rPr>
          <w:rFonts w:ascii="仿宋" w:eastAsia="仿宋" w:hAnsi="仿宋" w:hint="eastAsia"/>
          <w:b/>
          <w:color w:val="000000"/>
          <w:sz w:val="32"/>
          <w:szCs w:val="32"/>
        </w:rPr>
        <w:t>年政府收支分类科目》增减内容。）</w:t>
      </w:r>
    </w:p>
    <w:p w:rsidR="00F40E0F" w:rsidRDefault="00F40E0F">
      <w:pPr>
        <w:ind w:firstLineChars="200" w:firstLine="640"/>
        <w:rPr>
          <w:rFonts w:ascii="仿宋_GB2312" w:eastAsia="仿宋_GB2312"/>
          <w:color w:val="000000"/>
          <w:sz w:val="32"/>
          <w:szCs w:val="32"/>
        </w:rPr>
      </w:pPr>
      <w:r>
        <w:rPr>
          <w:rFonts w:ascii="仿宋_GB2312" w:eastAsia="仿宋_GB2312"/>
          <w:color w:val="000000"/>
          <w:sz w:val="32"/>
          <w:szCs w:val="32"/>
        </w:rPr>
        <w:lastRenderedPageBreak/>
        <w:t>27.</w:t>
      </w:r>
      <w:r>
        <w:rPr>
          <w:rFonts w:ascii="仿宋_GB2312" w:eastAsia="仿宋_GB2312" w:hint="eastAsia"/>
          <w:color w:val="000000"/>
          <w:sz w:val="32"/>
          <w:szCs w:val="32"/>
        </w:rPr>
        <w:t>基本支出：指为保障机构正常运转、完成日常工作任务而发生的人员支出和公用支出。</w:t>
      </w:r>
    </w:p>
    <w:p w:rsidR="00F40E0F" w:rsidRDefault="00F40E0F">
      <w:pPr>
        <w:ind w:firstLineChars="200" w:firstLine="640"/>
        <w:rPr>
          <w:rFonts w:ascii="仿宋_GB2312" w:eastAsia="仿宋_GB2312"/>
          <w:color w:val="000000"/>
          <w:sz w:val="32"/>
          <w:szCs w:val="32"/>
        </w:rPr>
      </w:pPr>
      <w:r>
        <w:rPr>
          <w:rFonts w:ascii="仿宋_GB2312" w:eastAsia="仿宋_GB2312"/>
          <w:color w:val="000000"/>
          <w:sz w:val="32"/>
          <w:szCs w:val="32"/>
        </w:rPr>
        <w:t>28.</w:t>
      </w:r>
      <w:r>
        <w:rPr>
          <w:rFonts w:ascii="仿宋_GB2312" w:eastAsia="仿宋_GB2312" w:hint="eastAsia"/>
          <w:color w:val="000000"/>
          <w:sz w:val="32"/>
          <w:szCs w:val="32"/>
        </w:rPr>
        <w:t>项目支出：指在基本支出之外为完成特定行政任务和事业发展目标所发生的支出。</w:t>
      </w:r>
    </w:p>
    <w:p w:rsidR="00F40E0F" w:rsidRDefault="00F40E0F">
      <w:pPr>
        <w:ind w:firstLineChars="200" w:firstLine="640"/>
        <w:rPr>
          <w:rFonts w:ascii="仿宋_GB2312" w:eastAsia="仿宋_GB2312"/>
          <w:color w:val="000000"/>
          <w:sz w:val="32"/>
          <w:szCs w:val="32"/>
        </w:rPr>
      </w:pPr>
      <w:r>
        <w:rPr>
          <w:rFonts w:ascii="仿宋_GB2312" w:eastAsia="仿宋_GB2312"/>
          <w:color w:val="000000"/>
          <w:sz w:val="32"/>
          <w:szCs w:val="32"/>
        </w:rPr>
        <w:t>29.</w:t>
      </w:r>
      <w:r>
        <w:rPr>
          <w:rFonts w:ascii="仿宋_GB2312" w:eastAsia="仿宋_GB2312" w:hint="eastAsia"/>
          <w:color w:val="000000"/>
          <w:sz w:val="32"/>
          <w:szCs w:val="32"/>
        </w:rPr>
        <w:t>经营支出：指事业单位在专业业务活动及其辅助活动之外开展非独立核算经营活动发生的支出。</w:t>
      </w:r>
    </w:p>
    <w:p w:rsidR="00F40E0F" w:rsidRDefault="00F40E0F">
      <w:pPr>
        <w:pStyle w:val="Default"/>
        <w:spacing w:line="560" w:lineRule="exact"/>
        <w:ind w:firstLineChars="200" w:firstLine="640"/>
        <w:rPr>
          <w:rFonts w:ascii="仿宋_GB2312" w:eastAsia="仿宋_GB2312"/>
          <w:sz w:val="32"/>
          <w:szCs w:val="32"/>
        </w:rPr>
      </w:pPr>
      <w:r>
        <w:rPr>
          <w:rFonts w:ascii="仿宋_GB2312" w:eastAsia="仿宋_GB2312"/>
          <w:sz w:val="32"/>
          <w:szCs w:val="32"/>
        </w:rPr>
        <w:t>30.</w:t>
      </w:r>
      <w:r>
        <w:rPr>
          <w:rFonts w:ascii="仿宋_GB2312" w:eastAsia="仿宋_GB2312"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F40E0F" w:rsidRDefault="00F40E0F">
      <w:pPr>
        <w:pStyle w:val="Default"/>
        <w:spacing w:line="560" w:lineRule="exact"/>
        <w:ind w:firstLineChars="200" w:firstLine="640"/>
        <w:rPr>
          <w:rFonts w:ascii="仿宋_GB2312" w:eastAsia="仿宋_GB2312"/>
          <w:sz w:val="32"/>
          <w:szCs w:val="32"/>
        </w:rPr>
      </w:pPr>
      <w:r>
        <w:rPr>
          <w:rFonts w:ascii="仿宋_GB2312" w:eastAsia="仿宋_GB2312"/>
          <w:sz w:val="32"/>
          <w:szCs w:val="32"/>
        </w:rPr>
        <w:t>31.</w:t>
      </w:r>
      <w:r>
        <w:rPr>
          <w:rFonts w:ascii="仿宋_GB2312" w:eastAsia="仿宋_GB2312"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F40E0F" w:rsidRDefault="00F40E0F">
      <w:pPr>
        <w:pStyle w:val="Default"/>
        <w:spacing w:line="560" w:lineRule="exact"/>
        <w:ind w:firstLineChars="200" w:firstLine="640"/>
        <w:rPr>
          <w:rFonts w:ascii="仿宋_GB2312" w:eastAsia="仿宋_GB2312" w:cs="黑体"/>
          <w:sz w:val="32"/>
          <w:szCs w:val="32"/>
        </w:rPr>
      </w:pPr>
      <w:bookmarkStart w:id="57" w:name="_GoBack"/>
      <w:bookmarkEnd w:id="57"/>
    </w:p>
    <w:p w:rsidR="00F40E0F" w:rsidRDefault="00F40E0F">
      <w:pPr>
        <w:ind w:firstLineChars="200" w:firstLine="643"/>
        <w:rPr>
          <w:rFonts w:ascii="仿宋" w:eastAsia="仿宋" w:hAnsi="仿宋"/>
          <w:b/>
          <w:color w:val="000000"/>
          <w:sz w:val="32"/>
          <w:szCs w:val="32"/>
        </w:rPr>
      </w:pPr>
      <w:r>
        <w:rPr>
          <w:rFonts w:ascii="仿宋" w:eastAsia="仿宋" w:hAnsi="仿宋" w:hint="eastAsia"/>
          <w:b/>
          <w:color w:val="000000"/>
          <w:sz w:val="32"/>
          <w:szCs w:val="32"/>
        </w:rPr>
        <w:t>（名词解释部分请根据各部门实际列支情况罗列，并根据本部门职责职能增减名词解释内容。）</w:t>
      </w:r>
    </w:p>
    <w:p w:rsidR="00F40E0F" w:rsidRDefault="00F40E0F">
      <w:pPr>
        <w:spacing w:line="600" w:lineRule="exact"/>
        <w:jc w:val="center"/>
        <w:outlineLvl w:val="0"/>
        <w:rPr>
          <w:rStyle w:val="10"/>
          <w:rFonts w:ascii="黑体" w:eastAsia="黑体" w:hAnsi="黑体"/>
          <w:b w:val="0"/>
        </w:rPr>
      </w:pPr>
      <w:bookmarkStart w:id="58" w:name="_Toc15377226"/>
      <w:r>
        <w:rPr>
          <w:rFonts w:ascii="宋体"/>
          <w:b/>
          <w:color w:val="000000"/>
          <w:sz w:val="44"/>
          <w:szCs w:val="44"/>
        </w:rPr>
        <w:br w:type="page"/>
      </w:r>
      <w:bookmarkStart w:id="59" w:name="_Toc15396614"/>
      <w:r>
        <w:rPr>
          <w:rFonts w:ascii="黑体" w:eastAsia="黑体" w:hAnsi="黑体" w:hint="eastAsia"/>
          <w:color w:val="000000"/>
          <w:sz w:val="44"/>
          <w:szCs w:val="44"/>
        </w:rPr>
        <w:lastRenderedPageBreak/>
        <w:t>第</w:t>
      </w:r>
      <w:r>
        <w:rPr>
          <w:rStyle w:val="10"/>
          <w:rFonts w:ascii="黑体" w:eastAsia="黑体" w:hAnsi="黑体" w:hint="eastAsia"/>
          <w:b w:val="0"/>
        </w:rPr>
        <w:t>四部分</w:t>
      </w:r>
      <w:r>
        <w:rPr>
          <w:rStyle w:val="10"/>
          <w:rFonts w:ascii="黑体" w:eastAsia="黑体" w:hAnsi="黑体"/>
          <w:b w:val="0"/>
        </w:rPr>
        <w:t xml:space="preserve"> </w:t>
      </w:r>
      <w:r>
        <w:rPr>
          <w:rStyle w:val="10"/>
          <w:rFonts w:ascii="黑体" w:eastAsia="黑体" w:hAnsi="黑体" w:hint="eastAsia"/>
          <w:b w:val="0"/>
        </w:rPr>
        <w:t>附件</w:t>
      </w:r>
      <w:bookmarkEnd w:id="59"/>
    </w:p>
    <w:p w:rsidR="00F40E0F" w:rsidRDefault="00F40E0F">
      <w:pPr>
        <w:spacing w:line="600" w:lineRule="exact"/>
        <w:jc w:val="center"/>
        <w:outlineLvl w:val="0"/>
        <w:rPr>
          <w:rStyle w:val="10"/>
        </w:rPr>
      </w:pPr>
    </w:p>
    <w:p w:rsidR="00F40E0F" w:rsidRDefault="00F40E0F">
      <w:pPr>
        <w:pStyle w:val="2"/>
        <w:rPr>
          <w:rStyle w:val="10"/>
          <w:rFonts w:ascii="仿宋" w:eastAsia="仿宋" w:hAnsi="仿宋"/>
          <w:sz w:val="32"/>
          <w:szCs w:val="32"/>
        </w:rPr>
      </w:pPr>
      <w:bookmarkStart w:id="60" w:name="_Toc15396615"/>
      <w:r>
        <w:rPr>
          <w:rStyle w:val="10"/>
          <w:rFonts w:ascii="仿宋" w:eastAsia="仿宋" w:hAnsi="仿宋" w:hint="eastAsia"/>
          <w:sz w:val="32"/>
          <w:szCs w:val="32"/>
        </w:rPr>
        <w:t>附件</w:t>
      </w:r>
      <w:r>
        <w:rPr>
          <w:rStyle w:val="10"/>
          <w:rFonts w:ascii="仿宋" w:eastAsia="仿宋" w:hAnsi="仿宋"/>
          <w:sz w:val="32"/>
          <w:szCs w:val="32"/>
        </w:rPr>
        <w:t>1</w:t>
      </w:r>
      <w:bookmarkEnd w:id="60"/>
    </w:p>
    <w:p w:rsidR="00F40E0F" w:rsidRDefault="00F40E0F">
      <w:pPr>
        <w:spacing w:line="600" w:lineRule="exact"/>
        <w:jc w:val="center"/>
        <w:outlineLvl w:val="0"/>
        <w:rPr>
          <w:rFonts w:ascii="黑体" w:eastAsia="黑体" w:hAnsi="黑体" w:cs="方正小标宋简体"/>
          <w:sz w:val="36"/>
          <w:szCs w:val="36"/>
        </w:rPr>
      </w:pPr>
      <w:bookmarkStart w:id="61" w:name="_Toc15396616"/>
      <w:r>
        <w:rPr>
          <w:rFonts w:ascii="黑体" w:eastAsia="黑体" w:hAnsi="黑体" w:cs="方正小标宋简体" w:hint="eastAsia"/>
          <w:sz w:val="36"/>
          <w:szCs w:val="36"/>
        </w:rPr>
        <w:t>攀枝花市人大常委会办公室</w:t>
      </w:r>
    </w:p>
    <w:p w:rsidR="00F40E0F" w:rsidRDefault="00F40E0F">
      <w:pPr>
        <w:spacing w:line="600" w:lineRule="exact"/>
        <w:jc w:val="center"/>
        <w:outlineLvl w:val="0"/>
        <w:rPr>
          <w:rFonts w:ascii="黑体" w:eastAsia="黑体" w:hAnsi="黑体" w:cs="方正小标宋简体"/>
          <w:sz w:val="36"/>
          <w:szCs w:val="36"/>
        </w:rPr>
      </w:pPr>
      <w:r>
        <w:rPr>
          <w:rFonts w:ascii="黑体" w:eastAsia="黑体" w:hAnsi="黑体" w:cs="方正小标宋简体" w:hint="eastAsia"/>
          <w:sz w:val="36"/>
          <w:szCs w:val="36"/>
        </w:rPr>
        <w:t>部门</w:t>
      </w:r>
      <w:r>
        <w:rPr>
          <w:rFonts w:ascii="黑体" w:eastAsia="黑体" w:hAnsi="黑体" w:cs="方正小标宋简体"/>
          <w:sz w:val="36"/>
          <w:szCs w:val="36"/>
        </w:rPr>
        <w:t>2018</w:t>
      </w:r>
      <w:r>
        <w:rPr>
          <w:rFonts w:ascii="黑体" w:eastAsia="黑体" w:hAnsi="黑体" w:cs="方正小标宋简体" w:hint="eastAsia"/>
          <w:sz w:val="36"/>
          <w:szCs w:val="36"/>
        </w:rPr>
        <w:t>年部门整体支出绩效评价报告</w:t>
      </w:r>
      <w:bookmarkEnd w:id="61"/>
    </w:p>
    <w:p w:rsidR="00F40E0F" w:rsidRDefault="00F40E0F">
      <w:pPr>
        <w:spacing w:line="580" w:lineRule="exact"/>
        <w:ind w:firstLineChars="200" w:firstLine="640"/>
        <w:rPr>
          <w:rFonts w:ascii="黑体" w:eastAsia="黑体" w:hAnsi="黑体" w:cs="黑体"/>
          <w:sz w:val="32"/>
          <w:szCs w:val="32"/>
        </w:rPr>
      </w:pPr>
    </w:p>
    <w:p w:rsidR="00F40E0F" w:rsidRDefault="00F40E0F">
      <w:pPr>
        <w:spacing w:line="580" w:lineRule="exact"/>
        <w:ind w:firstLineChars="200" w:firstLine="640"/>
        <w:rPr>
          <w:rFonts w:ascii="黑体" w:eastAsia="黑体" w:hAnsi="黑体" w:cs="黑体"/>
          <w:sz w:val="32"/>
          <w:szCs w:val="32"/>
        </w:rPr>
      </w:pPr>
      <w:r>
        <w:rPr>
          <w:rFonts w:ascii="黑体" w:eastAsia="黑体" w:hAnsi="黑体" w:cs="黑体" w:hint="eastAsia"/>
          <w:sz w:val="32"/>
          <w:szCs w:val="32"/>
        </w:rPr>
        <w:t>一、部门（单位）概况</w:t>
      </w:r>
    </w:p>
    <w:p w:rsidR="00F40E0F" w:rsidRDefault="00F40E0F">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（一）</w:t>
      </w:r>
      <w:r>
        <w:rPr>
          <w:rFonts w:ascii="仿宋" w:eastAsia="仿宋" w:hAnsi="仿宋" w:hint="eastAsia"/>
          <w:sz w:val="32"/>
        </w:rPr>
        <w:t>根据三定方案及市委编办的相关批复，截止</w:t>
      </w:r>
      <w:r>
        <w:rPr>
          <w:rFonts w:ascii="仿宋" w:eastAsia="仿宋" w:hAnsi="仿宋"/>
          <w:sz w:val="32"/>
        </w:rPr>
        <w:t>2018</w:t>
      </w:r>
      <w:r>
        <w:rPr>
          <w:rFonts w:ascii="仿宋" w:eastAsia="仿宋" w:hAnsi="仿宋" w:hint="eastAsia"/>
          <w:sz w:val="32"/>
        </w:rPr>
        <w:t>年</w:t>
      </w:r>
      <w:r>
        <w:rPr>
          <w:rFonts w:ascii="仿宋" w:eastAsia="仿宋" w:hAnsi="仿宋"/>
          <w:sz w:val="32"/>
        </w:rPr>
        <w:t>12</w:t>
      </w:r>
      <w:r>
        <w:rPr>
          <w:rFonts w:ascii="仿宋" w:eastAsia="仿宋" w:hAnsi="仿宋" w:hint="eastAsia"/>
          <w:sz w:val="32"/>
        </w:rPr>
        <w:t>月</w:t>
      </w:r>
      <w:r>
        <w:rPr>
          <w:rFonts w:ascii="仿宋" w:eastAsia="仿宋" w:hAnsi="仿宋"/>
          <w:sz w:val="32"/>
        </w:rPr>
        <w:t>31</w:t>
      </w:r>
      <w:r>
        <w:rPr>
          <w:rFonts w:ascii="仿宋" w:eastAsia="仿宋" w:hAnsi="仿宋" w:hint="eastAsia"/>
          <w:sz w:val="32"/>
        </w:rPr>
        <w:t>日，市人大常委会机关共有行政编制</w:t>
      </w:r>
      <w:r>
        <w:rPr>
          <w:rFonts w:ascii="仿宋" w:eastAsia="仿宋" w:hAnsi="仿宋"/>
          <w:sz w:val="32"/>
        </w:rPr>
        <w:t>34</w:t>
      </w:r>
      <w:r>
        <w:rPr>
          <w:rFonts w:ascii="仿宋" w:eastAsia="仿宋" w:hAnsi="仿宋" w:hint="eastAsia"/>
          <w:sz w:val="32"/>
        </w:rPr>
        <w:t>名，工勤编制</w:t>
      </w:r>
      <w:r>
        <w:rPr>
          <w:rFonts w:ascii="仿宋" w:eastAsia="仿宋" w:hAnsi="仿宋"/>
          <w:sz w:val="32"/>
        </w:rPr>
        <w:t>22</w:t>
      </w:r>
      <w:r>
        <w:rPr>
          <w:rFonts w:ascii="仿宋" w:eastAsia="仿宋" w:hAnsi="仿宋" w:hint="eastAsia"/>
          <w:sz w:val="32"/>
        </w:rPr>
        <w:t>名。</w:t>
      </w:r>
    </w:p>
    <w:p w:rsidR="00F40E0F" w:rsidRDefault="00F40E0F">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（二）机构职能。</w:t>
      </w:r>
    </w:p>
    <w:p w:rsidR="00F40E0F" w:rsidRDefault="00F40E0F">
      <w:pPr>
        <w:pStyle w:val="a3"/>
        <w:adjustRightInd w:val="0"/>
        <w:snapToGrid w:val="0"/>
        <w:spacing w:before="93" w:line="600" w:lineRule="exact"/>
        <w:ind w:firstLineChars="210" w:firstLine="672"/>
        <w:outlineLvl w:val="2"/>
        <w:rPr>
          <w:rFonts w:ascii="仿宋" w:eastAsia="仿宋" w:hAnsi="仿宋"/>
          <w:bCs/>
          <w:color w:val="000000"/>
          <w:sz w:val="32"/>
          <w:szCs w:val="32"/>
        </w:rPr>
      </w:pPr>
      <w:r>
        <w:rPr>
          <w:rFonts w:ascii="仿宋" w:eastAsia="仿宋" w:hAnsi="仿宋" w:hint="eastAsia"/>
          <w:bCs/>
          <w:color w:val="000000"/>
          <w:sz w:val="32"/>
          <w:szCs w:val="32"/>
        </w:rPr>
        <w:t>主要职能。</w:t>
      </w:r>
    </w:p>
    <w:p w:rsidR="00F40E0F" w:rsidRDefault="00F40E0F">
      <w:pPr>
        <w:spacing w:line="360" w:lineRule="auto"/>
        <w:ind w:firstLineChars="200" w:firstLine="640"/>
        <w:rPr>
          <w:rFonts w:ascii="仿宋" w:eastAsia="仿宋" w:hAnsi="仿宋" w:cs="宋体"/>
          <w:kern w:val="0"/>
          <w:sz w:val="32"/>
          <w:szCs w:val="32"/>
        </w:rPr>
      </w:pPr>
      <w:r>
        <w:rPr>
          <w:rFonts w:ascii="仿宋" w:eastAsia="仿宋" w:hAnsi="仿宋" w:cs="宋体"/>
          <w:kern w:val="0"/>
          <w:sz w:val="32"/>
          <w:szCs w:val="32"/>
        </w:rPr>
        <w:t>1.</w:t>
      </w:r>
      <w:r>
        <w:rPr>
          <w:rFonts w:ascii="仿宋" w:eastAsia="仿宋" w:hAnsi="仿宋" w:cs="宋体" w:hint="eastAsia"/>
          <w:kern w:val="0"/>
          <w:sz w:val="32"/>
          <w:szCs w:val="32"/>
        </w:rPr>
        <w:t>承担代表大会、常委会、党组会议、主任会议等会议的筹备、会务工作及会议有关决定事项的督办工作。</w:t>
      </w:r>
    </w:p>
    <w:p w:rsidR="00F40E0F" w:rsidRDefault="00F40E0F">
      <w:pPr>
        <w:spacing w:line="360" w:lineRule="auto"/>
        <w:ind w:firstLineChars="200" w:firstLine="640"/>
        <w:rPr>
          <w:rFonts w:ascii="仿宋" w:eastAsia="仿宋" w:hAnsi="仿宋" w:cs="宋体"/>
          <w:kern w:val="0"/>
          <w:sz w:val="32"/>
          <w:szCs w:val="32"/>
        </w:rPr>
      </w:pPr>
      <w:r>
        <w:rPr>
          <w:rFonts w:ascii="仿宋" w:eastAsia="仿宋" w:hAnsi="仿宋" w:cs="宋体"/>
          <w:kern w:val="0"/>
          <w:sz w:val="32"/>
          <w:szCs w:val="32"/>
        </w:rPr>
        <w:t>2.</w:t>
      </w:r>
      <w:r>
        <w:rPr>
          <w:rFonts w:ascii="仿宋" w:eastAsia="仿宋" w:hAnsi="仿宋" w:cs="宋体" w:hint="eastAsia"/>
          <w:kern w:val="0"/>
          <w:sz w:val="32"/>
          <w:szCs w:val="32"/>
        </w:rPr>
        <w:t>负责常委会组成人员视察和常委会执法检查的有关工作。</w:t>
      </w:r>
    </w:p>
    <w:p w:rsidR="00F40E0F" w:rsidRDefault="00F40E0F">
      <w:pPr>
        <w:spacing w:line="360" w:lineRule="auto"/>
        <w:ind w:firstLineChars="200" w:firstLine="640"/>
        <w:rPr>
          <w:rFonts w:ascii="仿宋" w:eastAsia="仿宋" w:hAnsi="仿宋" w:cs="宋体"/>
          <w:kern w:val="0"/>
          <w:sz w:val="32"/>
          <w:szCs w:val="32"/>
        </w:rPr>
      </w:pPr>
      <w:r>
        <w:rPr>
          <w:rFonts w:ascii="仿宋" w:eastAsia="仿宋" w:hAnsi="仿宋" w:cs="宋体"/>
          <w:kern w:val="0"/>
          <w:sz w:val="32"/>
          <w:szCs w:val="32"/>
        </w:rPr>
        <w:t>3.</w:t>
      </w:r>
      <w:r>
        <w:rPr>
          <w:rFonts w:ascii="仿宋" w:eastAsia="仿宋" w:hAnsi="仿宋" w:cs="宋体" w:hint="eastAsia"/>
          <w:kern w:val="0"/>
          <w:sz w:val="32"/>
          <w:szCs w:val="32"/>
        </w:rPr>
        <w:t>负责市人大及其常委会的文电、档案、保密、文印等工作；负责市人大机关信息网络和办公自动化建设工作。</w:t>
      </w:r>
    </w:p>
    <w:p w:rsidR="00F40E0F" w:rsidRDefault="00F40E0F">
      <w:pPr>
        <w:spacing w:line="360" w:lineRule="auto"/>
        <w:ind w:firstLineChars="200" w:firstLine="640"/>
        <w:rPr>
          <w:rFonts w:ascii="仿宋" w:eastAsia="仿宋" w:hAnsi="仿宋" w:cs="宋体"/>
          <w:kern w:val="0"/>
          <w:sz w:val="32"/>
          <w:szCs w:val="32"/>
        </w:rPr>
      </w:pPr>
      <w:r>
        <w:rPr>
          <w:rFonts w:ascii="仿宋" w:eastAsia="仿宋" w:hAnsi="仿宋" w:cs="宋体"/>
          <w:kern w:val="0"/>
          <w:sz w:val="32"/>
          <w:szCs w:val="32"/>
        </w:rPr>
        <w:t>4.</w:t>
      </w:r>
      <w:r>
        <w:rPr>
          <w:rFonts w:ascii="仿宋" w:eastAsia="仿宋" w:hAnsi="仿宋" w:cs="宋体" w:hint="eastAsia"/>
          <w:kern w:val="0"/>
          <w:sz w:val="32"/>
          <w:szCs w:val="32"/>
        </w:rPr>
        <w:t>负责市人大常委会与县（区）人大常委会联系的有关工作；负责答复县（区）人大常委会、乡镇人大主席团及市级有关部门对有关问题的询问。</w:t>
      </w:r>
    </w:p>
    <w:p w:rsidR="00F40E0F" w:rsidRDefault="00F40E0F">
      <w:pPr>
        <w:spacing w:line="360" w:lineRule="auto"/>
        <w:ind w:firstLineChars="200" w:firstLine="640"/>
        <w:rPr>
          <w:rFonts w:ascii="仿宋" w:eastAsia="仿宋" w:hAnsi="仿宋" w:cs="宋体"/>
          <w:kern w:val="0"/>
          <w:sz w:val="32"/>
          <w:szCs w:val="32"/>
        </w:rPr>
      </w:pPr>
      <w:r>
        <w:rPr>
          <w:rFonts w:ascii="仿宋" w:eastAsia="仿宋" w:hAnsi="仿宋" w:cs="宋体"/>
          <w:kern w:val="0"/>
          <w:sz w:val="32"/>
          <w:szCs w:val="32"/>
        </w:rPr>
        <w:t>5.</w:t>
      </w:r>
      <w:r>
        <w:rPr>
          <w:rFonts w:ascii="仿宋" w:eastAsia="仿宋" w:hAnsi="仿宋" w:cs="宋体" w:hint="eastAsia"/>
          <w:kern w:val="0"/>
          <w:sz w:val="32"/>
          <w:szCs w:val="32"/>
        </w:rPr>
        <w:t>负责市人大机关的机构编制、人事劳资、干部培训工</w:t>
      </w:r>
      <w:r>
        <w:rPr>
          <w:rFonts w:ascii="仿宋" w:eastAsia="仿宋" w:hAnsi="仿宋" w:cs="宋体" w:hint="eastAsia"/>
          <w:kern w:val="0"/>
          <w:sz w:val="32"/>
          <w:szCs w:val="32"/>
        </w:rPr>
        <w:lastRenderedPageBreak/>
        <w:t>作。</w:t>
      </w:r>
    </w:p>
    <w:p w:rsidR="00F40E0F" w:rsidRDefault="00F40E0F">
      <w:pPr>
        <w:spacing w:line="360" w:lineRule="auto"/>
        <w:ind w:firstLineChars="200" w:firstLine="640"/>
        <w:rPr>
          <w:rFonts w:ascii="仿宋" w:eastAsia="仿宋" w:hAnsi="仿宋" w:cs="宋体"/>
          <w:kern w:val="0"/>
          <w:sz w:val="32"/>
          <w:szCs w:val="32"/>
        </w:rPr>
      </w:pPr>
      <w:r>
        <w:rPr>
          <w:rFonts w:ascii="仿宋" w:eastAsia="仿宋" w:hAnsi="仿宋" w:cs="宋体"/>
          <w:kern w:val="0"/>
          <w:sz w:val="32"/>
          <w:szCs w:val="32"/>
        </w:rPr>
        <w:t>6.</w:t>
      </w:r>
      <w:r>
        <w:rPr>
          <w:rFonts w:ascii="仿宋" w:eastAsia="仿宋" w:hAnsi="仿宋" w:cs="宋体" w:hint="eastAsia"/>
          <w:kern w:val="0"/>
          <w:sz w:val="32"/>
          <w:szCs w:val="32"/>
        </w:rPr>
        <w:t>负责市人大机关党委工作。</w:t>
      </w:r>
    </w:p>
    <w:p w:rsidR="00F40E0F" w:rsidRDefault="00F40E0F">
      <w:pPr>
        <w:spacing w:line="360" w:lineRule="auto"/>
        <w:ind w:firstLineChars="200" w:firstLine="640"/>
        <w:rPr>
          <w:rFonts w:ascii="仿宋" w:eastAsia="仿宋" w:hAnsi="仿宋" w:cs="宋体"/>
          <w:kern w:val="0"/>
          <w:sz w:val="32"/>
          <w:szCs w:val="32"/>
        </w:rPr>
      </w:pPr>
      <w:r>
        <w:rPr>
          <w:rFonts w:ascii="仿宋" w:eastAsia="仿宋" w:hAnsi="仿宋" w:cs="宋体"/>
          <w:kern w:val="0"/>
          <w:sz w:val="32"/>
          <w:szCs w:val="32"/>
        </w:rPr>
        <w:t>7.</w:t>
      </w:r>
      <w:r>
        <w:rPr>
          <w:rFonts w:ascii="仿宋" w:eastAsia="仿宋" w:hAnsi="仿宋" w:cs="宋体" w:hint="eastAsia"/>
          <w:kern w:val="0"/>
          <w:sz w:val="32"/>
          <w:szCs w:val="32"/>
        </w:rPr>
        <w:t>承担市人大机关的行政事务工作和接待工作。</w:t>
      </w:r>
    </w:p>
    <w:p w:rsidR="00F40E0F" w:rsidRDefault="00F40E0F">
      <w:pPr>
        <w:spacing w:line="360" w:lineRule="auto"/>
        <w:ind w:firstLineChars="200" w:firstLine="640"/>
        <w:rPr>
          <w:rFonts w:ascii="仿宋" w:eastAsia="仿宋" w:hAnsi="仿宋" w:cs="宋体"/>
          <w:kern w:val="0"/>
          <w:sz w:val="32"/>
          <w:szCs w:val="32"/>
        </w:rPr>
      </w:pPr>
      <w:r>
        <w:rPr>
          <w:rFonts w:ascii="仿宋" w:eastAsia="仿宋" w:hAnsi="仿宋" w:cs="宋体"/>
          <w:kern w:val="0"/>
          <w:sz w:val="32"/>
          <w:szCs w:val="32"/>
        </w:rPr>
        <w:t>8.</w:t>
      </w:r>
      <w:r>
        <w:rPr>
          <w:rFonts w:ascii="仿宋" w:eastAsia="仿宋" w:hAnsi="仿宋" w:cs="宋体" w:hint="eastAsia"/>
          <w:kern w:val="0"/>
          <w:sz w:val="32"/>
          <w:szCs w:val="32"/>
        </w:rPr>
        <w:t>负责市人大机关财务管理和国有资产管理工作。</w:t>
      </w:r>
    </w:p>
    <w:p w:rsidR="00F40E0F" w:rsidRDefault="00F40E0F">
      <w:pPr>
        <w:spacing w:line="360" w:lineRule="auto"/>
        <w:ind w:firstLineChars="200" w:firstLine="640"/>
        <w:rPr>
          <w:rFonts w:ascii="仿宋" w:eastAsia="仿宋" w:hAnsi="仿宋" w:cs="宋体"/>
          <w:kern w:val="0"/>
          <w:sz w:val="32"/>
          <w:szCs w:val="32"/>
        </w:rPr>
      </w:pPr>
      <w:r>
        <w:rPr>
          <w:rFonts w:ascii="仿宋" w:eastAsia="仿宋" w:hAnsi="仿宋" w:cs="宋体"/>
          <w:kern w:val="0"/>
          <w:sz w:val="32"/>
          <w:szCs w:val="32"/>
        </w:rPr>
        <w:t>9.</w:t>
      </w:r>
      <w:r>
        <w:rPr>
          <w:rFonts w:ascii="仿宋" w:eastAsia="仿宋" w:hAnsi="仿宋" w:cs="宋体" w:hint="eastAsia"/>
          <w:kern w:val="0"/>
          <w:sz w:val="32"/>
          <w:szCs w:val="32"/>
        </w:rPr>
        <w:t>负责市人大机关规范性文件备案审查工作。</w:t>
      </w:r>
    </w:p>
    <w:p w:rsidR="00F40E0F" w:rsidRDefault="00F40E0F">
      <w:pPr>
        <w:spacing w:line="360" w:lineRule="auto"/>
        <w:ind w:firstLineChars="200" w:firstLine="640"/>
        <w:rPr>
          <w:rFonts w:ascii="仿宋" w:eastAsia="仿宋" w:hAnsi="仿宋" w:cs="宋体"/>
          <w:kern w:val="0"/>
          <w:sz w:val="32"/>
          <w:szCs w:val="32"/>
        </w:rPr>
      </w:pPr>
      <w:r>
        <w:rPr>
          <w:rFonts w:ascii="仿宋" w:eastAsia="仿宋" w:hAnsi="仿宋" w:cs="宋体"/>
          <w:kern w:val="0"/>
          <w:sz w:val="32"/>
          <w:szCs w:val="32"/>
        </w:rPr>
        <w:t>10.</w:t>
      </w:r>
      <w:r>
        <w:rPr>
          <w:rFonts w:ascii="仿宋" w:eastAsia="仿宋" w:hAnsi="仿宋" w:cs="宋体" w:hint="eastAsia"/>
          <w:kern w:val="0"/>
          <w:sz w:val="32"/>
          <w:szCs w:val="32"/>
        </w:rPr>
        <w:t>办理群众来信，接待群众来访，并负责向市委和人大常委会报告来信来访中提出的重要建议和反映的重要动态。</w:t>
      </w:r>
    </w:p>
    <w:p w:rsidR="00F40E0F" w:rsidRDefault="00F40E0F">
      <w:pPr>
        <w:spacing w:line="360" w:lineRule="auto"/>
        <w:ind w:firstLineChars="200" w:firstLine="640"/>
        <w:rPr>
          <w:rFonts w:ascii="仿宋" w:eastAsia="仿宋" w:hAnsi="仿宋" w:cs="宋体"/>
          <w:kern w:val="0"/>
          <w:sz w:val="32"/>
          <w:szCs w:val="32"/>
        </w:rPr>
      </w:pPr>
      <w:r>
        <w:rPr>
          <w:rFonts w:ascii="仿宋" w:eastAsia="仿宋" w:hAnsi="仿宋" w:cs="宋体"/>
          <w:kern w:val="0"/>
          <w:sz w:val="32"/>
          <w:szCs w:val="32"/>
        </w:rPr>
        <w:t>11.</w:t>
      </w:r>
      <w:r>
        <w:rPr>
          <w:rFonts w:ascii="仿宋" w:eastAsia="仿宋" w:hAnsi="仿宋" w:cs="宋体" w:hint="eastAsia"/>
          <w:kern w:val="0"/>
          <w:sz w:val="32"/>
          <w:szCs w:val="32"/>
        </w:rPr>
        <w:t>负责市人大离退休人员管理服务工作。</w:t>
      </w:r>
    </w:p>
    <w:p w:rsidR="00F40E0F" w:rsidRDefault="00F40E0F">
      <w:pPr>
        <w:spacing w:line="360" w:lineRule="auto"/>
        <w:ind w:firstLineChars="200" w:firstLine="640"/>
        <w:rPr>
          <w:rFonts w:ascii="仿宋" w:eastAsia="仿宋" w:hAnsi="仿宋" w:cs="宋体"/>
          <w:kern w:val="0"/>
          <w:sz w:val="32"/>
          <w:szCs w:val="32"/>
        </w:rPr>
      </w:pPr>
      <w:r>
        <w:rPr>
          <w:rFonts w:ascii="仿宋" w:eastAsia="仿宋" w:hAnsi="仿宋" w:cs="宋体"/>
          <w:kern w:val="0"/>
          <w:sz w:val="32"/>
          <w:szCs w:val="32"/>
        </w:rPr>
        <w:t>12.</w:t>
      </w:r>
      <w:r>
        <w:rPr>
          <w:rFonts w:ascii="仿宋" w:eastAsia="仿宋" w:hAnsi="仿宋" w:cs="宋体" w:hint="eastAsia"/>
          <w:kern w:val="0"/>
          <w:sz w:val="32"/>
          <w:szCs w:val="32"/>
        </w:rPr>
        <w:t>负责市人大机关安全保卫工作。</w:t>
      </w:r>
    </w:p>
    <w:p w:rsidR="00F40E0F" w:rsidRDefault="00F40E0F">
      <w:pPr>
        <w:spacing w:line="360" w:lineRule="auto"/>
        <w:ind w:firstLineChars="200" w:firstLine="640"/>
        <w:rPr>
          <w:rFonts w:ascii="仿宋" w:eastAsia="仿宋" w:hAnsi="仿宋" w:cs="宋体"/>
          <w:kern w:val="0"/>
          <w:sz w:val="32"/>
          <w:szCs w:val="32"/>
        </w:rPr>
      </w:pPr>
      <w:r>
        <w:rPr>
          <w:rFonts w:ascii="仿宋" w:eastAsia="仿宋" w:hAnsi="仿宋" w:cs="宋体"/>
          <w:kern w:val="0"/>
          <w:sz w:val="32"/>
          <w:szCs w:val="32"/>
        </w:rPr>
        <w:t>13.</w:t>
      </w:r>
      <w:r>
        <w:rPr>
          <w:rFonts w:ascii="仿宋" w:eastAsia="仿宋" w:hAnsi="仿宋" w:cs="宋体" w:hint="eastAsia"/>
          <w:kern w:val="0"/>
          <w:sz w:val="32"/>
          <w:szCs w:val="32"/>
        </w:rPr>
        <w:t>负责市人大机关目标管理、精神文明建设、社会治安综合治理等方面工作。</w:t>
      </w:r>
    </w:p>
    <w:p w:rsidR="00F40E0F" w:rsidRDefault="00F40E0F">
      <w:pPr>
        <w:spacing w:line="360" w:lineRule="auto"/>
        <w:ind w:firstLineChars="200" w:firstLine="640"/>
        <w:rPr>
          <w:rFonts w:ascii="仿宋" w:eastAsia="仿宋" w:hAnsi="仿宋" w:cs="宋体"/>
          <w:kern w:val="0"/>
          <w:sz w:val="32"/>
          <w:szCs w:val="32"/>
        </w:rPr>
      </w:pPr>
      <w:r>
        <w:rPr>
          <w:rFonts w:ascii="仿宋" w:eastAsia="仿宋" w:hAnsi="仿宋" w:cs="宋体"/>
          <w:kern w:val="0"/>
          <w:sz w:val="32"/>
          <w:szCs w:val="32"/>
        </w:rPr>
        <w:t>14.</w:t>
      </w:r>
      <w:r>
        <w:rPr>
          <w:rFonts w:ascii="仿宋" w:eastAsia="仿宋" w:hAnsi="仿宋" w:cs="宋体" w:hint="eastAsia"/>
          <w:kern w:val="0"/>
          <w:sz w:val="32"/>
          <w:szCs w:val="32"/>
        </w:rPr>
        <w:t>受市人大常委会、常委会党组会议、主任会议、秘书长会议或常委会主任、副主任、秘书长的委托，综合协调市人大各专门委员会、常委会各工作办事机构的工作。</w:t>
      </w:r>
    </w:p>
    <w:p w:rsidR="00F40E0F" w:rsidRDefault="00F40E0F">
      <w:pPr>
        <w:spacing w:line="360" w:lineRule="auto"/>
        <w:ind w:firstLineChars="200" w:firstLine="640"/>
        <w:rPr>
          <w:rFonts w:ascii="仿宋" w:eastAsia="仿宋" w:hAnsi="仿宋"/>
          <w:bCs/>
          <w:color w:val="000000"/>
          <w:sz w:val="32"/>
          <w:szCs w:val="32"/>
        </w:rPr>
      </w:pPr>
      <w:r>
        <w:rPr>
          <w:rFonts w:ascii="仿宋" w:eastAsia="仿宋" w:hAnsi="仿宋" w:cs="宋体"/>
          <w:kern w:val="0"/>
          <w:sz w:val="32"/>
          <w:szCs w:val="32"/>
        </w:rPr>
        <w:t>15.</w:t>
      </w:r>
      <w:r>
        <w:rPr>
          <w:rFonts w:ascii="仿宋" w:eastAsia="仿宋" w:hAnsi="仿宋" w:cs="宋体" w:hint="eastAsia"/>
          <w:kern w:val="0"/>
          <w:sz w:val="32"/>
          <w:szCs w:val="32"/>
        </w:rPr>
        <w:t>办理市人大常委会、常委会党组会议、主任会议、秘书长会议或常委会主任、副主任、秘书长交办的其他工作事项。</w:t>
      </w:r>
    </w:p>
    <w:p w:rsidR="00F40E0F" w:rsidRDefault="00F40E0F">
      <w:pPr>
        <w:spacing w:line="580" w:lineRule="exact"/>
        <w:ind w:firstLineChars="100" w:firstLine="320"/>
        <w:rPr>
          <w:rFonts w:ascii="仿宋" w:eastAsia="仿宋" w:hAnsi="仿宋" w:cs="仿宋_GB2312"/>
          <w:sz w:val="32"/>
          <w:szCs w:val="32"/>
        </w:rPr>
      </w:pPr>
      <w:r>
        <w:rPr>
          <w:rFonts w:ascii="仿宋" w:eastAsia="仿宋" w:hAnsi="仿宋" w:cs="仿宋_GB2312" w:hint="eastAsia"/>
          <w:sz w:val="32"/>
          <w:szCs w:val="32"/>
        </w:rPr>
        <w:t>（三）人员概况。</w:t>
      </w:r>
    </w:p>
    <w:p w:rsidR="00F40E0F" w:rsidRDefault="00F40E0F">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 xml:space="preserve"> </w:t>
      </w:r>
      <w:r>
        <w:rPr>
          <w:rFonts w:ascii="仿宋" w:eastAsia="仿宋" w:hAnsi="仿宋" w:hint="eastAsia"/>
          <w:sz w:val="32"/>
        </w:rPr>
        <w:t>截止</w:t>
      </w:r>
      <w:r>
        <w:rPr>
          <w:rFonts w:ascii="仿宋" w:eastAsia="仿宋" w:hAnsi="仿宋"/>
          <w:sz w:val="32"/>
        </w:rPr>
        <w:t>2018</w:t>
      </w:r>
      <w:r>
        <w:rPr>
          <w:rFonts w:ascii="仿宋" w:eastAsia="仿宋" w:hAnsi="仿宋" w:hint="eastAsia"/>
          <w:sz w:val="32"/>
        </w:rPr>
        <w:t>年</w:t>
      </w:r>
      <w:r>
        <w:rPr>
          <w:rFonts w:ascii="仿宋" w:eastAsia="仿宋" w:hAnsi="仿宋"/>
          <w:sz w:val="32"/>
        </w:rPr>
        <w:t>12</w:t>
      </w:r>
      <w:r>
        <w:rPr>
          <w:rFonts w:ascii="仿宋" w:eastAsia="仿宋" w:hAnsi="仿宋" w:hint="eastAsia"/>
          <w:sz w:val="32"/>
        </w:rPr>
        <w:t>月</w:t>
      </w:r>
      <w:r>
        <w:rPr>
          <w:rFonts w:ascii="仿宋" w:eastAsia="仿宋" w:hAnsi="仿宋"/>
          <w:sz w:val="32"/>
        </w:rPr>
        <w:t>31</w:t>
      </w:r>
      <w:r>
        <w:rPr>
          <w:rFonts w:ascii="仿宋" w:eastAsia="仿宋" w:hAnsi="仿宋" w:hint="eastAsia"/>
          <w:sz w:val="32"/>
        </w:rPr>
        <w:t>日，市人大常委会机关共有行政编制</w:t>
      </w:r>
      <w:r>
        <w:rPr>
          <w:rFonts w:ascii="仿宋" w:eastAsia="仿宋" w:hAnsi="仿宋"/>
          <w:sz w:val="32"/>
        </w:rPr>
        <w:t>34</w:t>
      </w:r>
      <w:r>
        <w:rPr>
          <w:rFonts w:ascii="仿宋" w:eastAsia="仿宋" w:hAnsi="仿宋" w:hint="eastAsia"/>
          <w:sz w:val="32"/>
        </w:rPr>
        <w:t>名，工勤编制</w:t>
      </w:r>
      <w:r>
        <w:rPr>
          <w:rFonts w:ascii="仿宋" w:eastAsia="仿宋" w:hAnsi="仿宋"/>
          <w:sz w:val="32"/>
        </w:rPr>
        <w:t>22</w:t>
      </w:r>
      <w:r>
        <w:rPr>
          <w:rFonts w:ascii="仿宋" w:eastAsia="仿宋" w:hAnsi="仿宋" w:hint="eastAsia"/>
          <w:sz w:val="32"/>
        </w:rPr>
        <w:t>名。</w:t>
      </w:r>
    </w:p>
    <w:p w:rsidR="00F40E0F" w:rsidRDefault="00F40E0F">
      <w:pPr>
        <w:spacing w:line="580" w:lineRule="exact"/>
        <w:ind w:firstLineChars="100" w:firstLine="320"/>
        <w:rPr>
          <w:rFonts w:ascii="仿宋" w:eastAsia="仿宋" w:hAnsi="仿宋" w:cs="仿宋_GB2312"/>
          <w:sz w:val="32"/>
          <w:szCs w:val="32"/>
        </w:rPr>
      </w:pPr>
    </w:p>
    <w:p w:rsidR="00F40E0F" w:rsidRDefault="00F40E0F">
      <w:pPr>
        <w:spacing w:line="580" w:lineRule="exact"/>
        <w:ind w:firstLineChars="200" w:firstLine="640"/>
        <w:rPr>
          <w:rFonts w:ascii="黑体" w:eastAsia="黑体" w:hAnsi="黑体" w:cs="黑体"/>
          <w:sz w:val="32"/>
          <w:szCs w:val="32"/>
        </w:rPr>
      </w:pPr>
      <w:r>
        <w:rPr>
          <w:rFonts w:ascii="黑体" w:eastAsia="黑体" w:hAnsi="黑体" w:cs="黑体" w:hint="eastAsia"/>
          <w:sz w:val="32"/>
          <w:szCs w:val="32"/>
        </w:rPr>
        <w:lastRenderedPageBreak/>
        <w:t>二、部门财政资金收支情况</w:t>
      </w:r>
    </w:p>
    <w:p w:rsidR="00F40E0F" w:rsidRDefault="00F40E0F">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（一）部门财政资金收入情况。</w:t>
      </w:r>
    </w:p>
    <w:p w:rsidR="00F40E0F" w:rsidRDefault="00F40E0F">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2018</w:t>
      </w:r>
      <w:r>
        <w:rPr>
          <w:rFonts w:ascii="仿宋" w:eastAsia="仿宋" w:hAnsi="仿宋" w:cs="仿宋_GB2312" w:hint="eastAsia"/>
          <w:sz w:val="32"/>
          <w:szCs w:val="32"/>
        </w:rPr>
        <w:t>年部门一般公共预算财政拨款收入</w:t>
      </w:r>
      <w:r>
        <w:rPr>
          <w:rFonts w:ascii="仿宋" w:eastAsia="仿宋" w:hAnsi="仿宋" w:cs="仿宋_GB2312"/>
          <w:sz w:val="32"/>
          <w:szCs w:val="32"/>
        </w:rPr>
        <w:t>2251.35</w:t>
      </w:r>
      <w:r>
        <w:rPr>
          <w:rFonts w:ascii="仿宋" w:eastAsia="仿宋" w:hAnsi="仿宋" w:cs="仿宋_GB2312" w:hint="eastAsia"/>
          <w:sz w:val="32"/>
          <w:szCs w:val="32"/>
        </w:rPr>
        <w:t>万元，省厅拨付国省代表专项经费</w:t>
      </w:r>
      <w:r>
        <w:rPr>
          <w:rFonts w:ascii="仿宋" w:eastAsia="仿宋" w:hAnsi="仿宋" w:cs="仿宋_GB2312"/>
          <w:sz w:val="32"/>
          <w:szCs w:val="32"/>
        </w:rPr>
        <w:t>10.8</w:t>
      </w:r>
      <w:r>
        <w:rPr>
          <w:rFonts w:ascii="仿宋" w:eastAsia="仿宋" w:hAnsi="仿宋" w:cs="仿宋_GB2312" w:hint="eastAsia"/>
          <w:sz w:val="32"/>
          <w:szCs w:val="32"/>
        </w:rPr>
        <w:t>万元。</w:t>
      </w:r>
    </w:p>
    <w:p w:rsidR="00F40E0F" w:rsidRDefault="00F40E0F">
      <w:pPr>
        <w:numPr>
          <w:ilvl w:val="0"/>
          <w:numId w:val="6"/>
        </w:num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部门财政资金支出情况。</w:t>
      </w:r>
    </w:p>
    <w:p w:rsidR="00F40E0F" w:rsidRDefault="00F40E0F">
      <w:pPr>
        <w:spacing w:line="580" w:lineRule="exact"/>
        <w:rPr>
          <w:rFonts w:ascii="仿宋" w:eastAsia="仿宋" w:hAnsi="仿宋" w:cs="仿宋_GB2312"/>
          <w:sz w:val="32"/>
          <w:szCs w:val="32"/>
        </w:rPr>
      </w:pPr>
      <w:r>
        <w:rPr>
          <w:rFonts w:ascii="仿宋" w:eastAsia="仿宋" w:hAnsi="仿宋" w:cs="仿宋_GB2312"/>
          <w:sz w:val="32"/>
          <w:szCs w:val="32"/>
        </w:rPr>
        <w:t xml:space="preserve">   2018</w:t>
      </w:r>
      <w:r>
        <w:rPr>
          <w:rFonts w:ascii="仿宋" w:eastAsia="仿宋" w:hAnsi="仿宋" w:cs="仿宋_GB2312" w:hint="eastAsia"/>
          <w:sz w:val="32"/>
          <w:szCs w:val="32"/>
        </w:rPr>
        <w:t>年部门支出</w:t>
      </w:r>
      <w:r>
        <w:rPr>
          <w:rFonts w:ascii="仿宋" w:eastAsia="仿宋" w:hAnsi="仿宋" w:cs="仿宋_GB2312"/>
          <w:sz w:val="32"/>
          <w:szCs w:val="32"/>
        </w:rPr>
        <w:t>2266.71</w:t>
      </w:r>
      <w:r>
        <w:rPr>
          <w:rFonts w:ascii="仿宋" w:eastAsia="仿宋" w:hAnsi="仿宋" w:cs="仿宋_GB2312" w:hint="eastAsia"/>
          <w:sz w:val="32"/>
          <w:szCs w:val="32"/>
        </w:rPr>
        <w:t>万元，一般公共服务支出</w:t>
      </w:r>
      <w:r>
        <w:rPr>
          <w:rFonts w:ascii="仿宋" w:eastAsia="仿宋" w:hAnsi="仿宋" w:cs="仿宋_GB2312"/>
          <w:sz w:val="32"/>
          <w:szCs w:val="32"/>
        </w:rPr>
        <w:t>1845.15</w:t>
      </w:r>
      <w:r>
        <w:rPr>
          <w:rFonts w:ascii="仿宋" w:eastAsia="仿宋" w:hAnsi="仿宋" w:cs="仿宋_GB2312" w:hint="eastAsia"/>
          <w:sz w:val="32"/>
          <w:szCs w:val="32"/>
        </w:rPr>
        <w:t>万元，社会保障和就业支出</w:t>
      </w:r>
      <w:r>
        <w:rPr>
          <w:rFonts w:ascii="仿宋" w:eastAsia="仿宋" w:hAnsi="仿宋" w:cs="仿宋_GB2312"/>
          <w:sz w:val="32"/>
          <w:szCs w:val="32"/>
        </w:rPr>
        <w:t>329.26</w:t>
      </w:r>
      <w:r>
        <w:rPr>
          <w:rFonts w:ascii="仿宋" w:eastAsia="仿宋" w:hAnsi="仿宋" w:cs="仿宋_GB2312" w:hint="eastAsia"/>
          <w:sz w:val="32"/>
          <w:szCs w:val="32"/>
        </w:rPr>
        <w:t>万元，医疗与计划生育支出</w:t>
      </w:r>
      <w:r>
        <w:rPr>
          <w:rFonts w:ascii="仿宋" w:eastAsia="仿宋" w:hAnsi="仿宋" w:cs="仿宋_GB2312"/>
          <w:sz w:val="32"/>
          <w:szCs w:val="32"/>
        </w:rPr>
        <w:t>0.13</w:t>
      </w:r>
      <w:r>
        <w:rPr>
          <w:rFonts w:ascii="仿宋" w:eastAsia="仿宋" w:hAnsi="仿宋" w:cs="仿宋_GB2312" w:hint="eastAsia"/>
          <w:sz w:val="32"/>
          <w:szCs w:val="32"/>
        </w:rPr>
        <w:t>万元，住房保障支出</w:t>
      </w:r>
      <w:r>
        <w:rPr>
          <w:rFonts w:ascii="仿宋" w:eastAsia="仿宋" w:hAnsi="仿宋" w:cs="仿宋_GB2312"/>
          <w:sz w:val="32"/>
          <w:szCs w:val="32"/>
        </w:rPr>
        <w:t>92.17</w:t>
      </w:r>
      <w:r>
        <w:rPr>
          <w:rFonts w:ascii="仿宋" w:eastAsia="仿宋" w:hAnsi="仿宋" w:cs="仿宋_GB2312" w:hint="eastAsia"/>
          <w:sz w:val="32"/>
          <w:szCs w:val="32"/>
        </w:rPr>
        <w:t>万元。</w:t>
      </w:r>
    </w:p>
    <w:p w:rsidR="00F40E0F" w:rsidRDefault="00F40E0F">
      <w:pPr>
        <w:spacing w:line="580" w:lineRule="exact"/>
        <w:ind w:firstLineChars="200" w:firstLine="640"/>
        <w:rPr>
          <w:rFonts w:ascii="黑体" w:eastAsia="黑体" w:hAnsi="黑体" w:cs="黑体"/>
          <w:sz w:val="32"/>
          <w:szCs w:val="32"/>
        </w:rPr>
      </w:pPr>
      <w:r>
        <w:rPr>
          <w:rFonts w:ascii="黑体" w:eastAsia="黑体" w:hAnsi="黑体" w:cs="黑体" w:hint="eastAsia"/>
          <w:sz w:val="32"/>
          <w:szCs w:val="32"/>
        </w:rPr>
        <w:t>三、部门整体预算绩效管理情况（根据适用指标体系进行调整）</w:t>
      </w:r>
    </w:p>
    <w:p w:rsidR="00F40E0F" w:rsidRDefault="00F40E0F">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（一）部门预算管理。</w:t>
      </w:r>
    </w:p>
    <w:p w:rsidR="00F40E0F" w:rsidRDefault="00F40E0F">
      <w:pPr>
        <w:spacing w:line="580" w:lineRule="exact"/>
        <w:ind w:firstLineChars="200" w:firstLine="640"/>
        <w:rPr>
          <w:rFonts w:ascii="仿宋" w:eastAsia="仿宋" w:hAnsi="仿宋" w:cs="宋体"/>
          <w:kern w:val="0"/>
          <w:sz w:val="32"/>
          <w:szCs w:val="32"/>
        </w:rPr>
      </w:pPr>
      <w:r>
        <w:rPr>
          <w:rFonts w:ascii="仿宋" w:eastAsia="仿宋" w:hAnsi="仿宋" w:cs="仿宋_GB2312"/>
          <w:sz w:val="32"/>
          <w:szCs w:val="32"/>
        </w:rPr>
        <w:t>2018</w:t>
      </w:r>
      <w:r>
        <w:rPr>
          <w:rFonts w:ascii="仿宋" w:eastAsia="仿宋" w:hAnsi="仿宋" w:cs="仿宋_GB2312" w:hint="eastAsia"/>
          <w:sz w:val="32"/>
          <w:szCs w:val="32"/>
        </w:rPr>
        <w:t>年市人大全年预算按照计划有步骤、有序的开展，目标完成</w:t>
      </w:r>
      <w:r>
        <w:rPr>
          <w:rFonts w:ascii="仿宋" w:eastAsia="仿宋" w:hAnsi="仿宋" w:cs="仿宋_GB2312"/>
          <w:sz w:val="32"/>
          <w:szCs w:val="32"/>
        </w:rPr>
        <w:t>100%</w:t>
      </w:r>
      <w:r>
        <w:rPr>
          <w:rFonts w:ascii="仿宋" w:eastAsia="仿宋" w:hAnsi="仿宋" w:cs="仿宋_GB2312" w:hint="eastAsia"/>
          <w:sz w:val="32"/>
          <w:szCs w:val="32"/>
        </w:rPr>
        <w:t>，预算编制准确，分时间节点控制支出，按时按期完成全年目标任务。</w:t>
      </w:r>
      <w:r>
        <w:rPr>
          <w:rFonts w:ascii="仿宋" w:eastAsia="仿宋" w:hAnsi="仿宋" w:cs="仿宋_GB2312"/>
          <w:sz w:val="32"/>
          <w:szCs w:val="32"/>
        </w:rPr>
        <w:t>2018</w:t>
      </w:r>
      <w:r>
        <w:rPr>
          <w:rFonts w:ascii="仿宋" w:eastAsia="仿宋" w:hAnsi="仿宋" w:cs="宋体" w:hint="eastAsia"/>
          <w:kern w:val="0"/>
          <w:sz w:val="32"/>
          <w:szCs w:val="32"/>
        </w:rPr>
        <w:t>在市委坚强领导下，市人大常委会坚定以习近平新时代中国特色社会主义思想为指导，牢牢把握坚持党的领导、人民当家作主和依法治国有机统一，深入贯彻党的十九大精神，认真落实省委、市委部署要求，更加注重推动高质量发展，更加注重推进民生改善，更加注重推进民主法治建设，紧紧依靠全体代表，依法履行法定职责。全年共召开常委会会议</w:t>
      </w:r>
      <w:r>
        <w:rPr>
          <w:rFonts w:ascii="仿宋" w:eastAsia="仿宋" w:hAnsi="仿宋" w:cs="宋体"/>
          <w:kern w:val="0"/>
          <w:sz w:val="32"/>
          <w:szCs w:val="32"/>
        </w:rPr>
        <w:t>7</w:t>
      </w:r>
      <w:r>
        <w:rPr>
          <w:rFonts w:ascii="仿宋" w:eastAsia="仿宋" w:hAnsi="仿宋" w:cs="宋体" w:hint="eastAsia"/>
          <w:kern w:val="0"/>
          <w:sz w:val="32"/>
          <w:szCs w:val="32"/>
        </w:rPr>
        <w:t>次、主任会议</w:t>
      </w:r>
      <w:r>
        <w:rPr>
          <w:rFonts w:ascii="仿宋" w:eastAsia="仿宋" w:hAnsi="仿宋" w:cs="宋体"/>
          <w:kern w:val="0"/>
          <w:sz w:val="32"/>
          <w:szCs w:val="32"/>
        </w:rPr>
        <w:t>24</w:t>
      </w:r>
      <w:r>
        <w:rPr>
          <w:rFonts w:ascii="仿宋" w:eastAsia="仿宋" w:hAnsi="仿宋" w:cs="宋体" w:hint="eastAsia"/>
          <w:kern w:val="0"/>
          <w:sz w:val="32"/>
          <w:szCs w:val="32"/>
        </w:rPr>
        <w:t>次，完成地方立法</w:t>
      </w:r>
      <w:r>
        <w:rPr>
          <w:rFonts w:ascii="仿宋" w:eastAsia="仿宋" w:hAnsi="仿宋" w:cs="宋体"/>
          <w:kern w:val="0"/>
          <w:sz w:val="32"/>
          <w:szCs w:val="32"/>
        </w:rPr>
        <w:t>1</w:t>
      </w:r>
      <w:r>
        <w:rPr>
          <w:rFonts w:ascii="仿宋" w:eastAsia="仿宋" w:hAnsi="仿宋" w:cs="宋体" w:hint="eastAsia"/>
          <w:kern w:val="0"/>
          <w:sz w:val="32"/>
          <w:szCs w:val="32"/>
        </w:rPr>
        <w:t>项，组织调研视察</w:t>
      </w:r>
      <w:r>
        <w:rPr>
          <w:rFonts w:ascii="仿宋" w:eastAsia="仿宋" w:hAnsi="仿宋" w:cs="宋体"/>
          <w:kern w:val="0"/>
          <w:sz w:val="32"/>
          <w:szCs w:val="32"/>
        </w:rPr>
        <w:t>32</w:t>
      </w:r>
      <w:r>
        <w:rPr>
          <w:rFonts w:ascii="仿宋" w:eastAsia="仿宋" w:hAnsi="仿宋" w:cs="宋体" w:hint="eastAsia"/>
          <w:kern w:val="0"/>
          <w:sz w:val="32"/>
          <w:szCs w:val="32"/>
        </w:rPr>
        <w:t>次，开展执法检查</w:t>
      </w:r>
      <w:r>
        <w:rPr>
          <w:rFonts w:ascii="仿宋" w:eastAsia="仿宋" w:hAnsi="仿宋" w:cs="宋体"/>
          <w:kern w:val="0"/>
          <w:sz w:val="32"/>
          <w:szCs w:val="32"/>
        </w:rPr>
        <w:t>13</w:t>
      </w:r>
      <w:r>
        <w:rPr>
          <w:rFonts w:ascii="仿宋" w:eastAsia="仿宋" w:hAnsi="仿宋" w:cs="宋体" w:hint="eastAsia"/>
          <w:kern w:val="0"/>
          <w:sz w:val="32"/>
          <w:szCs w:val="32"/>
        </w:rPr>
        <w:t>次，听取审议专项工作报告</w:t>
      </w:r>
      <w:r>
        <w:rPr>
          <w:rFonts w:ascii="仿宋" w:eastAsia="仿宋" w:hAnsi="仿宋" w:cs="宋体"/>
          <w:kern w:val="0"/>
          <w:sz w:val="32"/>
          <w:szCs w:val="32"/>
        </w:rPr>
        <w:t>29</w:t>
      </w:r>
      <w:r>
        <w:rPr>
          <w:rFonts w:ascii="仿宋" w:eastAsia="仿宋" w:hAnsi="仿宋" w:cs="宋体" w:hint="eastAsia"/>
          <w:kern w:val="0"/>
          <w:sz w:val="32"/>
          <w:szCs w:val="32"/>
        </w:rPr>
        <w:t>个，作出决议、决定和审议意见</w:t>
      </w:r>
      <w:r>
        <w:rPr>
          <w:rFonts w:ascii="仿宋" w:eastAsia="仿宋" w:hAnsi="仿宋" w:cs="宋体"/>
          <w:kern w:val="0"/>
          <w:sz w:val="32"/>
          <w:szCs w:val="32"/>
        </w:rPr>
        <w:t>20</w:t>
      </w:r>
      <w:r>
        <w:rPr>
          <w:rFonts w:ascii="仿宋" w:eastAsia="仿宋" w:hAnsi="仿宋" w:cs="宋体" w:hint="eastAsia"/>
          <w:kern w:val="0"/>
          <w:sz w:val="32"/>
          <w:szCs w:val="32"/>
        </w:rPr>
        <w:t>项，依法任免国家机关工作人员</w:t>
      </w:r>
      <w:r>
        <w:rPr>
          <w:rFonts w:ascii="仿宋" w:eastAsia="仿宋" w:hAnsi="仿宋" w:cs="宋体"/>
          <w:kern w:val="0"/>
          <w:sz w:val="32"/>
          <w:szCs w:val="32"/>
        </w:rPr>
        <w:t>30</w:t>
      </w:r>
      <w:r>
        <w:rPr>
          <w:rFonts w:ascii="仿宋" w:eastAsia="仿宋" w:hAnsi="仿宋" w:cs="宋体" w:hint="eastAsia"/>
          <w:kern w:val="0"/>
          <w:sz w:val="32"/>
          <w:szCs w:val="32"/>
        </w:rPr>
        <w:t>人（次），各项工作取得新进展、新成效。</w:t>
      </w:r>
    </w:p>
    <w:p w:rsidR="00F40E0F" w:rsidRDefault="00F40E0F">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lastRenderedPageBreak/>
        <w:t>（二）专项预算管理。</w:t>
      </w:r>
    </w:p>
    <w:p w:rsidR="00F40E0F" w:rsidRDefault="00F40E0F">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2018</w:t>
      </w:r>
      <w:r>
        <w:rPr>
          <w:rFonts w:ascii="仿宋" w:eastAsia="仿宋" w:hAnsi="仿宋" w:cs="仿宋_GB2312" w:hint="eastAsia"/>
          <w:sz w:val="32"/>
          <w:szCs w:val="32"/>
        </w:rPr>
        <w:t>年市人大专项预算项目《攀枝花市人大志（</w:t>
      </w:r>
      <w:r>
        <w:rPr>
          <w:rFonts w:ascii="仿宋" w:eastAsia="仿宋" w:hAnsi="仿宋" w:cs="仿宋_GB2312"/>
          <w:sz w:val="32"/>
          <w:szCs w:val="32"/>
        </w:rPr>
        <w:t>1968-2018</w:t>
      </w:r>
      <w:r>
        <w:rPr>
          <w:rFonts w:ascii="仿宋" w:eastAsia="仿宋" w:hAnsi="仿宋" w:cs="仿宋_GB2312" w:hint="eastAsia"/>
          <w:sz w:val="32"/>
          <w:szCs w:val="32"/>
        </w:rPr>
        <w:t>）》程序严密、规划合理、结果符合、分配科学、分配及时、专项预算绩效目标按时、高质量完成。市人大志公开出版发行，是在市委坚强领导、市政府大力支持、市级部门积极配合、人大代表广泛参与、市县人大机关共同努力下，历时</w:t>
      </w:r>
      <w:r>
        <w:rPr>
          <w:rFonts w:ascii="仿宋" w:eastAsia="仿宋" w:hAnsi="仿宋" w:cs="仿宋_GB2312"/>
          <w:sz w:val="32"/>
          <w:szCs w:val="32"/>
        </w:rPr>
        <w:t>18</w:t>
      </w:r>
      <w:r>
        <w:rPr>
          <w:rFonts w:ascii="仿宋" w:eastAsia="仿宋" w:hAnsi="仿宋" w:cs="仿宋_GB2312" w:hint="eastAsia"/>
          <w:sz w:val="32"/>
          <w:szCs w:val="32"/>
        </w:rPr>
        <w:t>个月，《攀枝花市人大志（</w:t>
      </w:r>
      <w:r>
        <w:rPr>
          <w:rFonts w:ascii="仿宋" w:eastAsia="仿宋" w:hAnsi="仿宋" w:cs="仿宋_GB2312"/>
          <w:sz w:val="32"/>
          <w:szCs w:val="32"/>
        </w:rPr>
        <w:t>1968-2018</w:t>
      </w:r>
      <w:r>
        <w:rPr>
          <w:rFonts w:ascii="仿宋" w:eastAsia="仿宋" w:hAnsi="仿宋" w:cs="仿宋_GB2312" w:hint="eastAsia"/>
          <w:sz w:val="32"/>
          <w:szCs w:val="32"/>
        </w:rPr>
        <w:t>）》于</w:t>
      </w:r>
      <w:r>
        <w:rPr>
          <w:rFonts w:ascii="仿宋" w:eastAsia="仿宋" w:hAnsi="仿宋" w:cs="仿宋_GB2312"/>
          <w:sz w:val="32"/>
          <w:szCs w:val="32"/>
        </w:rPr>
        <w:t>2018</w:t>
      </w:r>
      <w:r>
        <w:rPr>
          <w:rFonts w:ascii="仿宋" w:eastAsia="仿宋" w:hAnsi="仿宋" w:cs="仿宋_GB2312" w:hint="eastAsia"/>
          <w:sz w:val="32"/>
          <w:szCs w:val="32"/>
        </w:rPr>
        <w:t>年</w:t>
      </w:r>
      <w:r>
        <w:rPr>
          <w:rFonts w:ascii="仿宋" w:eastAsia="仿宋" w:hAnsi="仿宋" w:cs="仿宋_GB2312"/>
          <w:sz w:val="32"/>
          <w:szCs w:val="32"/>
        </w:rPr>
        <w:t>9</w:t>
      </w:r>
      <w:r>
        <w:rPr>
          <w:rFonts w:ascii="仿宋" w:eastAsia="仿宋" w:hAnsi="仿宋" w:cs="仿宋_GB2312" w:hint="eastAsia"/>
          <w:sz w:val="32"/>
          <w:szCs w:val="32"/>
        </w:rPr>
        <w:t>月由光明日报出版社正式出版发行。该志书分序、凡例概述、大事记、组织机构、重要会议、行权履职、县（区）人大、附录、后记等</w:t>
      </w:r>
      <w:r>
        <w:rPr>
          <w:rFonts w:ascii="仿宋" w:eastAsia="仿宋" w:hAnsi="仿宋" w:cs="仿宋_GB2312"/>
          <w:sz w:val="32"/>
          <w:szCs w:val="32"/>
        </w:rPr>
        <w:t>10</w:t>
      </w:r>
      <w:r>
        <w:rPr>
          <w:rFonts w:ascii="仿宋" w:eastAsia="仿宋" w:hAnsi="仿宋" w:cs="仿宋_GB2312" w:hint="eastAsia"/>
          <w:sz w:val="32"/>
          <w:szCs w:val="32"/>
        </w:rPr>
        <w:t>个部分，近</w:t>
      </w:r>
      <w:r>
        <w:rPr>
          <w:rFonts w:ascii="仿宋" w:eastAsia="仿宋" w:hAnsi="仿宋" w:cs="仿宋_GB2312"/>
          <w:sz w:val="32"/>
          <w:szCs w:val="32"/>
        </w:rPr>
        <w:t>400</w:t>
      </w:r>
      <w:r>
        <w:rPr>
          <w:rFonts w:ascii="仿宋" w:eastAsia="仿宋" w:hAnsi="仿宋" w:cs="仿宋_GB2312" w:hint="eastAsia"/>
          <w:sz w:val="32"/>
          <w:szCs w:val="32"/>
        </w:rPr>
        <w:t>万字，收录各类照片</w:t>
      </w:r>
      <w:r>
        <w:rPr>
          <w:rFonts w:ascii="仿宋" w:eastAsia="仿宋" w:hAnsi="仿宋" w:cs="仿宋_GB2312"/>
          <w:sz w:val="32"/>
          <w:szCs w:val="32"/>
        </w:rPr>
        <w:t>360</w:t>
      </w:r>
      <w:r>
        <w:rPr>
          <w:rFonts w:ascii="仿宋" w:eastAsia="仿宋" w:hAnsi="仿宋" w:cs="仿宋_GB2312" w:hint="eastAsia"/>
          <w:sz w:val="32"/>
          <w:szCs w:val="32"/>
        </w:rPr>
        <w:t>幅，客观、真实、全面地反映了市人大及其常委会的产生、发展历程及履职实践，填补了人大志的历史空白，为推动新时期人大工作传承发展提供重要参考价值。</w:t>
      </w:r>
    </w:p>
    <w:p w:rsidR="00F40E0F" w:rsidRDefault="00F40E0F">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（三）结果应用情况。</w:t>
      </w:r>
    </w:p>
    <w:p w:rsidR="00F40E0F" w:rsidRDefault="00F40E0F">
      <w:pPr>
        <w:jc w:val="center"/>
        <w:rPr>
          <w:rFonts w:ascii="黑体" w:eastAsia="黑体" w:hAnsi="黑体"/>
          <w:color w:val="000000"/>
          <w:sz w:val="32"/>
          <w:szCs w:val="32"/>
        </w:rPr>
      </w:pPr>
      <w:r>
        <w:rPr>
          <w:rFonts w:ascii="黑体" w:eastAsia="黑体" w:hAnsi="黑体"/>
          <w:color w:val="000000"/>
          <w:sz w:val="32"/>
          <w:szCs w:val="32"/>
        </w:rPr>
        <w:t>2018</w:t>
      </w:r>
      <w:r>
        <w:rPr>
          <w:rFonts w:ascii="黑体" w:eastAsia="黑体" w:hAnsi="黑体" w:hint="eastAsia"/>
          <w:color w:val="000000"/>
          <w:sz w:val="32"/>
          <w:szCs w:val="32"/>
        </w:rPr>
        <w:t>年部门整体支出绩效评价得分表</w:t>
      </w:r>
    </w:p>
    <w:tbl>
      <w:tblPr>
        <w:tblW w:w="9498" w:type="dxa"/>
        <w:tblInd w:w="-176" w:type="dxa"/>
        <w:tblLayout w:type="fixed"/>
        <w:tblLook w:val="00A0" w:firstRow="1" w:lastRow="0" w:firstColumn="1" w:lastColumn="0" w:noHBand="0" w:noVBand="0"/>
      </w:tblPr>
      <w:tblGrid>
        <w:gridCol w:w="1702"/>
        <w:gridCol w:w="2268"/>
        <w:gridCol w:w="3402"/>
        <w:gridCol w:w="2126"/>
      </w:tblGrid>
      <w:tr w:rsidR="00F40E0F">
        <w:trPr>
          <w:trHeight w:val="240"/>
        </w:trPr>
        <w:tc>
          <w:tcPr>
            <w:tcW w:w="1702" w:type="dxa"/>
            <w:tcBorders>
              <w:top w:val="single" w:sz="4" w:space="0" w:color="auto"/>
              <w:left w:val="single" w:sz="4" w:space="0" w:color="auto"/>
              <w:bottom w:val="single" w:sz="4" w:space="0" w:color="auto"/>
              <w:right w:val="single" w:sz="4" w:space="0" w:color="auto"/>
            </w:tcBorders>
            <w:vAlign w:val="center"/>
          </w:tcPr>
          <w:p w:rsidR="00F40E0F" w:rsidRDefault="00F40E0F">
            <w:pPr>
              <w:widowControl/>
              <w:jc w:val="center"/>
              <w:rPr>
                <w:rFonts w:ascii="宋体" w:cs="宋体"/>
                <w:b/>
                <w:bCs/>
                <w:color w:val="000000"/>
                <w:kern w:val="0"/>
                <w:sz w:val="20"/>
                <w:szCs w:val="20"/>
              </w:rPr>
            </w:pPr>
            <w:r>
              <w:rPr>
                <w:rFonts w:ascii="宋体" w:hAnsi="宋体" w:cs="宋体" w:hint="eastAsia"/>
                <w:b/>
                <w:bCs/>
                <w:color w:val="000000"/>
                <w:kern w:val="0"/>
                <w:sz w:val="20"/>
                <w:szCs w:val="20"/>
              </w:rPr>
              <w:t>一级指标</w:t>
            </w:r>
          </w:p>
        </w:tc>
        <w:tc>
          <w:tcPr>
            <w:tcW w:w="2268" w:type="dxa"/>
            <w:tcBorders>
              <w:top w:val="single" w:sz="4" w:space="0" w:color="auto"/>
              <w:left w:val="nil"/>
              <w:bottom w:val="single" w:sz="4" w:space="0" w:color="auto"/>
              <w:right w:val="single" w:sz="4" w:space="0" w:color="auto"/>
            </w:tcBorders>
            <w:vAlign w:val="center"/>
          </w:tcPr>
          <w:p w:rsidR="00F40E0F" w:rsidRDefault="00F40E0F">
            <w:pPr>
              <w:widowControl/>
              <w:jc w:val="center"/>
              <w:rPr>
                <w:rFonts w:ascii="宋体" w:cs="宋体"/>
                <w:b/>
                <w:bCs/>
                <w:color w:val="000000"/>
                <w:kern w:val="0"/>
                <w:sz w:val="20"/>
                <w:szCs w:val="20"/>
              </w:rPr>
            </w:pPr>
            <w:r>
              <w:rPr>
                <w:rFonts w:ascii="宋体" w:hAnsi="宋体" w:cs="宋体" w:hint="eastAsia"/>
                <w:b/>
                <w:bCs/>
                <w:color w:val="000000"/>
                <w:kern w:val="0"/>
                <w:sz w:val="20"/>
                <w:szCs w:val="20"/>
              </w:rPr>
              <w:t>二级指标</w:t>
            </w:r>
          </w:p>
        </w:tc>
        <w:tc>
          <w:tcPr>
            <w:tcW w:w="3402" w:type="dxa"/>
            <w:tcBorders>
              <w:top w:val="single" w:sz="4" w:space="0" w:color="auto"/>
              <w:left w:val="nil"/>
              <w:bottom w:val="single" w:sz="4" w:space="0" w:color="auto"/>
              <w:right w:val="single" w:sz="4" w:space="0" w:color="auto"/>
            </w:tcBorders>
            <w:vAlign w:val="center"/>
          </w:tcPr>
          <w:p w:rsidR="00F40E0F" w:rsidRDefault="00F40E0F">
            <w:pPr>
              <w:widowControl/>
              <w:jc w:val="center"/>
              <w:rPr>
                <w:rFonts w:ascii="宋体" w:cs="宋体"/>
                <w:b/>
                <w:bCs/>
                <w:color w:val="000000"/>
                <w:kern w:val="0"/>
                <w:sz w:val="20"/>
                <w:szCs w:val="20"/>
              </w:rPr>
            </w:pPr>
            <w:r>
              <w:rPr>
                <w:rFonts w:ascii="宋体" w:hAnsi="宋体" w:cs="宋体" w:hint="eastAsia"/>
                <w:b/>
                <w:bCs/>
                <w:color w:val="000000"/>
                <w:kern w:val="0"/>
                <w:sz w:val="20"/>
                <w:szCs w:val="20"/>
              </w:rPr>
              <w:t>三级指标</w:t>
            </w:r>
          </w:p>
        </w:tc>
        <w:tc>
          <w:tcPr>
            <w:tcW w:w="2126" w:type="dxa"/>
            <w:tcBorders>
              <w:top w:val="single" w:sz="4" w:space="0" w:color="auto"/>
              <w:left w:val="nil"/>
              <w:bottom w:val="single" w:sz="4" w:space="0" w:color="auto"/>
              <w:right w:val="single" w:sz="4" w:space="0" w:color="auto"/>
            </w:tcBorders>
          </w:tcPr>
          <w:p w:rsidR="00F40E0F" w:rsidRDefault="00F40E0F">
            <w:pPr>
              <w:widowControl/>
              <w:jc w:val="center"/>
              <w:rPr>
                <w:rFonts w:ascii="宋体" w:cs="宋体"/>
                <w:b/>
                <w:bCs/>
                <w:color w:val="000000"/>
                <w:kern w:val="0"/>
                <w:sz w:val="20"/>
                <w:szCs w:val="20"/>
              </w:rPr>
            </w:pPr>
            <w:r>
              <w:rPr>
                <w:rFonts w:ascii="宋体" w:hAnsi="宋体" w:cs="宋体" w:hint="eastAsia"/>
                <w:b/>
                <w:bCs/>
                <w:color w:val="000000"/>
                <w:kern w:val="0"/>
                <w:sz w:val="20"/>
                <w:szCs w:val="20"/>
              </w:rPr>
              <w:t>得分</w:t>
            </w:r>
          </w:p>
        </w:tc>
      </w:tr>
      <w:tr w:rsidR="00F40E0F">
        <w:trPr>
          <w:trHeight w:val="520"/>
        </w:trPr>
        <w:tc>
          <w:tcPr>
            <w:tcW w:w="1702" w:type="dxa"/>
            <w:vMerge w:val="restart"/>
            <w:tcBorders>
              <w:top w:val="nil"/>
              <w:left w:val="single" w:sz="4" w:space="0" w:color="auto"/>
              <w:right w:val="single" w:sz="4" w:space="0" w:color="auto"/>
            </w:tcBorders>
            <w:vAlign w:val="center"/>
          </w:tcPr>
          <w:p w:rsidR="00F40E0F" w:rsidRDefault="00F40E0F">
            <w:pPr>
              <w:widowControl/>
              <w:jc w:val="center"/>
              <w:rPr>
                <w:rFonts w:ascii="宋体" w:cs="宋体"/>
                <w:color w:val="000000"/>
                <w:kern w:val="0"/>
                <w:sz w:val="20"/>
                <w:szCs w:val="20"/>
              </w:rPr>
            </w:pPr>
            <w:r>
              <w:rPr>
                <w:rFonts w:ascii="宋体" w:hAnsi="宋体" w:cs="宋体" w:hint="eastAsia"/>
                <w:color w:val="000000"/>
                <w:kern w:val="0"/>
                <w:sz w:val="20"/>
                <w:szCs w:val="20"/>
              </w:rPr>
              <w:t>部门决策（</w:t>
            </w:r>
            <w:r>
              <w:rPr>
                <w:rFonts w:ascii="宋体" w:hAnsi="宋体" w:cs="宋体"/>
                <w:color w:val="000000"/>
                <w:kern w:val="0"/>
                <w:sz w:val="20"/>
                <w:szCs w:val="20"/>
              </w:rPr>
              <w:t>25</w:t>
            </w:r>
            <w:r>
              <w:rPr>
                <w:rFonts w:ascii="宋体" w:hAnsi="宋体" w:cs="宋体" w:hint="eastAsia"/>
                <w:color w:val="000000"/>
                <w:kern w:val="0"/>
                <w:sz w:val="20"/>
                <w:szCs w:val="20"/>
              </w:rPr>
              <w:t>分）</w:t>
            </w:r>
          </w:p>
        </w:tc>
        <w:tc>
          <w:tcPr>
            <w:tcW w:w="2268" w:type="dxa"/>
            <w:vMerge w:val="restart"/>
            <w:tcBorders>
              <w:top w:val="nil"/>
              <w:left w:val="single" w:sz="4" w:space="0" w:color="auto"/>
              <w:bottom w:val="single" w:sz="4" w:space="0" w:color="auto"/>
              <w:right w:val="single" w:sz="4" w:space="0" w:color="auto"/>
            </w:tcBorders>
            <w:vAlign w:val="center"/>
          </w:tcPr>
          <w:p w:rsidR="00F40E0F" w:rsidRDefault="00F40E0F">
            <w:pPr>
              <w:widowControl/>
              <w:jc w:val="center"/>
              <w:rPr>
                <w:rFonts w:ascii="宋体" w:cs="宋体"/>
                <w:color w:val="000000"/>
                <w:kern w:val="0"/>
                <w:sz w:val="20"/>
                <w:szCs w:val="20"/>
              </w:rPr>
            </w:pPr>
            <w:r>
              <w:rPr>
                <w:rFonts w:ascii="宋体" w:hAnsi="宋体" w:cs="宋体" w:hint="eastAsia"/>
                <w:color w:val="000000"/>
                <w:kern w:val="0"/>
                <w:sz w:val="20"/>
                <w:szCs w:val="20"/>
              </w:rPr>
              <w:t>目标任务（</w:t>
            </w:r>
            <w:r>
              <w:rPr>
                <w:rFonts w:ascii="宋体" w:hAnsi="宋体" w:cs="宋体"/>
                <w:color w:val="000000"/>
                <w:kern w:val="0"/>
                <w:sz w:val="20"/>
                <w:szCs w:val="20"/>
              </w:rPr>
              <w:t>15</w:t>
            </w:r>
            <w:r>
              <w:rPr>
                <w:rFonts w:ascii="宋体" w:hAnsi="宋体" w:cs="宋体" w:hint="eastAsia"/>
                <w:color w:val="000000"/>
                <w:kern w:val="0"/>
                <w:sz w:val="20"/>
                <w:szCs w:val="20"/>
              </w:rPr>
              <w:t>分）</w:t>
            </w:r>
          </w:p>
        </w:tc>
        <w:tc>
          <w:tcPr>
            <w:tcW w:w="3402" w:type="dxa"/>
            <w:tcBorders>
              <w:top w:val="nil"/>
              <w:left w:val="nil"/>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r>
              <w:rPr>
                <w:rFonts w:ascii="宋体" w:hAnsi="宋体" w:cs="宋体" w:hint="eastAsia"/>
                <w:color w:val="000000"/>
                <w:kern w:val="0"/>
                <w:sz w:val="20"/>
                <w:szCs w:val="20"/>
              </w:rPr>
              <w:t>相关性（</w:t>
            </w:r>
            <w:r>
              <w:rPr>
                <w:rFonts w:ascii="宋体" w:hAnsi="宋体" w:cs="宋体"/>
                <w:color w:val="000000"/>
                <w:kern w:val="0"/>
                <w:sz w:val="20"/>
                <w:szCs w:val="20"/>
              </w:rPr>
              <w:t>5</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F40E0F" w:rsidRDefault="00F40E0F">
            <w:pPr>
              <w:widowControl/>
              <w:jc w:val="left"/>
              <w:rPr>
                <w:rFonts w:ascii="宋体" w:cs="宋体"/>
                <w:color w:val="000000"/>
                <w:kern w:val="0"/>
                <w:sz w:val="20"/>
                <w:szCs w:val="20"/>
              </w:rPr>
            </w:pPr>
            <w:r>
              <w:rPr>
                <w:rFonts w:ascii="宋体" w:hAnsi="宋体" w:cs="宋体"/>
                <w:color w:val="000000"/>
                <w:kern w:val="0"/>
                <w:sz w:val="20"/>
                <w:szCs w:val="20"/>
              </w:rPr>
              <w:t>5</w:t>
            </w:r>
          </w:p>
        </w:tc>
      </w:tr>
      <w:tr w:rsidR="00F40E0F">
        <w:trPr>
          <w:trHeight w:val="413"/>
        </w:trPr>
        <w:tc>
          <w:tcPr>
            <w:tcW w:w="1702" w:type="dxa"/>
            <w:vMerge/>
            <w:tcBorders>
              <w:left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r>
              <w:rPr>
                <w:rFonts w:ascii="宋体" w:hAnsi="宋体" w:cs="宋体" w:hint="eastAsia"/>
                <w:color w:val="000000"/>
                <w:kern w:val="0"/>
                <w:sz w:val="20"/>
                <w:szCs w:val="20"/>
              </w:rPr>
              <w:t>明确性（</w:t>
            </w:r>
            <w:r>
              <w:rPr>
                <w:rFonts w:ascii="宋体" w:hAnsi="宋体" w:cs="宋体"/>
                <w:color w:val="000000"/>
                <w:kern w:val="0"/>
                <w:sz w:val="20"/>
                <w:szCs w:val="20"/>
              </w:rPr>
              <w:t>5</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F40E0F" w:rsidRDefault="00F40E0F">
            <w:pPr>
              <w:widowControl/>
              <w:jc w:val="left"/>
              <w:rPr>
                <w:rFonts w:ascii="宋体" w:cs="宋体"/>
                <w:color w:val="000000"/>
                <w:kern w:val="0"/>
                <w:sz w:val="20"/>
                <w:szCs w:val="20"/>
              </w:rPr>
            </w:pPr>
            <w:r>
              <w:rPr>
                <w:rFonts w:ascii="宋体" w:hAnsi="宋体" w:cs="宋体"/>
                <w:color w:val="000000"/>
                <w:kern w:val="0"/>
                <w:sz w:val="20"/>
                <w:szCs w:val="20"/>
              </w:rPr>
              <w:t>5</w:t>
            </w:r>
          </w:p>
        </w:tc>
      </w:tr>
      <w:tr w:rsidR="00F40E0F">
        <w:trPr>
          <w:trHeight w:val="420"/>
        </w:trPr>
        <w:tc>
          <w:tcPr>
            <w:tcW w:w="1702" w:type="dxa"/>
            <w:vMerge/>
            <w:tcBorders>
              <w:left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r>
              <w:rPr>
                <w:rFonts w:ascii="宋体" w:hAnsi="宋体" w:cs="宋体" w:hint="eastAsia"/>
                <w:color w:val="000000"/>
                <w:kern w:val="0"/>
                <w:sz w:val="20"/>
                <w:szCs w:val="20"/>
              </w:rPr>
              <w:t>合理性（</w:t>
            </w:r>
            <w:r>
              <w:rPr>
                <w:rFonts w:ascii="宋体" w:hAnsi="宋体" w:cs="宋体"/>
                <w:color w:val="000000"/>
                <w:kern w:val="0"/>
                <w:sz w:val="20"/>
                <w:szCs w:val="20"/>
              </w:rPr>
              <w:t>5</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F40E0F" w:rsidRDefault="00F40E0F">
            <w:pPr>
              <w:widowControl/>
              <w:jc w:val="left"/>
              <w:rPr>
                <w:rFonts w:ascii="宋体" w:cs="宋体"/>
                <w:color w:val="000000"/>
                <w:kern w:val="0"/>
                <w:sz w:val="20"/>
                <w:szCs w:val="20"/>
              </w:rPr>
            </w:pPr>
            <w:r>
              <w:rPr>
                <w:rFonts w:ascii="宋体" w:hAnsi="宋体" w:cs="宋体"/>
                <w:color w:val="000000"/>
                <w:kern w:val="0"/>
                <w:sz w:val="20"/>
                <w:szCs w:val="20"/>
              </w:rPr>
              <w:t>5</w:t>
            </w:r>
          </w:p>
        </w:tc>
      </w:tr>
      <w:tr w:rsidR="00F40E0F">
        <w:trPr>
          <w:trHeight w:val="269"/>
        </w:trPr>
        <w:tc>
          <w:tcPr>
            <w:tcW w:w="1702" w:type="dxa"/>
            <w:vMerge/>
            <w:tcBorders>
              <w:left w:val="single" w:sz="4" w:space="0" w:color="auto"/>
              <w:right w:val="single" w:sz="4" w:space="0" w:color="auto"/>
            </w:tcBorders>
            <w:vAlign w:val="center"/>
          </w:tcPr>
          <w:p w:rsidR="00F40E0F" w:rsidRDefault="00F40E0F">
            <w:pPr>
              <w:widowControl/>
              <w:jc w:val="center"/>
              <w:rPr>
                <w:rFonts w:ascii="宋体" w:cs="宋体"/>
                <w:color w:val="000000"/>
                <w:kern w:val="0"/>
                <w:sz w:val="20"/>
                <w:szCs w:val="20"/>
              </w:rPr>
            </w:pPr>
          </w:p>
        </w:tc>
        <w:tc>
          <w:tcPr>
            <w:tcW w:w="2268" w:type="dxa"/>
            <w:vMerge w:val="restart"/>
            <w:tcBorders>
              <w:top w:val="nil"/>
              <w:left w:val="single" w:sz="4" w:space="0" w:color="auto"/>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r>
              <w:rPr>
                <w:rFonts w:ascii="宋体" w:hAnsi="宋体" w:cs="宋体" w:hint="eastAsia"/>
                <w:color w:val="000000"/>
                <w:kern w:val="0"/>
                <w:sz w:val="20"/>
                <w:szCs w:val="20"/>
              </w:rPr>
              <w:t>预算编制（</w:t>
            </w:r>
            <w:r>
              <w:rPr>
                <w:rFonts w:ascii="宋体" w:hAnsi="宋体" w:cs="宋体"/>
                <w:color w:val="000000"/>
                <w:kern w:val="0"/>
                <w:sz w:val="20"/>
                <w:szCs w:val="20"/>
              </w:rPr>
              <w:t>10</w:t>
            </w:r>
            <w:r>
              <w:rPr>
                <w:rFonts w:ascii="宋体" w:hAnsi="宋体" w:cs="宋体" w:hint="eastAsia"/>
                <w:color w:val="000000"/>
                <w:kern w:val="0"/>
                <w:sz w:val="20"/>
                <w:szCs w:val="20"/>
              </w:rPr>
              <w:t>分）</w:t>
            </w:r>
          </w:p>
        </w:tc>
        <w:tc>
          <w:tcPr>
            <w:tcW w:w="3402" w:type="dxa"/>
            <w:tcBorders>
              <w:top w:val="nil"/>
              <w:left w:val="nil"/>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r>
              <w:rPr>
                <w:rFonts w:ascii="宋体" w:hAnsi="宋体" w:cs="宋体" w:hint="eastAsia"/>
                <w:color w:val="000000"/>
                <w:kern w:val="0"/>
                <w:sz w:val="20"/>
                <w:szCs w:val="20"/>
              </w:rPr>
              <w:t>测算依据（</w:t>
            </w:r>
            <w:r>
              <w:rPr>
                <w:rFonts w:ascii="宋体" w:hAnsi="宋体" w:cs="宋体"/>
                <w:color w:val="000000"/>
                <w:kern w:val="0"/>
                <w:sz w:val="20"/>
                <w:szCs w:val="20"/>
              </w:rPr>
              <w:t>5</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F40E0F" w:rsidRDefault="00F40E0F">
            <w:pPr>
              <w:widowControl/>
              <w:jc w:val="left"/>
              <w:rPr>
                <w:rFonts w:ascii="宋体" w:cs="宋体"/>
                <w:color w:val="000000"/>
                <w:kern w:val="0"/>
                <w:sz w:val="20"/>
                <w:szCs w:val="20"/>
              </w:rPr>
            </w:pPr>
            <w:r>
              <w:rPr>
                <w:rFonts w:ascii="宋体" w:hAnsi="宋体" w:cs="宋体"/>
                <w:color w:val="000000"/>
                <w:kern w:val="0"/>
                <w:sz w:val="20"/>
                <w:szCs w:val="20"/>
              </w:rPr>
              <w:t>5</w:t>
            </w:r>
          </w:p>
        </w:tc>
      </w:tr>
      <w:tr w:rsidR="00F40E0F">
        <w:trPr>
          <w:trHeight w:val="231"/>
        </w:trPr>
        <w:tc>
          <w:tcPr>
            <w:tcW w:w="1702" w:type="dxa"/>
            <w:vMerge/>
            <w:tcBorders>
              <w:left w:val="single" w:sz="4" w:space="0" w:color="auto"/>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r>
              <w:rPr>
                <w:rFonts w:ascii="宋体" w:hAnsi="宋体" w:cs="宋体" w:hint="eastAsia"/>
                <w:color w:val="000000"/>
                <w:kern w:val="0"/>
                <w:sz w:val="20"/>
                <w:szCs w:val="20"/>
              </w:rPr>
              <w:t>目标管理（</w:t>
            </w:r>
            <w:r>
              <w:rPr>
                <w:rFonts w:ascii="宋体" w:hAnsi="宋体" w:cs="宋体"/>
                <w:color w:val="000000"/>
                <w:kern w:val="0"/>
                <w:sz w:val="20"/>
                <w:szCs w:val="20"/>
              </w:rPr>
              <w:t>5</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F40E0F" w:rsidRDefault="00F40E0F">
            <w:pPr>
              <w:widowControl/>
              <w:jc w:val="left"/>
              <w:rPr>
                <w:rFonts w:ascii="宋体" w:cs="宋体"/>
                <w:color w:val="000000"/>
                <w:kern w:val="0"/>
                <w:sz w:val="20"/>
                <w:szCs w:val="20"/>
              </w:rPr>
            </w:pPr>
            <w:r>
              <w:rPr>
                <w:rFonts w:ascii="宋体" w:hAnsi="宋体" w:cs="宋体"/>
                <w:color w:val="000000"/>
                <w:kern w:val="0"/>
                <w:sz w:val="20"/>
                <w:szCs w:val="20"/>
              </w:rPr>
              <w:t>5</w:t>
            </w:r>
          </w:p>
        </w:tc>
      </w:tr>
      <w:tr w:rsidR="00F40E0F">
        <w:trPr>
          <w:trHeight w:val="477"/>
        </w:trPr>
        <w:tc>
          <w:tcPr>
            <w:tcW w:w="1702" w:type="dxa"/>
            <w:vMerge w:val="restart"/>
            <w:tcBorders>
              <w:top w:val="nil"/>
              <w:left w:val="single" w:sz="4" w:space="0" w:color="auto"/>
              <w:right w:val="single" w:sz="4" w:space="0" w:color="auto"/>
            </w:tcBorders>
            <w:vAlign w:val="center"/>
          </w:tcPr>
          <w:p w:rsidR="00F40E0F" w:rsidRDefault="00F40E0F">
            <w:pPr>
              <w:widowControl/>
              <w:jc w:val="center"/>
              <w:rPr>
                <w:rFonts w:ascii="宋体" w:cs="宋体"/>
                <w:color w:val="000000"/>
                <w:kern w:val="0"/>
                <w:sz w:val="20"/>
                <w:szCs w:val="20"/>
              </w:rPr>
            </w:pPr>
            <w:r>
              <w:rPr>
                <w:rFonts w:ascii="宋体" w:hAnsi="宋体" w:cs="宋体" w:hint="eastAsia"/>
                <w:color w:val="000000"/>
                <w:kern w:val="0"/>
                <w:sz w:val="20"/>
                <w:szCs w:val="20"/>
              </w:rPr>
              <w:t>综合管理（</w:t>
            </w:r>
            <w:r>
              <w:rPr>
                <w:rFonts w:ascii="宋体" w:hAnsi="宋体" w:cs="宋体"/>
                <w:color w:val="000000"/>
                <w:kern w:val="0"/>
                <w:sz w:val="20"/>
                <w:szCs w:val="20"/>
              </w:rPr>
              <w:t>30</w:t>
            </w:r>
            <w:r>
              <w:rPr>
                <w:rFonts w:ascii="宋体" w:hAnsi="宋体" w:cs="宋体" w:hint="eastAsia"/>
                <w:color w:val="000000"/>
                <w:kern w:val="0"/>
                <w:sz w:val="20"/>
                <w:szCs w:val="20"/>
              </w:rPr>
              <w:t>分）</w:t>
            </w:r>
          </w:p>
        </w:tc>
        <w:tc>
          <w:tcPr>
            <w:tcW w:w="2268" w:type="dxa"/>
            <w:vMerge w:val="restart"/>
            <w:tcBorders>
              <w:top w:val="nil"/>
              <w:left w:val="single" w:sz="4" w:space="0" w:color="auto"/>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r>
              <w:rPr>
                <w:rFonts w:ascii="宋体" w:hAnsi="宋体" w:cs="宋体" w:hint="eastAsia"/>
                <w:color w:val="000000"/>
                <w:kern w:val="0"/>
                <w:sz w:val="20"/>
                <w:szCs w:val="20"/>
              </w:rPr>
              <w:t>专项资金分配时限（</w:t>
            </w:r>
            <w:r>
              <w:rPr>
                <w:rFonts w:ascii="宋体" w:hAnsi="宋体" w:cs="宋体"/>
                <w:color w:val="000000"/>
                <w:kern w:val="0"/>
                <w:sz w:val="20"/>
                <w:szCs w:val="20"/>
              </w:rPr>
              <w:t>2</w:t>
            </w:r>
            <w:r>
              <w:rPr>
                <w:rFonts w:ascii="宋体" w:hAnsi="宋体" w:cs="宋体" w:hint="eastAsia"/>
                <w:color w:val="000000"/>
                <w:kern w:val="0"/>
                <w:sz w:val="20"/>
                <w:szCs w:val="20"/>
              </w:rPr>
              <w:t>分）</w:t>
            </w:r>
          </w:p>
        </w:tc>
        <w:tc>
          <w:tcPr>
            <w:tcW w:w="3402" w:type="dxa"/>
            <w:tcBorders>
              <w:top w:val="nil"/>
              <w:left w:val="nil"/>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r>
              <w:rPr>
                <w:rFonts w:ascii="宋体" w:hAnsi="宋体" w:cs="宋体" w:hint="eastAsia"/>
                <w:color w:val="000000"/>
                <w:kern w:val="0"/>
                <w:sz w:val="20"/>
                <w:szCs w:val="20"/>
              </w:rPr>
              <w:t>省级财力专项预算分配时限（</w:t>
            </w:r>
            <w:r>
              <w:rPr>
                <w:rFonts w:ascii="宋体" w:hAnsi="宋体" w:cs="宋体"/>
                <w:color w:val="000000"/>
                <w:kern w:val="0"/>
                <w:sz w:val="20"/>
                <w:szCs w:val="20"/>
              </w:rPr>
              <w:t>1</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F40E0F" w:rsidRDefault="00F40E0F">
            <w:pPr>
              <w:widowControl/>
              <w:jc w:val="left"/>
              <w:rPr>
                <w:rFonts w:ascii="宋体" w:cs="宋体"/>
                <w:color w:val="000000"/>
                <w:kern w:val="0"/>
                <w:sz w:val="20"/>
                <w:szCs w:val="20"/>
              </w:rPr>
            </w:pPr>
            <w:r>
              <w:rPr>
                <w:rFonts w:ascii="宋体" w:hAnsi="宋体" w:cs="宋体" w:hint="eastAsia"/>
                <w:color w:val="000000"/>
                <w:kern w:val="0"/>
                <w:sz w:val="20"/>
                <w:szCs w:val="20"/>
              </w:rPr>
              <w:t>无</w:t>
            </w:r>
          </w:p>
        </w:tc>
      </w:tr>
      <w:tr w:rsidR="00F40E0F">
        <w:trPr>
          <w:trHeight w:val="413"/>
        </w:trPr>
        <w:tc>
          <w:tcPr>
            <w:tcW w:w="1702" w:type="dxa"/>
            <w:vMerge/>
            <w:tcBorders>
              <w:left w:val="single" w:sz="4" w:space="0" w:color="auto"/>
              <w:right w:val="single" w:sz="4" w:space="0" w:color="auto"/>
            </w:tcBorders>
            <w:vAlign w:val="center"/>
          </w:tcPr>
          <w:p w:rsidR="00F40E0F" w:rsidRDefault="00F40E0F">
            <w:pPr>
              <w:jc w:val="center"/>
              <w:rPr>
                <w:rFonts w:asci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r>
              <w:rPr>
                <w:rFonts w:ascii="宋体" w:hAnsi="宋体" w:cs="宋体" w:hint="eastAsia"/>
                <w:color w:val="000000"/>
                <w:kern w:val="0"/>
                <w:sz w:val="20"/>
                <w:szCs w:val="20"/>
              </w:rPr>
              <w:t>中央专款分配合规率（</w:t>
            </w:r>
            <w:r>
              <w:rPr>
                <w:rFonts w:ascii="宋体" w:hAnsi="宋体" w:cs="宋体"/>
                <w:color w:val="000000"/>
                <w:kern w:val="0"/>
                <w:sz w:val="20"/>
                <w:szCs w:val="20"/>
              </w:rPr>
              <w:t>1</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F40E0F" w:rsidRDefault="00F40E0F">
            <w:pPr>
              <w:widowControl/>
              <w:jc w:val="left"/>
              <w:rPr>
                <w:rFonts w:ascii="宋体" w:cs="宋体"/>
                <w:color w:val="000000"/>
                <w:kern w:val="0"/>
                <w:sz w:val="20"/>
                <w:szCs w:val="20"/>
              </w:rPr>
            </w:pPr>
            <w:r>
              <w:rPr>
                <w:rFonts w:ascii="宋体" w:hAnsi="宋体" w:cs="宋体" w:hint="eastAsia"/>
                <w:color w:val="000000"/>
                <w:kern w:val="0"/>
                <w:sz w:val="20"/>
                <w:szCs w:val="20"/>
              </w:rPr>
              <w:t>无</w:t>
            </w:r>
          </w:p>
        </w:tc>
      </w:tr>
      <w:tr w:rsidR="00F40E0F">
        <w:trPr>
          <w:trHeight w:val="277"/>
        </w:trPr>
        <w:tc>
          <w:tcPr>
            <w:tcW w:w="1702" w:type="dxa"/>
            <w:vMerge/>
            <w:tcBorders>
              <w:left w:val="single" w:sz="4" w:space="0" w:color="auto"/>
              <w:right w:val="single" w:sz="4" w:space="0" w:color="auto"/>
            </w:tcBorders>
            <w:vAlign w:val="center"/>
          </w:tcPr>
          <w:p w:rsidR="00F40E0F" w:rsidRDefault="00F40E0F">
            <w:pPr>
              <w:jc w:val="center"/>
              <w:rPr>
                <w:rFonts w:ascii="宋体" w:cs="宋体"/>
                <w:color w:val="000000"/>
                <w:kern w:val="0"/>
                <w:sz w:val="20"/>
                <w:szCs w:val="20"/>
              </w:rPr>
            </w:pPr>
          </w:p>
        </w:tc>
        <w:tc>
          <w:tcPr>
            <w:tcW w:w="2268" w:type="dxa"/>
            <w:tcBorders>
              <w:top w:val="nil"/>
              <w:left w:val="nil"/>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r>
              <w:rPr>
                <w:rFonts w:ascii="宋体" w:hAnsi="宋体" w:cs="宋体" w:hint="eastAsia"/>
                <w:color w:val="000000"/>
                <w:kern w:val="0"/>
                <w:sz w:val="20"/>
                <w:szCs w:val="20"/>
              </w:rPr>
              <w:t>中期评估（</w:t>
            </w:r>
            <w:r>
              <w:rPr>
                <w:rFonts w:ascii="宋体" w:hAnsi="宋体" w:cs="宋体"/>
                <w:color w:val="000000"/>
                <w:kern w:val="0"/>
                <w:sz w:val="20"/>
                <w:szCs w:val="20"/>
              </w:rPr>
              <w:t>2</w:t>
            </w:r>
            <w:r>
              <w:rPr>
                <w:rFonts w:ascii="宋体" w:hAnsi="宋体" w:cs="宋体" w:hint="eastAsia"/>
                <w:color w:val="000000"/>
                <w:kern w:val="0"/>
                <w:sz w:val="20"/>
                <w:szCs w:val="20"/>
              </w:rPr>
              <w:t>分）</w:t>
            </w:r>
          </w:p>
        </w:tc>
        <w:tc>
          <w:tcPr>
            <w:tcW w:w="3402" w:type="dxa"/>
            <w:tcBorders>
              <w:top w:val="nil"/>
              <w:left w:val="nil"/>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r>
              <w:rPr>
                <w:rFonts w:ascii="宋体" w:hAnsi="宋体" w:cs="宋体" w:hint="eastAsia"/>
                <w:color w:val="000000"/>
                <w:kern w:val="0"/>
                <w:sz w:val="20"/>
                <w:szCs w:val="20"/>
              </w:rPr>
              <w:t>执行中期评估（</w:t>
            </w:r>
            <w:r>
              <w:rPr>
                <w:rFonts w:ascii="宋体" w:hAnsi="宋体" w:cs="宋体"/>
                <w:color w:val="000000"/>
                <w:kern w:val="0"/>
                <w:sz w:val="20"/>
                <w:szCs w:val="20"/>
              </w:rPr>
              <w:t>2</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F40E0F" w:rsidRDefault="00F40E0F">
            <w:pPr>
              <w:widowControl/>
              <w:jc w:val="left"/>
              <w:rPr>
                <w:rFonts w:ascii="宋体" w:cs="宋体"/>
                <w:color w:val="000000"/>
                <w:kern w:val="0"/>
                <w:sz w:val="20"/>
                <w:szCs w:val="20"/>
              </w:rPr>
            </w:pPr>
            <w:r>
              <w:rPr>
                <w:rFonts w:ascii="宋体" w:hAnsi="宋体" w:cs="宋体"/>
                <w:color w:val="000000"/>
                <w:kern w:val="0"/>
                <w:sz w:val="20"/>
                <w:szCs w:val="20"/>
              </w:rPr>
              <w:t>2</w:t>
            </w:r>
          </w:p>
        </w:tc>
      </w:tr>
      <w:tr w:rsidR="00F40E0F">
        <w:trPr>
          <w:trHeight w:val="381"/>
        </w:trPr>
        <w:tc>
          <w:tcPr>
            <w:tcW w:w="1702" w:type="dxa"/>
            <w:vMerge/>
            <w:tcBorders>
              <w:left w:val="single" w:sz="4" w:space="0" w:color="auto"/>
              <w:right w:val="single" w:sz="4" w:space="0" w:color="auto"/>
            </w:tcBorders>
            <w:vAlign w:val="center"/>
          </w:tcPr>
          <w:p w:rsidR="00F40E0F" w:rsidRDefault="00F40E0F">
            <w:pPr>
              <w:jc w:val="center"/>
              <w:rPr>
                <w:rFonts w:ascii="宋体" w:cs="宋体"/>
                <w:color w:val="000000"/>
                <w:kern w:val="0"/>
                <w:sz w:val="20"/>
                <w:szCs w:val="20"/>
              </w:rPr>
            </w:pPr>
          </w:p>
        </w:tc>
        <w:tc>
          <w:tcPr>
            <w:tcW w:w="2268" w:type="dxa"/>
            <w:vMerge w:val="restart"/>
            <w:tcBorders>
              <w:top w:val="nil"/>
              <w:left w:val="single" w:sz="4" w:space="0" w:color="auto"/>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r>
              <w:rPr>
                <w:rFonts w:ascii="宋体" w:hAnsi="宋体" w:cs="宋体" w:hint="eastAsia"/>
                <w:color w:val="000000"/>
                <w:kern w:val="0"/>
                <w:sz w:val="20"/>
                <w:szCs w:val="20"/>
              </w:rPr>
              <w:t>绩效监控（</w:t>
            </w:r>
            <w:r>
              <w:rPr>
                <w:rFonts w:ascii="宋体" w:hAnsi="宋体" w:cs="宋体"/>
                <w:color w:val="000000"/>
                <w:kern w:val="0"/>
                <w:sz w:val="20"/>
                <w:szCs w:val="20"/>
              </w:rPr>
              <w:t>5</w:t>
            </w:r>
            <w:r>
              <w:rPr>
                <w:rFonts w:ascii="宋体" w:hAnsi="宋体" w:cs="宋体" w:hint="eastAsia"/>
                <w:color w:val="000000"/>
                <w:kern w:val="0"/>
                <w:sz w:val="20"/>
                <w:szCs w:val="20"/>
              </w:rPr>
              <w:t>分）</w:t>
            </w:r>
          </w:p>
        </w:tc>
        <w:tc>
          <w:tcPr>
            <w:tcW w:w="3402" w:type="dxa"/>
            <w:tcBorders>
              <w:top w:val="nil"/>
              <w:left w:val="nil"/>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r>
              <w:rPr>
                <w:rFonts w:ascii="宋体" w:hAnsi="宋体" w:cs="宋体" w:hint="eastAsia"/>
                <w:color w:val="000000"/>
                <w:kern w:val="0"/>
                <w:sz w:val="20"/>
                <w:szCs w:val="20"/>
              </w:rPr>
              <w:t>预算执行进度监控（</w:t>
            </w:r>
            <w:r>
              <w:rPr>
                <w:rFonts w:ascii="宋体" w:hAnsi="宋体" w:cs="宋体"/>
                <w:color w:val="000000"/>
                <w:kern w:val="0"/>
                <w:sz w:val="20"/>
                <w:szCs w:val="20"/>
              </w:rPr>
              <w:t>2</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F40E0F" w:rsidRDefault="00F40E0F">
            <w:pPr>
              <w:widowControl/>
              <w:jc w:val="left"/>
              <w:rPr>
                <w:rFonts w:ascii="宋体" w:cs="宋体"/>
                <w:color w:val="000000"/>
                <w:kern w:val="0"/>
                <w:sz w:val="20"/>
                <w:szCs w:val="20"/>
              </w:rPr>
            </w:pPr>
            <w:r>
              <w:rPr>
                <w:rFonts w:ascii="宋体" w:hAnsi="宋体" w:cs="宋体"/>
                <w:color w:val="000000"/>
                <w:kern w:val="0"/>
                <w:sz w:val="20"/>
                <w:szCs w:val="20"/>
              </w:rPr>
              <w:t>2</w:t>
            </w:r>
          </w:p>
        </w:tc>
      </w:tr>
      <w:tr w:rsidR="00F40E0F">
        <w:trPr>
          <w:trHeight w:val="273"/>
        </w:trPr>
        <w:tc>
          <w:tcPr>
            <w:tcW w:w="1702" w:type="dxa"/>
            <w:vMerge/>
            <w:tcBorders>
              <w:left w:val="single" w:sz="4" w:space="0" w:color="auto"/>
              <w:right w:val="single" w:sz="4" w:space="0" w:color="auto"/>
            </w:tcBorders>
            <w:vAlign w:val="center"/>
          </w:tcPr>
          <w:p w:rsidR="00F40E0F" w:rsidRDefault="00F40E0F">
            <w:pPr>
              <w:jc w:val="center"/>
              <w:rPr>
                <w:rFonts w:asci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r>
              <w:rPr>
                <w:rFonts w:ascii="宋体" w:hAnsi="宋体" w:cs="宋体" w:hint="eastAsia"/>
                <w:color w:val="000000"/>
                <w:kern w:val="0"/>
                <w:sz w:val="20"/>
                <w:szCs w:val="20"/>
              </w:rPr>
              <w:t>绩效目标动态监控（</w:t>
            </w:r>
            <w:r>
              <w:rPr>
                <w:rFonts w:ascii="宋体" w:hAnsi="宋体" w:cs="宋体"/>
                <w:color w:val="000000"/>
                <w:kern w:val="0"/>
                <w:sz w:val="20"/>
                <w:szCs w:val="20"/>
              </w:rPr>
              <w:t>3</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F40E0F" w:rsidRDefault="00F40E0F">
            <w:pPr>
              <w:widowControl/>
              <w:jc w:val="left"/>
              <w:rPr>
                <w:rFonts w:ascii="宋体" w:cs="宋体"/>
                <w:color w:val="000000"/>
                <w:kern w:val="0"/>
                <w:sz w:val="20"/>
                <w:szCs w:val="20"/>
              </w:rPr>
            </w:pPr>
            <w:r>
              <w:rPr>
                <w:rFonts w:ascii="宋体" w:hAnsi="宋体" w:cs="宋体"/>
                <w:color w:val="000000"/>
                <w:kern w:val="0"/>
                <w:sz w:val="20"/>
                <w:szCs w:val="20"/>
              </w:rPr>
              <w:t>3</w:t>
            </w:r>
          </w:p>
        </w:tc>
      </w:tr>
      <w:tr w:rsidR="00F40E0F">
        <w:trPr>
          <w:trHeight w:val="235"/>
        </w:trPr>
        <w:tc>
          <w:tcPr>
            <w:tcW w:w="1702" w:type="dxa"/>
            <w:vMerge/>
            <w:tcBorders>
              <w:left w:val="single" w:sz="4" w:space="0" w:color="auto"/>
              <w:right w:val="single" w:sz="4" w:space="0" w:color="auto"/>
            </w:tcBorders>
            <w:vAlign w:val="center"/>
          </w:tcPr>
          <w:p w:rsidR="00F40E0F" w:rsidRDefault="00F40E0F">
            <w:pPr>
              <w:jc w:val="center"/>
              <w:rPr>
                <w:rFonts w:ascii="宋体" w:cs="宋体"/>
                <w:color w:val="000000"/>
                <w:kern w:val="0"/>
                <w:sz w:val="20"/>
                <w:szCs w:val="20"/>
              </w:rPr>
            </w:pPr>
          </w:p>
        </w:tc>
        <w:tc>
          <w:tcPr>
            <w:tcW w:w="2268" w:type="dxa"/>
            <w:vMerge w:val="restart"/>
            <w:tcBorders>
              <w:top w:val="nil"/>
              <w:left w:val="single" w:sz="4" w:space="0" w:color="auto"/>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r>
              <w:rPr>
                <w:rFonts w:ascii="宋体" w:hAnsi="宋体" w:cs="宋体" w:hint="eastAsia"/>
                <w:color w:val="000000"/>
                <w:kern w:val="0"/>
                <w:sz w:val="20"/>
                <w:szCs w:val="20"/>
              </w:rPr>
              <w:t>非税收入执收情况（</w:t>
            </w:r>
            <w:r>
              <w:rPr>
                <w:rFonts w:ascii="宋体" w:hAnsi="宋体" w:cs="宋体"/>
                <w:color w:val="000000"/>
                <w:kern w:val="0"/>
                <w:sz w:val="20"/>
                <w:szCs w:val="20"/>
              </w:rPr>
              <w:t>2</w:t>
            </w:r>
            <w:r>
              <w:rPr>
                <w:rFonts w:ascii="宋体" w:hAnsi="宋体" w:cs="宋体" w:hint="eastAsia"/>
                <w:color w:val="000000"/>
                <w:kern w:val="0"/>
                <w:sz w:val="20"/>
                <w:szCs w:val="20"/>
              </w:rPr>
              <w:t>分）</w:t>
            </w:r>
          </w:p>
        </w:tc>
        <w:tc>
          <w:tcPr>
            <w:tcW w:w="3402" w:type="dxa"/>
            <w:tcBorders>
              <w:top w:val="nil"/>
              <w:left w:val="nil"/>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r>
              <w:rPr>
                <w:rFonts w:ascii="宋体" w:hAnsi="宋体" w:cs="宋体" w:hint="eastAsia"/>
                <w:color w:val="000000"/>
                <w:kern w:val="0"/>
                <w:sz w:val="20"/>
                <w:szCs w:val="20"/>
              </w:rPr>
              <w:t>非税收入征收情况（</w:t>
            </w:r>
            <w:r>
              <w:rPr>
                <w:rFonts w:ascii="宋体" w:hAnsi="宋体" w:cs="宋体"/>
                <w:color w:val="000000"/>
                <w:kern w:val="0"/>
                <w:sz w:val="20"/>
                <w:szCs w:val="20"/>
              </w:rPr>
              <w:t>1</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F40E0F" w:rsidRDefault="00F40E0F">
            <w:pPr>
              <w:widowControl/>
              <w:jc w:val="left"/>
              <w:rPr>
                <w:rFonts w:ascii="宋体" w:cs="宋体"/>
                <w:color w:val="000000"/>
                <w:kern w:val="0"/>
                <w:sz w:val="20"/>
                <w:szCs w:val="20"/>
              </w:rPr>
            </w:pPr>
            <w:r>
              <w:rPr>
                <w:rFonts w:ascii="宋体" w:hAnsi="宋体" w:cs="宋体"/>
                <w:color w:val="000000"/>
                <w:kern w:val="0"/>
                <w:sz w:val="20"/>
                <w:szCs w:val="20"/>
              </w:rPr>
              <w:t>1</w:t>
            </w:r>
          </w:p>
        </w:tc>
      </w:tr>
      <w:tr w:rsidR="00F40E0F">
        <w:trPr>
          <w:trHeight w:val="325"/>
        </w:trPr>
        <w:tc>
          <w:tcPr>
            <w:tcW w:w="1702" w:type="dxa"/>
            <w:vMerge/>
            <w:tcBorders>
              <w:left w:val="single" w:sz="4" w:space="0" w:color="auto"/>
              <w:right w:val="single" w:sz="4" w:space="0" w:color="auto"/>
            </w:tcBorders>
            <w:vAlign w:val="center"/>
          </w:tcPr>
          <w:p w:rsidR="00F40E0F" w:rsidRDefault="00F40E0F">
            <w:pPr>
              <w:jc w:val="center"/>
              <w:rPr>
                <w:rFonts w:asci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r>
              <w:rPr>
                <w:rFonts w:ascii="宋体" w:hAnsi="宋体" w:cs="宋体" w:hint="eastAsia"/>
                <w:color w:val="000000"/>
                <w:kern w:val="0"/>
                <w:sz w:val="20"/>
                <w:szCs w:val="20"/>
              </w:rPr>
              <w:t>非税收入上缴情况（</w:t>
            </w:r>
            <w:r>
              <w:rPr>
                <w:rFonts w:ascii="宋体" w:hAnsi="宋体" w:cs="宋体"/>
                <w:color w:val="000000"/>
                <w:kern w:val="0"/>
                <w:sz w:val="20"/>
                <w:szCs w:val="20"/>
              </w:rPr>
              <w:t>1</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F40E0F" w:rsidRDefault="00F40E0F">
            <w:pPr>
              <w:widowControl/>
              <w:jc w:val="left"/>
              <w:rPr>
                <w:rFonts w:ascii="宋体" w:cs="宋体"/>
                <w:color w:val="000000"/>
                <w:kern w:val="0"/>
                <w:sz w:val="20"/>
                <w:szCs w:val="20"/>
              </w:rPr>
            </w:pPr>
            <w:r>
              <w:rPr>
                <w:rFonts w:ascii="宋体" w:hAnsi="宋体" w:cs="宋体"/>
                <w:color w:val="000000"/>
                <w:kern w:val="0"/>
                <w:sz w:val="20"/>
                <w:szCs w:val="20"/>
              </w:rPr>
              <w:t>1</w:t>
            </w:r>
          </w:p>
        </w:tc>
      </w:tr>
      <w:tr w:rsidR="00F40E0F">
        <w:trPr>
          <w:trHeight w:val="287"/>
        </w:trPr>
        <w:tc>
          <w:tcPr>
            <w:tcW w:w="1702" w:type="dxa"/>
            <w:vMerge/>
            <w:tcBorders>
              <w:left w:val="single" w:sz="4" w:space="0" w:color="auto"/>
              <w:right w:val="single" w:sz="4" w:space="0" w:color="auto"/>
            </w:tcBorders>
            <w:vAlign w:val="center"/>
          </w:tcPr>
          <w:p w:rsidR="00F40E0F" w:rsidRDefault="00F40E0F">
            <w:pPr>
              <w:jc w:val="center"/>
              <w:rPr>
                <w:rFonts w:ascii="宋体" w:cs="宋体"/>
                <w:color w:val="000000"/>
                <w:kern w:val="0"/>
                <w:sz w:val="20"/>
                <w:szCs w:val="20"/>
              </w:rPr>
            </w:pPr>
          </w:p>
        </w:tc>
        <w:tc>
          <w:tcPr>
            <w:tcW w:w="2268" w:type="dxa"/>
            <w:vMerge w:val="restart"/>
            <w:tcBorders>
              <w:top w:val="nil"/>
              <w:left w:val="single" w:sz="4" w:space="0" w:color="auto"/>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r>
              <w:rPr>
                <w:rFonts w:ascii="宋体" w:hAnsi="宋体" w:cs="宋体" w:hint="eastAsia"/>
                <w:color w:val="000000"/>
                <w:kern w:val="0"/>
                <w:sz w:val="20"/>
                <w:szCs w:val="20"/>
              </w:rPr>
              <w:t>资产管理（</w:t>
            </w:r>
            <w:r>
              <w:rPr>
                <w:rFonts w:ascii="宋体" w:hAnsi="宋体" w:cs="宋体"/>
                <w:color w:val="000000"/>
                <w:kern w:val="0"/>
                <w:sz w:val="20"/>
                <w:szCs w:val="20"/>
              </w:rPr>
              <w:t>6</w:t>
            </w:r>
            <w:r>
              <w:rPr>
                <w:rFonts w:ascii="宋体" w:hAnsi="宋体" w:cs="宋体" w:hint="eastAsia"/>
                <w:color w:val="000000"/>
                <w:kern w:val="0"/>
                <w:sz w:val="20"/>
                <w:szCs w:val="20"/>
              </w:rPr>
              <w:t>分）</w:t>
            </w:r>
          </w:p>
        </w:tc>
        <w:tc>
          <w:tcPr>
            <w:tcW w:w="3402" w:type="dxa"/>
            <w:tcBorders>
              <w:top w:val="nil"/>
              <w:left w:val="nil"/>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r>
              <w:rPr>
                <w:rFonts w:ascii="宋体" w:hAnsi="宋体" w:cs="宋体" w:hint="eastAsia"/>
                <w:color w:val="000000"/>
                <w:kern w:val="0"/>
                <w:sz w:val="20"/>
                <w:szCs w:val="20"/>
              </w:rPr>
              <w:t>资产管理信息化情况（</w:t>
            </w:r>
            <w:r>
              <w:rPr>
                <w:rFonts w:ascii="宋体" w:hAnsi="宋体" w:cs="宋体"/>
                <w:color w:val="000000"/>
                <w:kern w:val="0"/>
                <w:sz w:val="20"/>
                <w:szCs w:val="20"/>
              </w:rPr>
              <w:t>2</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F40E0F" w:rsidRDefault="00F40E0F">
            <w:pPr>
              <w:widowControl/>
              <w:jc w:val="left"/>
              <w:rPr>
                <w:rFonts w:ascii="宋体" w:cs="宋体"/>
                <w:color w:val="000000"/>
                <w:kern w:val="0"/>
                <w:sz w:val="20"/>
                <w:szCs w:val="20"/>
              </w:rPr>
            </w:pPr>
            <w:r>
              <w:rPr>
                <w:rFonts w:ascii="宋体" w:hAnsi="宋体" w:cs="宋体"/>
                <w:color w:val="000000"/>
                <w:kern w:val="0"/>
                <w:sz w:val="20"/>
                <w:szCs w:val="20"/>
              </w:rPr>
              <w:t>2</w:t>
            </w:r>
          </w:p>
        </w:tc>
      </w:tr>
      <w:tr w:rsidR="00F40E0F">
        <w:trPr>
          <w:trHeight w:val="235"/>
        </w:trPr>
        <w:tc>
          <w:tcPr>
            <w:tcW w:w="1702" w:type="dxa"/>
            <w:vMerge/>
            <w:tcBorders>
              <w:left w:val="single" w:sz="4" w:space="0" w:color="auto"/>
              <w:right w:val="single" w:sz="4" w:space="0" w:color="auto"/>
            </w:tcBorders>
            <w:vAlign w:val="center"/>
          </w:tcPr>
          <w:p w:rsidR="00F40E0F" w:rsidRDefault="00F40E0F">
            <w:pPr>
              <w:jc w:val="center"/>
              <w:rPr>
                <w:rFonts w:asci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r>
              <w:rPr>
                <w:rFonts w:ascii="宋体" w:hAnsi="宋体" w:cs="宋体" w:hint="eastAsia"/>
                <w:color w:val="000000"/>
                <w:kern w:val="0"/>
                <w:sz w:val="20"/>
                <w:szCs w:val="20"/>
              </w:rPr>
              <w:t>行政事业单位资产报告情况（</w:t>
            </w:r>
            <w:r>
              <w:rPr>
                <w:rFonts w:ascii="宋体" w:hAnsi="宋体" w:cs="宋体"/>
                <w:color w:val="000000"/>
                <w:kern w:val="0"/>
                <w:sz w:val="20"/>
                <w:szCs w:val="20"/>
              </w:rPr>
              <w:t>2</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F40E0F" w:rsidRDefault="00F40E0F">
            <w:pPr>
              <w:widowControl/>
              <w:jc w:val="left"/>
              <w:rPr>
                <w:rFonts w:ascii="宋体" w:cs="宋体"/>
                <w:color w:val="000000"/>
                <w:kern w:val="0"/>
                <w:sz w:val="20"/>
                <w:szCs w:val="20"/>
              </w:rPr>
            </w:pPr>
            <w:r>
              <w:rPr>
                <w:rFonts w:ascii="宋体" w:hAnsi="宋体" w:cs="宋体"/>
                <w:color w:val="000000"/>
                <w:kern w:val="0"/>
                <w:sz w:val="20"/>
                <w:szCs w:val="20"/>
              </w:rPr>
              <w:t>2</w:t>
            </w:r>
          </w:p>
        </w:tc>
      </w:tr>
      <w:tr w:rsidR="00F40E0F">
        <w:trPr>
          <w:trHeight w:val="353"/>
        </w:trPr>
        <w:tc>
          <w:tcPr>
            <w:tcW w:w="1702" w:type="dxa"/>
            <w:vMerge/>
            <w:tcBorders>
              <w:left w:val="single" w:sz="4" w:space="0" w:color="auto"/>
              <w:right w:val="single" w:sz="4" w:space="0" w:color="auto"/>
            </w:tcBorders>
            <w:vAlign w:val="center"/>
          </w:tcPr>
          <w:p w:rsidR="00F40E0F" w:rsidRDefault="00F40E0F">
            <w:pPr>
              <w:jc w:val="center"/>
              <w:rPr>
                <w:rFonts w:asci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r>
              <w:rPr>
                <w:rFonts w:ascii="宋体" w:hAnsi="宋体" w:cs="宋体" w:hint="eastAsia"/>
                <w:color w:val="000000"/>
                <w:kern w:val="0"/>
                <w:sz w:val="20"/>
                <w:szCs w:val="20"/>
              </w:rPr>
              <w:t>资产管理与预算管理相结合（</w:t>
            </w:r>
            <w:r>
              <w:rPr>
                <w:rFonts w:ascii="宋体" w:hAnsi="宋体" w:cs="宋体"/>
                <w:color w:val="000000"/>
                <w:kern w:val="0"/>
                <w:sz w:val="20"/>
                <w:szCs w:val="20"/>
              </w:rPr>
              <w:t>2</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F40E0F" w:rsidRDefault="00F40E0F">
            <w:pPr>
              <w:widowControl/>
              <w:jc w:val="left"/>
              <w:rPr>
                <w:rFonts w:ascii="宋体" w:cs="宋体"/>
                <w:color w:val="000000"/>
                <w:kern w:val="0"/>
                <w:sz w:val="20"/>
                <w:szCs w:val="20"/>
              </w:rPr>
            </w:pPr>
            <w:r>
              <w:rPr>
                <w:rFonts w:ascii="宋体" w:hAnsi="宋体" w:cs="宋体"/>
                <w:color w:val="000000"/>
                <w:kern w:val="0"/>
                <w:sz w:val="20"/>
                <w:szCs w:val="20"/>
              </w:rPr>
              <w:t>2</w:t>
            </w:r>
          </w:p>
        </w:tc>
      </w:tr>
      <w:tr w:rsidR="00F40E0F">
        <w:trPr>
          <w:trHeight w:val="272"/>
        </w:trPr>
        <w:tc>
          <w:tcPr>
            <w:tcW w:w="1702" w:type="dxa"/>
            <w:vMerge/>
            <w:tcBorders>
              <w:left w:val="single" w:sz="4" w:space="0" w:color="auto"/>
              <w:right w:val="single" w:sz="4" w:space="0" w:color="auto"/>
            </w:tcBorders>
            <w:vAlign w:val="center"/>
          </w:tcPr>
          <w:p w:rsidR="00F40E0F" w:rsidRDefault="00F40E0F">
            <w:pPr>
              <w:widowControl/>
              <w:jc w:val="center"/>
              <w:rPr>
                <w:rFonts w:ascii="宋体" w:cs="宋体"/>
                <w:color w:val="000000"/>
                <w:kern w:val="0"/>
                <w:sz w:val="20"/>
                <w:szCs w:val="20"/>
              </w:rPr>
            </w:pPr>
          </w:p>
        </w:tc>
        <w:tc>
          <w:tcPr>
            <w:tcW w:w="2268" w:type="dxa"/>
            <w:tcBorders>
              <w:top w:val="nil"/>
              <w:left w:val="nil"/>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r>
              <w:rPr>
                <w:rFonts w:ascii="宋体" w:hAnsi="宋体" w:cs="宋体" w:hint="eastAsia"/>
                <w:color w:val="000000"/>
                <w:kern w:val="0"/>
                <w:sz w:val="20"/>
                <w:szCs w:val="20"/>
              </w:rPr>
              <w:t>内控制度管理（</w:t>
            </w:r>
            <w:r>
              <w:rPr>
                <w:rFonts w:ascii="宋体" w:hAnsi="宋体" w:cs="宋体"/>
                <w:color w:val="000000"/>
                <w:kern w:val="0"/>
                <w:sz w:val="20"/>
                <w:szCs w:val="20"/>
              </w:rPr>
              <w:t>2</w:t>
            </w:r>
            <w:r>
              <w:rPr>
                <w:rFonts w:ascii="宋体" w:hAnsi="宋体" w:cs="宋体" w:hint="eastAsia"/>
                <w:color w:val="000000"/>
                <w:kern w:val="0"/>
                <w:sz w:val="20"/>
                <w:szCs w:val="20"/>
              </w:rPr>
              <w:t>分）</w:t>
            </w:r>
          </w:p>
        </w:tc>
        <w:tc>
          <w:tcPr>
            <w:tcW w:w="3402" w:type="dxa"/>
            <w:tcBorders>
              <w:top w:val="nil"/>
              <w:left w:val="nil"/>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r>
              <w:rPr>
                <w:rFonts w:ascii="宋体" w:hAnsi="宋体" w:cs="宋体" w:hint="eastAsia"/>
                <w:color w:val="000000"/>
                <w:kern w:val="0"/>
                <w:sz w:val="20"/>
                <w:szCs w:val="20"/>
              </w:rPr>
              <w:t>内部控制度健全完整（</w:t>
            </w:r>
            <w:r>
              <w:rPr>
                <w:rFonts w:ascii="宋体" w:hAnsi="宋体" w:cs="宋体"/>
                <w:color w:val="000000"/>
                <w:kern w:val="0"/>
                <w:sz w:val="20"/>
                <w:szCs w:val="20"/>
              </w:rPr>
              <w:t>2</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F40E0F" w:rsidRDefault="00F40E0F">
            <w:pPr>
              <w:widowControl/>
              <w:jc w:val="left"/>
              <w:rPr>
                <w:rFonts w:ascii="宋体" w:cs="宋体"/>
                <w:color w:val="000000"/>
                <w:kern w:val="0"/>
                <w:sz w:val="20"/>
                <w:szCs w:val="20"/>
              </w:rPr>
            </w:pPr>
            <w:r>
              <w:rPr>
                <w:rFonts w:ascii="宋体" w:hAnsi="宋体" w:cs="宋体"/>
                <w:color w:val="000000"/>
                <w:kern w:val="0"/>
                <w:sz w:val="20"/>
                <w:szCs w:val="20"/>
              </w:rPr>
              <w:t>1</w:t>
            </w:r>
          </w:p>
        </w:tc>
      </w:tr>
      <w:tr w:rsidR="00F40E0F">
        <w:trPr>
          <w:trHeight w:val="221"/>
        </w:trPr>
        <w:tc>
          <w:tcPr>
            <w:tcW w:w="1702" w:type="dxa"/>
            <w:vMerge/>
            <w:tcBorders>
              <w:left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p>
        </w:tc>
        <w:tc>
          <w:tcPr>
            <w:tcW w:w="2268" w:type="dxa"/>
            <w:vMerge w:val="restart"/>
            <w:tcBorders>
              <w:top w:val="nil"/>
              <w:left w:val="single" w:sz="4" w:space="0" w:color="auto"/>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r>
              <w:rPr>
                <w:rFonts w:ascii="宋体" w:hAnsi="宋体" w:cs="宋体" w:hint="eastAsia"/>
                <w:color w:val="000000"/>
                <w:kern w:val="0"/>
                <w:sz w:val="20"/>
                <w:szCs w:val="20"/>
              </w:rPr>
              <w:t>信息公开（</w:t>
            </w:r>
            <w:r>
              <w:rPr>
                <w:rFonts w:ascii="宋体" w:hAnsi="宋体" w:cs="宋体"/>
                <w:color w:val="000000"/>
                <w:kern w:val="0"/>
                <w:sz w:val="20"/>
                <w:szCs w:val="20"/>
              </w:rPr>
              <w:t>6</w:t>
            </w:r>
            <w:r>
              <w:rPr>
                <w:rFonts w:ascii="宋体" w:hAnsi="宋体" w:cs="宋体" w:hint="eastAsia"/>
                <w:color w:val="000000"/>
                <w:kern w:val="0"/>
                <w:sz w:val="20"/>
                <w:szCs w:val="20"/>
              </w:rPr>
              <w:t>分）</w:t>
            </w:r>
          </w:p>
        </w:tc>
        <w:tc>
          <w:tcPr>
            <w:tcW w:w="3402" w:type="dxa"/>
            <w:tcBorders>
              <w:top w:val="nil"/>
              <w:left w:val="nil"/>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r>
              <w:rPr>
                <w:rFonts w:ascii="宋体" w:hAnsi="宋体" w:cs="宋体" w:hint="eastAsia"/>
                <w:color w:val="000000"/>
                <w:kern w:val="0"/>
                <w:sz w:val="20"/>
                <w:szCs w:val="20"/>
              </w:rPr>
              <w:t>预算公开（</w:t>
            </w:r>
            <w:r>
              <w:rPr>
                <w:rFonts w:ascii="宋体" w:hAnsi="宋体" w:cs="宋体"/>
                <w:color w:val="000000"/>
                <w:kern w:val="0"/>
                <w:sz w:val="20"/>
                <w:szCs w:val="20"/>
              </w:rPr>
              <w:t>2</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F40E0F" w:rsidRDefault="00F40E0F">
            <w:pPr>
              <w:widowControl/>
              <w:jc w:val="left"/>
              <w:rPr>
                <w:rFonts w:ascii="宋体" w:cs="宋体"/>
                <w:color w:val="000000"/>
                <w:kern w:val="0"/>
                <w:sz w:val="20"/>
                <w:szCs w:val="20"/>
              </w:rPr>
            </w:pPr>
            <w:r>
              <w:rPr>
                <w:rFonts w:ascii="宋体" w:hAnsi="宋体" w:cs="宋体"/>
                <w:color w:val="000000"/>
                <w:kern w:val="0"/>
                <w:sz w:val="20"/>
                <w:szCs w:val="20"/>
              </w:rPr>
              <w:t>2</w:t>
            </w:r>
          </w:p>
        </w:tc>
      </w:tr>
      <w:tr w:rsidR="00F40E0F">
        <w:trPr>
          <w:trHeight w:val="197"/>
        </w:trPr>
        <w:tc>
          <w:tcPr>
            <w:tcW w:w="1702" w:type="dxa"/>
            <w:vMerge/>
            <w:tcBorders>
              <w:left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r>
              <w:rPr>
                <w:rFonts w:ascii="宋体" w:hAnsi="宋体" w:cs="宋体" w:hint="eastAsia"/>
                <w:color w:val="000000"/>
                <w:kern w:val="0"/>
                <w:sz w:val="20"/>
                <w:szCs w:val="20"/>
              </w:rPr>
              <w:t>决算公开（</w:t>
            </w:r>
            <w:r>
              <w:rPr>
                <w:rFonts w:ascii="宋体" w:hAnsi="宋体" w:cs="宋体"/>
                <w:color w:val="000000"/>
                <w:kern w:val="0"/>
                <w:sz w:val="20"/>
                <w:szCs w:val="20"/>
              </w:rPr>
              <w:t>2</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F40E0F" w:rsidRDefault="00F40E0F">
            <w:pPr>
              <w:widowControl/>
              <w:jc w:val="left"/>
              <w:rPr>
                <w:rFonts w:ascii="宋体" w:cs="宋体"/>
                <w:color w:val="000000"/>
                <w:kern w:val="0"/>
                <w:sz w:val="20"/>
                <w:szCs w:val="20"/>
              </w:rPr>
            </w:pPr>
            <w:r>
              <w:rPr>
                <w:rFonts w:ascii="宋体" w:hAnsi="宋体" w:cs="宋体"/>
                <w:color w:val="000000"/>
                <w:kern w:val="0"/>
                <w:sz w:val="20"/>
                <w:szCs w:val="20"/>
              </w:rPr>
              <w:t>2</w:t>
            </w:r>
          </w:p>
        </w:tc>
      </w:tr>
      <w:tr w:rsidR="00F40E0F">
        <w:trPr>
          <w:trHeight w:val="287"/>
        </w:trPr>
        <w:tc>
          <w:tcPr>
            <w:tcW w:w="1702" w:type="dxa"/>
            <w:vMerge/>
            <w:tcBorders>
              <w:left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r>
              <w:rPr>
                <w:rFonts w:ascii="宋体" w:hAnsi="宋体" w:cs="宋体" w:hint="eastAsia"/>
                <w:color w:val="000000"/>
                <w:kern w:val="0"/>
                <w:sz w:val="20"/>
                <w:szCs w:val="20"/>
              </w:rPr>
              <w:t>绩效信息公开（</w:t>
            </w:r>
            <w:r>
              <w:rPr>
                <w:rFonts w:ascii="宋体" w:hAnsi="宋体" w:cs="宋体"/>
                <w:color w:val="000000"/>
                <w:kern w:val="0"/>
                <w:sz w:val="20"/>
                <w:szCs w:val="20"/>
              </w:rPr>
              <w:t>2</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F40E0F" w:rsidRDefault="00F40E0F">
            <w:pPr>
              <w:widowControl/>
              <w:jc w:val="left"/>
              <w:rPr>
                <w:rFonts w:ascii="宋体" w:cs="宋体"/>
                <w:color w:val="000000"/>
                <w:kern w:val="0"/>
                <w:sz w:val="20"/>
                <w:szCs w:val="20"/>
              </w:rPr>
            </w:pPr>
            <w:r>
              <w:rPr>
                <w:rFonts w:ascii="宋体" w:hAnsi="宋体" w:cs="宋体"/>
                <w:color w:val="000000"/>
                <w:kern w:val="0"/>
                <w:sz w:val="20"/>
                <w:szCs w:val="20"/>
              </w:rPr>
              <w:t>2</w:t>
            </w:r>
          </w:p>
        </w:tc>
      </w:tr>
      <w:tr w:rsidR="00F40E0F">
        <w:trPr>
          <w:trHeight w:val="405"/>
        </w:trPr>
        <w:tc>
          <w:tcPr>
            <w:tcW w:w="1702" w:type="dxa"/>
            <w:vMerge/>
            <w:tcBorders>
              <w:left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p>
        </w:tc>
        <w:tc>
          <w:tcPr>
            <w:tcW w:w="2268" w:type="dxa"/>
            <w:vMerge w:val="restart"/>
            <w:tcBorders>
              <w:top w:val="nil"/>
              <w:left w:val="single" w:sz="4" w:space="0" w:color="auto"/>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r>
              <w:rPr>
                <w:rFonts w:ascii="宋体" w:hAnsi="宋体" w:cs="宋体" w:hint="eastAsia"/>
                <w:color w:val="000000"/>
                <w:kern w:val="0"/>
                <w:sz w:val="20"/>
                <w:szCs w:val="20"/>
              </w:rPr>
              <w:t>绩效评价（</w:t>
            </w:r>
            <w:r>
              <w:rPr>
                <w:rFonts w:ascii="宋体" w:hAnsi="宋体" w:cs="宋体"/>
                <w:color w:val="000000"/>
                <w:kern w:val="0"/>
                <w:sz w:val="20"/>
                <w:szCs w:val="20"/>
              </w:rPr>
              <w:t>5</w:t>
            </w:r>
            <w:r>
              <w:rPr>
                <w:rFonts w:ascii="宋体" w:hAnsi="宋体" w:cs="宋体" w:hint="eastAsia"/>
                <w:color w:val="000000"/>
                <w:kern w:val="0"/>
                <w:sz w:val="20"/>
                <w:szCs w:val="20"/>
              </w:rPr>
              <w:t>分）</w:t>
            </w:r>
          </w:p>
        </w:tc>
        <w:tc>
          <w:tcPr>
            <w:tcW w:w="3402" w:type="dxa"/>
            <w:tcBorders>
              <w:top w:val="nil"/>
              <w:left w:val="nil"/>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r>
              <w:rPr>
                <w:rFonts w:ascii="宋体" w:hAnsi="宋体" w:cs="宋体" w:hint="eastAsia"/>
                <w:color w:val="000000"/>
                <w:kern w:val="0"/>
                <w:sz w:val="20"/>
                <w:szCs w:val="20"/>
              </w:rPr>
              <w:t>绩效评价开展（</w:t>
            </w:r>
            <w:r>
              <w:rPr>
                <w:rFonts w:ascii="宋体" w:hAnsi="宋体" w:cs="宋体"/>
                <w:color w:val="000000"/>
                <w:kern w:val="0"/>
                <w:sz w:val="20"/>
                <w:szCs w:val="20"/>
              </w:rPr>
              <w:t>2</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F40E0F" w:rsidRDefault="00F40E0F">
            <w:pPr>
              <w:widowControl/>
              <w:jc w:val="left"/>
              <w:rPr>
                <w:rFonts w:ascii="宋体" w:cs="宋体"/>
                <w:color w:val="000000"/>
                <w:kern w:val="0"/>
                <w:sz w:val="20"/>
                <w:szCs w:val="20"/>
              </w:rPr>
            </w:pPr>
            <w:r>
              <w:rPr>
                <w:rFonts w:ascii="宋体" w:hAnsi="宋体" w:cs="宋体"/>
                <w:color w:val="000000"/>
                <w:kern w:val="0"/>
                <w:sz w:val="20"/>
                <w:szCs w:val="20"/>
              </w:rPr>
              <w:t>2</w:t>
            </w:r>
          </w:p>
        </w:tc>
      </w:tr>
      <w:tr w:rsidR="00F40E0F">
        <w:trPr>
          <w:trHeight w:val="127"/>
        </w:trPr>
        <w:tc>
          <w:tcPr>
            <w:tcW w:w="1702" w:type="dxa"/>
            <w:vMerge/>
            <w:tcBorders>
              <w:left w:val="single" w:sz="4" w:space="0" w:color="auto"/>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r>
              <w:rPr>
                <w:rFonts w:ascii="宋体" w:hAnsi="宋体" w:cs="宋体" w:hint="eastAsia"/>
                <w:color w:val="000000"/>
                <w:kern w:val="0"/>
                <w:sz w:val="20"/>
                <w:szCs w:val="20"/>
              </w:rPr>
              <w:t>评价结果应用（</w:t>
            </w:r>
            <w:r>
              <w:rPr>
                <w:rFonts w:ascii="宋体" w:hAnsi="宋体" w:cs="宋体"/>
                <w:color w:val="000000"/>
                <w:kern w:val="0"/>
                <w:sz w:val="20"/>
                <w:szCs w:val="20"/>
              </w:rPr>
              <w:t>3</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F40E0F" w:rsidRDefault="00F40E0F">
            <w:pPr>
              <w:widowControl/>
              <w:jc w:val="left"/>
              <w:rPr>
                <w:rFonts w:ascii="宋体" w:cs="宋体"/>
                <w:color w:val="000000"/>
                <w:kern w:val="0"/>
                <w:sz w:val="20"/>
                <w:szCs w:val="20"/>
              </w:rPr>
            </w:pPr>
            <w:r>
              <w:rPr>
                <w:rFonts w:ascii="宋体" w:hAnsi="宋体" w:cs="宋体"/>
                <w:color w:val="000000"/>
                <w:kern w:val="0"/>
                <w:sz w:val="20"/>
                <w:szCs w:val="20"/>
              </w:rPr>
              <w:t>3</w:t>
            </w:r>
          </w:p>
        </w:tc>
      </w:tr>
      <w:tr w:rsidR="00F40E0F">
        <w:trPr>
          <w:trHeight w:val="231"/>
        </w:trPr>
        <w:tc>
          <w:tcPr>
            <w:tcW w:w="1702" w:type="dxa"/>
            <w:vMerge w:val="restart"/>
            <w:tcBorders>
              <w:top w:val="nil"/>
              <w:left w:val="single" w:sz="4" w:space="0" w:color="auto"/>
              <w:right w:val="single" w:sz="4" w:space="0" w:color="auto"/>
            </w:tcBorders>
            <w:vAlign w:val="center"/>
          </w:tcPr>
          <w:p w:rsidR="00F40E0F" w:rsidRDefault="00F40E0F">
            <w:pPr>
              <w:widowControl/>
              <w:jc w:val="center"/>
              <w:rPr>
                <w:rFonts w:ascii="宋体" w:cs="宋体"/>
                <w:color w:val="000000"/>
                <w:kern w:val="0"/>
                <w:sz w:val="20"/>
                <w:szCs w:val="20"/>
              </w:rPr>
            </w:pPr>
            <w:r>
              <w:rPr>
                <w:rFonts w:ascii="宋体" w:hAnsi="宋体" w:cs="宋体" w:hint="eastAsia"/>
                <w:color w:val="000000"/>
                <w:kern w:val="0"/>
                <w:sz w:val="20"/>
                <w:szCs w:val="20"/>
              </w:rPr>
              <w:t>部门绩效情况（</w:t>
            </w:r>
            <w:r>
              <w:rPr>
                <w:rFonts w:ascii="宋体" w:hAnsi="宋体" w:cs="宋体"/>
                <w:color w:val="000000"/>
                <w:kern w:val="0"/>
                <w:sz w:val="20"/>
                <w:szCs w:val="20"/>
              </w:rPr>
              <w:t>45</w:t>
            </w:r>
            <w:r>
              <w:rPr>
                <w:rFonts w:ascii="宋体" w:hAnsi="宋体" w:cs="宋体" w:hint="eastAsia"/>
                <w:color w:val="000000"/>
                <w:kern w:val="0"/>
                <w:sz w:val="20"/>
                <w:szCs w:val="20"/>
              </w:rPr>
              <w:t>分）</w:t>
            </w:r>
          </w:p>
        </w:tc>
        <w:tc>
          <w:tcPr>
            <w:tcW w:w="2268" w:type="dxa"/>
            <w:vMerge w:val="restart"/>
            <w:tcBorders>
              <w:top w:val="nil"/>
              <w:left w:val="single" w:sz="4" w:space="0" w:color="auto"/>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r>
              <w:rPr>
                <w:rFonts w:ascii="宋体" w:hAnsi="宋体" w:cs="宋体" w:hint="eastAsia"/>
                <w:color w:val="000000"/>
                <w:kern w:val="0"/>
                <w:sz w:val="20"/>
                <w:szCs w:val="20"/>
              </w:rPr>
              <w:t>履职成效（</w:t>
            </w:r>
            <w:r>
              <w:rPr>
                <w:rFonts w:ascii="宋体" w:hAnsi="宋体" w:cs="宋体"/>
                <w:color w:val="000000"/>
                <w:kern w:val="0"/>
                <w:sz w:val="20"/>
                <w:szCs w:val="20"/>
              </w:rPr>
              <w:t>20</w:t>
            </w:r>
            <w:r>
              <w:rPr>
                <w:rFonts w:ascii="宋体" w:hAnsi="宋体" w:cs="宋体" w:hint="eastAsia"/>
                <w:color w:val="000000"/>
                <w:kern w:val="0"/>
                <w:sz w:val="20"/>
                <w:szCs w:val="20"/>
              </w:rPr>
              <w:t>分）</w:t>
            </w:r>
          </w:p>
        </w:tc>
        <w:tc>
          <w:tcPr>
            <w:tcW w:w="3402" w:type="dxa"/>
            <w:tcBorders>
              <w:top w:val="nil"/>
              <w:left w:val="nil"/>
              <w:bottom w:val="single" w:sz="4" w:space="0" w:color="auto"/>
              <w:right w:val="single" w:sz="4" w:space="0" w:color="auto"/>
            </w:tcBorders>
            <w:vAlign w:val="center"/>
          </w:tcPr>
          <w:p w:rsidR="00F40E0F" w:rsidRDefault="00F40E0F">
            <w:pPr>
              <w:widowControl/>
              <w:jc w:val="center"/>
              <w:rPr>
                <w:rFonts w:ascii="宋体" w:cs="宋体"/>
                <w:color w:val="000000"/>
                <w:kern w:val="0"/>
                <w:sz w:val="20"/>
                <w:szCs w:val="20"/>
              </w:rPr>
            </w:pPr>
            <w:r>
              <w:rPr>
                <w:rFonts w:ascii="宋体" w:hAnsi="宋体" w:cs="宋体" w:hint="eastAsia"/>
                <w:color w:val="000000"/>
                <w:kern w:val="0"/>
                <w:sz w:val="20"/>
                <w:szCs w:val="20"/>
              </w:rPr>
              <w:t>部门特性指标</w:t>
            </w:r>
          </w:p>
        </w:tc>
        <w:tc>
          <w:tcPr>
            <w:tcW w:w="2126" w:type="dxa"/>
            <w:tcBorders>
              <w:top w:val="nil"/>
              <w:left w:val="nil"/>
              <w:bottom w:val="single" w:sz="4" w:space="0" w:color="auto"/>
              <w:right w:val="single" w:sz="4" w:space="0" w:color="auto"/>
            </w:tcBorders>
          </w:tcPr>
          <w:p w:rsidR="00F40E0F" w:rsidRDefault="00F40E0F">
            <w:pPr>
              <w:widowControl/>
              <w:jc w:val="center"/>
              <w:rPr>
                <w:rFonts w:ascii="宋体" w:cs="宋体"/>
                <w:color w:val="000000"/>
                <w:kern w:val="0"/>
                <w:sz w:val="20"/>
                <w:szCs w:val="20"/>
              </w:rPr>
            </w:pPr>
          </w:p>
        </w:tc>
      </w:tr>
      <w:tr w:rsidR="00F40E0F">
        <w:trPr>
          <w:trHeight w:val="180"/>
        </w:trPr>
        <w:tc>
          <w:tcPr>
            <w:tcW w:w="1702" w:type="dxa"/>
            <w:vMerge/>
            <w:tcBorders>
              <w:left w:val="single" w:sz="4" w:space="0" w:color="auto"/>
              <w:right w:val="single" w:sz="4" w:space="0" w:color="auto"/>
            </w:tcBorders>
            <w:vAlign w:val="center"/>
          </w:tcPr>
          <w:p w:rsidR="00F40E0F" w:rsidRDefault="00F40E0F">
            <w:pPr>
              <w:jc w:val="left"/>
              <w:rPr>
                <w:rFonts w:asci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F40E0F" w:rsidRDefault="00F40E0F">
            <w:pPr>
              <w:widowControl/>
              <w:jc w:val="center"/>
              <w:rPr>
                <w:rFonts w:ascii="宋体" w:cs="宋体"/>
                <w:color w:val="000000"/>
                <w:kern w:val="0"/>
                <w:sz w:val="20"/>
                <w:szCs w:val="20"/>
              </w:rPr>
            </w:pPr>
            <w:r>
              <w:rPr>
                <w:rFonts w:ascii="宋体" w:hAnsi="宋体" w:cs="宋体" w:hint="eastAsia"/>
                <w:color w:val="000000"/>
                <w:kern w:val="0"/>
                <w:sz w:val="20"/>
                <w:szCs w:val="20"/>
              </w:rPr>
              <w:t>人大会议</w:t>
            </w:r>
          </w:p>
        </w:tc>
        <w:tc>
          <w:tcPr>
            <w:tcW w:w="2126" w:type="dxa"/>
            <w:tcBorders>
              <w:top w:val="nil"/>
              <w:left w:val="nil"/>
              <w:bottom w:val="single" w:sz="4" w:space="0" w:color="auto"/>
              <w:right w:val="single" w:sz="4" w:space="0" w:color="auto"/>
            </w:tcBorders>
          </w:tcPr>
          <w:p w:rsidR="00F40E0F" w:rsidRDefault="00F40E0F">
            <w:pPr>
              <w:widowControl/>
              <w:jc w:val="center"/>
              <w:rPr>
                <w:rFonts w:ascii="宋体" w:cs="宋体"/>
                <w:color w:val="000000"/>
                <w:kern w:val="0"/>
                <w:sz w:val="20"/>
                <w:szCs w:val="20"/>
              </w:rPr>
            </w:pPr>
            <w:r>
              <w:rPr>
                <w:rFonts w:ascii="宋体" w:hAnsi="宋体" w:cs="宋体"/>
                <w:color w:val="000000"/>
                <w:kern w:val="0"/>
                <w:sz w:val="20"/>
                <w:szCs w:val="20"/>
              </w:rPr>
              <w:t>10</w:t>
            </w:r>
          </w:p>
        </w:tc>
      </w:tr>
      <w:tr w:rsidR="00F40E0F">
        <w:trPr>
          <w:trHeight w:val="240"/>
        </w:trPr>
        <w:tc>
          <w:tcPr>
            <w:tcW w:w="1702" w:type="dxa"/>
            <w:vMerge/>
            <w:tcBorders>
              <w:left w:val="single" w:sz="4" w:space="0" w:color="auto"/>
              <w:right w:val="single" w:sz="4" w:space="0" w:color="auto"/>
            </w:tcBorders>
            <w:vAlign w:val="center"/>
          </w:tcPr>
          <w:p w:rsidR="00F40E0F" w:rsidRDefault="00F40E0F">
            <w:pPr>
              <w:jc w:val="left"/>
              <w:rPr>
                <w:rFonts w:asci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F40E0F" w:rsidRDefault="00F40E0F">
            <w:pPr>
              <w:widowControl/>
              <w:jc w:val="center"/>
              <w:rPr>
                <w:rFonts w:ascii="宋体" w:cs="宋体"/>
                <w:color w:val="000000"/>
                <w:kern w:val="0"/>
                <w:sz w:val="20"/>
                <w:szCs w:val="20"/>
              </w:rPr>
            </w:pPr>
            <w:r>
              <w:rPr>
                <w:rFonts w:ascii="宋体" w:hAnsi="宋体" w:cs="宋体" w:hint="eastAsia"/>
                <w:color w:val="000000"/>
                <w:kern w:val="0"/>
                <w:sz w:val="20"/>
                <w:szCs w:val="20"/>
              </w:rPr>
              <w:t>人大监督</w:t>
            </w:r>
          </w:p>
        </w:tc>
        <w:tc>
          <w:tcPr>
            <w:tcW w:w="2126" w:type="dxa"/>
            <w:tcBorders>
              <w:top w:val="nil"/>
              <w:left w:val="nil"/>
              <w:bottom w:val="single" w:sz="4" w:space="0" w:color="auto"/>
              <w:right w:val="single" w:sz="4" w:space="0" w:color="auto"/>
            </w:tcBorders>
          </w:tcPr>
          <w:p w:rsidR="00F40E0F" w:rsidRDefault="00F40E0F">
            <w:pPr>
              <w:widowControl/>
              <w:jc w:val="center"/>
              <w:rPr>
                <w:rFonts w:ascii="宋体" w:cs="宋体"/>
                <w:color w:val="000000"/>
                <w:kern w:val="0"/>
                <w:sz w:val="20"/>
                <w:szCs w:val="20"/>
              </w:rPr>
            </w:pPr>
            <w:r>
              <w:rPr>
                <w:rFonts w:ascii="宋体" w:hAnsi="宋体" w:cs="宋体"/>
                <w:color w:val="000000"/>
                <w:kern w:val="0"/>
                <w:sz w:val="20"/>
                <w:szCs w:val="20"/>
              </w:rPr>
              <w:t>5</w:t>
            </w:r>
          </w:p>
        </w:tc>
      </w:tr>
      <w:tr w:rsidR="00F40E0F">
        <w:trPr>
          <w:trHeight w:val="240"/>
        </w:trPr>
        <w:tc>
          <w:tcPr>
            <w:tcW w:w="1702" w:type="dxa"/>
            <w:vMerge/>
            <w:tcBorders>
              <w:left w:val="single" w:sz="4" w:space="0" w:color="auto"/>
              <w:right w:val="single" w:sz="4" w:space="0" w:color="auto"/>
            </w:tcBorders>
            <w:vAlign w:val="center"/>
          </w:tcPr>
          <w:p w:rsidR="00F40E0F" w:rsidRDefault="00F40E0F">
            <w:pPr>
              <w:jc w:val="left"/>
              <w:rPr>
                <w:rFonts w:asci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F40E0F" w:rsidRDefault="00F40E0F">
            <w:pPr>
              <w:widowControl/>
              <w:jc w:val="center"/>
              <w:rPr>
                <w:rFonts w:ascii="宋体" w:cs="宋体"/>
                <w:color w:val="000000"/>
                <w:kern w:val="0"/>
                <w:sz w:val="20"/>
                <w:szCs w:val="20"/>
              </w:rPr>
            </w:pPr>
            <w:r>
              <w:rPr>
                <w:rFonts w:ascii="宋体" w:hAnsi="宋体" w:cs="宋体" w:hint="eastAsia"/>
                <w:color w:val="000000"/>
                <w:kern w:val="0"/>
                <w:sz w:val="20"/>
                <w:szCs w:val="20"/>
              </w:rPr>
              <w:t>人大代表履职能力提升</w:t>
            </w:r>
          </w:p>
        </w:tc>
        <w:tc>
          <w:tcPr>
            <w:tcW w:w="2126" w:type="dxa"/>
            <w:tcBorders>
              <w:top w:val="nil"/>
              <w:left w:val="nil"/>
              <w:bottom w:val="single" w:sz="4" w:space="0" w:color="auto"/>
              <w:right w:val="single" w:sz="4" w:space="0" w:color="auto"/>
            </w:tcBorders>
          </w:tcPr>
          <w:p w:rsidR="00F40E0F" w:rsidRDefault="00F40E0F">
            <w:pPr>
              <w:widowControl/>
              <w:jc w:val="center"/>
              <w:rPr>
                <w:rFonts w:ascii="宋体" w:cs="宋体"/>
                <w:color w:val="000000"/>
                <w:kern w:val="0"/>
                <w:sz w:val="20"/>
                <w:szCs w:val="20"/>
              </w:rPr>
            </w:pPr>
            <w:r>
              <w:rPr>
                <w:rFonts w:ascii="宋体" w:hAnsi="宋体" w:cs="宋体"/>
                <w:color w:val="000000"/>
                <w:kern w:val="0"/>
                <w:sz w:val="20"/>
                <w:szCs w:val="20"/>
              </w:rPr>
              <w:t>5</w:t>
            </w:r>
          </w:p>
        </w:tc>
      </w:tr>
      <w:tr w:rsidR="00F40E0F">
        <w:trPr>
          <w:trHeight w:val="157"/>
        </w:trPr>
        <w:tc>
          <w:tcPr>
            <w:tcW w:w="1702" w:type="dxa"/>
            <w:vMerge/>
            <w:tcBorders>
              <w:left w:val="single" w:sz="4" w:space="0" w:color="auto"/>
              <w:right w:val="single" w:sz="4" w:space="0" w:color="auto"/>
            </w:tcBorders>
            <w:vAlign w:val="center"/>
          </w:tcPr>
          <w:p w:rsidR="00F40E0F" w:rsidRDefault="00F40E0F">
            <w:pPr>
              <w:jc w:val="left"/>
              <w:rPr>
                <w:rFonts w:ascii="宋体" w:cs="宋体"/>
                <w:color w:val="000000"/>
                <w:kern w:val="0"/>
                <w:sz w:val="20"/>
                <w:szCs w:val="20"/>
              </w:rPr>
            </w:pPr>
          </w:p>
        </w:tc>
        <w:tc>
          <w:tcPr>
            <w:tcW w:w="2268" w:type="dxa"/>
            <w:vMerge w:val="restart"/>
            <w:tcBorders>
              <w:top w:val="nil"/>
              <w:left w:val="single" w:sz="4" w:space="0" w:color="auto"/>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r>
              <w:rPr>
                <w:rFonts w:ascii="宋体" w:hAnsi="宋体" w:cs="宋体" w:hint="eastAsia"/>
                <w:color w:val="000000"/>
                <w:kern w:val="0"/>
                <w:sz w:val="20"/>
                <w:szCs w:val="20"/>
              </w:rPr>
              <w:t>可持续发展能力（</w:t>
            </w:r>
            <w:r>
              <w:rPr>
                <w:rFonts w:ascii="宋体" w:hAnsi="宋体" w:cs="宋体"/>
                <w:color w:val="000000"/>
                <w:kern w:val="0"/>
                <w:sz w:val="20"/>
                <w:szCs w:val="20"/>
              </w:rPr>
              <w:t>15</w:t>
            </w:r>
            <w:r>
              <w:rPr>
                <w:rFonts w:ascii="宋体" w:hAnsi="宋体" w:cs="宋体" w:hint="eastAsia"/>
                <w:color w:val="000000"/>
                <w:kern w:val="0"/>
                <w:sz w:val="20"/>
                <w:szCs w:val="20"/>
              </w:rPr>
              <w:t>分）</w:t>
            </w:r>
          </w:p>
        </w:tc>
        <w:tc>
          <w:tcPr>
            <w:tcW w:w="3402" w:type="dxa"/>
            <w:tcBorders>
              <w:top w:val="nil"/>
              <w:left w:val="nil"/>
              <w:bottom w:val="single" w:sz="4" w:space="0" w:color="auto"/>
              <w:right w:val="single" w:sz="4" w:space="0" w:color="auto"/>
            </w:tcBorders>
            <w:vAlign w:val="center"/>
          </w:tcPr>
          <w:p w:rsidR="00F40E0F" w:rsidRDefault="00F40E0F">
            <w:pPr>
              <w:widowControl/>
              <w:jc w:val="center"/>
              <w:rPr>
                <w:rFonts w:ascii="宋体" w:cs="宋体"/>
                <w:color w:val="000000"/>
                <w:kern w:val="0"/>
                <w:sz w:val="20"/>
                <w:szCs w:val="20"/>
              </w:rPr>
            </w:pPr>
            <w:r>
              <w:rPr>
                <w:rFonts w:ascii="宋体" w:hAnsi="宋体" w:cs="宋体" w:hint="eastAsia"/>
                <w:color w:val="000000"/>
                <w:kern w:val="0"/>
                <w:sz w:val="20"/>
                <w:szCs w:val="20"/>
              </w:rPr>
              <w:t>重点改革（重点工作）完成情况（</w:t>
            </w:r>
            <w:r>
              <w:rPr>
                <w:rFonts w:ascii="宋体" w:hAnsi="宋体" w:cs="宋体"/>
                <w:color w:val="000000"/>
                <w:kern w:val="0"/>
                <w:sz w:val="20"/>
                <w:szCs w:val="20"/>
              </w:rPr>
              <w:t>5</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F40E0F" w:rsidRDefault="00F40E0F">
            <w:pPr>
              <w:widowControl/>
              <w:jc w:val="center"/>
              <w:rPr>
                <w:rFonts w:ascii="宋体" w:cs="宋体"/>
                <w:color w:val="000000"/>
                <w:kern w:val="0"/>
                <w:sz w:val="20"/>
                <w:szCs w:val="20"/>
              </w:rPr>
            </w:pPr>
            <w:r>
              <w:rPr>
                <w:rFonts w:ascii="宋体" w:hAnsi="宋体" w:cs="宋体"/>
                <w:color w:val="000000"/>
                <w:kern w:val="0"/>
                <w:sz w:val="20"/>
                <w:szCs w:val="20"/>
              </w:rPr>
              <w:t>5</w:t>
            </w:r>
          </w:p>
        </w:tc>
      </w:tr>
      <w:tr w:rsidR="00F40E0F">
        <w:trPr>
          <w:trHeight w:val="320"/>
        </w:trPr>
        <w:tc>
          <w:tcPr>
            <w:tcW w:w="1702" w:type="dxa"/>
            <w:vMerge/>
            <w:tcBorders>
              <w:left w:val="single" w:sz="4" w:space="0" w:color="auto"/>
              <w:right w:val="single" w:sz="4" w:space="0" w:color="auto"/>
            </w:tcBorders>
            <w:vAlign w:val="center"/>
          </w:tcPr>
          <w:p w:rsidR="00F40E0F" w:rsidRDefault="00F40E0F">
            <w:pPr>
              <w:jc w:val="left"/>
              <w:rPr>
                <w:rFonts w:asci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F40E0F" w:rsidRDefault="00F40E0F">
            <w:pPr>
              <w:widowControl/>
              <w:jc w:val="center"/>
              <w:rPr>
                <w:rFonts w:ascii="宋体" w:cs="宋体"/>
                <w:color w:val="000000"/>
                <w:kern w:val="0"/>
                <w:sz w:val="20"/>
                <w:szCs w:val="20"/>
              </w:rPr>
            </w:pPr>
            <w:r>
              <w:rPr>
                <w:rFonts w:ascii="宋体" w:hAnsi="宋体" w:cs="宋体" w:hint="eastAsia"/>
                <w:color w:val="000000"/>
                <w:kern w:val="0"/>
                <w:sz w:val="20"/>
                <w:szCs w:val="20"/>
              </w:rPr>
              <w:t>科技（制度、方法、机制等）创新（</w:t>
            </w:r>
            <w:r>
              <w:rPr>
                <w:rFonts w:ascii="宋体" w:hAnsi="宋体" w:cs="宋体"/>
                <w:color w:val="000000"/>
                <w:kern w:val="0"/>
                <w:sz w:val="20"/>
                <w:szCs w:val="20"/>
              </w:rPr>
              <w:t>5</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F40E0F" w:rsidRDefault="00F40E0F">
            <w:pPr>
              <w:widowControl/>
              <w:jc w:val="center"/>
              <w:rPr>
                <w:rFonts w:ascii="宋体" w:cs="宋体"/>
                <w:color w:val="000000"/>
                <w:kern w:val="0"/>
                <w:sz w:val="20"/>
                <w:szCs w:val="20"/>
              </w:rPr>
            </w:pPr>
            <w:r>
              <w:rPr>
                <w:rFonts w:ascii="宋体" w:hAnsi="宋体" w:cs="宋体" w:hint="eastAsia"/>
                <w:color w:val="000000"/>
                <w:kern w:val="0"/>
                <w:sz w:val="20"/>
                <w:szCs w:val="20"/>
              </w:rPr>
              <w:t>无</w:t>
            </w:r>
          </w:p>
        </w:tc>
      </w:tr>
      <w:tr w:rsidR="00F40E0F">
        <w:trPr>
          <w:trHeight w:val="385"/>
        </w:trPr>
        <w:tc>
          <w:tcPr>
            <w:tcW w:w="1702" w:type="dxa"/>
            <w:vMerge/>
            <w:tcBorders>
              <w:left w:val="single" w:sz="4" w:space="0" w:color="auto"/>
              <w:right w:val="single" w:sz="4" w:space="0" w:color="auto"/>
            </w:tcBorders>
            <w:vAlign w:val="center"/>
          </w:tcPr>
          <w:p w:rsidR="00F40E0F" w:rsidRDefault="00F40E0F">
            <w:pPr>
              <w:jc w:val="left"/>
              <w:rPr>
                <w:rFonts w:asci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F40E0F" w:rsidRDefault="00F40E0F">
            <w:pPr>
              <w:widowControl/>
              <w:jc w:val="center"/>
              <w:rPr>
                <w:rFonts w:ascii="宋体" w:cs="宋体"/>
                <w:color w:val="000000"/>
                <w:kern w:val="0"/>
                <w:sz w:val="20"/>
                <w:szCs w:val="20"/>
              </w:rPr>
            </w:pPr>
            <w:r>
              <w:rPr>
                <w:rFonts w:ascii="宋体" w:hAnsi="宋体" w:cs="宋体" w:hint="eastAsia"/>
                <w:color w:val="000000"/>
                <w:kern w:val="0"/>
                <w:sz w:val="20"/>
                <w:szCs w:val="20"/>
              </w:rPr>
              <w:t>人才培养（</w:t>
            </w:r>
            <w:r>
              <w:rPr>
                <w:rFonts w:ascii="宋体" w:hAnsi="宋体" w:cs="宋体"/>
                <w:color w:val="000000"/>
                <w:kern w:val="0"/>
                <w:sz w:val="20"/>
                <w:szCs w:val="20"/>
              </w:rPr>
              <w:t>5</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F40E0F" w:rsidRDefault="00F40E0F">
            <w:pPr>
              <w:widowControl/>
              <w:jc w:val="center"/>
              <w:rPr>
                <w:rFonts w:ascii="宋体" w:cs="宋体"/>
                <w:color w:val="000000"/>
                <w:kern w:val="0"/>
                <w:sz w:val="20"/>
                <w:szCs w:val="20"/>
              </w:rPr>
            </w:pPr>
            <w:r>
              <w:rPr>
                <w:rFonts w:ascii="宋体" w:hAnsi="宋体" w:cs="宋体"/>
                <w:color w:val="000000"/>
                <w:kern w:val="0"/>
                <w:sz w:val="20"/>
                <w:szCs w:val="20"/>
              </w:rPr>
              <w:t>5</w:t>
            </w:r>
          </w:p>
        </w:tc>
      </w:tr>
      <w:tr w:rsidR="00F40E0F">
        <w:trPr>
          <w:trHeight w:val="432"/>
        </w:trPr>
        <w:tc>
          <w:tcPr>
            <w:tcW w:w="1702" w:type="dxa"/>
            <w:vMerge/>
            <w:tcBorders>
              <w:left w:val="single" w:sz="4" w:space="0" w:color="auto"/>
              <w:right w:val="single" w:sz="4" w:space="0" w:color="auto"/>
            </w:tcBorders>
            <w:vAlign w:val="center"/>
          </w:tcPr>
          <w:p w:rsidR="00F40E0F" w:rsidRDefault="00F40E0F">
            <w:pPr>
              <w:jc w:val="left"/>
              <w:rPr>
                <w:rFonts w:ascii="宋体" w:cs="宋体"/>
                <w:color w:val="000000"/>
                <w:kern w:val="0"/>
                <w:sz w:val="20"/>
                <w:szCs w:val="20"/>
              </w:rPr>
            </w:pPr>
          </w:p>
        </w:tc>
        <w:tc>
          <w:tcPr>
            <w:tcW w:w="2268" w:type="dxa"/>
            <w:vMerge w:val="restart"/>
            <w:tcBorders>
              <w:top w:val="nil"/>
              <w:left w:val="single" w:sz="4" w:space="0" w:color="auto"/>
              <w:right w:val="single" w:sz="4" w:space="0" w:color="auto"/>
            </w:tcBorders>
            <w:vAlign w:val="center"/>
          </w:tcPr>
          <w:p w:rsidR="00F40E0F" w:rsidRDefault="00F40E0F">
            <w:pPr>
              <w:widowControl/>
              <w:jc w:val="center"/>
              <w:rPr>
                <w:rFonts w:ascii="宋体" w:cs="宋体"/>
                <w:color w:val="000000"/>
                <w:kern w:val="0"/>
                <w:sz w:val="20"/>
                <w:szCs w:val="20"/>
              </w:rPr>
            </w:pPr>
            <w:r>
              <w:rPr>
                <w:rFonts w:ascii="宋体" w:hAnsi="宋体" w:cs="宋体" w:hint="eastAsia"/>
                <w:color w:val="000000"/>
                <w:kern w:val="0"/>
                <w:sz w:val="20"/>
                <w:szCs w:val="20"/>
              </w:rPr>
              <w:t>满意度（</w:t>
            </w:r>
            <w:r>
              <w:rPr>
                <w:rFonts w:ascii="宋体" w:hAnsi="宋体" w:cs="宋体"/>
                <w:color w:val="000000"/>
                <w:kern w:val="0"/>
                <w:sz w:val="20"/>
                <w:szCs w:val="20"/>
              </w:rPr>
              <w:t>10</w:t>
            </w:r>
            <w:r>
              <w:rPr>
                <w:rFonts w:ascii="宋体" w:hAnsi="宋体" w:cs="宋体" w:hint="eastAsia"/>
                <w:color w:val="000000"/>
                <w:kern w:val="0"/>
                <w:sz w:val="20"/>
                <w:szCs w:val="20"/>
              </w:rPr>
              <w:t>分）</w:t>
            </w:r>
          </w:p>
        </w:tc>
        <w:tc>
          <w:tcPr>
            <w:tcW w:w="3402" w:type="dxa"/>
            <w:tcBorders>
              <w:top w:val="nil"/>
              <w:left w:val="nil"/>
              <w:bottom w:val="single" w:sz="4" w:space="0" w:color="auto"/>
              <w:right w:val="single" w:sz="4" w:space="0" w:color="auto"/>
            </w:tcBorders>
            <w:vAlign w:val="center"/>
          </w:tcPr>
          <w:p w:rsidR="00F40E0F" w:rsidRDefault="00F40E0F">
            <w:pPr>
              <w:widowControl/>
              <w:jc w:val="center"/>
              <w:rPr>
                <w:rFonts w:ascii="宋体" w:cs="宋体"/>
                <w:color w:val="000000"/>
                <w:kern w:val="0"/>
                <w:sz w:val="20"/>
                <w:szCs w:val="20"/>
              </w:rPr>
            </w:pPr>
            <w:r>
              <w:rPr>
                <w:rFonts w:ascii="宋体" w:hAnsi="宋体" w:cs="宋体" w:hint="eastAsia"/>
                <w:color w:val="000000"/>
                <w:kern w:val="0"/>
                <w:sz w:val="20"/>
                <w:szCs w:val="20"/>
              </w:rPr>
              <w:t>协作部门满意度（</w:t>
            </w:r>
            <w:r>
              <w:rPr>
                <w:rFonts w:ascii="宋体" w:hAnsi="宋体" w:cs="宋体"/>
                <w:color w:val="000000"/>
                <w:kern w:val="0"/>
                <w:sz w:val="20"/>
                <w:szCs w:val="20"/>
              </w:rPr>
              <w:t>3</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F40E0F" w:rsidRDefault="00F40E0F">
            <w:pPr>
              <w:widowControl/>
              <w:jc w:val="center"/>
              <w:rPr>
                <w:rFonts w:ascii="宋体" w:cs="宋体"/>
                <w:color w:val="000000"/>
                <w:kern w:val="0"/>
                <w:sz w:val="20"/>
                <w:szCs w:val="20"/>
              </w:rPr>
            </w:pPr>
            <w:r>
              <w:rPr>
                <w:rFonts w:ascii="宋体" w:hAnsi="宋体" w:cs="宋体"/>
                <w:color w:val="000000"/>
                <w:kern w:val="0"/>
                <w:sz w:val="20"/>
                <w:szCs w:val="20"/>
              </w:rPr>
              <w:t>3</w:t>
            </w:r>
          </w:p>
        </w:tc>
      </w:tr>
      <w:tr w:rsidR="00F40E0F">
        <w:trPr>
          <w:trHeight w:val="396"/>
        </w:trPr>
        <w:tc>
          <w:tcPr>
            <w:tcW w:w="1702" w:type="dxa"/>
            <w:vMerge/>
            <w:tcBorders>
              <w:left w:val="single" w:sz="4" w:space="0" w:color="auto"/>
              <w:right w:val="single" w:sz="4" w:space="0" w:color="auto"/>
            </w:tcBorders>
            <w:vAlign w:val="center"/>
          </w:tcPr>
          <w:p w:rsidR="00F40E0F" w:rsidRDefault="00F40E0F">
            <w:pPr>
              <w:jc w:val="left"/>
              <w:rPr>
                <w:rFonts w:ascii="宋体" w:cs="宋体"/>
                <w:color w:val="000000"/>
                <w:kern w:val="0"/>
                <w:sz w:val="20"/>
                <w:szCs w:val="20"/>
              </w:rPr>
            </w:pPr>
          </w:p>
        </w:tc>
        <w:tc>
          <w:tcPr>
            <w:tcW w:w="2268" w:type="dxa"/>
            <w:vMerge/>
            <w:tcBorders>
              <w:left w:val="single" w:sz="4" w:space="0" w:color="auto"/>
              <w:right w:val="single" w:sz="4" w:space="0" w:color="auto"/>
            </w:tcBorders>
            <w:vAlign w:val="center"/>
          </w:tcPr>
          <w:p w:rsidR="00F40E0F" w:rsidRDefault="00F40E0F">
            <w:pPr>
              <w:jc w:val="left"/>
              <w:rPr>
                <w:rFonts w:asci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F40E0F" w:rsidRDefault="00F40E0F">
            <w:pPr>
              <w:widowControl/>
              <w:jc w:val="center"/>
              <w:rPr>
                <w:rFonts w:ascii="宋体" w:cs="宋体"/>
                <w:color w:val="000000"/>
                <w:kern w:val="0"/>
                <w:sz w:val="20"/>
                <w:szCs w:val="20"/>
              </w:rPr>
            </w:pPr>
            <w:r>
              <w:rPr>
                <w:rFonts w:ascii="宋体" w:hAnsi="宋体" w:cs="宋体" w:hint="eastAsia"/>
                <w:color w:val="000000"/>
                <w:kern w:val="0"/>
                <w:sz w:val="20"/>
                <w:szCs w:val="20"/>
              </w:rPr>
              <w:t>管理对象满意度（</w:t>
            </w:r>
            <w:r>
              <w:rPr>
                <w:rFonts w:ascii="宋体" w:hAnsi="宋体" w:cs="宋体"/>
                <w:color w:val="000000"/>
                <w:kern w:val="0"/>
                <w:sz w:val="20"/>
                <w:szCs w:val="20"/>
              </w:rPr>
              <w:t>3</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F40E0F" w:rsidRDefault="00F40E0F">
            <w:pPr>
              <w:widowControl/>
              <w:jc w:val="center"/>
              <w:rPr>
                <w:rFonts w:ascii="宋体" w:cs="宋体"/>
                <w:color w:val="000000"/>
                <w:kern w:val="0"/>
                <w:sz w:val="20"/>
                <w:szCs w:val="20"/>
              </w:rPr>
            </w:pPr>
            <w:r>
              <w:rPr>
                <w:rFonts w:ascii="宋体" w:hAnsi="宋体" w:cs="宋体"/>
                <w:color w:val="000000"/>
                <w:kern w:val="0"/>
                <w:sz w:val="20"/>
                <w:szCs w:val="20"/>
              </w:rPr>
              <w:t>3</w:t>
            </w:r>
          </w:p>
        </w:tc>
      </w:tr>
      <w:tr w:rsidR="00F40E0F">
        <w:trPr>
          <w:trHeight w:val="411"/>
        </w:trPr>
        <w:tc>
          <w:tcPr>
            <w:tcW w:w="1702" w:type="dxa"/>
            <w:vMerge/>
            <w:tcBorders>
              <w:left w:val="single" w:sz="4" w:space="0" w:color="auto"/>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p>
        </w:tc>
        <w:tc>
          <w:tcPr>
            <w:tcW w:w="2268" w:type="dxa"/>
            <w:vMerge/>
            <w:tcBorders>
              <w:left w:val="single" w:sz="4" w:space="0" w:color="auto"/>
              <w:bottom w:val="single" w:sz="4" w:space="0" w:color="auto"/>
              <w:right w:val="single" w:sz="4" w:space="0" w:color="auto"/>
            </w:tcBorders>
            <w:vAlign w:val="center"/>
          </w:tcPr>
          <w:p w:rsidR="00F40E0F" w:rsidRDefault="00F40E0F">
            <w:pPr>
              <w:widowControl/>
              <w:jc w:val="left"/>
              <w:rPr>
                <w:rFonts w:asci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F40E0F" w:rsidRDefault="00F40E0F">
            <w:pPr>
              <w:widowControl/>
              <w:jc w:val="center"/>
              <w:rPr>
                <w:rFonts w:ascii="宋体" w:cs="宋体"/>
                <w:color w:val="000000"/>
                <w:kern w:val="0"/>
                <w:sz w:val="20"/>
                <w:szCs w:val="20"/>
              </w:rPr>
            </w:pPr>
            <w:r>
              <w:rPr>
                <w:rFonts w:ascii="宋体" w:hAnsi="宋体" w:cs="宋体" w:hint="eastAsia"/>
                <w:color w:val="000000"/>
                <w:kern w:val="0"/>
                <w:sz w:val="20"/>
                <w:szCs w:val="20"/>
              </w:rPr>
              <w:t>社会公众满意度（</w:t>
            </w:r>
            <w:r>
              <w:rPr>
                <w:rFonts w:ascii="宋体" w:hAnsi="宋体" w:cs="宋体"/>
                <w:color w:val="000000"/>
                <w:kern w:val="0"/>
                <w:sz w:val="20"/>
                <w:szCs w:val="20"/>
              </w:rPr>
              <w:t>4</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F40E0F" w:rsidRDefault="00F40E0F">
            <w:pPr>
              <w:widowControl/>
              <w:jc w:val="center"/>
              <w:rPr>
                <w:rFonts w:ascii="宋体" w:cs="宋体"/>
                <w:color w:val="000000"/>
                <w:kern w:val="0"/>
                <w:sz w:val="20"/>
                <w:szCs w:val="20"/>
              </w:rPr>
            </w:pPr>
            <w:r>
              <w:rPr>
                <w:rFonts w:ascii="宋体" w:hAnsi="宋体" w:cs="宋体"/>
                <w:color w:val="000000"/>
                <w:kern w:val="0"/>
                <w:sz w:val="20"/>
                <w:szCs w:val="20"/>
              </w:rPr>
              <w:t>4</w:t>
            </w:r>
          </w:p>
        </w:tc>
      </w:tr>
    </w:tbl>
    <w:p w:rsidR="00F40E0F" w:rsidRDefault="00F40E0F">
      <w:pPr>
        <w:rPr>
          <w:color w:val="000000"/>
        </w:rPr>
      </w:pPr>
    </w:p>
    <w:p w:rsidR="00F40E0F" w:rsidRDefault="00F40E0F">
      <w:pPr>
        <w:spacing w:line="580" w:lineRule="exact"/>
        <w:ind w:firstLineChars="200" w:firstLine="640"/>
        <w:rPr>
          <w:rFonts w:ascii="黑体" w:eastAsia="黑体" w:hAnsi="黑体" w:cs="黑体"/>
          <w:sz w:val="32"/>
          <w:szCs w:val="32"/>
        </w:rPr>
      </w:pPr>
      <w:r>
        <w:rPr>
          <w:rFonts w:ascii="黑体" w:eastAsia="黑体" w:hAnsi="黑体" w:cs="黑体" w:hint="eastAsia"/>
          <w:sz w:val="32"/>
          <w:szCs w:val="32"/>
        </w:rPr>
        <w:t>四、评价结论及建议</w:t>
      </w:r>
    </w:p>
    <w:p w:rsidR="00F40E0F" w:rsidRDefault="00F40E0F">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（一）评价结论。</w:t>
      </w:r>
    </w:p>
    <w:p w:rsidR="00F40E0F" w:rsidRDefault="00F40E0F">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2018</w:t>
      </w:r>
      <w:r>
        <w:rPr>
          <w:rFonts w:ascii="仿宋" w:eastAsia="仿宋" w:hAnsi="仿宋" w:cs="仿宋_GB2312" w:hint="eastAsia"/>
          <w:sz w:val="32"/>
          <w:szCs w:val="32"/>
        </w:rPr>
        <w:t>年市人大坚持持续打造“四型机关”，着力加强自身建设。强化思想政治建设，坚持以政治建设为统领，坚决把坚持党对人大工作的领导扎根在思想上、落实在行动上，中央和省市委召开重要会议、出台重大决策部署，都及时通过党组会议、主任会议、常委会会议传达学习，用中央和省市委精神统一思想和行动，扎实开展“两学一做”“大学习、大讨论、大调研”“四讲四有”学习教育活动，深入推进“四型”机关建设，从严从实加强队伍教育管理。落实全面从严治党主体责任，党组认真履行“一岗双责”，支持配合市纪</w:t>
      </w:r>
      <w:r>
        <w:rPr>
          <w:rFonts w:ascii="仿宋" w:eastAsia="仿宋" w:hAnsi="仿宋" w:cs="仿宋_GB2312" w:hint="eastAsia"/>
          <w:sz w:val="32"/>
          <w:szCs w:val="32"/>
        </w:rPr>
        <w:lastRenderedPageBreak/>
        <w:t>委监委派驻纪检监察组履行监督责任，持续强化机关党的建设，努力营造风清气正的良好氛围；强化履职能力建设，坚持把能力建设贯穿日常，有序推进组成人员、人大代表、机关干部业务轮训，适时邀请党政领导、专家学者开展形势教育举办专题讲座，不断提升自觉运用法治思维的本领，加强专门委员会建设，充分发挥专门委员会的人才和专业优势，支持其依法做好工作；强化工作作风建设，常委会组成人员带头深入基层开展专题调研，形成</w:t>
      </w:r>
      <w:r>
        <w:rPr>
          <w:rFonts w:ascii="仿宋" w:eastAsia="仿宋" w:hAnsi="仿宋" w:cs="仿宋_GB2312"/>
          <w:sz w:val="32"/>
          <w:szCs w:val="32"/>
        </w:rPr>
        <w:t>21</w:t>
      </w:r>
      <w:r>
        <w:rPr>
          <w:rFonts w:ascii="仿宋" w:eastAsia="仿宋" w:hAnsi="仿宋" w:cs="仿宋_GB2312" w:hint="eastAsia"/>
          <w:sz w:val="32"/>
          <w:szCs w:val="32"/>
        </w:rPr>
        <w:t>篇针对性强、富有建设性的调研成果。持续改进会风，提高常委会审议质量，增强组成人员的履职责任感、使命感。严格落实中央八项规定和省市十项规定及其实施细则，及时完善规章制度，深入推进党风廉政建设。注重加强理论制度研究和新闻宣传，在全省人大新闻奖评选中继续保持领先水平。</w:t>
      </w:r>
    </w:p>
    <w:p w:rsidR="00F40E0F" w:rsidRDefault="00F40E0F">
      <w:pPr>
        <w:numPr>
          <w:ilvl w:val="0"/>
          <w:numId w:val="6"/>
        </w:num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存在问题。</w:t>
      </w:r>
    </w:p>
    <w:p w:rsidR="00F40E0F" w:rsidRDefault="00F40E0F">
      <w:pPr>
        <w:spacing w:line="580" w:lineRule="exact"/>
        <w:rPr>
          <w:rFonts w:ascii="仿宋" w:eastAsia="仿宋" w:hAnsi="仿宋" w:cs="仿宋_GB2312"/>
          <w:sz w:val="32"/>
          <w:szCs w:val="32"/>
        </w:rPr>
      </w:pPr>
      <w:r>
        <w:rPr>
          <w:rFonts w:ascii="仿宋" w:eastAsia="仿宋" w:hAnsi="仿宋" w:cs="仿宋_GB2312"/>
          <w:sz w:val="32"/>
          <w:szCs w:val="32"/>
        </w:rPr>
        <w:t xml:space="preserve">    </w:t>
      </w:r>
      <w:r>
        <w:rPr>
          <w:rFonts w:ascii="仿宋" w:eastAsia="仿宋" w:hAnsi="仿宋" w:cs="仿宋_GB2312" w:hint="eastAsia"/>
          <w:sz w:val="32"/>
          <w:szCs w:val="32"/>
        </w:rPr>
        <w:t>常委会工作还存在一些差距：立法质量有待进一步提高；敢于监督、善于监督的能力水平有待进一步提升；代表建议质量和督办代表建议办理效果有待进一步增强；充分尊重代表主体地位、充分发挥代表作用的意识有待进一步加强等。我们将在今后的工作中切实加以改进和完善。</w:t>
      </w:r>
    </w:p>
    <w:p w:rsidR="00F40E0F" w:rsidRDefault="00F40E0F">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（四）改进建议。</w:t>
      </w:r>
    </w:p>
    <w:p w:rsidR="00F40E0F" w:rsidRDefault="00F40E0F">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加强学习，提升各种能力。</w:t>
      </w:r>
    </w:p>
    <w:p w:rsidR="00F40E0F" w:rsidRDefault="00F40E0F">
      <w:pPr>
        <w:widowControl/>
        <w:jc w:val="left"/>
        <w:rPr>
          <w:rFonts w:ascii="仿宋_GB2312" w:eastAsia="仿宋_GB2312" w:hAnsi="仿宋_GB2312" w:cs="仿宋_GB2312"/>
          <w:sz w:val="32"/>
          <w:szCs w:val="32"/>
        </w:rPr>
      </w:pPr>
      <w:r>
        <w:rPr>
          <w:rFonts w:ascii="仿宋_GB2312" w:eastAsia="仿宋_GB2312" w:hAnsi="仿宋_GB2312" w:cs="仿宋_GB2312"/>
          <w:sz w:val="32"/>
          <w:szCs w:val="32"/>
        </w:rPr>
        <w:br w:type="page"/>
      </w:r>
    </w:p>
    <w:p w:rsidR="00F40E0F" w:rsidRDefault="00F40E0F">
      <w:pPr>
        <w:pStyle w:val="2"/>
        <w:rPr>
          <w:rStyle w:val="10"/>
          <w:rFonts w:ascii="仿宋" w:eastAsia="仿宋" w:hAnsi="仿宋"/>
          <w:sz w:val="32"/>
          <w:szCs w:val="32"/>
        </w:rPr>
      </w:pPr>
      <w:bookmarkStart w:id="62" w:name="_Toc15396617"/>
      <w:r>
        <w:rPr>
          <w:rStyle w:val="10"/>
          <w:rFonts w:ascii="仿宋" w:eastAsia="仿宋" w:hAnsi="仿宋" w:hint="eastAsia"/>
          <w:sz w:val="32"/>
          <w:szCs w:val="32"/>
        </w:rPr>
        <w:t>附件</w:t>
      </w:r>
      <w:r>
        <w:rPr>
          <w:rStyle w:val="10"/>
          <w:rFonts w:ascii="仿宋" w:eastAsia="仿宋" w:hAnsi="仿宋"/>
          <w:sz w:val="32"/>
          <w:szCs w:val="32"/>
        </w:rPr>
        <w:t>2</w:t>
      </w:r>
      <w:bookmarkEnd w:id="62"/>
    </w:p>
    <w:p w:rsidR="00F40E0F" w:rsidRDefault="00F40E0F">
      <w:pPr>
        <w:spacing w:line="580" w:lineRule="exact"/>
        <w:jc w:val="center"/>
        <w:rPr>
          <w:rFonts w:ascii="黑体" w:eastAsia="黑体" w:hAnsi="黑体" w:cs="方正小标宋简体"/>
          <w:sz w:val="44"/>
          <w:szCs w:val="44"/>
        </w:rPr>
      </w:pPr>
      <w:r>
        <w:rPr>
          <w:rFonts w:ascii="黑体" w:eastAsia="黑体" w:hAnsi="黑体" w:cs="方正小标宋简体"/>
          <w:sz w:val="44"/>
          <w:szCs w:val="44"/>
        </w:rPr>
        <w:t>2018</w:t>
      </w:r>
      <w:r>
        <w:rPr>
          <w:rFonts w:ascii="黑体" w:eastAsia="黑体" w:hAnsi="黑体" w:cs="方正小标宋简体" w:hint="eastAsia"/>
          <w:sz w:val="44"/>
          <w:szCs w:val="44"/>
        </w:rPr>
        <w:t>年《攀枝花市人大志（</w:t>
      </w:r>
      <w:r>
        <w:rPr>
          <w:rFonts w:ascii="黑体" w:eastAsia="黑体" w:hAnsi="黑体" w:cs="方正小标宋简体"/>
          <w:sz w:val="44"/>
          <w:szCs w:val="44"/>
        </w:rPr>
        <w:t>1968-2018</w:t>
      </w:r>
      <w:r>
        <w:rPr>
          <w:rFonts w:ascii="黑体" w:eastAsia="黑体" w:hAnsi="黑体" w:cs="方正小标宋简体" w:hint="eastAsia"/>
          <w:sz w:val="44"/>
          <w:szCs w:val="44"/>
        </w:rPr>
        <w:t>）》出版发行项目支出绩效评价报告</w:t>
      </w:r>
    </w:p>
    <w:p w:rsidR="00F40E0F" w:rsidRDefault="00F40E0F">
      <w:pPr>
        <w:spacing w:line="580" w:lineRule="exact"/>
        <w:ind w:firstLineChars="200" w:firstLine="640"/>
        <w:rPr>
          <w:rFonts w:ascii="仿宋_GB2312" w:eastAsia="仿宋_GB2312" w:hAnsi="仿宋_GB2312" w:cs="仿宋_GB2312"/>
          <w:sz w:val="32"/>
          <w:szCs w:val="32"/>
        </w:rPr>
      </w:pPr>
    </w:p>
    <w:p w:rsidR="00F40E0F" w:rsidRDefault="00F40E0F">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一、评价工作开展及项目情况</w:t>
      </w:r>
    </w:p>
    <w:p w:rsidR="00F40E0F" w:rsidRDefault="00F40E0F">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市人大志公开出版发行，是在市委坚强领导、市政府大力支持、市级部门积极配合、人大代表广泛参与、市县人大机关共同努力下，历时</w:t>
      </w:r>
      <w:r>
        <w:rPr>
          <w:rFonts w:ascii="仿宋" w:eastAsia="仿宋" w:hAnsi="仿宋" w:cs="仿宋_GB2312"/>
          <w:sz w:val="32"/>
          <w:szCs w:val="32"/>
        </w:rPr>
        <w:t>18</w:t>
      </w:r>
      <w:r>
        <w:rPr>
          <w:rFonts w:ascii="仿宋" w:eastAsia="仿宋" w:hAnsi="仿宋" w:cs="仿宋_GB2312" w:hint="eastAsia"/>
          <w:sz w:val="32"/>
          <w:szCs w:val="32"/>
        </w:rPr>
        <w:t>个月，《攀枝花市人大志（</w:t>
      </w:r>
      <w:r>
        <w:rPr>
          <w:rFonts w:ascii="仿宋" w:eastAsia="仿宋" w:hAnsi="仿宋" w:cs="仿宋_GB2312"/>
          <w:sz w:val="32"/>
          <w:szCs w:val="32"/>
        </w:rPr>
        <w:t>1968-2018</w:t>
      </w:r>
      <w:r>
        <w:rPr>
          <w:rFonts w:ascii="仿宋" w:eastAsia="仿宋" w:hAnsi="仿宋" w:cs="仿宋_GB2312" w:hint="eastAsia"/>
          <w:sz w:val="32"/>
          <w:szCs w:val="32"/>
        </w:rPr>
        <w:t>）》于</w:t>
      </w:r>
      <w:r>
        <w:rPr>
          <w:rFonts w:ascii="仿宋" w:eastAsia="仿宋" w:hAnsi="仿宋" w:cs="仿宋_GB2312"/>
          <w:sz w:val="32"/>
          <w:szCs w:val="32"/>
        </w:rPr>
        <w:t>2018</w:t>
      </w:r>
      <w:r>
        <w:rPr>
          <w:rFonts w:ascii="仿宋" w:eastAsia="仿宋" w:hAnsi="仿宋" w:cs="仿宋_GB2312" w:hint="eastAsia"/>
          <w:sz w:val="32"/>
          <w:szCs w:val="32"/>
        </w:rPr>
        <w:t>年</w:t>
      </w:r>
      <w:r>
        <w:rPr>
          <w:rFonts w:ascii="仿宋" w:eastAsia="仿宋" w:hAnsi="仿宋" w:cs="仿宋_GB2312"/>
          <w:sz w:val="32"/>
          <w:szCs w:val="32"/>
        </w:rPr>
        <w:t>9</w:t>
      </w:r>
      <w:r>
        <w:rPr>
          <w:rFonts w:ascii="仿宋" w:eastAsia="仿宋" w:hAnsi="仿宋" w:cs="仿宋_GB2312" w:hint="eastAsia"/>
          <w:sz w:val="32"/>
          <w:szCs w:val="32"/>
        </w:rPr>
        <w:t>月由光明日报出版社正式出版发行。该志书分序、凡例概述、大事记、组织机构、重要会议、行权履职、县（区）人大、附录、后记等</w:t>
      </w:r>
      <w:r>
        <w:rPr>
          <w:rFonts w:ascii="仿宋" w:eastAsia="仿宋" w:hAnsi="仿宋" w:cs="仿宋_GB2312"/>
          <w:sz w:val="32"/>
          <w:szCs w:val="32"/>
        </w:rPr>
        <w:t>10</w:t>
      </w:r>
      <w:r>
        <w:rPr>
          <w:rFonts w:ascii="仿宋" w:eastAsia="仿宋" w:hAnsi="仿宋" w:cs="仿宋_GB2312" w:hint="eastAsia"/>
          <w:sz w:val="32"/>
          <w:szCs w:val="32"/>
        </w:rPr>
        <w:t>个部分，近</w:t>
      </w:r>
      <w:r>
        <w:rPr>
          <w:rFonts w:ascii="仿宋" w:eastAsia="仿宋" w:hAnsi="仿宋" w:cs="仿宋_GB2312"/>
          <w:sz w:val="32"/>
          <w:szCs w:val="32"/>
        </w:rPr>
        <w:t>400</w:t>
      </w:r>
      <w:r>
        <w:rPr>
          <w:rFonts w:ascii="仿宋" w:eastAsia="仿宋" w:hAnsi="仿宋" w:cs="仿宋_GB2312" w:hint="eastAsia"/>
          <w:sz w:val="32"/>
          <w:szCs w:val="32"/>
        </w:rPr>
        <w:t>万字，收录各类照片</w:t>
      </w:r>
      <w:r>
        <w:rPr>
          <w:rFonts w:ascii="仿宋" w:eastAsia="仿宋" w:hAnsi="仿宋" w:cs="仿宋_GB2312"/>
          <w:sz w:val="32"/>
          <w:szCs w:val="32"/>
        </w:rPr>
        <w:t>360</w:t>
      </w:r>
      <w:r>
        <w:rPr>
          <w:rFonts w:ascii="仿宋" w:eastAsia="仿宋" w:hAnsi="仿宋" w:cs="仿宋_GB2312" w:hint="eastAsia"/>
          <w:sz w:val="32"/>
          <w:szCs w:val="32"/>
        </w:rPr>
        <w:t>幅，客观、真实、全面地反映了市人大及其常委会的产生、发展历程及履职实践，填补了人大志的历史空白，为推动新时期人大工作传承发展提供重要参考价值。</w:t>
      </w:r>
    </w:p>
    <w:p w:rsidR="00F40E0F" w:rsidRDefault="00F40E0F">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二、评价结论及绩效分析</w:t>
      </w:r>
    </w:p>
    <w:p w:rsidR="00F40E0F" w:rsidRDefault="00F40E0F">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（一）评价结论</w:t>
      </w:r>
    </w:p>
    <w:p w:rsidR="00F40E0F" w:rsidRDefault="00F40E0F">
      <w:pPr>
        <w:jc w:val="center"/>
        <w:rPr>
          <w:rFonts w:ascii="黑体" w:eastAsia="黑体" w:hAnsi="黑体"/>
          <w:color w:val="000000"/>
          <w:sz w:val="32"/>
          <w:szCs w:val="32"/>
        </w:rPr>
      </w:pPr>
      <w:r>
        <w:rPr>
          <w:rFonts w:ascii="黑体" w:eastAsia="黑体" w:hAnsi="黑体"/>
          <w:color w:val="000000"/>
          <w:sz w:val="32"/>
          <w:szCs w:val="32"/>
        </w:rPr>
        <w:t>2018</w:t>
      </w:r>
      <w:r>
        <w:rPr>
          <w:rFonts w:ascii="黑体" w:eastAsia="黑体" w:hAnsi="黑体" w:hint="eastAsia"/>
          <w:color w:val="000000"/>
          <w:sz w:val="32"/>
          <w:szCs w:val="32"/>
        </w:rPr>
        <w:t>年项目支出绩效评价得分表</w:t>
      </w:r>
    </w:p>
    <w:tbl>
      <w:tblPr>
        <w:tblW w:w="98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18"/>
        <w:gridCol w:w="2113"/>
        <w:gridCol w:w="3535"/>
        <w:gridCol w:w="1311"/>
        <w:gridCol w:w="1311"/>
      </w:tblGrid>
      <w:tr w:rsidR="00F40E0F">
        <w:trPr>
          <w:trHeight w:val="639"/>
          <w:jc w:val="center"/>
        </w:trPr>
        <w:tc>
          <w:tcPr>
            <w:tcW w:w="1618" w:type="dxa"/>
            <w:vAlign w:val="center"/>
          </w:tcPr>
          <w:p w:rsidR="00F40E0F" w:rsidRDefault="00F40E0F">
            <w:pPr>
              <w:widowControl/>
              <w:spacing w:line="260" w:lineRule="exact"/>
              <w:jc w:val="center"/>
              <w:rPr>
                <w:rFonts w:ascii="宋体" w:cs="宋体"/>
                <w:b/>
                <w:bCs/>
                <w:color w:val="000000"/>
                <w:kern w:val="0"/>
                <w:sz w:val="20"/>
                <w:szCs w:val="20"/>
              </w:rPr>
            </w:pPr>
            <w:r>
              <w:rPr>
                <w:rFonts w:ascii="宋体" w:hAnsi="宋体" w:cs="宋体" w:hint="eastAsia"/>
                <w:b/>
                <w:bCs/>
                <w:color w:val="000000"/>
                <w:kern w:val="0"/>
                <w:sz w:val="20"/>
                <w:szCs w:val="20"/>
              </w:rPr>
              <w:t>单位名称</w:t>
            </w:r>
            <w:r>
              <w:rPr>
                <w:rFonts w:ascii="宋体" w:hAnsi="宋体" w:cs="宋体"/>
                <w:b/>
                <w:bCs/>
                <w:color w:val="000000"/>
                <w:kern w:val="0"/>
                <w:sz w:val="20"/>
                <w:szCs w:val="20"/>
              </w:rPr>
              <w:t>/</w:t>
            </w:r>
          </w:p>
          <w:p w:rsidR="00F40E0F" w:rsidRDefault="00F40E0F">
            <w:pPr>
              <w:widowControl/>
              <w:spacing w:line="260" w:lineRule="exact"/>
              <w:jc w:val="center"/>
              <w:rPr>
                <w:rFonts w:ascii="宋体" w:cs="宋体"/>
                <w:b/>
                <w:bCs/>
                <w:color w:val="000000"/>
                <w:kern w:val="0"/>
                <w:sz w:val="20"/>
                <w:szCs w:val="20"/>
              </w:rPr>
            </w:pPr>
            <w:r>
              <w:rPr>
                <w:rFonts w:ascii="宋体" w:hAnsi="宋体" w:cs="宋体" w:hint="eastAsia"/>
                <w:b/>
                <w:bCs/>
                <w:color w:val="000000"/>
                <w:kern w:val="0"/>
                <w:sz w:val="20"/>
                <w:szCs w:val="20"/>
              </w:rPr>
              <w:t>项目名称</w:t>
            </w:r>
          </w:p>
        </w:tc>
        <w:tc>
          <w:tcPr>
            <w:tcW w:w="8270" w:type="dxa"/>
            <w:gridSpan w:val="4"/>
            <w:vAlign w:val="center"/>
          </w:tcPr>
          <w:p w:rsidR="00F40E0F" w:rsidRDefault="00F40E0F">
            <w:pPr>
              <w:widowControl/>
              <w:spacing w:line="260" w:lineRule="exact"/>
              <w:jc w:val="center"/>
              <w:rPr>
                <w:rFonts w:ascii="宋体" w:cs="宋体"/>
                <w:b/>
                <w:bCs/>
                <w:color w:val="000000"/>
                <w:kern w:val="0"/>
                <w:sz w:val="18"/>
                <w:szCs w:val="18"/>
              </w:rPr>
            </w:pPr>
            <w:r>
              <w:rPr>
                <w:rFonts w:ascii="宋体" w:hAnsi="宋体" w:cs="宋体" w:hint="eastAsia"/>
                <w:b/>
                <w:bCs/>
                <w:color w:val="000000"/>
                <w:kern w:val="0"/>
                <w:sz w:val="18"/>
                <w:szCs w:val="18"/>
              </w:rPr>
              <w:t>《攀枝花市人大志（</w:t>
            </w:r>
            <w:r>
              <w:rPr>
                <w:rFonts w:ascii="宋体" w:hAnsi="宋体" w:cs="宋体"/>
                <w:b/>
                <w:bCs/>
                <w:color w:val="000000"/>
                <w:kern w:val="0"/>
                <w:sz w:val="18"/>
                <w:szCs w:val="18"/>
              </w:rPr>
              <w:t>1968-2018</w:t>
            </w:r>
            <w:r>
              <w:rPr>
                <w:rFonts w:ascii="宋体" w:hAnsi="宋体" w:cs="宋体" w:hint="eastAsia"/>
                <w:b/>
                <w:bCs/>
                <w:color w:val="000000"/>
                <w:kern w:val="0"/>
                <w:sz w:val="18"/>
                <w:szCs w:val="18"/>
              </w:rPr>
              <w:t>）》</w:t>
            </w:r>
          </w:p>
        </w:tc>
      </w:tr>
      <w:tr w:rsidR="00F40E0F">
        <w:trPr>
          <w:trHeight w:val="920"/>
          <w:jc w:val="center"/>
        </w:trPr>
        <w:tc>
          <w:tcPr>
            <w:tcW w:w="1618" w:type="dxa"/>
            <w:vAlign w:val="center"/>
          </w:tcPr>
          <w:p w:rsidR="00F40E0F" w:rsidRDefault="00F40E0F">
            <w:pPr>
              <w:widowControl/>
              <w:spacing w:line="260" w:lineRule="exact"/>
              <w:jc w:val="center"/>
              <w:rPr>
                <w:rFonts w:ascii="宋体" w:cs="宋体"/>
                <w:b/>
                <w:bCs/>
                <w:color w:val="000000"/>
                <w:kern w:val="0"/>
                <w:sz w:val="20"/>
                <w:szCs w:val="20"/>
              </w:rPr>
            </w:pPr>
            <w:r>
              <w:rPr>
                <w:rFonts w:ascii="宋体" w:hAnsi="宋体" w:cs="宋体" w:hint="eastAsia"/>
                <w:b/>
                <w:bCs/>
                <w:color w:val="000000"/>
                <w:kern w:val="0"/>
                <w:sz w:val="20"/>
                <w:szCs w:val="20"/>
              </w:rPr>
              <w:t>一级</w:t>
            </w:r>
          </w:p>
          <w:p w:rsidR="00F40E0F" w:rsidRDefault="00F40E0F">
            <w:pPr>
              <w:widowControl/>
              <w:spacing w:line="260" w:lineRule="exact"/>
              <w:jc w:val="center"/>
              <w:rPr>
                <w:rFonts w:ascii="宋体" w:cs="宋体"/>
                <w:b/>
                <w:bCs/>
                <w:color w:val="000000"/>
                <w:kern w:val="0"/>
                <w:sz w:val="20"/>
                <w:szCs w:val="20"/>
              </w:rPr>
            </w:pPr>
            <w:r>
              <w:rPr>
                <w:rFonts w:ascii="宋体" w:hAnsi="宋体" w:cs="宋体" w:hint="eastAsia"/>
                <w:b/>
                <w:bCs/>
                <w:color w:val="000000"/>
                <w:kern w:val="0"/>
                <w:sz w:val="20"/>
                <w:szCs w:val="20"/>
              </w:rPr>
              <w:t>指标</w:t>
            </w:r>
          </w:p>
        </w:tc>
        <w:tc>
          <w:tcPr>
            <w:tcW w:w="2113" w:type="dxa"/>
            <w:vAlign w:val="center"/>
          </w:tcPr>
          <w:p w:rsidR="00F40E0F" w:rsidRDefault="00F40E0F">
            <w:pPr>
              <w:widowControl/>
              <w:spacing w:line="260" w:lineRule="exact"/>
              <w:jc w:val="center"/>
              <w:rPr>
                <w:rFonts w:ascii="宋体" w:cs="宋体"/>
                <w:b/>
                <w:bCs/>
                <w:color w:val="000000"/>
                <w:kern w:val="0"/>
                <w:sz w:val="20"/>
                <w:szCs w:val="20"/>
              </w:rPr>
            </w:pPr>
            <w:r>
              <w:rPr>
                <w:rFonts w:ascii="宋体" w:hAnsi="宋体" w:cs="宋体" w:hint="eastAsia"/>
                <w:b/>
                <w:bCs/>
                <w:color w:val="000000"/>
                <w:kern w:val="0"/>
                <w:sz w:val="20"/>
                <w:szCs w:val="20"/>
              </w:rPr>
              <w:t>二级</w:t>
            </w:r>
          </w:p>
          <w:p w:rsidR="00F40E0F" w:rsidRDefault="00F40E0F">
            <w:pPr>
              <w:widowControl/>
              <w:spacing w:line="260" w:lineRule="exact"/>
              <w:jc w:val="center"/>
              <w:rPr>
                <w:rFonts w:ascii="宋体" w:cs="宋体"/>
                <w:b/>
                <w:bCs/>
                <w:color w:val="000000"/>
                <w:kern w:val="0"/>
                <w:sz w:val="20"/>
                <w:szCs w:val="20"/>
              </w:rPr>
            </w:pPr>
            <w:r>
              <w:rPr>
                <w:rFonts w:ascii="宋体" w:hAnsi="宋体" w:cs="宋体" w:hint="eastAsia"/>
                <w:b/>
                <w:bCs/>
                <w:color w:val="000000"/>
                <w:kern w:val="0"/>
                <w:sz w:val="20"/>
                <w:szCs w:val="20"/>
              </w:rPr>
              <w:t>指标</w:t>
            </w:r>
          </w:p>
        </w:tc>
        <w:tc>
          <w:tcPr>
            <w:tcW w:w="3535" w:type="dxa"/>
            <w:vAlign w:val="center"/>
          </w:tcPr>
          <w:p w:rsidR="00F40E0F" w:rsidRDefault="00F40E0F">
            <w:pPr>
              <w:widowControl/>
              <w:spacing w:line="260" w:lineRule="exact"/>
              <w:jc w:val="center"/>
              <w:rPr>
                <w:rFonts w:ascii="宋体" w:cs="宋体"/>
                <w:b/>
                <w:bCs/>
                <w:color w:val="000000"/>
                <w:kern w:val="0"/>
                <w:sz w:val="20"/>
                <w:szCs w:val="20"/>
              </w:rPr>
            </w:pPr>
            <w:r>
              <w:rPr>
                <w:rFonts w:ascii="宋体" w:hAnsi="宋体" w:cs="宋体" w:hint="eastAsia"/>
                <w:b/>
                <w:bCs/>
                <w:color w:val="000000"/>
                <w:kern w:val="0"/>
                <w:sz w:val="20"/>
                <w:szCs w:val="20"/>
              </w:rPr>
              <w:t>三级指标</w:t>
            </w:r>
          </w:p>
        </w:tc>
        <w:tc>
          <w:tcPr>
            <w:tcW w:w="1311" w:type="dxa"/>
            <w:vAlign w:val="center"/>
          </w:tcPr>
          <w:p w:rsidR="00F40E0F" w:rsidRDefault="00F40E0F">
            <w:pPr>
              <w:widowControl/>
              <w:spacing w:line="260" w:lineRule="exact"/>
              <w:jc w:val="center"/>
              <w:rPr>
                <w:rFonts w:ascii="宋体" w:cs="宋体"/>
                <w:b/>
                <w:bCs/>
                <w:color w:val="000000"/>
                <w:kern w:val="0"/>
                <w:sz w:val="20"/>
                <w:szCs w:val="20"/>
              </w:rPr>
            </w:pPr>
            <w:r>
              <w:rPr>
                <w:rFonts w:ascii="宋体" w:hAnsi="宋体" w:cs="宋体" w:hint="eastAsia"/>
                <w:b/>
                <w:bCs/>
                <w:color w:val="000000"/>
                <w:kern w:val="0"/>
                <w:sz w:val="20"/>
                <w:szCs w:val="20"/>
              </w:rPr>
              <w:t>分值</w:t>
            </w:r>
          </w:p>
        </w:tc>
        <w:tc>
          <w:tcPr>
            <w:tcW w:w="1311" w:type="dxa"/>
            <w:vAlign w:val="center"/>
          </w:tcPr>
          <w:p w:rsidR="00F40E0F" w:rsidRDefault="00F40E0F">
            <w:pPr>
              <w:widowControl/>
              <w:spacing w:line="260" w:lineRule="exact"/>
              <w:jc w:val="center"/>
              <w:rPr>
                <w:rFonts w:ascii="宋体" w:cs="宋体"/>
                <w:b/>
                <w:bCs/>
                <w:color w:val="000000"/>
                <w:kern w:val="0"/>
                <w:sz w:val="18"/>
                <w:szCs w:val="18"/>
              </w:rPr>
            </w:pPr>
            <w:r>
              <w:rPr>
                <w:rFonts w:ascii="宋体" w:hAnsi="宋体" w:cs="宋体" w:hint="eastAsia"/>
                <w:b/>
                <w:bCs/>
                <w:color w:val="000000"/>
                <w:kern w:val="0"/>
                <w:sz w:val="18"/>
                <w:szCs w:val="18"/>
              </w:rPr>
              <w:t>得分</w:t>
            </w:r>
          </w:p>
        </w:tc>
      </w:tr>
      <w:tr w:rsidR="00F40E0F">
        <w:trPr>
          <w:trHeight w:val="20"/>
          <w:jc w:val="center"/>
        </w:trPr>
        <w:tc>
          <w:tcPr>
            <w:tcW w:w="1618" w:type="dxa"/>
            <w:vMerge w:val="restart"/>
            <w:textDirection w:val="tbRlV"/>
            <w:vAlign w:val="center"/>
          </w:tcPr>
          <w:p w:rsidR="00F40E0F" w:rsidRDefault="00F40E0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20</w:t>
            </w:r>
            <w:r>
              <w:rPr>
                <w:rFonts w:ascii="宋体" w:hAnsi="宋体" w:cs="宋体" w:hint="eastAsia"/>
                <w:color w:val="000000"/>
                <w:kern w:val="0"/>
                <w:sz w:val="20"/>
                <w:szCs w:val="20"/>
              </w:rPr>
              <w:t>分）</w:t>
            </w:r>
            <w:r>
              <w:rPr>
                <w:rFonts w:ascii="宋体" w:cs="宋体"/>
                <w:color w:val="000000"/>
                <w:kern w:val="0"/>
                <w:sz w:val="20"/>
                <w:szCs w:val="20"/>
              </w:rPr>
              <w:br/>
            </w:r>
            <w:r>
              <w:rPr>
                <w:rFonts w:ascii="宋体" w:hAnsi="宋体" w:cs="宋体" w:hint="eastAsia"/>
                <w:color w:val="000000"/>
                <w:kern w:val="0"/>
                <w:sz w:val="20"/>
                <w:szCs w:val="20"/>
              </w:rPr>
              <w:t>项目决策</w:t>
            </w:r>
          </w:p>
        </w:tc>
        <w:tc>
          <w:tcPr>
            <w:tcW w:w="2113" w:type="dxa"/>
            <w:vMerge w:val="restart"/>
            <w:textDirection w:val="tbRlV"/>
            <w:vAlign w:val="center"/>
          </w:tcPr>
          <w:p w:rsidR="00F40E0F" w:rsidRDefault="00F40E0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10</w:t>
            </w:r>
            <w:r>
              <w:rPr>
                <w:rFonts w:ascii="宋体" w:hAnsi="宋体" w:cs="宋体" w:hint="eastAsia"/>
                <w:color w:val="000000"/>
                <w:kern w:val="0"/>
                <w:sz w:val="20"/>
                <w:szCs w:val="20"/>
              </w:rPr>
              <w:t>分）</w:t>
            </w:r>
            <w:r>
              <w:rPr>
                <w:rFonts w:ascii="宋体" w:cs="宋体"/>
                <w:color w:val="000000"/>
                <w:kern w:val="0"/>
                <w:sz w:val="20"/>
                <w:szCs w:val="20"/>
              </w:rPr>
              <w:br/>
            </w:r>
            <w:r>
              <w:rPr>
                <w:rFonts w:ascii="宋体" w:hAnsi="宋体" w:cs="宋体" w:hint="eastAsia"/>
                <w:color w:val="000000"/>
                <w:kern w:val="0"/>
                <w:sz w:val="20"/>
                <w:szCs w:val="20"/>
              </w:rPr>
              <w:t>科学决策</w:t>
            </w:r>
          </w:p>
        </w:tc>
        <w:tc>
          <w:tcPr>
            <w:tcW w:w="3535" w:type="dxa"/>
            <w:vAlign w:val="center"/>
          </w:tcPr>
          <w:p w:rsidR="00F40E0F" w:rsidRDefault="00F40E0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必要性</w:t>
            </w:r>
            <w:r>
              <w:rPr>
                <w:rFonts w:ascii="宋体" w:cs="宋体"/>
                <w:color w:val="000000"/>
                <w:kern w:val="0"/>
                <w:sz w:val="20"/>
                <w:szCs w:val="20"/>
              </w:rPr>
              <w:br/>
            </w:r>
            <w:r>
              <w:rPr>
                <w:rFonts w:ascii="宋体" w:hAnsi="宋体" w:cs="宋体" w:hint="eastAsia"/>
                <w:color w:val="000000"/>
                <w:kern w:val="0"/>
                <w:sz w:val="20"/>
                <w:szCs w:val="20"/>
              </w:rPr>
              <w:t>（政策依据</w:t>
            </w:r>
            <w:r>
              <w:rPr>
                <w:rFonts w:ascii="宋体" w:hAnsi="宋体" w:cs="宋体"/>
                <w:color w:val="000000"/>
                <w:kern w:val="0"/>
                <w:sz w:val="20"/>
                <w:szCs w:val="20"/>
              </w:rPr>
              <w:t>)</w:t>
            </w:r>
          </w:p>
        </w:tc>
        <w:tc>
          <w:tcPr>
            <w:tcW w:w="1311" w:type="dxa"/>
            <w:vAlign w:val="center"/>
          </w:tcPr>
          <w:p w:rsidR="00F40E0F" w:rsidRDefault="00F40E0F">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5</w:t>
            </w:r>
          </w:p>
        </w:tc>
        <w:tc>
          <w:tcPr>
            <w:tcW w:w="1311" w:type="dxa"/>
          </w:tcPr>
          <w:p w:rsidR="00F40E0F" w:rsidRDefault="00F40E0F">
            <w:pPr>
              <w:widowControl/>
              <w:spacing w:line="260" w:lineRule="exact"/>
              <w:jc w:val="center"/>
              <w:rPr>
                <w:rFonts w:ascii="宋体" w:cs="宋体"/>
                <w:color w:val="000000"/>
                <w:kern w:val="0"/>
                <w:sz w:val="15"/>
                <w:szCs w:val="15"/>
              </w:rPr>
            </w:pPr>
            <w:r>
              <w:rPr>
                <w:rFonts w:ascii="宋体" w:hAnsi="宋体" w:cs="宋体"/>
                <w:color w:val="000000"/>
                <w:kern w:val="0"/>
                <w:sz w:val="15"/>
                <w:szCs w:val="15"/>
              </w:rPr>
              <w:t>5</w:t>
            </w:r>
          </w:p>
        </w:tc>
      </w:tr>
      <w:tr w:rsidR="00F40E0F">
        <w:trPr>
          <w:trHeight w:val="20"/>
          <w:jc w:val="center"/>
        </w:trPr>
        <w:tc>
          <w:tcPr>
            <w:tcW w:w="1618" w:type="dxa"/>
            <w:vMerge/>
            <w:vAlign w:val="center"/>
          </w:tcPr>
          <w:p w:rsidR="00F40E0F" w:rsidRDefault="00F40E0F">
            <w:pPr>
              <w:widowControl/>
              <w:spacing w:line="260" w:lineRule="exact"/>
              <w:jc w:val="left"/>
              <w:rPr>
                <w:rFonts w:ascii="宋体" w:cs="宋体"/>
                <w:color w:val="000000"/>
                <w:kern w:val="0"/>
                <w:sz w:val="20"/>
                <w:szCs w:val="20"/>
              </w:rPr>
            </w:pPr>
          </w:p>
        </w:tc>
        <w:tc>
          <w:tcPr>
            <w:tcW w:w="2113" w:type="dxa"/>
            <w:vMerge/>
            <w:vAlign w:val="center"/>
          </w:tcPr>
          <w:p w:rsidR="00F40E0F" w:rsidRDefault="00F40E0F">
            <w:pPr>
              <w:widowControl/>
              <w:spacing w:line="260" w:lineRule="exact"/>
              <w:jc w:val="left"/>
              <w:rPr>
                <w:rFonts w:ascii="宋体" w:cs="宋体"/>
                <w:color w:val="000000"/>
                <w:kern w:val="0"/>
                <w:sz w:val="20"/>
                <w:szCs w:val="20"/>
              </w:rPr>
            </w:pPr>
          </w:p>
        </w:tc>
        <w:tc>
          <w:tcPr>
            <w:tcW w:w="3535" w:type="dxa"/>
            <w:vAlign w:val="center"/>
          </w:tcPr>
          <w:p w:rsidR="00F40E0F" w:rsidRDefault="00F40E0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可行性</w:t>
            </w:r>
            <w:r>
              <w:rPr>
                <w:rFonts w:ascii="宋体" w:cs="宋体"/>
                <w:color w:val="000000"/>
                <w:kern w:val="0"/>
                <w:sz w:val="20"/>
                <w:szCs w:val="20"/>
              </w:rPr>
              <w:br/>
            </w:r>
            <w:r>
              <w:rPr>
                <w:rFonts w:ascii="宋体" w:hAnsi="宋体" w:cs="宋体" w:hint="eastAsia"/>
                <w:color w:val="000000"/>
                <w:kern w:val="0"/>
                <w:sz w:val="20"/>
                <w:szCs w:val="20"/>
              </w:rPr>
              <w:t>（政策完善）</w:t>
            </w:r>
          </w:p>
        </w:tc>
        <w:tc>
          <w:tcPr>
            <w:tcW w:w="1311" w:type="dxa"/>
            <w:vAlign w:val="center"/>
          </w:tcPr>
          <w:p w:rsidR="00F40E0F" w:rsidRDefault="00F40E0F">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5</w:t>
            </w:r>
          </w:p>
        </w:tc>
        <w:tc>
          <w:tcPr>
            <w:tcW w:w="1311" w:type="dxa"/>
          </w:tcPr>
          <w:p w:rsidR="00F40E0F" w:rsidRDefault="00F40E0F">
            <w:pPr>
              <w:widowControl/>
              <w:spacing w:line="260" w:lineRule="exact"/>
              <w:jc w:val="center"/>
              <w:rPr>
                <w:rFonts w:ascii="宋体" w:cs="宋体"/>
                <w:color w:val="000000"/>
                <w:kern w:val="0"/>
                <w:sz w:val="15"/>
                <w:szCs w:val="15"/>
              </w:rPr>
            </w:pPr>
            <w:r>
              <w:rPr>
                <w:rFonts w:ascii="宋体" w:hAnsi="宋体" w:cs="宋体"/>
                <w:color w:val="000000"/>
                <w:kern w:val="0"/>
                <w:sz w:val="15"/>
                <w:szCs w:val="15"/>
              </w:rPr>
              <w:t>5</w:t>
            </w:r>
          </w:p>
        </w:tc>
      </w:tr>
      <w:tr w:rsidR="00F40E0F">
        <w:trPr>
          <w:trHeight w:val="684"/>
          <w:jc w:val="center"/>
        </w:trPr>
        <w:tc>
          <w:tcPr>
            <w:tcW w:w="1618" w:type="dxa"/>
            <w:vMerge/>
            <w:vAlign w:val="center"/>
          </w:tcPr>
          <w:p w:rsidR="00F40E0F" w:rsidRDefault="00F40E0F">
            <w:pPr>
              <w:widowControl/>
              <w:spacing w:line="260" w:lineRule="exact"/>
              <w:jc w:val="left"/>
              <w:rPr>
                <w:rFonts w:ascii="宋体" w:cs="宋体"/>
                <w:color w:val="000000"/>
                <w:kern w:val="0"/>
                <w:sz w:val="20"/>
                <w:szCs w:val="20"/>
              </w:rPr>
            </w:pPr>
          </w:p>
        </w:tc>
        <w:tc>
          <w:tcPr>
            <w:tcW w:w="2113" w:type="dxa"/>
            <w:vMerge w:val="restart"/>
            <w:textDirection w:val="tbRlV"/>
            <w:vAlign w:val="center"/>
          </w:tcPr>
          <w:p w:rsidR="00F40E0F" w:rsidRDefault="00F40E0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10</w:t>
            </w:r>
            <w:r>
              <w:rPr>
                <w:rFonts w:ascii="宋体" w:hAnsi="宋体" w:cs="宋体" w:hint="eastAsia"/>
                <w:color w:val="000000"/>
                <w:kern w:val="0"/>
                <w:sz w:val="20"/>
                <w:szCs w:val="20"/>
              </w:rPr>
              <w:t>）</w:t>
            </w:r>
            <w:r>
              <w:rPr>
                <w:rFonts w:ascii="宋体" w:cs="宋体"/>
                <w:color w:val="000000"/>
                <w:kern w:val="0"/>
                <w:sz w:val="20"/>
                <w:szCs w:val="20"/>
              </w:rPr>
              <w:br/>
            </w:r>
            <w:r>
              <w:rPr>
                <w:rFonts w:ascii="宋体" w:hAnsi="宋体" w:cs="宋体" w:hint="eastAsia"/>
                <w:color w:val="000000"/>
                <w:kern w:val="0"/>
                <w:sz w:val="20"/>
                <w:szCs w:val="20"/>
              </w:rPr>
              <w:t>绩效目标</w:t>
            </w:r>
            <w:r>
              <w:rPr>
                <w:rFonts w:ascii="宋体" w:hAnsi="宋体" w:cs="宋体"/>
                <w:color w:val="000000"/>
                <w:kern w:val="0"/>
                <w:sz w:val="20"/>
                <w:szCs w:val="20"/>
              </w:rPr>
              <w:t xml:space="preserve">    </w:t>
            </w:r>
          </w:p>
        </w:tc>
        <w:tc>
          <w:tcPr>
            <w:tcW w:w="3535" w:type="dxa"/>
            <w:vAlign w:val="center"/>
          </w:tcPr>
          <w:p w:rsidR="00F40E0F" w:rsidRDefault="00F40E0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明确性</w:t>
            </w:r>
          </w:p>
        </w:tc>
        <w:tc>
          <w:tcPr>
            <w:tcW w:w="1311" w:type="dxa"/>
            <w:vAlign w:val="center"/>
          </w:tcPr>
          <w:p w:rsidR="00F40E0F" w:rsidRDefault="00F40E0F">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5</w:t>
            </w:r>
          </w:p>
        </w:tc>
        <w:tc>
          <w:tcPr>
            <w:tcW w:w="1311" w:type="dxa"/>
          </w:tcPr>
          <w:p w:rsidR="00F40E0F" w:rsidRDefault="00F40E0F">
            <w:pPr>
              <w:widowControl/>
              <w:spacing w:line="260" w:lineRule="exact"/>
              <w:jc w:val="center"/>
              <w:rPr>
                <w:rFonts w:ascii="宋体" w:cs="宋体"/>
                <w:color w:val="000000"/>
                <w:kern w:val="0"/>
                <w:sz w:val="15"/>
                <w:szCs w:val="15"/>
              </w:rPr>
            </w:pPr>
            <w:r>
              <w:rPr>
                <w:rFonts w:ascii="宋体" w:hAnsi="宋体" w:cs="宋体"/>
                <w:color w:val="000000"/>
                <w:kern w:val="0"/>
                <w:sz w:val="15"/>
                <w:szCs w:val="15"/>
              </w:rPr>
              <w:t>5</w:t>
            </w:r>
          </w:p>
        </w:tc>
      </w:tr>
      <w:tr w:rsidR="00F40E0F">
        <w:trPr>
          <w:trHeight w:val="375"/>
          <w:jc w:val="center"/>
        </w:trPr>
        <w:tc>
          <w:tcPr>
            <w:tcW w:w="1618" w:type="dxa"/>
            <w:vMerge/>
            <w:vAlign w:val="center"/>
          </w:tcPr>
          <w:p w:rsidR="00F40E0F" w:rsidRDefault="00F40E0F">
            <w:pPr>
              <w:widowControl/>
              <w:spacing w:line="260" w:lineRule="exact"/>
              <w:jc w:val="left"/>
              <w:rPr>
                <w:rFonts w:ascii="宋体" w:cs="宋体"/>
                <w:color w:val="000000"/>
                <w:kern w:val="0"/>
                <w:sz w:val="20"/>
                <w:szCs w:val="20"/>
              </w:rPr>
            </w:pPr>
          </w:p>
        </w:tc>
        <w:tc>
          <w:tcPr>
            <w:tcW w:w="2113" w:type="dxa"/>
            <w:vMerge/>
            <w:vAlign w:val="center"/>
          </w:tcPr>
          <w:p w:rsidR="00F40E0F" w:rsidRDefault="00F40E0F">
            <w:pPr>
              <w:widowControl/>
              <w:spacing w:line="260" w:lineRule="exact"/>
              <w:jc w:val="left"/>
              <w:rPr>
                <w:rFonts w:ascii="宋体" w:cs="宋体"/>
                <w:color w:val="000000"/>
                <w:kern w:val="0"/>
                <w:sz w:val="20"/>
                <w:szCs w:val="20"/>
              </w:rPr>
            </w:pPr>
          </w:p>
        </w:tc>
        <w:tc>
          <w:tcPr>
            <w:tcW w:w="3535" w:type="dxa"/>
            <w:vAlign w:val="center"/>
          </w:tcPr>
          <w:p w:rsidR="00F40E0F" w:rsidRDefault="00F40E0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合理性</w:t>
            </w:r>
          </w:p>
        </w:tc>
        <w:tc>
          <w:tcPr>
            <w:tcW w:w="1311" w:type="dxa"/>
            <w:vAlign w:val="center"/>
          </w:tcPr>
          <w:p w:rsidR="00F40E0F" w:rsidRDefault="00F40E0F">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5</w:t>
            </w:r>
          </w:p>
        </w:tc>
        <w:tc>
          <w:tcPr>
            <w:tcW w:w="1311" w:type="dxa"/>
          </w:tcPr>
          <w:p w:rsidR="00F40E0F" w:rsidRDefault="00F40E0F">
            <w:pPr>
              <w:widowControl/>
              <w:spacing w:line="260" w:lineRule="exact"/>
              <w:jc w:val="center"/>
              <w:rPr>
                <w:rFonts w:ascii="宋体" w:cs="宋体"/>
                <w:color w:val="000000"/>
                <w:kern w:val="0"/>
                <w:sz w:val="15"/>
                <w:szCs w:val="15"/>
              </w:rPr>
            </w:pPr>
            <w:r>
              <w:rPr>
                <w:rFonts w:ascii="宋体" w:hAnsi="宋体" w:cs="宋体"/>
                <w:color w:val="000000"/>
                <w:kern w:val="0"/>
                <w:sz w:val="15"/>
                <w:szCs w:val="15"/>
              </w:rPr>
              <w:t>5</w:t>
            </w:r>
          </w:p>
        </w:tc>
      </w:tr>
      <w:tr w:rsidR="00F40E0F">
        <w:trPr>
          <w:trHeight w:val="691"/>
          <w:jc w:val="center"/>
        </w:trPr>
        <w:tc>
          <w:tcPr>
            <w:tcW w:w="1618" w:type="dxa"/>
            <w:vMerge w:val="restart"/>
            <w:textDirection w:val="tbRlV"/>
            <w:vAlign w:val="center"/>
          </w:tcPr>
          <w:p w:rsidR="00F40E0F" w:rsidRDefault="00F40E0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10</w:t>
            </w:r>
            <w:r>
              <w:rPr>
                <w:rFonts w:ascii="宋体" w:hAnsi="宋体" w:cs="宋体" w:hint="eastAsia"/>
                <w:color w:val="000000"/>
                <w:kern w:val="0"/>
                <w:sz w:val="20"/>
                <w:szCs w:val="20"/>
              </w:rPr>
              <w:t>分）</w:t>
            </w:r>
            <w:r>
              <w:rPr>
                <w:rFonts w:ascii="宋体" w:cs="宋体"/>
                <w:color w:val="000000"/>
                <w:kern w:val="0"/>
                <w:sz w:val="20"/>
                <w:szCs w:val="20"/>
              </w:rPr>
              <w:br/>
            </w:r>
            <w:r>
              <w:rPr>
                <w:rFonts w:ascii="宋体" w:hAnsi="宋体" w:cs="宋体" w:hint="eastAsia"/>
                <w:color w:val="000000"/>
                <w:kern w:val="0"/>
                <w:sz w:val="20"/>
                <w:szCs w:val="20"/>
              </w:rPr>
              <w:t>项目管理</w:t>
            </w:r>
          </w:p>
        </w:tc>
        <w:tc>
          <w:tcPr>
            <w:tcW w:w="2113" w:type="dxa"/>
            <w:vMerge w:val="restart"/>
            <w:textDirection w:val="tbRlV"/>
            <w:vAlign w:val="center"/>
          </w:tcPr>
          <w:p w:rsidR="00F40E0F" w:rsidRDefault="00F40E0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7</w:t>
            </w:r>
            <w:r>
              <w:rPr>
                <w:rFonts w:ascii="宋体" w:hAnsi="宋体" w:cs="宋体" w:hint="eastAsia"/>
                <w:color w:val="000000"/>
                <w:kern w:val="0"/>
                <w:sz w:val="20"/>
                <w:szCs w:val="20"/>
              </w:rPr>
              <w:t>分）</w:t>
            </w:r>
            <w:r>
              <w:rPr>
                <w:rFonts w:ascii="宋体" w:cs="宋体"/>
                <w:color w:val="000000"/>
                <w:kern w:val="0"/>
                <w:sz w:val="20"/>
                <w:szCs w:val="20"/>
              </w:rPr>
              <w:br/>
            </w:r>
            <w:r>
              <w:rPr>
                <w:rFonts w:ascii="宋体" w:hAnsi="宋体" w:cs="宋体" w:hint="eastAsia"/>
                <w:color w:val="000000"/>
                <w:kern w:val="0"/>
                <w:sz w:val="20"/>
                <w:szCs w:val="20"/>
              </w:rPr>
              <w:t>资金管理</w:t>
            </w:r>
          </w:p>
        </w:tc>
        <w:tc>
          <w:tcPr>
            <w:tcW w:w="3535" w:type="dxa"/>
            <w:vAlign w:val="center"/>
          </w:tcPr>
          <w:p w:rsidR="00F40E0F" w:rsidRDefault="00F40E0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资金分配</w:t>
            </w:r>
          </w:p>
        </w:tc>
        <w:tc>
          <w:tcPr>
            <w:tcW w:w="1311" w:type="dxa"/>
            <w:vAlign w:val="center"/>
          </w:tcPr>
          <w:p w:rsidR="00F40E0F" w:rsidRDefault="00F40E0F">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3</w:t>
            </w:r>
          </w:p>
        </w:tc>
        <w:tc>
          <w:tcPr>
            <w:tcW w:w="1311" w:type="dxa"/>
          </w:tcPr>
          <w:p w:rsidR="00F40E0F" w:rsidRDefault="00F40E0F">
            <w:pPr>
              <w:widowControl/>
              <w:spacing w:line="260" w:lineRule="exact"/>
              <w:jc w:val="center"/>
              <w:rPr>
                <w:rFonts w:ascii="宋体" w:cs="宋体"/>
                <w:color w:val="000000"/>
                <w:kern w:val="0"/>
                <w:sz w:val="15"/>
                <w:szCs w:val="15"/>
              </w:rPr>
            </w:pPr>
            <w:r>
              <w:rPr>
                <w:rFonts w:ascii="宋体" w:hAnsi="宋体" w:cs="宋体"/>
                <w:color w:val="000000"/>
                <w:kern w:val="0"/>
                <w:sz w:val="15"/>
                <w:szCs w:val="15"/>
              </w:rPr>
              <w:t>3</w:t>
            </w:r>
          </w:p>
        </w:tc>
      </w:tr>
      <w:tr w:rsidR="00F40E0F">
        <w:trPr>
          <w:trHeight w:val="702"/>
          <w:jc w:val="center"/>
        </w:trPr>
        <w:tc>
          <w:tcPr>
            <w:tcW w:w="1618" w:type="dxa"/>
            <w:vMerge/>
            <w:vAlign w:val="center"/>
          </w:tcPr>
          <w:p w:rsidR="00F40E0F" w:rsidRDefault="00F40E0F">
            <w:pPr>
              <w:widowControl/>
              <w:spacing w:line="260" w:lineRule="exact"/>
              <w:jc w:val="left"/>
              <w:rPr>
                <w:rFonts w:ascii="宋体" w:cs="宋体"/>
                <w:color w:val="000000"/>
                <w:kern w:val="0"/>
                <w:sz w:val="20"/>
                <w:szCs w:val="20"/>
              </w:rPr>
            </w:pPr>
          </w:p>
        </w:tc>
        <w:tc>
          <w:tcPr>
            <w:tcW w:w="2113" w:type="dxa"/>
            <w:vMerge/>
            <w:textDirection w:val="tbRlV"/>
            <w:vAlign w:val="center"/>
          </w:tcPr>
          <w:p w:rsidR="00F40E0F" w:rsidRDefault="00F40E0F">
            <w:pPr>
              <w:widowControl/>
              <w:spacing w:line="260" w:lineRule="exact"/>
              <w:jc w:val="center"/>
              <w:rPr>
                <w:rFonts w:ascii="宋体" w:cs="宋体"/>
                <w:color w:val="000000"/>
                <w:kern w:val="0"/>
                <w:sz w:val="20"/>
                <w:szCs w:val="20"/>
              </w:rPr>
            </w:pPr>
          </w:p>
        </w:tc>
        <w:tc>
          <w:tcPr>
            <w:tcW w:w="3535" w:type="dxa"/>
            <w:vAlign w:val="center"/>
          </w:tcPr>
          <w:p w:rsidR="00F40E0F" w:rsidRDefault="00F40E0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资金使用</w:t>
            </w:r>
          </w:p>
        </w:tc>
        <w:tc>
          <w:tcPr>
            <w:tcW w:w="1311" w:type="dxa"/>
            <w:vAlign w:val="center"/>
          </w:tcPr>
          <w:p w:rsidR="00F40E0F" w:rsidRDefault="00F40E0F">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4</w:t>
            </w:r>
          </w:p>
        </w:tc>
        <w:tc>
          <w:tcPr>
            <w:tcW w:w="1311" w:type="dxa"/>
          </w:tcPr>
          <w:p w:rsidR="00F40E0F" w:rsidRDefault="00F40E0F">
            <w:pPr>
              <w:widowControl/>
              <w:spacing w:line="260" w:lineRule="exact"/>
              <w:jc w:val="center"/>
              <w:rPr>
                <w:rFonts w:ascii="宋体" w:cs="宋体"/>
                <w:color w:val="000000"/>
                <w:kern w:val="0"/>
                <w:sz w:val="15"/>
                <w:szCs w:val="15"/>
              </w:rPr>
            </w:pPr>
            <w:r>
              <w:rPr>
                <w:rFonts w:ascii="宋体" w:hAnsi="宋体" w:cs="宋体"/>
                <w:color w:val="000000"/>
                <w:kern w:val="0"/>
                <w:sz w:val="15"/>
                <w:szCs w:val="15"/>
              </w:rPr>
              <w:t>4</w:t>
            </w:r>
          </w:p>
        </w:tc>
      </w:tr>
      <w:tr w:rsidR="00F40E0F">
        <w:trPr>
          <w:trHeight w:val="960"/>
          <w:jc w:val="center"/>
        </w:trPr>
        <w:tc>
          <w:tcPr>
            <w:tcW w:w="1618" w:type="dxa"/>
            <w:vMerge/>
            <w:vAlign w:val="center"/>
          </w:tcPr>
          <w:p w:rsidR="00F40E0F" w:rsidRDefault="00F40E0F">
            <w:pPr>
              <w:widowControl/>
              <w:spacing w:line="260" w:lineRule="exact"/>
              <w:jc w:val="left"/>
              <w:rPr>
                <w:rFonts w:ascii="宋体" w:cs="宋体"/>
                <w:color w:val="000000"/>
                <w:kern w:val="0"/>
                <w:sz w:val="20"/>
                <w:szCs w:val="20"/>
              </w:rPr>
            </w:pPr>
          </w:p>
        </w:tc>
        <w:tc>
          <w:tcPr>
            <w:tcW w:w="2113" w:type="dxa"/>
            <w:textDirection w:val="tbRlV"/>
            <w:vAlign w:val="center"/>
          </w:tcPr>
          <w:p w:rsidR="00F40E0F" w:rsidRDefault="00F40E0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3</w:t>
            </w:r>
            <w:r>
              <w:rPr>
                <w:rFonts w:ascii="宋体" w:hAnsi="宋体" w:cs="宋体" w:hint="eastAsia"/>
                <w:color w:val="000000"/>
                <w:kern w:val="0"/>
                <w:sz w:val="20"/>
                <w:szCs w:val="20"/>
              </w:rPr>
              <w:t>分）</w:t>
            </w:r>
            <w:r>
              <w:rPr>
                <w:rFonts w:ascii="宋体" w:cs="宋体"/>
                <w:color w:val="000000"/>
                <w:kern w:val="0"/>
                <w:sz w:val="20"/>
                <w:szCs w:val="20"/>
              </w:rPr>
              <w:br/>
            </w:r>
            <w:r>
              <w:rPr>
                <w:rFonts w:ascii="宋体" w:hAnsi="宋体" w:cs="宋体" w:hint="eastAsia"/>
                <w:color w:val="000000"/>
                <w:kern w:val="0"/>
                <w:sz w:val="20"/>
                <w:szCs w:val="20"/>
              </w:rPr>
              <w:t>项目执行</w:t>
            </w:r>
          </w:p>
        </w:tc>
        <w:tc>
          <w:tcPr>
            <w:tcW w:w="3535" w:type="dxa"/>
            <w:vAlign w:val="center"/>
          </w:tcPr>
          <w:p w:rsidR="00F40E0F" w:rsidRDefault="00F40E0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执行规范</w:t>
            </w:r>
          </w:p>
        </w:tc>
        <w:tc>
          <w:tcPr>
            <w:tcW w:w="1311" w:type="dxa"/>
            <w:vAlign w:val="center"/>
          </w:tcPr>
          <w:p w:rsidR="00F40E0F" w:rsidRDefault="00F40E0F">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3</w:t>
            </w:r>
          </w:p>
        </w:tc>
        <w:tc>
          <w:tcPr>
            <w:tcW w:w="1311" w:type="dxa"/>
          </w:tcPr>
          <w:p w:rsidR="00F40E0F" w:rsidRDefault="00F40E0F">
            <w:pPr>
              <w:widowControl/>
              <w:spacing w:line="260" w:lineRule="exact"/>
              <w:jc w:val="center"/>
              <w:rPr>
                <w:rFonts w:ascii="宋体" w:cs="宋体"/>
                <w:color w:val="000000"/>
                <w:kern w:val="0"/>
                <w:sz w:val="15"/>
                <w:szCs w:val="15"/>
              </w:rPr>
            </w:pPr>
            <w:r>
              <w:rPr>
                <w:rFonts w:ascii="宋体" w:hAnsi="宋体" w:cs="宋体"/>
                <w:color w:val="000000"/>
                <w:kern w:val="0"/>
                <w:sz w:val="15"/>
                <w:szCs w:val="15"/>
              </w:rPr>
              <w:t>3</w:t>
            </w:r>
          </w:p>
        </w:tc>
      </w:tr>
      <w:tr w:rsidR="00F40E0F">
        <w:trPr>
          <w:trHeight w:val="616"/>
          <w:jc w:val="center"/>
        </w:trPr>
        <w:tc>
          <w:tcPr>
            <w:tcW w:w="1618" w:type="dxa"/>
            <w:vMerge w:val="restart"/>
            <w:textDirection w:val="tbRlV"/>
            <w:vAlign w:val="center"/>
          </w:tcPr>
          <w:p w:rsidR="00F40E0F" w:rsidRDefault="00F40E0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（特性指标</w:t>
            </w:r>
            <w:r>
              <w:rPr>
                <w:rFonts w:ascii="宋体" w:hAnsi="宋体" w:cs="宋体"/>
                <w:color w:val="000000"/>
                <w:kern w:val="0"/>
                <w:sz w:val="20"/>
                <w:szCs w:val="20"/>
              </w:rPr>
              <w:t>70</w:t>
            </w:r>
            <w:r>
              <w:rPr>
                <w:rFonts w:ascii="宋体" w:hAnsi="宋体" w:cs="宋体" w:hint="eastAsia"/>
                <w:color w:val="000000"/>
                <w:kern w:val="0"/>
                <w:sz w:val="20"/>
                <w:szCs w:val="20"/>
              </w:rPr>
              <w:t>分）</w:t>
            </w:r>
            <w:r>
              <w:rPr>
                <w:rFonts w:ascii="宋体" w:cs="宋体"/>
                <w:color w:val="000000"/>
                <w:kern w:val="0"/>
                <w:sz w:val="20"/>
                <w:szCs w:val="20"/>
              </w:rPr>
              <w:br/>
            </w:r>
            <w:r>
              <w:rPr>
                <w:rFonts w:ascii="宋体" w:hAnsi="宋体" w:cs="宋体" w:hint="eastAsia"/>
                <w:color w:val="000000"/>
                <w:kern w:val="0"/>
                <w:sz w:val="20"/>
                <w:szCs w:val="20"/>
              </w:rPr>
              <w:t>项目绩效</w:t>
            </w:r>
            <w:r>
              <w:rPr>
                <w:rFonts w:ascii="宋体" w:hAnsi="宋体" w:cs="宋体"/>
                <w:color w:val="000000"/>
                <w:kern w:val="0"/>
                <w:sz w:val="20"/>
                <w:szCs w:val="20"/>
              </w:rPr>
              <w:t xml:space="preserve">  </w:t>
            </w:r>
          </w:p>
        </w:tc>
        <w:tc>
          <w:tcPr>
            <w:tcW w:w="2113" w:type="dxa"/>
            <w:vMerge w:val="restart"/>
            <w:textDirection w:val="tbRlV"/>
            <w:vAlign w:val="center"/>
          </w:tcPr>
          <w:p w:rsidR="00F40E0F" w:rsidRDefault="00F40E0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20</w:t>
            </w:r>
            <w:r>
              <w:rPr>
                <w:rFonts w:ascii="宋体" w:hAnsi="宋体" w:cs="宋体" w:hint="eastAsia"/>
                <w:color w:val="000000"/>
                <w:kern w:val="0"/>
                <w:sz w:val="20"/>
                <w:szCs w:val="20"/>
              </w:rPr>
              <w:t>）</w:t>
            </w:r>
            <w:r>
              <w:rPr>
                <w:rFonts w:ascii="宋体" w:cs="宋体"/>
                <w:color w:val="000000"/>
                <w:kern w:val="0"/>
                <w:sz w:val="20"/>
                <w:szCs w:val="20"/>
              </w:rPr>
              <w:br/>
            </w:r>
            <w:r>
              <w:rPr>
                <w:rFonts w:ascii="宋体" w:hAnsi="宋体" w:cs="宋体" w:hint="eastAsia"/>
                <w:color w:val="000000"/>
                <w:kern w:val="0"/>
                <w:sz w:val="20"/>
                <w:szCs w:val="20"/>
              </w:rPr>
              <w:t>项目完成</w:t>
            </w:r>
          </w:p>
        </w:tc>
        <w:tc>
          <w:tcPr>
            <w:tcW w:w="3535" w:type="dxa"/>
            <w:vAlign w:val="center"/>
          </w:tcPr>
          <w:p w:rsidR="00F40E0F" w:rsidRDefault="00F40E0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完成数量</w:t>
            </w:r>
          </w:p>
        </w:tc>
        <w:tc>
          <w:tcPr>
            <w:tcW w:w="1311" w:type="dxa"/>
            <w:vAlign w:val="center"/>
          </w:tcPr>
          <w:p w:rsidR="00F40E0F" w:rsidRDefault="00F40E0F">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 xml:space="preserve">5 </w:t>
            </w:r>
          </w:p>
        </w:tc>
        <w:tc>
          <w:tcPr>
            <w:tcW w:w="1311" w:type="dxa"/>
          </w:tcPr>
          <w:p w:rsidR="00F40E0F" w:rsidRDefault="00F40E0F">
            <w:pPr>
              <w:widowControl/>
              <w:spacing w:line="260" w:lineRule="exact"/>
              <w:jc w:val="center"/>
              <w:rPr>
                <w:rFonts w:ascii="宋体" w:cs="宋体"/>
                <w:color w:val="000000"/>
                <w:kern w:val="0"/>
                <w:sz w:val="15"/>
                <w:szCs w:val="15"/>
              </w:rPr>
            </w:pPr>
            <w:r>
              <w:rPr>
                <w:rFonts w:ascii="宋体" w:hAnsi="宋体" w:cs="宋体"/>
                <w:color w:val="000000"/>
                <w:kern w:val="0"/>
                <w:sz w:val="15"/>
                <w:szCs w:val="15"/>
              </w:rPr>
              <w:t>5</w:t>
            </w:r>
          </w:p>
        </w:tc>
      </w:tr>
      <w:tr w:rsidR="00F40E0F">
        <w:trPr>
          <w:trHeight w:val="554"/>
          <w:jc w:val="center"/>
        </w:trPr>
        <w:tc>
          <w:tcPr>
            <w:tcW w:w="1618" w:type="dxa"/>
            <w:vMerge/>
            <w:vAlign w:val="center"/>
          </w:tcPr>
          <w:p w:rsidR="00F40E0F" w:rsidRDefault="00F40E0F">
            <w:pPr>
              <w:widowControl/>
              <w:spacing w:line="260" w:lineRule="exact"/>
              <w:jc w:val="left"/>
              <w:rPr>
                <w:rFonts w:ascii="宋体" w:cs="宋体"/>
                <w:color w:val="000000"/>
                <w:kern w:val="0"/>
                <w:sz w:val="20"/>
                <w:szCs w:val="20"/>
              </w:rPr>
            </w:pPr>
          </w:p>
        </w:tc>
        <w:tc>
          <w:tcPr>
            <w:tcW w:w="2113" w:type="dxa"/>
            <w:vMerge/>
            <w:vAlign w:val="center"/>
          </w:tcPr>
          <w:p w:rsidR="00F40E0F" w:rsidRDefault="00F40E0F">
            <w:pPr>
              <w:widowControl/>
              <w:spacing w:line="260" w:lineRule="exact"/>
              <w:jc w:val="left"/>
              <w:rPr>
                <w:rFonts w:ascii="宋体" w:cs="宋体"/>
                <w:color w:val="000000"/>
                <w:kern w:val="0"/>
                <w:sz w:val="20"/>
                <w:szCs w:val="20"/>
              </w:rPr>
            </w:pPr>
          </w:p>
        </w:tc>
        <w:tc>
          <w:tcPr>
            <w:tcW w:w="3535" w:type="dxa"/>
            <w:vAlign w:val="center"/>
          </w:tcPr>
          <w:p w:rsidR="00F40E0F" w:rsidRDefault="00F40E0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完成质量</w:t>
            </w:r>
          </w:p>
        </w:tc>
        <w:tc>
          <w:tcPr>
            <w:tcW w:w="1311" w:type="dxa"/>
            <w:vAlign w:val="center"/>
          </w:tcPr>
          <w:p w:rsidR="00F40E0F" w:rsidRDefault="00F40E0F">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 xml:space="preserve">5 </w:t>
            </w:r>
          </w:p>
        </w:tc>
        <w:tc>
          <w:tcPr>
            <w:tcW w:w="1311" w:type="dxa"/>
          </w:tcPr>
          <w:p w:rsidR="00F40E0F" w:rsidRDefault="00F40E0F">
            <w:pPr>
              <w:widowControl/>
              <w:spacing w:line="260" w:lineRule="exact"/>
              <w:jc w:val="center"/>
              <w:rPr>
                <w:rFonts w:ascii="宋体" w:cs="宋体"/>
                <w:color w:val="000000"/>
                <w:kern w:val="0"/>
                <w:sz w:val="15"/>
                <w:szCs w:val="15"/>
              </w:rPr>
            </w:pPr>
            <w:r>
              <w:rPr>
                <w:rFonts w:ascii="宋体" w:hAnsi="宋体" w:cs="宋体"/>
                <w:color w:val="000000"/>
                <w:kern w:val="0"/>
                <w:sz w:val="15"/>
                <w:szCs w:val="15"/>
              </w:rPr>
              <w:t>5</w:t>
            </w:r>
          </w:p>
        </w:tc>
      </w:tr>
      <w:tr w:rsidR="00F40E0F">
        <w:trPr>
          <w:trHeight w:val="690"/>
          <w:jc w:val="center"/>
        </w:trPr>
        <w:tc>
          <w:tcPr>
            <w:tcW w:w="1618" w:type="dxa"/>
            <w:vMerge/>
            <w:vAlign w:val="center"/>
          </w:tcPr>
          <w:p w:rsidR="00F40E0F" w:rsidRDefault="00F40E0F">
            <w:pPr>
              <w:widowControl/>
              <w:spacing w:line="260" w:lineRule="exact"/>
              <w:jc w:val="left"/>
              <w:rPr>
                <w:rFonts w:ascii="宋体" w:cs="宋体"/>
                <w:color w:val="000000"/>
                <w:kern w:val="0"/>
                <w:sz w:val="20"/>
                <w:szCs w:val="20"/>
              </w:rPr>
            </w:pPr>
          </w:p>
        </w:tc>
        <w:tc>
          <w:tcPr>
            <w:tcW w:w="2113" w:type="dxa"/>
            <w:vMerge/>
            <w:vAlign w:val="center"/>
          </w:tcPr>
          <w:p w:rsidR="00F40E0F" w:rsidRDefault="00F40E0F">
            <w:pPr>
              <w:widowControl/>
              <w:spacing w:line="260" w:lineRule="exact"/>
              <w:jc w:val="left"/>
              <w:rPr>
                <w:rFonts w:ascii="宋体" w:cs="宋体"/>
                <w:color w:val="000000"/>
                <w:kern w:val="0"/>
                <w:sz w:val="20"/>
                <w:szCs w:val="20"/>
              </w:rPr>
            </w:pPr>
          </w:p>
        </w:tc>
        <w:tc>
          <w:tcPr>
            <w:tcW w:w="3535" w:type="dxa"/>
            <w:vAlign w:val="center"/>
          </w:tcPr>
          <w:p w:rsidR="00F40E0F" w:rsidRDefault="00F40E0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完成时效</w:t>
            </w:r>
          </w:p>
        </w:tc>
        <w:tc>
          <w:tcPr>
            <w:tcW w:w="1311" w:type="dxa"/>
            <w:vAlign w:val="center"/>
          </w:tcPr>
          <w:p w:rsidR="00F40E0F" w:rsidRDefault="00F40E0F">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5</w:t>
            </w:r>
          </w:p>
        </w:tc>
        <w:tc>
          <w:tcPr>
            <w:tcW w:w="1311" w:type="dxa"/>
          </w:tcPr>
          <w:p w:rsidR="00F40E0F" w:rsidRDefault="00F40E0F">
            <w:pPr>
              <w:widowControl/>
              <w:spacing w:line="260" w:lineRule="exact"/>
              <w:jc w:val="center"/>
              <w:rPr>
                <w:rFonts w:ascii="宋体" w:cs="宋体"/>
                <w:color w:val="000000"/>
                <w:kern w:val="0"/>
                <w:sz w:val="15"/>
                <w:szCs w:val="15"/>
              </w:rPr>
            </w:pPr>
            <w:r>
              <w:rPr>
                <w:rFonts w:ascii="宋体" w:hAnsi="宋体" w:cs="宋体"/>
                <w:color w:val="000000"/>
                <w:kern w:val="0"/>
                <w:sz w:val="15"/>
                <w:szCs w:val="15"/>
              </w:rPr>
              <w:t>5</w:t>
            </w:r>
          </w:p>
        </w:tc>
      </w:tr>
      <w:tr w:rsidR="00F40E0F">
        <w:trPr>
          <w:trHeight w:val="558"/>
          <w:jc w:val="center"/>
        </w:trPr>
        <w:tc>
          <w:tcPr>
            <w:tcW w:w="1618" w:type="dxa"/>
            <w:vMerge/>
            <w:vAlign w:val="center"/>
          </w:tcPr>
          <w:p w:rsidR="00F40E0F" w:rsidRDefault="00F40E0F">
            <w:pPr>
              <w:widowControl/>
              <w:spacing w:line="260" w:lineRule="exact"/>
              <w:jc w:val="left"/>
              <w:rPr>
                <w:rFonts w:ascii="宋体" w:cs="宋体"/>
                <w:color w:val="000000"/>
                <w:kern w:val="0"/>
                <w:sz w:val="20"/>
                <w:szCs w:val="20"/>
              </w:rPr>
            </w:pPr>
          </w:p>
        </w:tc>
        <w:tc>
          <w:tcPr>
            <w:tcW w:w="2113" w:type="dxa"/>
            <w:vMerge/>
            <w:vAlign w:val="center"/>
          </w:tcPr>
          <w:p w:rsidR="00F40E0F" w:rsidRDefault="00F40E0F">
            <w:pPr>
              <w:widowControl/>
              <w:spacing w:line="260" w:lineRule="exact"/>
              <w:jc w:val="left"/>
              <w:rPr>
                <w:rFonts w:ascii="宋体" w:cs="宋体"/>
                <w:color w:val="000000"/>
                <w:kern w:val="0"/>
                <w:sz w:val="20"/>
                <w:szCs w:val="20"/>
              </w:rPr>
            </w:pPr>
          </w:p>
        </w:tc>
        <w:tc>
          <w:tcPr>
            <w:tcW w:w="3535" w:type="dxa"/>
            <w:vAlign w:val="center"/>
          </w:tcPr>
          <w:p w:rsidR="00F40E0F" w:rsidRDefault="00F40E0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完成成本</w:t>
            </w:r>
          </w:p>
        </w:tc>
        <w:tc>
          <w:tcPr>
            <w:tcW w:w="1311" w:type="dxa"/>
            <w:vAlign w:val="center"/>
          </w:tcPr>
          <w:p w:rsidR="00F40E0F" w:rsidRDefault="00F40E0F">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5</w:t>
            </w:r>
          </w:p>
        </w:tc>
        <w:tc>
          <w:tcPr>
            <w:tcW w:w="1311" w:type="dxa"/>
          </w:tcPr>
          <w:p w:rsidR="00F40E0F" w:rsidRDefault="00F40E0F">
            <w:pPr>
              <w:widowControl/>
              <w:spacing w:line="260" w:lineRule="exact"/>
              <w:jc w:val="center"/>
              <w:rPr>
                <w:rFonts w:ascii="宋体" w:cs="宋体"/>
                <w:color w:val="000000"/>
                <w:kern w:val="0"/>
                <w:sz w:val="15"/>
                <w:szCs w:val="15"/>
              </w:rPr>
            </w:pPr>
            <w:r>
              <w:rPr>
                <w:rFonts w:ascii="宋体" w:hAnsi="宋体" w:cs="宋体"/>
                <w:color w:val="000000"/>
                <w:kern w:val="0"/>
                <w:sz w:val="15"/>
                <w:szCs w:val="15"/>
              </w:rPr>
              <w:t>5</w:t>
            </w:r>
          </w:p>
        </w:tc>
      </w:tr>
      <w:tr w:rsidR="00F40E0F">
        <w:trPr>
          <w:trHeight w:val="566"/>
          <w:jc w:val="center"/>
        </w:trPr>
        <w:tc>
          <w:tcPr>
            <w:tcW w:w="1618" w:type="dxa"/>
            <w:vMerge/>
            <w:vAlign w:val="center"/>
          </w:tcPr>
          <w:p w:rsidR="00F40E0F" w:rsidRDefault="00F40E0F">
            <w:pPr>
              <w:widowControl/>
              <w:spacing w:line="260" w:lineRule="exact"/>
              <w:jc w:val="left"/>
              <w:rPr>
                <w:rFonts w:ascii="宋体" w:cs="宋体"/>
                <w:color w:val="000000"/>
                <w:kern w:val="0"/>
                <w:sz w:val="20"/>
                <w:szCs w:val="20"/>
              </w:rPr>
            </w:pPr>
          </w:p>
        </w:tc>
        <w:tc>
          <w:tcPr>
            <w:tcW w:w="2113" w:type="dxa"/>
            <w:vMerge w:val="restart"/>
            <w:textDirection w:val="tbRlV"/>
            <w:vAlign w:val="center"/>
          </w:tcPr>
          <w:p w:rsidR="00F40E0F" w:rsidRDefault="00F40E0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50</w:t>
            </w:r>
            <w:r>
              <w:rPr>
                <w:rFonts w:ascii="宋体" w:hAnsi="宋体" w:cs="宋体" w:hint="eastAsia"/>
                <w:color w:val="000000"/>
                <w:kern w:val="0"/>
                <w:sz w:val="20"/>
                <w:szCs w:val="20"/>
              </w:rPr>
              <w:t>分）</w:t>
            </w:r>
            <w:r>
              <w:rPr>
                <w:rFonts w:ascii="宋体" w:cs="宋体"/>
                <w:color w:val="000000"/>
                <w:kern w:val="0"/>
                <w:sz w:val="20"/>
                <w:szCs w:val="20"/>
              </w:rPr>
              <w:br/>
            </w:r>
            <w:r>
              <w:rPr>
                <w:rFonts w:ascii="宋体" w:hAnsi="宋体" w:cs="宋体" w:hint="eastAsia"/>
                <w:color w:val="000000"/>
                <w:kern w:val="0"/>
                <w:sz w:val="20"/>
                <w:szCs w:val="20"/>
              </w:rPr>
              <w:t>项目效益</w:t>
            </w:r>
          </w:p>
        </w:tc>
        <w:tc>
          <w:tcPr>
            <w:tcW w:w="3535" w:type="dxa"/>
            <w:vAlign w:val="center"/>
          </w:tcPr>
          <w:p w:rsidR="00F40E0F" w:rsidRDefault="00F40E0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经济效益（可选项）</w:t>
            </w:r>
          </w:p>
        </w:tc>
        <w:tc>
          <w:tcPr>
            <w:tcW w:w="1311" w:type="dxa"/>
            <w:vMerge w:val="restart"/>
            <w:vAlign w:val="center"/>
          </w:tcPr>
          <w:p w:rsidR="00F40E0F" w:rsidRDefault="00F40E0F">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40</w:t>
            </w:r>
          </w:p>
        </w:tc>
        <w:tc>
          <w:tcPr>
            <w:tcW w:w="1311" w:type="dxa"/>
          </w:tcPr>
          <w:p w:rsidR="00F40E0F" w:rsidRDefault="00F40E0F">
            <w:pPr>
              <w:widowControl/>
              <w:spacing w:line="260" w:lineRule="exact"/>
              <w:jc w:val="center"/>
              <w:rPr>
                <w:rFonts w:ascii="宋体" w:cs="宋体"/>
                <w:color w:val="000000"/>
                <w:kern w:val="0"/>
                <w:sz w:val="15"/>
                <w:szCs w:val="15"/>
              </w:rPr>
            </w:pPr>
          </w:p>
        </w:tc>
      </w:tr>
      <w:tr w:rsidR="00F40E0F">
        <w:trPr>
          <w:trHeight w:val="688"/>
          <w:jc w:val="center"/>
        </w:trPr>
        <w:tc>
          <w:tcPr>
            <w:tcW w:w="1618" w:type="dxa"/>
            <w:vMerge/>
            <w:vAlign w:val="center"/>
          </w:tcPr>
          <w:p w:rsidR="00F40E0F" w:rsidRDefault="00F40E0F">
            <w:pPr>
              <w:widowControl/>
              <w:spacing w:line="260" w:lineRule="exact"/>
              <w:jc w:val="left"/>
              <w:rPr>
                <w:rFonts w:ascii="宋体" w:cs="宋体"/>
                <w:color w:val="000000"/>
                <w:kern w:val="0"/>
                <w:sz w:val="20"/>
                <w:szCs w:val="20"/>
              </w:rPr>
            </w:pPr>
          </w:p>
        </w:tc>
        <w:tc>
          <w:tcPr>
            <w:tcW w:w="2113" w:type="dxa"/>
            <w:vMerge/>
            <w:vAlign w:val="center"/>
          </w:tcPr>
          <w:p w:rsidR="00F40E0F" w:rsidRDefault="00F40E0F">
            <w:pPr>
              <w:widowControl/>
              <w:spacing w:line="260" w:lineRule="exact"/>
              <w:jc w:val="left"/>
              <w:rPr>
                <w:rFonts w:ascii="宋体" w:cs="宋体"/>
                <w:color w:val="000000"/>
                <w:kern w:val="0"/>
                <w:sz w:val="20"/>
                <w:szCs w:val="20"/>
              </w:rPr>
            </w:pPr>
          </w:p>
        </w:tc>
        <w:tc>
          <w:tcPr>
            <w:tcW w:w="3535" w:type="dxa"/>
            <w:vAlign w:val="center"/>
          </w:tcPr>
          <w:p w:rsidR="00F40E0F" w:rsidRDefault="00F40E0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社会效益（可选项）</w:t>
            </w:r>
          </w:p>
        </w:tc>
        <w:tc>
          <w:tcPr>
            <w:tcW w:w="1311" w:type="dxa"/>
            <w:vMerge/>
            <w:vAlign w:val="center"/>
          </w:tcPr>
          <w:p w:rsidR="00F40E0F" w:rsidRDefault="00F40E0F">
            <w:pPr>
              <w:widowControl/>
              <w:spacing w:line="260" w:lineRule="exact"/>
              <w:jc w:val="left"/>
              <w:rPr>
                <w:rFonts w:ascii="宋体" w:cs="宋体"/>
                <w:color w:val="000000"/>
                <w:kern w:val="0"/>
                <w:sz w:val="20"/>
                <w:szCs w:val="20"/>
              </w:rPr>
            </w:pPr>
          </w:p>
        </w:tc>
        <w:tc>
          <w:tcPr>
            <w:tcW w:w="1311" w:type="dxa"/>
          </w:tcPr>
          <w:p w:rsidR="00F40E0F" w:rsidRDefault="00F40E0F">
            <w:pPr>
              <w:widowControl/>
              <w:spacing w:line="260" w:lineRule="exact"/>
              <w:jc w:val="left"/>
              <w:rPr>
                <w:rFonts w:ascii="宋体" w:cs="宋体"/>
                <w:color w:val="000000"/>
                <w:kern w:val="0"/>
                <w:sz w:val="15"/>
                <w:szCs w:val="15"/>
              </w:rPr>
            </w:pPr>
            <w:r>
              <w:rPr>
                <w:rFonts w:ascii="宋体" w:hAnsi="宋体" w:cs="宋体"/>
                <w:color w:val="000000"/>
                <w:kern w:val="0"/>
                <w:sz w:val="15"/>
                <w:szCs w:val="15"/>
              </w:rPr>
              <w:t>20</w:t>
            </w:r>
          </w:p>
        </w:tc>
      </w:tr>
      <w:tr w:rsidR="00F40E0F">
        <w:trPr>
          <w:trHeight w:val="557"/>
          <w:jc w:val="center"/>
        </w:trPr>
        <w:tc>
          <w:tcPr>
            <w:tcW w:w="1618" w:type="dxa"/>
            <w:vMerge/>
            <w:vAlign w:val="center"/>
          </w:tcPr>
          <w:p w:rsidR="00F40E0F" w:rsidRDefault="00F40E0F">
            <w:pPr>
              <w:widowControl/>
              <w:spacing w:line="260" w:lineRule="exact"/>
              <w:jc w:val="left"/>
              <w:rPr>
                <w:rFonts w:ascii="宋体" w:cs="宋体"/>
                <w:color w:val="000000"/>
                <w:kern w:val="0"/>
                <w:sz w:val="20"/>
                <w:szCs w:val="20"/>
              </w:rPr>
            </w:pPr>
          </w:p>
        </w:tc>
        <w:tc>
          <w:tcPr>
            <w:tcW w:w="2113" w:type="dxa"/>
            <w:vMerge/>
            <w:vAlign w:val="center"/>
          </w:tcPr>
          <w:p w:rsidR="00F40E0F" w:rsidRDefault="00F40E0F">
            <w:pPr>
              <w:widowControl/>
              <w:spacing w:line="260" w:lineRule="exact"/>
              <w:jc w:val="left"/>
              <w:rPr>
                <w:rFonts w:ascii="宋体" w:cs="宋体"/>
                <w:color w:val="000000"/>
                <w:kern w:val="0"/>
                <w:sz w:val="20"/>
                <w:szCs w:val="20"/>
              </w:rPr>
            </w:pPr>
          </w:p>
        </w:tc>
        <w:tc>
          <w:tcPr>
            <w:tcW w:w="3535" w:type="dxa"/>
            <w:vAlign w:val="center"/>
          </w:tcPr>
          <w:p w:rsidR="00F40E0F" w:rsidRDefault="00F40E0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生态效益（可选项）</w:t>
            </w:r>
          </w:p>
        </w:tc>
        <w:tc>
          <w:tcPr>
            <w:tcW w:w="1311" w:type="dxa"/>
            <w:vMerge/>
            <w:vAlign w:val="center"/>
          </w:tcPr>
          <w:p w:rsidR="00F40E0F" w:rsidRDefault="00F40E0F">
            <w:pPr>
              <w:widowControl/>
              <w:spacing w:line="260" w:lineRule="exact"/>
              <w:jc w:val="left"/>
              <w:rPr>
                <w:rFonts w:ascii="宋体" w:cs="宋体"/>
                <w:color w:val="000000"/>
                <w:kern w:val="0"/>
                <w:sz w:val="20"/>
                <w:szCs w:val="20"/>
              </w:rPr>
            </w:pPr>
          </w:p>
        </w:tc>
        <w:tc>
          <w:tcPr>
            <w:tcW w:w="1311" w:type="dxa"/>
          </w:tcPr>
          <w:p w:rsidR="00F40E0F" w:rsidRDefault="00F40E0F">
            <w:pPr>
              <w:widowControl/>
              <w:spacing w:line="260" w:lineRule="exact"/>
              <w:jc w:val="left"/>
              <w:rPr>
                <w:rFonts w:ascii="宋体" w:cs="宋体"/>
                <w:color w:val="000000"/>
                <w:kern w:val="0"/>
                <w:sz w:val="15"/>
                <w:szCs w:val="15"/>
              </w:rPr>
            </w:pPr>
          </w:p>
        </w:tc>
      </w:tr>
      <w:tr w:rsidR="00F40E0F">
        <w:trPr>
          <w:trHeight w:val="707"/>
          <w:jc w:val="center"/>
        </w:trPr>
        <w:tc>
          <w:tcPr>
            <w:tcW w:w="1618" w:type="dxa"/>
            <w:vMerge/>
            <w:vAlign w:val="center"/>
          </w:tcPr>
          <w:p w:rsidR="00F40E0F" w:rsidRDefault="00F40E0F">
            <w:pPr>
              <w:widowControl/>
              <w:spacing w:line="260" w:lineRule="exact"/>
              <w:jc w:val="left"/>
              <w:rPr>
                <w:rFonts w:ascii="宋体" w:cs="宋体"/>
                <w:color w:val="000000"/>
                <w:kern w:val="0"/>
                <w:sz w:val="20"/>
                <w:szCs w:val="20"/>
              </w:rPr>
            </w:pPr>
          </w:p>
        </w:tc>
        <w:tc>
          <w:tcPr>
            <w:tcW w:w="2113" w:type="dxa"/>
            <w:vMerge/>
            <w:vAlign w:val="center"/>
          </w:tcPr>
          <w:p w:rsidR="00F40E0F" w:rsidRDefault="00F40E0F">
            <w:pPr>
              <w:widowControl/>
              <w:spacing w:line="260" w:lineRule="exact"/>
              <w:jc w:val="left"/>
              <w:rPr>
                <w:rFonts w:ascii="宋体" w:cs="宋体"/>
                <w:color w:val="000000"/>
                <w:kern w:val="0"/>
                <w:sz w:val="20"/>
                <w:szCs w:val="20"/>
              </w:rPr>
            </w:pPr>
          </w:p>
        </w:tc>
        <w:tc>
          <w:tcPr>
            <w:tcW w:w="3535" w:type="dxa"/>
            <w:vAlign w:val="center"/>
          </w:tcPr>
          <w:p w:rsidR="00F40E0F" w:rsidRDefault="00F40E0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可持续效益（可选项）</w:t>
            </w:r>
          </w:p>
        </w:tc>
        <w:tc>
          <w:tcPr>
            <w:tcW w:w="1311" w:type="dxa"/>
            <w:vMerge/>
            <w:vAlign w:val="center"/>
          </w:tcPr>
          <w:p w:rsidR="00F40E0F" w:rsidRDefault="00F40E0F">
            <w:pPr>
              <w:widowControl/>
              <w:spacing w:line="260" w:lineRule="exact"/>
              <w:jc w:val="left"/>
              <w:rPr>
                <w:rFonts w:ascii="宋体" w:cs="宋体"/>
                <w:color w:val="000000"/>
                <w:kern w:val="0"/>
                <w:sz w:val="20"/>
                <w:szCs w:val="20"/>
              </w:rPr>
            </w:pPr>
          </w:p>
        </w:tc>
        <w:tc>
          <w:tcPr>
            <w:tcW w:w="1311" w:type="dxa"/>
          </w:tcPr>
          <w:p w:rsidR="00F40E0F" w:rsidRDefault="00F40E0F">
            <w:pPr>
              <w:widowControl/>
              <w:spacing w:line="260" w:lineRule="exact"/>
              <w:jc w:val="left"/>
              <w:rPr>
                <w:rFonts w:ascii="宋体" w:cs="宋体"/>
                <w:color w:val="000000"/>
                <w:kern w:val="0"/>
                <w:sz w:val="15"/>
                <w:szCs w:val="15"/>
              </w:rPr>
            </w:pPr>
            <w:r>
              <w:rPr>
                <w:rFonts w:ascii="宋体" w:hAnsi="宋体" w:cs="宋体"/>
                <w:color w:val="000000"/>
                <w:kern w:val="0"/>
                <w:sz w:val="15"/>
                <w:szCs w:val="15"/>
              </w:rPr>
              <w:t>10</w:t>
            </w:r>
          </w:p>
        </w:tc>
      </w:tr>
      <w:tr w:rsidR="00F40E0F">
        <w:trPr>
          <w:trHeight w:val="688"/>
          <w:jc w:val="center"/>
        </w:trPr>
        <w:tc>
          <w:tcPr>
            <w:tcW w:w="1618" w:type="dxa"/>
            <w:vMerge/>
            <w:vAlign w:val="center"/>
          </w:tcPr>
          <w:p w:rsidR="00F40E0F" w:rsidRDefault="00F40E0F">
            <w:pPr>
              <w:widowControl/>
              <w:spacing w:line="260" w:lineRule="exact"/>
              <w:jc w:val="left"/>
              <w:rPr>
                <w:rFonts w:ascii="宋体" w:cs="宋体"/>
                <w:color w:val="000000"/>
                <w:kern w:val="0"/>
                <w:sz w:val="20"/>
                <w:szCs w:val="20"/>
              </w:rPr>
            </w:pPr>
          </w:p>
        </w:tc>
        <w:tc>
          <w:tcPr>
            <w:tcW w:w="2113" w:type="dxa"/>
            <w:vMerge/>
            <w:vAlign w:val="center"/>
          </w:tcPr>
          <w:p w:rsidR="00F40E0F" w:rsidRDefault="00F40E0F">
            <w:pPr>
              <w:widowControl/>
              <w:spacing w:line="260" w:lineRule="exact"/>
              <w:jc w:val="left"/>
              <w:rPr>
                <w:rFonts w:ascii="宋体" w:cs="宋体"/>
                <w:color w:val="000000"/>
                <w:kern w:val="0"/>
                <w:sz w:val="20"/>
                <w:szCs w:val="20"/>
              </w:rPr>
            </w:pPr>
          </w:p>
        </w:tc>
        <w:tc>
          <w:tcPr>
            <w:tcW w:w="3535" w:type="dxa"/>
            <w:vAlign w:val="center"/>
          </w:tcPr>
          <w:p w:rsidR="00F40E0F" w:rsidRDefault="00F40E0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公平效率（可选项）</w:t>
            </w:r>
          </w:p>
        </w:tc>
        <w:tc>
          <w:tcPr>
            <w:tcW w:w="1311" w:type="dxa"/>
            <w:vMerge/>
            <w:vAlign w:val="center"/>
          </w:tcPr>
          <w:p w:rsidR="00F40E0F" w:rsidRDefault="00F40E0F">
            <w:pPr>
              <w:widowControl/>
              <w:spacing w:line="260" w:lineRule="exact"/>
              <w:jc w:val="left"/>
              <w:rPr>
                <w:rFonts w:ascii="宋体" w:cs="宋体"/>
                <w:color w:val="000000"/>
                <w:kern w:val="0"/>
                <w:sz w:val="20"/>
                <w:szCs w:val="20"/>
              </w:rPr>
            </w:pPr>
          </w:p>
        </w:tc>
        <w:tc>
          <w:tcPr>
            <w:tcW w:w="1311" w:type="dxa"/>
          </w:tcPr>
          <w:p w:rsidR="00F40E0F" w:rsidRDefault="00F40E0F">
            <w:pPr>
              <w:widowControl/>
              <w:spacing w:line="260" w:lineRule="exact"/>
              <w:jc w:val="left"/>
              <w:rPr>
                <w:rFonts w:ascii="宋体" w:cs="宋体"/>
                <w:color w:val="000000"/>
                <w:kern w:val="0"/>
                <w:sz w:val="15"/>
                <w:szCs w:val="15"/>
              </w:rPr>
            </w:pPr>
          </w:p>
        </w:tc>
      </w:tr>
      <w:tr w:rsidR="00F40E0F">
        <w:trPr>
          <w:trHeight w:val="570"/>
          <w:jc w:val="center"/>
        </w:trPr>
        <w:tc>
          <w:tcPr>
            <w:tcW w:w="1618" w:type="dxa"/>
            <w:vMerge/>
            <w:vAlign w:val="center"/>
          </w:tcPr>
          <w:p w:rsidR="00F40E0F" w:rsidRDefault="00F40E0F">
            <w:pPr>
              <w:widowControl/>
              <w:spacing w:line="260" w:lineRule="exact"/>
              <w:jc w:val="left"/>
              <w:rPr>
                <w:rFonts w:ascii="宋体" w:cs="宋体"/>
                <w:color w:val="000000"/>
                <w:kern w:val="0"/>
                <w:sz w:val="20"/>
                <w:szCs w:val="20"/>
              </w:rPr>
            </w:pPr>
          </w:p>
        </w:tc>
        <w:tc>
          <w:tcPr>
            <w:tcW w:w="2113" w:type="dxa"/>
            <w:vMerge/>
            <w:vAlign w:val="center"/>
          </w:tcPr>
          <w:p w:rsidR="00F40E0F" w:rsidRDefault="00F40E0F">
            <w:pPr>
              <w:widowControl/>
              <w:spacing w:line="260" w:lineRule="exact"/>
              <w:jc w:val="left"/>
              <w:rPr>
                <w:rFonts w:ascii="宋体" w:cs="宋体"/>
                <w:color w:val="000000"/>
                <w:kern w:val="0"/>
                <w:sz w:val="20"/>
                <w:szCs w:val="20"/>
              </w:rPr>
            </w:pPr>
          </w:p>
        </w:tc>
        <w:tc>
          <w:tcPr>
            <w:tcW w:w="3535" w:type="dxa"/>
            <w:vAlign w:val="center"/>
          </w:tcPr>
          <w:p w:rsidR="00F40E0F" w:rsidRDefault="00F40E0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使用效率（可选项）</w:t>
            </w:r>
          </w:p>
        </w:tc>
        <w:tc>
          <w:tcPr>
            <w:tcW w:w="1311" w:type="dxa"/>
            <w:vMerge/>
            <w:vAlign w:val="center"/>
          </w:tcPr>
          <w:p w:rsidR="00F40E0F" w:rsidRDefault="00F40E0F">
            <w:pPr>
              <w:widowControl/>
              <w:spacing w:line="260" w:lineRule="exact"/>
              <w:jc w:val="left"/>
              <w:rPr>
                <w:rFonts w:ascii="宋体" w:cs="宋体"/>
                <w:color w:val="000000"/>
                <w:kern w:val="0"/>
                <w:sz w:val="20"/>
                <w:szCs w:val="20"/>
              </w:rPr>
            </w:pPr>
          </w:p>
        </w:tc>
        <w:tc>
          <w:tcPr>
            <w:tcW w:w="1311" w:type="dxa"/>
          </w:tcPr>
          <w:p w:rsidR="00F40E0F" w:rsidRDefault="00F40E0F">
            <w:pPr>
              <w:widowControl/>
              <w:spacing w:line="260" w:lineRule="exact"/>
              <w:jc w:val="left"/>
              <w:rPr>
                <w:rFonts w:ascii="宋体" w:cs="宋体"/>
                <w:color w:val="000000"/>
                <w:kern w:val="0"/>
                <w:sz w:val="15"/>
                <w:szCs w:val="15"/>
              </w:rPr>
            </w:pPr>
            <w:r>
              <w:rPr>
                <w:rFonts w:ascii="宋体" w:hAnsi="宋体" w:cs="宋体"/>
                <w:color w:val="000000"/>
                <w:kern w:val="0"/>
                <w:sz w:val="15"/>
                <w:szCs w:val="15"/>
              </w:rPr>
              <w:t>10</w:t>
            </w:r>
          </w:p>
        </w:tc>
      </w:tr>
      <w:tr w:rsidR="00F40E0F">
        <w:trPr>
          <w:trHeight w:val="502"/>
          <w:jc w:val="center"/>
        </w:trPr>
        <w:tc>
          <w:tcPr>
            <w:tcW w:w="1618" w:type="dxa"/>
            <w:vMerge/>
            <w:vAlign w:val="center"/>
          </w:tcPr>
          <w:p w:rsidR="00F40E0F" w:rsidRDefault="00F40E0F">
            <w:pPr>
              <w:widowControl/>
              <w:spacing w:line="260" w:lineRule="exact"/>
              <w:jc w:val="left"/>
              <w:rPr>
                <w:rFonts w:ascii="宋体" w:cs="宋体"/>
                <w:color w:val="000000"/>
                <w:kern w:val="0"/>
                <w:sz w:val="20"/>
                <w:szCs w:val="20"/>
              </w:rPr>
            </w:pPr>
          </w:p>
        </w:tc>
        <w:tc>
          <w:tcPr>
            <w:tcW w:w="2113" w:type="dxa"/>
            <w:vMerge/>
            <w:vAlign w:val="center"/>
          </w:tcPr>
          <w:p w:rsidR="00F40E0F" w:rsidRDefault="00F40E0F">
            <w:pPr>
              <w:widowControl/>
              <w:spacing w:line="260" w:lineRule="exact"/>
              <w:jc w:val="left"/>
              <w:rPr>
                <w:rFonts w:ascii="宋体" w:cs="宋体"/>
                <w:color w:val="000000"/>
                <w:kern w:val="0"/>
                <w:sz w:val="20"/>
                <w:szCs w:val="20"/>
              </w:rPr>
            </w:pPr>
          </w:p>
        </w:tc>
        <w:tc>
          <w:tcPr>
            <w:tcW w:w="3535" w:type="dxa"/>
            <w:vAlign w:val="center"/>
          </w:tcPr>
          <w:p w:rsidR="00F40E0F" w:rsidRDefault="00F40E0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服务对象满意度</w:t>
            </w:r>
            <w:r>
              <w:rPr>
                <w:rFonts w:ascii="宋体" w:hAnsi="宋体" w:cs="宋体"/>
                <w:color w:val="000000"/>
                <w:kern w:val="0"/>
                <w:sz w:val="20"/>
                <w:szCs w:val="20"/>
              </w:rPr>
              <w:t xml:space="preserve">    </w:t>
            </w:r>
          </w:p>
        </w:tc>
        <w:tc>
          <w:tcPr>
            <w:tcW w:w="1311" w:type="dxa"/>
            <w:vAlign w:val="center"/>
          </w:tcPr>
          <w:p w:rsidR="00F40E0F" w:rsidRDefault="00F40E0F">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10</w:t>
            </w:r>
          </w:p>
        </w:tc>
        <w:tc>
          <w:tcPr>
            <w:tcW w:w="1311" w:type="dxa"/>
          </w:tcPr>
          <w:p w:rsidR="00F40E0F" w:rsidRDefault="00F40E0F">
            <w:pPr>
              <w:widowControl/>
              <w:spacing w:line="260" w:lineRule="exact"/>
              <w:jc w:val="center"/>
              <w:rPr>
                <w:rFonts w:ascii="宋体" w:cs="宋体"/>
                <w:color w:val="000000"/>
                <w:kern w:val="0"/>
                <w:sz w:val="15"/>
                <w:szCs w:val="15"/>
              </w:rPr>
            </w:pPr>
            <w:r>
              <w:rPr>
                <w:rFonts w:ascii="宋体" w:hAnsi="宋体" w:cs="宋体"/>
                <w:color w:val="000000"/>
                <w:kern w:val="0"/>
                <w:sz w:val="15"/>
                <w:szCs w:val="15"/>
              </w:rPr>
              <w:t>10</w:t>
            </w:r>
          </w:p>
        </w:tc>
      </w:tr>
      <w:tr w:rsidR="00F40E0F">
        <w:trPr>
          <w:trHeight w:val="396"/>
          <w:jc w:val="center"/>
        </w:trPr>
        <w:tc>
          <w:tcPr>
            <w:tcW w:w="1618" w:type="dxa"/>
            <w:vAlign w:val="center"/>
          </w:tcPr>
          <w:p w:rsidR="00F40E0F" w:rsidRDefault="00F40E0F">
            <w:pPr>
              <w:widowControl/>
              <w:spacing w:line="260" w:lineRule="exact"/>
              <w:jc w:val="left"/>
              <w:rPr>
                <w:rFonts w:ascii="宋体" w:cs="宋体"/>
                <w:color w:val="000000"/>
                <w:kern w:val="0"/>
                <w:sz w:val="20"/>
                <w:szCs w:val="20"/>
              </w:rPr>
            </w:pPr>
            <w:r>
              <w:rPr>
                <w:rFonts w:ascii="宋体" w:hAnsi="宋体" w:cs="宋体" w:hint="eastAsia"/>
                <w:color w:val="000000"/>
                <w:kern w:val="0"/>
                <w:sz w:val="20"/>
                <w:szCs w:val="20"/>
              </w:rPr>
              <w:t>总分</w:t>
            </w:r>
          </w:p>
        </w:tc>
        <w:tc>
          <w:tcPr>
            <w:tcW w:w="8270" w:type="dxa"/>
            <w:gridSpan w:val="4"/>
            <w:vAlign w:val="center"/>
          </w:tcPr>
          <w:p w:rsidR="00F40E0F" w:rsidRDefault="00F40E0F">
            <w:pPr>
              <w:widowControl/>
              <w:spacing w:line="260" w:lineRule="exact"/>
              <w:jc w:val="center"/>
              <w:rPr>
                <w:rFonts w:ascii="宋体" w:cs="宋体"/>
                <w:color w:val="000000"/>
                <w:kern w:val="0"/>
                <w:sz w:val="15"/>
                <w:szCs w:val="15"/>
              </w:rPr>
            </w:pPr>
            <w:r>
              <w:rPr>
                <w:rFonts w:ascii="宋体" w:hAnsi="宋体" w:cs="宋体"/>
                <w:color w:val="000000"/>
                <w:kern w:val="0"/>
                <w:sz w:val="15"/>
                <w:szCs w:val="15"/>
              </w:rPr>
              <w:t>100</w:t>
            </w:r>
          </w:p>
        </w:tc>
      </w:tr>
    </w:tbl>
    <w:p w:rsidR="00F40E0F" w:rsidRDefault="00F40E0F">
      <w:pPr>
        <w:spacing w:line="580" w:lineRule="exact"/>
        <w:ind w:firstLineChars="200" w:firstLine="640"/>
        <w:rPr>
          <w:rFonts w:ascii="仿宋" w:eastAsia="仿宋" w:hAnsi="仿宋" w:cs="仿宋_GB2312"/>
          <w:sz w:val="32"/>
          <w:szCs w:val="32"/>
        </w:rPr>
      </w:pPr>
    </w:p>
    <w:p w:rsidR="00F40E0F" w:rsidRDefault="00F40E0F">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项目绩效评价总体结论（包括项目评价得分表）</w:t>
      </w:r>
    </w:p>
    <w:p w:rsidR="00F40E0F" w:rsidRDefault="00F40E0F">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（二）绩效分析</w:t>
      </w:r>
    </w:p>
    <w:p w:rsidR="00F40E0F" w:rsidRDefault="00F40E0F">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1</w:t>
      </w:r>
      <w:r>
        <w:rPr>
          <w:rFonts w:ascii="仿宋" w:eastAsia="仿宋" w:hAnsi="仿宋" w:cs="仿宋_GB2312" w:hint="eastAsia"/>
          <w:sz w:val="32"/>
          <w:szCs w:val="32"/>
        </w:rPr>
        <w:t>、项目决策</w:t>
      </w:r>
    </w:p>
    <w:p w:rsidR="00F40E0F" w:rsidRDefault="00F40E0F">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lastRenderedPageBreak/>
        <w:t>客观、真实、全面地反映了市人大及其常委会的产生、发展历程及履职实践，填补了人大志的历史空白，为推动新时期人大工作传承发展提供重要参考价值。</w:t>
      </w:r>
    </w:p>
    <w:p w:rsidR="00F40E0F" w:rsidRDefault="00F40E0F">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2</w:t>
      </w:r>
      <w:r>
        <w:rPr>
          <w:rFonts w:ascii="仿宋" w:eastAsia="仿宋" w:hAnsi="仿宋" w:cs="仿宋_GB2312" w:hint="eastAsia"/>
          <w:sz w:val="32"/>
          <w:szCs w:val="32"/>
        </w:rPr>
        <w:t>、项目管理</w:t>
      </w:r>
    </w:p>
    <w:p w:rsidR="00F40E0F" w:rsidRDefault="00F40E0F">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市人大志公开出版发行，是在市委坚强领导、市政府大力支持、市级部门积极配合、人大代表广泛参与、市县人大机关共同努力下，历时</w:t>
      </w:r>
      <w:r>
        <w:rPr>
          <w:rFonts w:ascii="仿宋" w:eastAsia="仿宋" w:hAnsi="仿宋" w:cs="仿宋_GB2312"/>
          <w:sz w:val="32"/>
          <w:szCs w:val="32"/>
        </w:rPr>
        <w:t>18</w:t>
      </w:r>
      <w:r>
        <w:rPr>
          <w:rFonts w:ascii="仿宋" w:eastAsia="仿宋" w:hAnsi="仿宋" w:cs="仿宋_GB2312" w:hint="eastAsia"/>
          <w:sz w:val="32"/>
          <w:szCs w:val="32"/>
        </w:rPr>
        <w:t>个月，《攀枝花市人大志（</w:t>
      </w:r>
      <w:r>
        <w:rPr>
          <w:rFonts w:ascii="仿宋" w:eastAsia="仿宋" w:hAnsi="仿宋" w:cs="仿宋_GB2312"/>
          <w:sz w:val="32"/>
          <w:szCs w:val="32"/>
        </w:rPr>
        <w:t>1968-2018</w:t>
      </w:r>
      <w:r>
        <w:rPr>
          <w:rFonts w:ascii="仿宋" w:eastAsia="仿宋" w:hAnsi="仿宋" w:cs="仿宋_GB2312" w:hint="eastAsia"/>
          <w:sz w:val="32"/>
          <w:szCs w:val="32"/>
        </w:rPr>
        <w:t>）》于</w:t>
      </w:r>
      <w:r>
        <w:rPr>
          <w:rFonts w:ascii="仿宋" w:eastAsia="仿宋" w:hAnsi="仿宋" w:cs="仿宋_GB2312"/>
          <w:sz w:val="32"/>
          <w:szCs w:val="32"/>
        </w:rPr>
        <w:t>2018</w:t>
      </w:r>
      <w:r>
        <w:rPr>
          <w:rFonts w:ascii="仿宋" w:eastAsia="仿宋" w:hAnsi="仿宋" w:cs="仿宋_GB2312" w:hint="eastAsia"/>
          <w:sz w:val="32"/>
          <w:szCs w:val="32"/>
        </w:rPr>
        <w:t>年</w:t>
      </w:r>
      <w:r>
        <w:rPr>
          <w:rFonts w:ascii="仿宋" w:eastAsia="仿宋" w:hAnsi="仿宋" w:cs="仿宋_GB2312"/>
          <w:sz w:val="32"/>
          <w:szCs w:val="32"/>
        </w:rPr>
        <w:t>9</w:t>
      </w:r>
      <w:r>
        <w:rPr>
          <w:rFonts w:ascii="仿宋" w:eastAsia="仿宋" w:hAnsi="仿宋" w:cs="仿宋_GB2312" w:hint="eastAsia"/>
          <w:sz w:val="32"/>
          <w:szCs w:val="32"/>
        </w:rPr>
        <w:t>月由光明日报出版社正式出版发行。</w:t>
      </w:r>
    </w:p>
    <w:p w:rsidR="00F40E0F" w:rsidRDefault="00F40E0F">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3</w:t>
      </w:r>
      <w:r>
        <w:rPr>
          <w:rFonts w:ascii="仿宋" w:eastAsia="仿宋" w:hAnsi="仿宋" w:cs="仿宋_GB2312" w:hint="eastAsia"/>
          <w:sz w:val="32"/>
          <w:szCs w:val="32"/>
        </w:rPr>
        <w:t>、项目绩效</w:t>
      </w:r>
    </w:p>
    <w:p w:rsidR="00F40E0F" w:rsidRDefault="00F40E0F">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市人大志公开出版发行，是在市委坚强领导、市政府大力支持、市级部门积极配合、人大代表广泛参与、市县人大机关共同努力下，历时</w:t>
      </w:r>
      <w:r>
        <w:rPr>
          <w:rFonts w:ascii="仿宋" w:eastAsia="仿宋" w:hAnsi="仿宋" w:cs="仿宋_GB2312"/>
          <w:sz w:val="32"/>
          <w:szCs w:val="32"/>
        </w:rPr>
        <w:t>18</w:t>
      </w:r>
      <w:r>
        <w:rPr>
          <w:rFonts w:ascii="仿宋" w:eastAsia="仿宋" w:hAnsi="仿宋" w:cs="仿宋_GB2312" w:hint="eastAsia"/>
          <w:sz w:val="32"/>
          <w:szCs w:val="32"/>
        </w:rPr>
        <w:t>个月，《攀枝花市人大志（</w:t>
      </w:r>
      <w:r>
        <w:rPr>
          <w:rFonts w:ascii="仿宋" w:eastAsia="仿宋" w:hAnsi="仿宋" w:cs="仿宋_GB2312"/>
          <w:sz w:val="32"/>
          <w:szCs w:val="32"/>
        </w:rPr>
        <w:t>1968-2018</w:t>
      </w:r>
      <w:r>
        <w:rPr>
          <w:rFonts w:ascii="仿宋" w:eastAsia="仿宋" w:hAnsi="仿宋" w:cs="仿宋_GB2312" w:hint="eastAsia"/>
          <w:sz w:val="32"/>
          <w:szCs w:val="32"/>
        </w:rPr>
        <w:t>）》于</w:t>
      </w:r>
      <w:r>
        <w:rPr>
          <w:rFonts w:ascii="仿宋" w:eastAsia="仿宋" w:hAnsi="仿宋" w:cs="仿宋_GB2312"/>
          <w:sz w:val="32"/>
          <w:szCs w:val="32"/>
        </w:rPr>
        <w:t>2018</w:t>
      </w:r>
      <w:r>
        <w:rPr>
          <w:rFonts w:ascii="仿宋" w:eastAsia="仿宋" w:hAnsi="仿宋" w:cs="仿宋_GB2312" w:hint="eastAsia"/>
          <w:sz w:val="32"/>
          <w:szCs w:val="32"/>
        </w:rPr>
        <w:t>年</w:t>
      </w:r>
      <w:r>
        <w:rPr>
          <w:rFonts w:ascii="仿宋" w:eastAsia="仿宋" w:hAnsi="仿宋" w:cs="仿宋_GB2312"/>
          <w:sz w:val="32"/>
          <w:szCs w:val="32"/>
        </w:rPr>
        <w:t>9</w:t>
      </w:r>
      <w:r>
        <w:rPr>
          <w:rFonts w:ascii="仿宋" w:eastAsia="仿宋" w:hAnsi="仿宋" w:cs="仿宋_GB2312" w:hint="eastAsia"/>
          <w:sz w:val="32"/>
          <w:szCs w:val="32"/>
        </w:rPr>
        <w:t>月由光明日报出版社正式出版发行。该志书分序、凡例概述、大事记、组织机构、重要会议、行权履职、县（区）人大、附录、后记等</w:t>
      </w:r>
      <w:r>
        <w:rPr>
          <w:rFonts w:ascii="仿宋" w:eastAsia="仿宋" w:hAnsi="仿宋" w:cs="仿宋_GB2312"/>
          <w:sz w:val="32"/>
          <w:szCs w:val="32"/>
        </w:rPr>
        <w:t>10</w:t>
      </w:r>
      <w:r>
        <w:rPr>
          <w:rFonts w:ascii="仿宋" w:eastAsia="仿宋" w:hAnsi="仿宋" w:cs="仿宋_GB2312" w:hint="eastAsia"/>
          <w:sz w:val="32"/>
          <w:szCs w:val="32"/>
        </w:rPr>
        <w:t>个部分，近</w:t>
      </w:r>
      <w:r>
        <w:rPr>
          <w:rFonts w:ascii="仿宋" w:eastAsia="仿宋" w:hAnsi="仿宋" w:cs="仿宋_GB2312"/>
          <w:sz w:val="32"/>
          <w:szCs w:val="32"/>
        </w:rPr>
        <w:t>400</w:t>
      </w:r>
      <w:r>
        <w:rPr>
          <w:rFonts w:ascii="仿宋" w:eastAsia="仿宋" w:hAnsi="仿宋" w:cs="仿宋_GB2312" w:hint="eastAsia"/>
          <w:sz w:val="32"/>
          <w:szCs w:val="32"/>
        </w:rPr>
        <w:t>万字，收录各类照片</w:t>
      </w:r>
      <w:r>
        <w:rPr>
          <w:rFonts w:ascii="仿宋" w:eastAsia="仿宋" w:hAnsi="仿宋" w:cs="仿宋_GB2312"/>
          <w:sz w:val="32"/>
          <w:szCs w:val="32"/>
        </w:rPr>
        <w:t>360</w:t>
      </w:r>
      <w:r>
        <w:rPr>
          <w:rFonts w:ascii="仿宋" w:eastAsia="仿宋" w:hAnsi="仿宋" w:cs="仿宋_GB2312" w:hint="eastAsia"/>
          <w:sz w:val="32"/>
          <w:szCs w:val="32"/>
        </w:rPr>
        <w:t>幅，客观、真实、全面地反映了市人大及其常委会的产生、发展历程及履职实践，填补了人大志的历史空白，为推动新时期人大工作传承发展提供重要参考价值。</w:t>
      </w:r>
    </w:p>
    <w:p w:rsidR="00F40E0F" w:rsidRDefault="00F40E0F">
      <w:pPr>
        <w:spacing w:line="580" w:lineRule="exact"/>
        <w:ind w:firstLineChars="200" w:firstLine="640"/>
        <w:rPr>
          <w:rFonts w:ascii="仿宋" w:eastAsia="仿宋" w:hAnsi="仿宋" w:cs="仿宋_GB2312"/>
          <w:sz w:val="32"/>
          <w:szCs w:val="32"/>
        </w:rPr>
      </w:pPr>
    </w:p>
    <w:p w:rsidR="00F40E0F" w:rsidRDefault="00F40E0F">
      <w:pPr>
        <w:spacing w:line="580" w:lineRule="exact"/>
        <w:ind w:firstLineChars="200" w:firstLine="640"/>
        <w:rPr>
          <w:rFonts w:ascii="仿宋" w:eastAsia="仿宋" w:hAnsi="仿宋" w:cs="仿宋_GB2312"/>
          <w:sz w:val="32"/>
          <w:szCs w:val="32"/>
        </w:rPr>
      </w:pPr>
    </w:p>
    <w:p w:rsidR="00F40E0F" w:rsidRDefault="00F40E0F">
      <w:pPr>
        <w:spacing w:line="580" w:lineRule="exact"/>
        <w:ind w:firstLineChars="200" w:firstLine="640"/>
        <w:rPr>
          <w:rFonts w:ascii="仿宋" w:eastAsia="仿宋" w:hAnsi="仿宋" w:cs="仿宋_GB2312"/>
          <w:sz w:val="32"/>
          <w:szCs w:val="32"/>
        </w:rPr>
      </w:pPr>
    </w:p>
    <w:p w:rsidR="00F40E0F" w:rsidRDefault="00F40E0F">
      <w:pPr>
        <w:spacing w:line="580" w:lineRule="exact"/>
        <w:rPr>
          <w:rFonts w:ascii="仿宋" w:eastAsia="仿宋" w:hAnsi="仿宋" w:cs="仿宋_GB2312"/>
          <w:sz w:val="32"/>
          <w:szCs w:val="32"/>
        </w:rPr>
      </w:pPr>
    </w:p>
    <w:p w:rsidR="00F40E0F" w:rsidRDefault="00F40E0F">
      <w:pPr>
        <w:spacing w:line="580" w:lineRule="exact"/>
        <w:ind w:firstLineChars="200" w:firstLine="640"/>
        <w:rPr>
          <w:rFonts w:ascii="仿宋" w:eastAsia="仿宋" w:hAnsi="仿宋" w:cs="仿宋_GB2312"/>
          <w:sz w:val="32"/>
          <w:szCs w:val="32"/>
        </w:rPr>
      </w:pPr>
    </w:p>
    <w:p w:rsidR="00F40E0F" w:rsidRDefault="00F40E0F">
      <w:pPr>
        <w:spacing w:line="580" w:lineRule="exact"/>
        <w:ind w:firstLineChars="200" w:firstLine="640"/>
        <w:rPr>
          <w:rFonts w:ascii="仿宋" w:eastAsia="仿宋" w:hAnsi="仿宋" w:cs="仿宋_GB2312"/>
          <w:sz w:val="32"/>
          <w:szCs w:val="32"/>
        </w:rPr>
      </w:pPr>
    </w:p>
    <w:p w:rsidR="00F40E0F" w:rsidRDefault="00F40E0F">
      <w:pPr>
        <w:spacing w:line="600" w:lineRule="exact"/>
        <w:jc w:val="center"/>
        <w:outlineLvl w:val="0"/>
        <w:rPr>
          <w:rStyle w:val="10"/>
          <w:rFonts w:ascii="黑体" w:eastAsia="黑体" w:hAnsi="黑体"/>
          <w:b w:val="0"/>
        </w:rPr>
      </w:pPr>
      <w:bookmarkStart w:id="63" w:name="_Toc15396618"/>
      <w:r>
        <w:rPr>
          <w:rFonts w:ascii="黑体" w:eastAsia="黑体" w:hAnsi="黑体" w:hint="eastAsia"/>
          <w:color w:val="000000"/>
          <w:sz w:val="44"/>
          <w:szCs w:val="44"/>
        </w:rPr>
        <w:t>第</w:t>
      </w:r>
      <w:r>
        <w:rPr>
          <w:rStyle w:val="10"/>
          <w:rFonts w:ascii="黑体" w:eastAsia="黑体" w:hAnsi="黑体" w:hint="eastAsia"/>
          <w:b w:val="0"/>
        </w:rPr>
        <w:t>五部分</w:t>
      </w:r>
      <w:r>
        <w:rPr>
          <w:rStyle w:val="10"/>
          <w:rFonts w:ascii="黑体" w:eastAsia="黑体" w:hAnsi="黑体"/>
          <w:b w:val="0"/>
        </w:rPr>
        <w:t xml:space="preserve"> </w:t>
      </w:r>
      <w:r>
        <w:rPr>
          <w:rStyle w:val="10"/>
          <w:rFonts w:ascii="黑体" w:eastAsia="黑体" w:hAnsi="黑体" w:hint="eastAsia"/>
          <w:b w:val="0"/>
        </w:rPr>
        <w:t>附表</w:t>
      </w:r>
      <w:bookmarkEnd w:id="58"/>
      <w:bookmarkEnd w:id="63"/>
    </w:p>
    <w:p w:rsidR="00F40E0F" w:rsidRDefault="00F40E0F">
      <w:pPr>
        <w:spacing w:line="600" w:lineRule="exact"/>
        <w:jc w:val="center"/>
        <w:outlineLvl w:val="0"/>
        <w:rPr>
          <w:rFonts w:ascii="仿宋" w:eastAsia="仿宋" w:hAnsi="仿宋"/>
          <w:b/>
          <w:color w:val="000000"/>
          <w:sz w:val="44"/>
          <w:szCs w:val="44"/>
        </w:rPr>
      </w:pPr>
    </w:p>
    <w:p w:rsidR="00F40E0F" w:rsidRDefault="00F40E0F">
      <w:pPr>
        <w:pStyle w:val="2"/>
        <w:rPr>
          <w:rFonts w:ascii="仿宋" w:eastAsia="仿宋" w:hAnsi="仿宋"/>
          <w:color w:val="000000"/>
        </w:rPr>
      </w:pPr>
      <w:bookmarkStart w:id="64" w:name="_Toc15396619"/>
      <w:r>
        <w:rPr>
          <w:rFonts w:ascii="仿宋" w:eastAsia="仿宋" w:hAnsi="仿宋" w:hint="eastAsia"/>
          <w:b w:val="0"/>
          <w:color w:val="000000"/>
        </w:rPr>
        <w:t>一、收</w:t>
      </w:r>
      <w:r>
        <w:rPr>
          <w:rStyle w:val="20"/>
          <w:rFonts w:ascii="仿宋" w:eastAsia="仿宋" w:hAnsi="仿宋" w:hint="eastAsia"/>
        </w:rPr>
        <w:t>入支出决算总表</w:t>
      </w:r>
      <w:bookmarkEnd w:id="64"/>
    </w:p>
    <w:p w:rsidR="00F40E0F" w:rsidRDefault="00F40E0F">
      <w:pPr>
        <w:pStyle w:val="2"/>
        <w:rPr>
          <w:rFonts w:ascii="仿宋" w:eastAsia="仿宋" w:hAnsi="仿宋"/>
          <w:color w:val="000000"/>
        </w:rPr>
      </w:pPr>
      <w:bookmarkStart w:id="65" w:name="_Toc15396620"/>
      <w:r>
        <w:rPr>
          <w:rFonts w:ascii="仿宋" w:eastAsia="仿宋" w:hAnsi="仿宋" w:hint="eastAsia"/>
          <w:b w:val="0"/>
          <w:color w:val="000000"/>
        </w:rPr>
        <w:t>二、收</w:t>
      </w:r>
      <w:r>
        <w:rPr>
          <w:rStyle w:val="20"/>
          <w:rFonts w:ascii="仿宋" w:eastAsia="仿宋" w:hAnsi="仿宋" w:hint="eastAsia"/>
        </w:rPr>
        <w:t>入总表</w:t>
      </w:r>
      <w:bookmarkEnd w:id="65"/>
    </w:p>
    <w:p w:rsidR="00F40E0F" w:rsidRDefault="00F40E0F">
      <w:pPr>
        <w:pStyle w:val="2"/>
        <w:rPr>
          <w:rFonts w:ascii="仿宋" w:eastAsia="仿宋" w:hAnsi="仿宋"/>
          <w:color w:val="000000"/>
        </w:rPr>
      </w:pPr>
      <w:bookmarkStart w:id="66" w:name="_Toc15396621"/>
      <w:r>
        <w:rPr>
          <w:rStyle w:val="20"/>
          <w:rFonts w:ascii="仿宋" w:eastAsia="仿宋" w:hAnsi="仿宋" w:hint="eastAsia"/>
        </w:rPr>
        <w:t>三、</w:t>
      </w:r>
      <w:r>
        <w:rPr>
          <w:rFonts w:ascii="仿宋" w:eastAsia="仿宋" w:hAnsi="仿宋" w:hint="eastAsia"/>
          <w:b w:val="0"/>
          <w:color w:val="000000"/>
        </w:rPr>
        <w:t>支</w:t>
      </w:r>
      <w:r>
        <w:rPr>
          <w:rStyle w:val="20"/>
          <w:rFonts w:ascii="仿宋" w:eastAsia="仿宋" w:hAnsi="仿宋" w:hint="eastAsia"/>
        </w:rPr>
        <w:t>出总表</w:t>
      </w:r>
      <w:bookmarkEnd w:id="66"/>
    </w:p>
    <w:p w:rsidR="00F40E0F" w:rsidRDefault="00F40E0F">
      <w:pPr>
        <w:pStyle w:val="2"/>
        <w:rPr>
          <w:rFonts w:ascii="仿宋" w:eastAsia="仿宋" w:hAnsi="仿宋"/>
          <w:b w:val="0"/>
          <w:color w:val="000000"/>
        </w:rPr>
      </w:pPr>
      <w:bookmarkStart w:id="67" w:name="_Toc15396622"/>
      <w:r>
        <w:rPr>
          <w:rStyle w:val="20"/>
          <w:rFonts w:ascii="仿宋" w:eastAsia="仿宋" w:hAnsi="仿宋" w:hint="eastAsia"/>
        </w:rPr>
        <w:t>四、</w:t>
      </w:r>
      <w:r>
        <w:rPr>
          <w:rFonts w:ascii="仿宋" w:eastAsia="仿宋" w:hAnsi="仿宋" w:hint="eastAsia"/>
          <w:b w:val="0"/>
          <w:color w:val="000000"/>
        </w:rPr>
        <w:t>财</w:t>
      </w:r>
      <w:r>
        <w:rPr>
          <w:rStyle w:val="20"/>
          <w:rFonts w:ascii="仿宋" w:eastAsia="仿宋" w:hAnsi="仿宋" w:hint="eastAsia"/>
        </w:rPr>
        <w:t>政拨款收入支出决算总表</w:t>
      </w:r>
      <w:bookmarkEnd w:id="67"/>
    </w:p>
    <w:p w:rsidR="00F40E0F" w:rsidRDefault="00F40E0F">
      <w:pPr>
        <w:pStyle w:val="2"/>
        <w:rPr>
          <w:rFonts w:ascii="仿宋" w:eastAsia="仿宋" w:hAnsi="仿宋"/>
          <w:color w:val="000000"/>
        </w:rPr>
      </w:pPr>
      <w:bookmarkStart w:id="68" w:name="_Toc15396623"/>
      <w:r>
        <w:rPr>
          <w:rStyle w:val="20"/>
          <w:rFonts w:ascii="仿宋" w:eastAsia="仿宋" w:hAnsi="仿宋" w:hint="eastAsia"/>
        </w:rPr>
        <w:t>五、</w:t>
      </w:r>
      <w:r>
        <w:rPr>
          <w:rFonts w:ascii="仿宋" w:eastAsia="仿宋" w:hAnsi="仿宋" w:hint="eastAsia"/>
          <w:b w:val="0"/>
          <w:color w:val="000000"/>
        </w:rPr>
        <w:t>财</w:t>
      </w:r>
      <w:r>
        <w:rPr>
          <w:rStyle w:val="20"/>
          <w:rFonts w:ascii="仿宋" w:eastAsia="仿宋" w:hAnsi="仿宋" w:hint="eastAsia"/>
        </w:rPr>
        <w:t>政拨款支出决算明细表（政府经济分类科目）</w:t>
      </w:r>
      <w:bookmarkEnd w:id="68"/>
    </w:p>
    <w:p w:rsidR="00F40E0F" w:rsidRDefault="00F40E0F">
      <w:pPr>
        <w:pStyle w:val="2"/>
        <w:rPr>
          <w:rFonts w:ascii="仿宋" w:eastAsia="仿宋" w:hAnsi="仿宋"/>
          <w:color w:val="000000"/>
        </w:rPr>
      </w:pPr>
      <w:bookmarkStart w:id="69" w:name="_Toc15396624"/>
      <w:r>
        <w:rPr>
          <w:rStyle w:val="20"/>
          <w:rFonts w:ascii="仿宋" w:eastAsia="仿宋" w:hAnsi="仿宋" w:hint="eastAsia"/>
        </w:rPr>
        <w:t>六、</w:t>
      </w:r>
      <w:r>
        <w:rPr>
          <w:rFonts w:ascii="仿宋" w:eastAsia="仿宋" w:hAnsi="仿宋" w:hint="eastAsia"/>
          <w:b w:val="0"/>
          <w:color w:val="000000"/>
        </w:rPr>
        <w:t>一</w:t>
      </w:r>
      <w:r>
        <w:rPr>
          <w:rStyle w:val="20"/>
          <w:rFonts w:ascii="仿宋" w:eastAsia="仿宋" w:hAnsi="仿宋" w:hint="eastAsia"/>
        </w:rPr>
        <w:t>般公共预算财政拨款支出决算表</w:t>
      </w:r>
      <w:bookmarkEnd w:id="69"/>
    </w:p>
    <w:p w:rsidR="00F40E0F" w:rsidRDefault="00F40E0F">
      <w:pPr>
        <w:pStyle w:val="2"/>
        <w:rPr>
          <w:rFonts w:ascii="仿宋" w:eastAsia="仿宋" w:hAnsi="仿宋"/>
          <w:color w:val="000000"/>
        </w:rPr>
      </w:pPr>
      <w:bookmarkStart w:id="70" w:name="_Toc15396625"/>
      <w:r>
        <w:rPr>
          <w:rStyle w:val="20"/>
          <w:rFonts w:ascii="仿宋" w:eastAsia="仿宋" w:hAnsi="仿宋" w:hint="eastAsia"/>
        </w:rPr>
        <w:t>七、</w:t>
      </w:r>
      <w:r>
        <w:rPr>
          <w:rFonts w:ascii="仿宋" w:eastAsia="仿宋" w:hAnsi="仿宋" w:hint="eastAsia"/>
          <w:b w:val="0"/>
          <w:color w:val="000000"/>
        </w:rPr>
        <w:t>一</w:t>
      </w:r>
      <w:r>
        <w:rPr>
          <w:rStyle w:val="20"/>
          <w:rFonts w:ascii="仿宋" w:eastAsia="仿宋" w:hAnsi="仿宋" w:hint="eastAsia"/>
        </w:rPr>
        <w:t>般公共预算财政拨款支出决算明细表</w:t>
      </w:r>
      <w:bookmarkEnd w:id="70"/>
    </w:p>
    <w:p w:rsidR="00F40E0F" w:rsidRDefault="00F40E0F">
      <w:pPr>
        <w:pStyle w:val="2"/>
        <w:rPr>
          <w:rFonts w:ascii="仿宋" w:eastAsia="仿宋" w:hAnsi="仿宋"/>
          <w:color w:val="000000"/>
        </w:rPr>
      </w:pPr>
      <w:bookmarkStart w:id="71" w:name="_Toc15396626"/>
      <w:r>
        <w:rPr>
          <w:rStyle w:val="20"/>
          <w:rFonts w:ascii="仿宋" w:eastAsia="仿宋" w:hAnsi="仿宋" w:hint="eastAsia"/>
        </w:rPr>
        <w:t>八、</w:t>
      </w:r>
      <w:r>
        <w:rPr>
          <w:rFonts w:ascii="仿宋" w:eastAsia="仿宋" w:hAnsi="仿宋" w:hint="eastAsia"/>
          <w:b w:val="0"/>
          <w:color w:val="000000"/>
        </w:rPr>
        <w:t>一</w:t>
      </w:r>
      <w:r>
        <w:rPr>
          <w:rStyle w:val="20"/>
          <w:rFonts w:ascii="仿宋" w:eastAsia="仿宋" w:hAnsi="仿宋" w:hint="eastAsia"/>
        </w:rPr>
        <w:t>般公共预算财政拨款基本支出决算表</w:t>
      </w:r>
      <w:bookmarkEnd w:id="71"/>
    </w:p>
    <w:p w:rsidR="00F40E0F" w:rsidRDefault="00F40E0F">
      <w:pPr>
        <w:pStyle w:val="2"/>
        <w:rPr>
          <w:rFonts w:ascii="仿宋" w:eastAsia="仿宋" w:hAnsi="仿宋"/>
          <w:color w:val="000000"/>
        </w:rPr>
      </w:pPr>
      <w:bookmarkStart w:id="72" w:name="_Toc15396627"/>
      <w:r>
        <w:rPr>
          <w:rStyle w:val="20"/>
          <w:rFonts w:ascii="仿宋" w:eastAsia="仿宋" w:hAnsi="仿宋" w:hint="eastAsia"/>
        </w:rPr>
        <w:t>九、</w:t>
      </w:r>
      <w:r>
        <w:rPr>
          <w:rFonts w:ascii="仿宋" w:eastAsia="仿宋" w:hAnsi="仿宋" w:hint="eastAsia"/>
          <w:b w:val="0"/>
          <w:color w:val="000000"/>
        </w:rPr>
        <w:t>一</w:t>
      </w:r>
      <w:r>
        <w:rPr>
          <w:rStyle w:val="20"/>
          <w:rFonts w:ascii="仿宋" w:eastAsia="仿宋" w:hAnsi="仿宋" w:hint="eastAsia"/>
        </w:rPr>
        <w:t>般公共预算财政拨款项目支出决算表</w:t>
      </w:r>
      <w:bookmarkEnd w:id="72"/>
    </w:p>
    <w:p w:rsidR="00F40E0F" w:rsidRDefault="00F40E0F">
      <w:pPr>
        <w:pStyle w:val="2"/>
        <w:rPr>
          <w:rFonts w:ascii="仿宋" w:eastAsia="仿宋" w:hAnsi="仿宋"/>
          <w:color w:val="000000"/>
        </w:rPr>
      </w:pPr>
      <w:bookmarkStart w:id="73" w:name="_Toc15396628"/>
      <w:r>
        <w:rPr>
          <w:rStyle w:val="20"/>
          <w:rFonts w:ascii="仿宋" w:eastAsia="仿宋" w:hAnsi="仿宋" w:hint="eastAsia"/>
        </w:rPr>
        <w:t>十、</w:t>
      </w:r>
      <w:r>
        <w:rPr>
          <w:rFonts w:ascii="仿宋" w:eastAsia="仿宋" w:hAnsi="仿宋" w:hint="eastAsia"/>
          <w:b w:val="0"/>
          <w:color w:val="000000"/>
        </w:rPr>
        <w:t>一</w:t>
      </w:r>
      <w:r>
        <w:rPr>
          <w:rStyle w:val="20"/>
          <w:rFonts w:ascii="仿宋" w:eastAsia="仿宋" w:hAnsi="仿宋" w:hint="eastAsia"/>
        </w:rPr>
        <w:t>般公共预算财政拨款“三公”经费支出决算表</w:t>
      </w:r>
      <w:bookmarkEnd w:id="73"/>
    </w:p>
    <w:p w:rsidR="00F40E0F" w:rsidRDefault="00F40E0F">
      <w:pPr>
        <w:pStyle w:val="2"/>
        <w:rPr>
          <w:rStyle w:val="20"/>
          <w:rFonts w:ascii="仿宋" w:eastAsia="仿宋" w:hAnsi="仿宋"/>
        </w:rPr>
      </w:pPr>
      <w:bookmarkStart w:id="74" w:name="_Toc15396629"/>
      <w:r>
        <w:rPr>
          <w:rStyle w:val="20"/>
          <w:rFonts w:ascii="仿宋" w:eastAsia="仿宋" w:hAnsi="仿宋" w:hint="eastAsia"/>
        </w:rPr>
        <w:t>十一、</w:t>
      </w:r>
      <w:r>
        <w:rPr>
          <w:rFonts w:ascii="仿宋" w:eastAsia="仿宋" w:hAnsi="仿宋" w:hint="eastAsia"/>
          <w:b w:val="0"/>
          <w:color w:val="000000"/>
        </w:rPr>
        <w:t>政</w:t>
      </w:r>
      <w:r>
        <w:rPr>
          <w:rStyle w:val="20"/>
          <w:rFonts w:ascii="仿宋" w:eastAsia="仿宋" w:hAnsi="仿宋" w:hint="eastAsia"/>
        </w:rPr>
        <w:t>府性基金预算财政拨款收入支出决算表</w:t>
      </w:r>
      <w:bookmarkEnd w:id="74"/>
    </w:p>
    <w:p w:rsidR="00F40E0F" w:rsidRDefault="00F40E0F">
      <w:pPr>
        <w:rPr>
          <w:rFonts w:eastAsia="仿宋"/>
        </w:rPr>
      </w:pPr>
      <w:r>
        <w:rPr>
          <w:rStyle w:val="20"/>
          <w:rFonts w:ascii="仿宋" w:eastAsia="仿宋" w:hAnsi="仿宋" w:hint="eastAsia"/>
          <w:b w:val="0"/>
          <w:bCs w:val="0"/>
        </w:rPr>
        <w:t>（此表无数据）</w:t>
      </w:r>
    </w:p>
    <w:p w:rsidR="00F40E0F" w:rsidRDefault="00F40E0F">
      <w:pPr>
        <w:pStyle w:val="2"/>
        <w:rPr>
          <w:rStyle w:val="20"/>
          <w:rFonts w:ascii="仿宋" w:eastAsia="仿宋" w:hAnsi="仿宋"/>
        </w:rPr>
      </w:pPr>
      <w:bookmarkStart w:id="75" w:name="_Toc15396630"/>
      <w:r>
        <w:rPr>
          <w:rStyle w:val="20"/>
          <w:rFonts w:ascii="仿宋" w:eastAsia="仿宋" w:hAnsi="仿宋" w:hint="eastAsia"/>
        </w:rPr>
        <w:lastRenderedPageBreak/>
        <w:t>十二、</w:t>
      </w:r>
      <w:r>
        <w:rPr>
          <w:rFonts w:ascii="仿宋" w:eastAsia="仿宋" w:hAnsi="仿宋" w:hint="eastAsia"/>
          <w:b w:val="0"/>
          <w:color w:val="000000"/>
        </w:rPr>
        <w:t>政</w:t>
      </w:r>
      <w:r>
        <w:rPr>
          <w:rStyle w:val="20"/>
          <w:rFonts w:ascii="仿宋" w:eastAsia="仿宋" w:hAnsi="仿宋" w:hint="eastAsia"/>
        </w:rPr>
        <w:t>府性基金预算财政拨款“三公”经费支出决算表</w:t>
      </w:r>
      <w:bookmarkEnd w:id="75"/>
    </w:p>
    <w:p w:rsidR="00F40E0F" w:rsidRDefault="00F40E0F" w:rsidP="0002131A">
      <w:pPr>
        <w:rPr>
          <w:rFonts w:eastAsia="仿宋"/>
        </w:rPr>
      </w:pPr>
      <w:bookmarkStart w:id="76" w:name="_Toc15396631"/>
      <w:r>
        <w:rPr>
          <w:rStyle w:val="20"/>
          <w:rFonts w:ascii="仿宋" w:eastAsia="仿宋" w:hAnsi="仿宋" w:hint="eastAsia"/>
          <w:b w:val="0"/>
          <w:bCs w:val="0"/>
        </w:rPr>
        <w:t>（此表无数据）</w:t>
      </w:r>
    </w:p>
    <w:p w:rsidR="00F40E0F" w:rsidRDefault="00F40E0F">
      <w:pPr>
        <w:pStyle w:val="2"/>
        <w:numPr>
          <w:ilvl w:val="0"/>
          <w:numId w:val="7"/>
        </w:numPr>
        <w:rPr>
          <w:rStyle w:val="20"/>
          <w:rFonts w:ascii="仿宋" w:eastAsia="仿宋" w:hAnsi="仿宋"/>
        </w:rPr>
      </w:pPr>
      <w:r>
        <w:rPr>
          <w:rFonts w:ascii="仿宋" w:eastAsia="仿宋" w:hAnsi="仿宋" w:hint="eastAsia"/>
          <w:b w:val="0"/>
          <w:color w:val="000000"/>
        </w:rPr>
        <w:t>国</w:t>
      </w:r>
      <w:r>
        <w:rPr>
          <w:rStyle w:val="20"/>
          <w:rFonts w:ascii="仿宋" w:eastAsia="仿宋" w:hAnsi="仿宋" w:hint="eastAsia"/>
        </w:rPr>
        <w:t>有资本经营预算支出决算表</w:t>
      </w:r>
      <w:bookmarkEnd w:id="76"/>
    </w:p>
    <w:p w:rsidR="00F40E0F" w:rsidRDefault="00F40E0F" w:rsidP="0002131A">
      <w:pPr>
        <w:rPr>
          <w:rFonts w:eastAsia="仿宋"/>
        </w:rPr>
      </w:pPr>
      <w:r>
        <w:rPr>
          <w:rStyle w:val="20"/>
          <w:rFonts w:ascii="仿宋" w:eastAsia="仿宋" w:hAnsi="仿宋" w:hint="eastAsia"/>
          <w:b w:val="0"/>
          <w:bCs w:val="0"/>
        </w:rPr>
        <w:t>（此表无数据）</w:t>
      </w:r>
    </w:p>
    <w:p w:rsidR="00F40E0F" w:rsidRDefault="00F40E0F" w:rsidP="0002131A">
      <w:pPr>
        <w:rPr>
          <w:rStyle w:val="20"/>
          <w:rFonts w:ascii="仿宋" w:eastAsia="仿宋" w:hAnsi="仿宋"/>
          <w:b w:val="0"/>
          <w:bCs w:val="0"/>
        </w:rPr>
      </w:pPr>
    </w:p>
    <w:sectPr w:rsidR="00F40E0F">
      <w:headerReference w:type="default" r:id="rId18"/>
      <w:footerReference w:type="default" r:id="rId1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473B" w:rsidRDefault="008A473B" w:rsidP="00767A24">
      <w:r>
        <w:separator/>
      </w:r>
    </w:p>
  </w:endnote>
  <w:endnote w:type="continuationSeparator" w:id="0">
    <w:p w:rsidR="008A473B" w:rsidRDefault="008A473B" w:rsidP="00767A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楷体_GB2312">
    <w:altName w:val="楷体"/>
    <w:charset w:val="86"/>
    <w:family w:val="modern"/>
    <w:pitch w:val="fixed"/>
    <w:sig w:usb0="00000001" w:usb1="080E0000" w:usb2="00000010" w:usb3="00000000" w:csb0="00040000"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altName w:val="宋体"/>
    <w:panose1 w:val="02010609060101010101"/>
    <w:charset w:val="86"/>
    <w:family w:val="modern"/>
    <w:pitch w:val="fixed"/>
    <w:sig w:usb0="800002BF" w:usb1="38CF7CFA" w:usb2="00000016" w:usb3="00000000" w:csb0="00040001" w:csb1="00000000"/>
  </w:font>
  <w:font w:name="FZKTK--GBK1-0">
    <w:altName w:val="Times New Roman"/>
    <w:panose1 w:val="00000000000000000000"/>
    <w:charset w:val="00"/>
    <w:family w:val="roman"/>
    <w:notTrueType/>
    <w:pitch w:val="default"/>
    <w:sig w:usb0="00000003" w:usb1="00000000" w:usb2="00000000" w:usb3="00000000" w:csb0="00000001" w:csb1="00000000"/>
  </w:font>
  <w:font w:name="方正小标宋简体">
    <w:altName w:val="方正兰亭超细黑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0E0F" w:rsidRDefault="008A473B">
    <w:pPr>
      <w:pStyle w:val="a7"/>
      <w:jc w:val="center"/>
    </w:pPr>
    <w:r>
      <w:fldChar w:fldCharType="begin"/>
    </w:r>
    <w:r>
      <w:instrText>PAGE   \* MERGEFORMAT</w:instrText>
    </w:r>
    <w:r>
      <w:fldChar w:fldCharType="separate"/>
    </w:r>
    <w:r w:rsidR="009A7061" w:rsidRPr="009A7061">
      <w:rPr>
        <w:noProof/>
        <w:lang w:val="zh-CN"/>
      </w:rPr>
      <w:t>33</w:t>
    </w:r>
    <w:r>
      <w:rPr>
        <w:noProof/>
        <w:lang w:val="zh-CN"/>
      </w:rPr>
      <w:fldChar w:fldCharType="end"/>
    </w:r>
  </w:p>
  <w:p w:rsidR="00F40E0F" w:rsidRDefault="00F40E0F">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473B" w:rsidRDefault="008A473B" w:rsidP="00767A24">
      <w:r>
        <w:separator/>
      </w:r>
    </w:p>
  </w:footnote>
  <w:footnote w:type="continuationSeparator" w:id="0">
    <w:p w:rsidR="008A473B" w:rsidRDefault="008A473B" w:rsidP="00767A2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0E0F" w:rsidRDefault="00F40E0F">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8C785EE"/>
    <w:multiLevelType w:val="singleLevel"/>
    <w:tmpl w:val="98C785EE"/>
    <w:lvl w:ilvl="0">
      <w:start w:val="2"/>
      <w:numFmt w:val="chineseCounting"/>
      <w:suff w:val="nothing"/>
      <w:lvlText w:val="（%1）"/>
      <w:lvlJc w:val="left"/>
      <w:rPr>
        <w:rFonts w:cs="Times New Roman" w:hint="eastAsia"/>
      </w:rPr>
    </w:lvl>
  </w:abstractNum>
  <w:abstractNum w:abstractNumId="1" w15:restartNumberingAfterBreak="0">
    <w:nsid w:val="CF652CEC"/>
    <w:multiLevelType w:val="singleLevel"/>
    <w:tmpl w:val="CF652CEC"/>
    <w:lvl w:ilvl="0">
      <w:start w:val="9"/>
      <w:numFmt w:val="chineseCounting"/>
      <w:suff w:val="nothing"/>
      <w:lvlText w:val="%1、"/>
      <w:lvlJc w:val="left"/>
      <w:rPr>
        <w:rFonts w:cs="Times New Roman" w:hint="eastAsia"/>
      </w:rPr>
    </w:lvl>
  </w:abstractNum>
  <w:abstractNum w:abstractNumId="2" w15:restartNumberingAfterBreak="0">
    <w:nsid w:val="E2FA047D"/>
    <w:multiLevelType w:val="singleLevel"/>
    <w:tmpl w:val="E2FA047D"/>
    <w:lvl w:ilvl="0">
      <w:start w:val="3"/>
      <w:numFmt w:val="chineseCounting"/>
      <w:suff w:val="space"/>
      <w:lvlText w:val="第%1部分"/>
      <w:lvlJc w:val="left"/>
      <w:rPr>
        <w:rFonts w:cs="Times New Roman" w:hint="eastAsia"/>
      </w:rPr>
    </w:lvl>
  </w:abstractNum>
  <w:abstractNum w:abstractNumId="3" w15:restartNumberingAfterBreak="0">
    <w:nsid w:val="EC0BEF30"/>
    <w:multiLevelType w:val="singleLevel"/>
    <w:tmpl w:val="EC0BEF30"/>
    <w:lvl w:ilvl="0">
      <w:start w:val="1"/>
      <w:numFmt w:val="chineseCounting"/>
      <w:suff w:val="nothing"/>
      <w:lvlText w:val="（%1）"/>
      <w:lvlJc w:val="left"/>
      <w:rPr>
        <w:rFonts w:ascii="楷体_GB2312" w:eastAsia="楷体_GB2312" w:hAnsi="楷体_GB2312" w:cs="楷体_GB2312" w:hint="eastAsia"/>
        <w:b/>
        <w:bCs/>
        <w:sz w:val="32"/>
        <w:szCs w:val="32"/>
      </w:rPr>
    </w:lvl>
  </w:abstractNum>
  <w:abstractNum w:abstractNumId="4" w15:restartNumberingAfterBreak="0">
    <w:nsid w:val="0A476137"/>
    <w:multiLevelType w:val="singleLevel"/>
    <w:tmpl w:val="0A476137"/>
    <w:lvl w:ilvl="0">
      <w:start w:val="13"/>
      <w:numFmt w:val="chineseCounting"/>
      <w:suff w:val="nothing"/>
      <w:lvlText w:val="%1、"/>
      <w:lvlJc w:val="left"/>
      <w:rPr>
        <w:rFonts w:cs="Times New Roman" w:hint="eastAsia"/>
      </w:rPr>
    </w:lvl>
  </w:abstractNum>
  <w:abstractNum w:abstractNumId="5" w15:restartNumberingAfterBreak="0">
    <w:nsid w:val="1272550B"/>
    <w:multiLevelType w:val="multilevel"/>
    <w:tmpl w:val="1272550B"/>
    <w:lvl w:ilvl="0">
      <w:start w:val="1"/>
      <w:numFmt w:val="japaneseCounting"/>
      <w:lvlText w:val="%1、"/>
      <w:lvlJc w:val="left"/>
      <w:pPr>
        <w:ind w:left="1360" w:hanging="720"/>
      </w:pPr>
      <w:rPr>
        <w:rFonts w:cs="Times New Roman" w:hint="default"/>
        <w:b w:val="0"/>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abstractNum w:abstractNumId="6" w15:restartNumberingAfterBreak="0">
    <w:nsid w:val="17F426B7"/>
    <w:multiLevelType w:val="multilevel"/>
    <w:tmpl w:val="17F426B7"/>
    <w:lvl w:ilvl="0">
      <w:start w:val="10"/>
      <w:numFmt w:val="japaneseCounting"/>
      <w:lvlText w:val="%1、"/>
      <w:lvlJc w:val="left"/>
      <w:pPr>
        <w:ind w:left="1429" w:hanging="720"/>
      </w:pPr>
      <w:rPr>
        <w:rFonts w:cs="Times New Roman" w:hint="default"/>
      </w:rPr>
    </w:lvl>
    <w:lvl w:ilvl="1">
      <w:start w:val="1"/>
      <w:numFmt w:val="lowerLetter"/>
      <w:lvlText w:val="%2)"/>
      <w:lvlJc w:val="left"/>
      <w:pPr>
        <w:ind w:left="1549" w:hanging="420"/>
      </w:pPr>
      <w:rPr>
        <w:rFonts w:cs="Times New Roman"/>
      </w:rPr>
    </w:lvl>
    <w:lvl w:ilvl="2">
      <w:start w:val="1"/>
      <w:numFmt w:val="lowerRoman"/>
      <w:lvlText w:val="%3."/>
      <w:lvlJc w:val="right"/>
      <w:pPr>
        <w:ind w:left="1969" w:hanging="420"/>
      </w:pPr>
      <w:rPr>
        <w:rFonts w:cs="Times New Roman"/>
      </w:rPr>
    </w:lvl>
    <w:lvl w:ilvl="3">
      <w:start w:val="1"/>
      <w:numFmt w:val="decimal"/>
      <w:lvlText w:val="%4."/>
      <w:lvlJc w:val="left"/>
      <w:pPr>
        <w:ind w:left="2389" w:hanging="420"/>
      </w:pPr>
      <w:rPr>
        <w:rFonts w:cs="Times New Roman"/>
      </w:rPr>
    </w:lvl>
    <w:lvl w:ilvl="4">
      <w:start w:val="1"/>
      <w:numFmt w:val="lowerLetter"/>
      <w:lvlText w:val="%5)"/>
      <w:lvlJc w:val="left"/>
      <w:pPr>
        <w:ind w:left="2809" w:hanging="420"/>
      </w:pPr>
      <w:rPr>
        <w:rFonts w:cs="Times New Roman"/>
      </w:rPr>
    </w:lvl>
    <w:lvl w:ilvl="5">
      <w:start w:val="1"/>
      <w:numFmt w:val="lowerRoman"/>
      <w:lvlText w:val="%6."/>
      <w:lvlJc w:val="right"/>
      <w:pPr>
        <w:ind w:left="3229" w:hanging="420"/>
      </w:pPr>
      <w:rPr>
        <w:rFonts w:cs="Times New Roman"/>
      </w:rPr>
    </w:lvl>
    <w:lvl w:ilvl="6">
      <w:start w:val="1"/>
      <w:numFmt w:val="decimal"/>
      <w:lvlText w:val="%7."/>
      <w:lvlJc w:val="left"/>
      <w:pPr>
        <w:ind w:left="3649" w:hanging="420"/>
      </w:pPr>
      <w:rPr>
        <w:rFonts w:cs="Times New Roman"/>
      </w:rPr>
    </w:lvl>
    <w:lvl w:ilvl="7">
      <w:start w:val="1"/>
      <w:numFmt w:val="lowerLetter"/>
      <w:lvlText w:val="%8)"/>
      <w:lvlJc w:val="left"/>
      <w:pPr>
        <w:ind w:left="4069" w:hanging="420"/>
      </w:pPr>
      <w:rPr>
        <w:rFonts w:cs="Times New Roman"/>
      </w:rPr>
    </w:lvl>
    <w:lvl w:ilvl="8">
      <w:start w:val="1"/>
      <w:numFmt w:val="lowerRoman"/>
      <w:lvlText w:val="%9."/>
      <w:lvlJc w:val="right"/>
      <w:pPr>
        <w:ind w:left="4489" w:hanging="420"/>
      </w:pPr>
      <w:rPr>
        <w:rFonts w:cs="Times New Roman"/>
      </w:rPr>
    </w:lvl>
  </w:abstractNum>
  <w:num w:numId="1">
    <w:abstractNumId w:val="5"/>
  </w:num>
  <w:num w:numId="2">
    <w:abstractNumId w:val="1"/>
  </w:num>
  <w:num w:numId="3">
    <w:abstractNumId w:val="6"/>
  </w:num>
  <w:num w:numId="4">
    <w:abstractNumId w:val="3"/>
  </w:num>
  <w:num w:numId="5">
    <w:abstractNumId w:val="2"/>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1361C"/>
    <w:rsid w:val="0002131A"/>
    <w:rsid w:val="000222C6"/>
    <w:rsid w:val="0002549F"/>
    <w:rsid w:val="0006487A"/>
    <w:rsid w:val="00065F8F"/>
    <w:rsid w:val="000768F2"/>
    <w:rsid w:val="0009184B"/>
    <w:rsid w:val="0009593C"/>
    <w:rsid w:val="000B047F"/>
    <w:rsid w:val="000B5923"/>
    <w:rsid w:val="000B5A48"/>
    <w:rsid w:val="000B6FF3"/>
    <w:rsid w:val="000C3467"/>
    <w:rsid w:val="000C3CA6"/>
    <w:rsid w:val="000D1267"/>
    <w:rsid w:val="000D1D50"/>
    <w:rsid w:val="000D5782"/>
    <w:rsid w:val="000E6613"/>
    <w:rsid w:val="000E7119"/>
    <w:rsid w:val="00114E9B"/>
    <w:rsid w:val="0014729F"/>
    <w:rsid w:val="00157BAB"/>
    <w:rsid w:val="001654D1"/>
    <w:rsid w:val="0018106D"/>
    <w:rsid w:val="001877A7"/>
    <w:rsid w:val="00191536"/>
    <w:rsid w:val="00196687"/>
    <w:rsid w:val="001C0962"/>
    <w:rsid w:val="001D7531"/>
    <w:rsid w:val="001E737D"/>
    <w:rsid w:val="001F0592"/>
    <w:rsid w:val="001F4569"/>
    <w:rsid w:val="001F7506"/>
    <w:rsid w:val="002006CD"/>
    <w:rsid w:val="00202B36"/>
    <w:rsid w:val="00204B7A"/>
    <w:rsid w:val="0021101A"/>
    <w:rsid w:val="00220536"/>
    <w:rsid w:val="00235629"/>
    <w:rsid w:val="00256D91"/>
    <w:rsid w:val="00260C38"/>
    <w:rsid w:val="002616C0"/>
    <w:rsid w:val="002662AA"/>
    <w:rsid w:val="00280496"/>
    <w:rsid w:val="00295495"/>
    <w:rsid w:val="002B2613"/>
    <w:rsid w:val="002F1818"/>
    <w:rsid w:val="002F567B"/>
    <w:rsid w:val="003216A9"/>
    <w:rsid w:val="0037013F"/>
    <w:rsid w:val="00380C92"/>
    <w:rsid w:val="003A484F"/>
    <w:rsid w:val="003B0BE0"/>
    <w:rsid w:val="003B0C1B"/>
    <w:rsid w:val="003B688C"/>
    <w:rsid w:val="003C0291"/>
    <w:rsid w:val="003C39AE"/>
    <w:rsid w:val="003C7B60"/>
    <w:rsid w:val="003D1FB2"/>
    <w:rsid w:val="003D66DA"/>
    <w:rsid w:val="003E1310"/>
    <w:rsid w:val="003E3855"/>
    <w:rsid w:val="003E6F55"/>
    <w:rsid w:val="00406254"/>
    <w:rsid w:val="004223DE"/>
    <w:rsid w:val="00434489"/>
    <w:rsid w:val="00437085"/>
    <w:rsid w:val="00443880"/>
    <w:rsid w:val="004464F4"/>
    <w:rsid w:val="00471401"/>
    <w:rsid w:val="00473F31"/>
    <w:rsid w:val="0048263A"/>
    <w:rsid w:val="00487E5D"/>
    <w:rsid w:val="00493491"/>
    <w:rsid w:val="004A711F"/>
    <w:rsid w:val="004B199D"/>
    <w:rsid w:val="004B4690"/>
    <w:rsid w:val="004E0A2D"/>
    <w:rsid w:val="004E137A"/>
    <w:rsid w:val="004E206B"/>
    <w:rsid w:val="004E6DF7"/>
    <w:rsid w:val="004F0FBD"/>
    <w:rsid w:val="00505A47"/>
    <w:rsid w:val="00512FDA"/>
    <w:rsid w:val="00520DA0"/>
    <w:rsid w:val="0054170D"/>
    <w:rsid w:val="005664BB"/>
    <w:rsid w:val="0057481D"/>
    <w:rsid w:val="0058486E"/>
    <w:rsid w:val="005D1C8B"/>
    <w:rsid w:val="005D5CED"/>
    <w:rsid w:val="005F1A4C"/>
    <w:rsid w:val="00605688"/>
    <w:rsid w:val="006070AF"/>
    <w:rsid w:val="00607E6C"/>
    <w:rsid w:val="006101B1"/>
    <w:rsid w:val="00614E44"/>
    <w:rsid w:val="00622830"/>
    <w:rsid w:val="00630AEF"/>
    <w:rsid w:val="006325F8"/>
    <w:rsid w:val="00634C9A"/>
    <w:rsid w:val="006440E4"/>
    <w:rsid w:val="0066343B"/>
    <w:rsid w:val="00664777"/>
    <w:rsid w:val="006748A4"/>
    <w:rsid w:val="00683E73"/>
    <w:rsid w:val="006A3141"/>
    <w:rsid w:val="006A5E34"/>
    <w:rsid w:val="006B2422"/>
    <w:rsid w:val="006B2B9A"/>
    <w:rsid w:val="006C1937"/>
    <w:rsid w:val="006F020C"/>
    <w:rsid w:val="007127B7"/>
    <w:rsid w:val="007416B6"/>
    <w:rsid w:val="00746F48"/>
    <w:rsid w:val="0075404D"/>
    <w:rsid w:val="0076182A"/>
    <w:rsid w:val="00767A24"/>
    <w:rsid w:val="00767B7E"/>
    <w:rsid w:val="007770C3"/>
    <w:rsid w:val="00784D24"/>
    <w:rsid w:val="00785FBA"/>
    <w:rsid w:val="00786E4A"/>
    <w:rsid w:val="007875EB"/>
    <w:rsid w:val="0079426B"/>
    <w:rsid w:val="007B3B74"/>
    <w:rsid w:val="007D312A"/>
    <w:rsid w:val="007D3F19"/>
    <w:rsid w:val="007E23B0"/>
    <w:rsid w:val="007F1991"/>
    <w:rsid w:val="007F2C2F"/>
    <w:rsid w:val="007F55FC"/>
    <w:rsid w:val="007F5665"/>
    <w:rsid w:val="00800112"/>
    <w:rsid w:val="008072F8"/>
    <w:rsid w:val="008253BB"/>
    <w:rsid w:val="0083706E"/>
    <w:rsid w:val="008423A5"/>
    <w:rsid w:val="00850625"/>
    <w:rsid w:val="00853718"/>
    <w:rsid w:val="00855221"/>
    <w:rsid w:val="00860645"/>
    <w:rsid w:val="00871F71"/>
    <w:rsid w:val="00885AF4"/>
    <w:rsid w:val="008939CD"/>
    <w:rsid w:val="008A473B"/>
    <w:rsid w:val="008B768C"/>
    <w:rsid w:val="008C4BB4"/>
    <w:rsid w:val="008C4DB1"/>
    <w:rsid w:val="008C4EAF"/>
    <w:rsid w:val="008C5176"/>
    <w:rsid w:val="008C7FD0"/>
    <w:rsid w:val="008E1DE7"/>
    <w:rsid w:val="008E707C"/>
    <w:rsid w:val="008F14D3"/>
    <w:rsid w:val="00900B08"/>
    <w:rsid w:val="00902155"/>
    <w:rsid w:val="00902FA3"/>
    <w:rsid w:val="00923564"/>
    <w:rsid w:val="0092392E"/>
    <w:rsid w:val="009315F9"/>
    <w:rsid w:val="00946945"/>
    <w:rsid w:val="0095073C"/>
    <w:rsid w:val="00951248"/>
    <w:rsid w:val="0095152F"/>
    <w:rsid w:val="00954C49"/>
    <w:rsid w:val="00964035"/>
    <w:rsid w:val="0097099F"/>
    <w:rsid w:val="00971997"/>
    <w:rsid w:val="00971FFC"/>
    <w:rsid w:val="00972D4F"/>
    <w:rsid w:val="00976688"/>
    <w:rsid w:val="0098660A"/>
    <w:rsid w:val="009931C3"/>
    <w:rsid w:val="009A7061"/>
    <w:rsid w:val="009B2C43"/>
    <w:rsid w:val="009B4EAE"/>
    <w:rsid w:val="009B7573"/>
    <w:rsid w:val="009C22F4"/>
    <w:rsid w:val="009C2E98"/>
    <w:rsid w:val="009C63B3"/>
    <w:rsid w:val="009D3447"/>
    <w:rsid w:val="009D4711"/>
    <w:rsid w:val="009F1185"/>
    <w:rsid w:val="009F18CD"/>
    <w:rsid w:val="009F2A13"/>
    <w:rsid w:val="00A04EB0"/>
    <w:rsid w:val="00A13CC1"/>
    <w:rsid w:val="00A16847"/>
    <w:rsid w:val="00A237D8"/>
    <w:rsid w:val="00A268C4"/>
    <w:rsid w:val="00A27B80"/>
    <w:rsid w:val="00A307CD"/>
    <w:rsid w:val="00A40A00"/>
    <w:rsid w:val="00A4142F"/>
    <w:rsid w:val="00A56DF2"/>
    <w:rsid w:val="00A67AB5"/>
    <w:rsid w:val="00A91760"/>
    <w:rsid w:val="00A93B00"/>
    <w:rsid w:val="00A93C21"/>
    <w:rsid w:val="00AC3C6A"/>
    <w:rsid w:val="00AD5620"/>
    <w:rsid w:val="00AD7C1B"/>
    <w:rsid w:val="00AE16BA"/>
    <w:rsid w:val="00AE1EBE"/>
    <w:rsid w:val="00AF09C1"/>
    <w:rsid w:val="00B03C9D"/>
    <w:rsid w:val="00B060AE"/>
    <w:rsid w:val="00B10517"/>
    <w:rsid w:val="00B14E76"/>
    <w:rsid w:val="00B161B8"/>
    <w:rsid w:val="00B2048C"/>
    <w:rsid w:val="00B310B9"/>
    <w:rsid w:val="00B35F3F"/>
    <w:rsid w:val="00B36CBB"/>
    <w:rsid w:val="00B425E0"/>
    <w:rsid w:val="00B440AA"/>
    <w:rsid w:val="00B44B70"/>
    <w:rsid w:val="00B53C56"/>
    <w:rsid w:val="00B77EA6"/>
    <w:rsid w:val="00B81598"/>
    <w:rsid w:val="00B841F1"/>
    <w:rsid w:val="00B944D6"/>
    <w:rsid w:val="00BB4DF0"/>
    <w:rsid w:val="00BC289F"/>
    <w:rsid w:val="00BC5361"/>
    <w:rsid w:val="00BC5460"/>
    <w:rsid w:val="00BC6B50"/>
    <w:rsid w:val="00BD0E25"/>
    <w:rsid w:val="00BD391D"/>
    <w:rsid w:val="00BF5BD6"/>
    <w:rsid w:val="00C03E31"/>
    <w:rsid w:val="00C33E72"/>
    <w:rsid w:val="00C354B2"/>
    <w:rsid w:val="00C35554"/>
    <w:rsid w:val="00C42709"/>
    <w:rsid w:val="00C533CC"/>
    <w:rsid w:val="00C5751C"/>
    <w:rsid w:val="00C61BFC"/>
    <w:rsid w:val="00C62B85"/>
    <w:rsid w:val="00C65438"/>
    <w:rsid w:val="00C91CBB"/>
    <w:rsid w:val="00CC09B6"/>
    <w:rsid w:val="00CC666F"/>
    <w:rsid w:val="00CD1E3F"/>
    <w:rsid w:val="00CE44F6"/>
    <w:rsid w:val="00CE49DA"/>
    <w:rsid w:val="00CE7B61"/>
    <w:rsid w:val="00D00095"/>
    <w:rsid w:val="00D20620"/>
    <w:rsid w:val="00D26091"/>
    <w:rsid w:val="00D34E7C"/>
    <w:rsid w:val="00D35489"/>
    <w:rsid w:val="00D51276"/>
    <w:rsid w:val="00D7035F"/>
    <w:rsid w:val="00DA65AC"/>
    <w:rsid w:val="00DB1913"/>
    <w:rsid w:val="00DB47A8"/>
    <w:rsid w:val="00DC410D"/>
    <w:rsid w:val="00DC68CA"/>
    <w:rsid w:val="00DC7CBA"/>
    <w:rsid w:val="00DD73B7"/>
    <w:rsid w:val="00DF28BC"/>
    <w:rsid w:val="00DF34B9"/>
    <w:rsid w:val="00E01053"/>
    <w:rsid w:val="00E0568C"/>
    <w:rsid w:val="00E07ACF"/>
    <w:rsid w:val="00E331A1"/>
    <w:rsid w:val="00E33202"/>
    <w:rsid w:val="00E336A9"/>
    <w:rsid w:val="00E50624"/>
    <w:rsid w:val="00E568DF"/>
    <w:rsid w:val="00E64269"/>
    <w:rsid w:val="00E82267"/>
    <w:rsid w:val="00EA010F"/>
    <w:rsid w:val="00ED1B63"/>
    <w:rsid w:val="00ED3C1F"/>
    <w:rsid w:val="00ED4085"/>
    <w:rsid w:val="00ED420E"/>
    <w:rsid w:val="00EE2F57"/>
    <w:rsid w:val="00EF4C34"/>
    <w:rsid w:val="00EF77C6"/>
    <w:rsid w:val="00F05438"/>
    <w:rsid w:val="00F1361C"/>
    <w:rsid w:val="00F160C7"/>
    <w:rsid w:val="00F36D8F"/>
    <w:rsid w:val="00F40E0F"/>
    <w:rsid w:val="00F417B1"/>
    <w:rsid w:val="00F602DF"/>
    <w:rsid w:val="00F81FD9"/>
    <w:rsid w:val="00F841AA"/>
    <w:rsid w:val="00FA23E8"/>
    <w:rsid w:val="00FD3CC1"/>
    <w:rsid w:val="00FF1E02"/>
    <w:rsid w:val="00FF30B4"/>
    <w:rsid w:val="015E46E6"/>
    <w:rsid w:val="055F6876"/>
    <w:rsid w:val="0A435D9B"/>
    <w:rsid w:val="10C055FF"/>
    <w:rsid w:val="14672B0D"/>
    <w:rsid w:val="153E37AB"/>
    <w:rsid w:val="16BB723D"/>
    <w:rsid w:val="193B064E"/>
    <w:rsid w:val="1B8340E6"/>
    <w:rsid w:val="1C3536A8"/>
    <w:rsid w:val="21B6621A"/>
    <w:rsid w:val="240371BF"/>
    <w:rsid w:val="262015BC"/>
    <w:rsid w:val="29FD04D3"/>
    <w:rsid w:val="2B8C1809"/>
    <w:rsid w:val="319F7F4E"/>
    <w:rsid w:val="397E7267"/>
    <w:rsid w:val="3ECC2B5D"/>
    <w:rsid w:val="3EFC37D4"/>
    <w:rsid w:val="43B70272"/>
    <w:rsid w:val="43FB2456"/>
    <w:rsid w:val="45581E96"/>
    <w:rsid w:val="481F2607"/>
    <w:rsid w:val="4C1758EB"/>
    <w:rsid w:val="509E094A"/>
    <w:rsid w:val="51EE41BD"/>
    <w:rsid w:val="5783021D"/>
    <w:rsid w:val="59F46911"/>
    <w:rsid w:val="59F8723D"/>
    <w:rsid w:val="5C931D30"/>
    <w:rsid w:val="5F23531B"/>
    <w:rsid w:val="64891764"/>
    <w:rsid w:val="6ACF6502"/>
    <w:rsid w:val="6B400395"/>
    <w:rsid w:val="6D3C7432"/>
    <w:rsid w:val="7B711490"/>
    <w:rsid w:val="7B920D02"/>
    <w:rsid w:val="7FBF3F0C"/>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0671488"/>
  <w15:docId w15:val="{7F392D5E-B2D8-4AB8-9A5B-3B3CA2B42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locked="1" w:uiPriority="0" w:unhideWhenUsed="1"/>
    <w:lsdException w:name="footer" w:locked="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locked="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semiHidden="1" w:uiPriority="0"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67A24"/>
    <w:pPr>
      <w:widowControl w:val="0"/>
      <w:jc w:val="both"/>
    </w:pPr>
    <w:rPr>
      <w:rFonts w:ascii="Times New Roman" w:hAnsi="Times New Roman"/>
      <w:kern w:val="2"/>
      <w:sz w:val="21"/>
      <w:szCs w:val="24"/>
    </w:rPr>
  </w:style>
  <w:style w:type="paragraph" w:styleId="1">
    <w:name w:val="heading 1"/>
    <w:basedOn w:val="a"/>
    <w:next w:val="a"/>
    <w:link w:val="10"/>
    <w:uiPriority w:val="99"/>
    <w:qFormat/>
    <w:rsid w:val="00767A24"/>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767A24"/>
    <w:pPr>
      <w:keepNext/>
      <w:keepLines/>
      <w:spacing w:before="260" w:after="260" w:line="416" w:lineRule="auto"/>
      <w:outlineLvl w:val="1"/>
    </w:pPr>
    <w:rPr>
      <w:rFonts w:ascii="Cambria" w:hAnsi="Cambria"/>
      <w:b/>
      <w:bCs/>
      <w:sz w:val="32"/>
      <w:szCs w:val="32"/>
    </w:rPr>
  </w:style>
  <w:style w:type="paragraph" w:styleId="3">
    <w:name w:val="heading 3"/>
    <w:basedOn w:val="a"/>
    <w:next w:val="a"/>
    <w:link w:val="30"/>
    <w:uiPriority w:val="99"/>
    <w:qFormat/>
    <w:rsid w:val="00767A24"/>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9"/>
    <w:locked/>
    <w:rsid w:val="00767A24"/>
    <w:rPr>
      <w:rFonts w:ascii="Times New Roman" w:hAnsi="Times New Roman" w:cs="Times New Roman"/>
      <w:b/>
      <w:bCs/>
      <w:kern w:val="44"/>
      <w:sz w:val="44"/>
      <w:szCs w:val="44"/>
    </w:rPr>
  </w:style>
  <w:style w:type="character" w:customStyle="1" w:styleId="20">
    <w:name w:val="标题 2 字符"/>
    <w:link w:val="2"/>
    <w:uiPriority w:val="99"/>
    <w:locked/>
    <w:rsid w:val="00767A24"/>
    <w:rPr>
      <w:rFonts w:ascii="Cambria" w:eastAsia="宋体" w:hAnsi="Cambria" w:cs="Times New Roman"/>
      <w:b/>
      <w:bCs/>
      <w:kern w:val="2"/>
      <w:sz w:val="32"/>
      <w:szCs w:val="32"/>
    </w:rPr>
  </w:style>
  <w:style w:type="character" w:customStyle="1" w:styleId="30">
    <w:name w:val="标题 3 字符"/>
    <w:link w:val="3"/>
    <w:uiPriority w:val="99"/>
    <w:locked/>
    <w:rsid w:val="00767A24"/>
    <w:rPr>
      <w:rFonts w:ascii="Times New Roman" w:hAnsi="Times New Roman" w:cs="Times New Roman"/>
      <w:b/>
      <w:bCs/>
      <w:kern w:val="2"/>
      <w:sz w:val="32"/>
      <w:szCs w:val="32"/>
    </w:rPr>
  </w:style>
  <w:style w:type="paragraph" w:styleId="a3">
    <w:name w:val="Body Text"/>
    <w:basedOn w:val="a"/>
    <w:link w:val="a4"/>
    <w:uiPriority w:val="99"/>
    <w:rsid w:val="00767A24"/>
    <w:pPr>
      <w:spacing w:beforeLines="30"/>
    </w:pPr>
    <w:rPr>
      <w:rFonts w:ascii="仿宋_GB2312" w:eastAsia="仿宋_GB2312"/>
      <w:kern w:val="0"/>
      <w:sz w:val="24"/>
      <w:szCs w:val="20"/>
    </w:rPr>
  </w:style>
  <w:style w:type="character" w:customStyle="1" w:styleId="BodyTextChar">
    <w:name w:val="Body Text Char"/>
    <w:uiPriority w:val="99"/>
    <w:semiHidden/>
    <w:rsid w:val="00767A24"/>
    <w:rPr>
      <w:rFonts w:ascii="Times New Roman" w:hAnsi="Times New Roman" w:cs="Times New Roman"/>
      <w:sz w:val="24"/>
      <w:szCs w:val="24"/>
    </w:rPr>
  </w:style>
  <w:style w:type="paragraph" w:styleId="31">
    <w:name w:val="toc 3"/>
    <w:basedOn w:val="a"/>
    <w:next w:val="a"/>
    <w:uiPriority w:val="99"/>
    <w:rsid w:val="00767A24"/>
    <w:pPr>
      <w:tabs>
        <w:tab w:val="right" w:leader="dot" w:pos="8296"/>
      </w:tabs>
      <w:ind w:leftChars="400" w:left="840"/>
    </w:pPr>
  </w:style>
  <w:style w:type="paragraph" w:styleId="a5">
    <w:name w:val="Balloon Text"/>
    <w:basedOn w:val="a"/>
    <w:link w:val="a6"/>
    <w:uiPriority w:val="99"/>
    <w:semiHidden/>
    <w:rsid w:val="00767A24"/>
    <w:rPr>
      <w:sz w:val="18"/>
      <w:szCs w:val="18"/>
    </w:rPr>
  </w:style>
  <w:style w:type="character" w:customStyle="1" w:styleId="a6">
    <w:name w:val="批注框文本 字符"/>
    <w:link w:val="a5"/>
    <w:uiPriority w:val="99"/>
    <w:semiHidden/>
    <w:locked/>
    <w:rsid w:val="00767A24"/>
    <w:rPr>
      <w:rFonts w:ascii="Times New Roman" w:hAnsi="Times New Roman" w:cs="Times New Roman"/>
      <w:kern w:val="2"/>
      <w:sz w:val="18"/>
      <w:szCs w:val="18"/>
    </w:rPr>
  </w:style>
  <w:style w:type="paragraph" w:styleId="a7">
    <w:name w:val="footer"/>
    <w:basedOn w:val="a"/>
    <w:link w:val="a8"/>
    <w:uiPriority w:val="99"/>
    <w:rsid w:val="00767A24"/>
    <w:pPr>
      <w:tabs>
        <w:tab w:val="center" w:pos="4153"/>
        <w:tab w:val="right" w:pos="8306"/>
      </w:tabs>
      <w:snapToGrid w:val="0"/>
      <w:jc w:val="left"/>
    </w:pPr>
    <w:rPr>
      <w:rFonts w:ascii="Calibri" w:hAnsi="Calibri"/>
      <w:kern w:val="0"/>
      <w:sz w:val="18"/>
      <w:szCs w:val="20"/>
    </w:rPr>
  </w:style>
  <w:style w:type="character" w:customStyle="1" w:styleId="FooterChar">
    <w:name w:val="Footer Char"/>
    <w:uiPriority w:val="99"/>
    <w:semiHidden/>
    <w:rsid w:val="00767A24"/>
    <w:rPr>
      <w:rFonts w:ascii="Times New Roman" w:hAnsi="Times New Roman" w:cs="Times New Roman"/>
      <w:sz w:val="18"/>
      <w:szCs w:val="18"/>
    </w:rPr>
  </w:style>
  <w:style w:type="paragraph" w:styleId="a9">
    <w:name w:val="header"/>
    <w:basedOn w:val="a"/>
    <w:link w:val="aa"/>
    <w:uiPriority w:val="99"/>
    <w:semiHidden/>
    <w:rsid w:val="00767A24"/>
    <w:pPr>
      <w:pBdr>
        <w:bottom w:val="single" w:sz="6" w:space="1" w:color="auto"/>
      </w:pBdr>
      <w:tabs>
        <w:tab w:val="center" w:pos="4153"/>
        <w:tab w:val="right" w:pos="8306"/>
      </w:tabs>
      <w:snapToGrid w:val="0"/>
      <w:jc w:val="center"/>
    </w:pPr>
    <w:rPr>
      <w:rFonts w:ascii="Calibri" w:hAnsi="Calibri"/>
      <w:kern w:val="0"/>
      <w:sz w:val="18"/>
      <w:szCs w:val="20"/>
    </w:rPr>
  </w:style>
  <w:style w:type="character" w:customStyle="1" w:styleId="HeaderChar">
    <w:name w:val="Header Char"/>
    <w:uiPriority w:val="99"/>
    <w:semiHidden/>
    <w:rsid w:val="00767A24"/>
    <w:rPr>
      <w:rFonts w:ascii="Times New Roman" w:hAnsi="Times New Roman" w:cs="Times New Roman"/>
      <w:sz w:val="18"/>
      <w:szCs w:val="18"/>
    </w:rPr>
  </w:style>
  <w:style w:type="paragraph" w:styleId="11">
    <w:name w:val="toc 1"/>
    <w:basedOn w:val="a"/>
    <w:next w:val="a"/>
    <w:uiPriority w:val="99"/>
    <w:rsid w:val="00767A24"/>
    <w:pPr>
      <w:tabs>
        <w:tab w:val="right" w:leader="dot" w:pos="8296"/>
      </w:tabs>
      <w:spacing w:before="93"/>
      <w:jc w:val="center"/>
    </w:pPr>
    <w:rPr>
      <w:rFonts w:ascii="仿宋" w:eastAsia="仿宋" w:hAnsi="仿宋"/>
      <w:sz w:val="28"/>
      <w:szCs w:val="28"/>
    </w:rPr>
  </w:style>
  <w:style w:type="paragraph" w:styleId="21">
    <w:name w:val="toc 2"/>
    <w:basedOn w:val="a"/>
    <w:next w:val="a"/>
    <w:uiPriority w:val="99"/>
    <w:rsid w:val="00767A24"/>
    <w:pPr>
      <w:tabs>
        <w:tab w:val="right" w:leader="dot" w:pos="8296"/>
      </w:tabs>
      <w:ind w:leftChars="200" w:left="420"/>
    </w:pPr>
  </w:style>
  <w:style w:type="character" w:styleId="ab">
    <w:name w:val="Strong"/>
    <w:uiPriority w:val="99"/>
    <w:qFormat/>
    <w:rsid w:val="00767A24"/>
    <w:rPr>
      <w:rFonts w:cs="Times New Roman"/>
      <w:b/>
    </w:rPr>
  </w:style>
  <w:style w:type="character" w:styleId="ac">
    <w:name w:val="Hyperlink"/>
    <w:uiPriority w:val="99"/>
    <w:rsid w:val="00767A24"/>
    <w:rPr>
      <w:rFonts w:cs="Times New Roman"/>
      <w:color w:val="0000FF"/>
      <w:u w:val="single"/>
    </w:rPr>
  </w:style>
  <w:style w:type="character" w:customStyle="1" w:styleId="aa">
    <w:name w:val="页眉 字符"/>
    <w:link w:val="a9"/>
    <w:uiPriority w:val="99"/>
    <w:semiHidden/>
    <w:locked/>
    <w:rsid w:val="00767A24"/>
    <w:rPr>
      <w:sz w:val="18"/>
    </w:rPr>
  </w:style>
  <w:style w:type="character" w:customStyle="1" w:styleId="a8">
    <w:name w:val="页脚 字符"/>
    <w:link w:val="a7"/>
    <w:uiPriority w:val="99"/>
    <w:locked/>
    <w:rsid w:val="00767A24"/>
    <w:rPr>
      <w:sz w:val="18"/>
    </w:rPr>
  </w:style>
  <w:style w:type="character" w:customStyle="1" w:styleId="a4">
    <w:name w:val="正文文本 字符"/>
    <w:link w:val="a3"/>
    <w:uiPriority w:val="99"/>
    <w:locked/>
    <w:rsid w:val="00767A24"/>
    <w:rPr>
      <w:rFonts w:ascii="仿宋_GB2312" w:eastAsia="仿宋_GB2312" w:hAnsi="Times New Roman"/>
      <w:sz w:val="24"/>
    </w:rPr>
  </w:style>
  <w:style w:type="paragraph" w:customStyle="1" w:styleId="Default">
    <w:name w:val="Default"/>
    <w:uiPriority w:val="99"/>
    <w:rsid w:val="00767A24"/>
    <w:pPr>
      <w:widowControl w:val="0"/>
      <w:autoSpaceDE w:val="0"/>
      <w:autoSpaceDN w:val="0"/>
      <w:adjustRightInd w:val="0"/>
    </w:pPr>
    <w:rPr>
      <w:rFonts w:ascii="仿宋" w:eastAsia="仿宋" w:cs="仿宋"/>
      <w:color w:val="000000"/>
      <w:sz w:val="24"/>
      <w:szCs w:val="24"/>
    </w:rPr>
  </w:style>
  <w:style w:type="paragraph" w:styleId="ad">
    <w:name w:val="List Paragraph"/>
    <w:basedOn w:val="a"/>
    <w:uiPriority w:val="99"/>
    <w:qFormat/>
    <w:rsid w:val="00767A24"/>
    <w:pPr>
      <w:ind w:firstLineChars="200" w:firstLine="420"/>
    </w:pPr>
  </w:style>
  <w:style w:type="paragraph" w:customStyle="1" w:styleId="TOC1">
    <w:name w:val="TOC 标题1"/>
    <w:basedOn w:val="1"/>
    <w:next w:val="a"/>
    <w:uiPriority w:val="99"/>
    <w:rsid w:val="00767A24"/>
    <w:pPr>
      <w:widowControl/>
      <w:spacing w:before="480" w:after="0" w:line="276" w:lineRule="auto"/>
      <w:jc w:val="left"/>
      <w:outlineLvl w:val="9"/>
    </w:pPr>
    <w:rPr>
      <w:rFonts w:ascii="Cambria" w:hAnsi="Cambria"/>
      <w:color w:val="365F91"/>
      <w:kern w:val="0"/>
      <w:sz w:val="28"/>
      <w:szCs w:val="28"/>
    </w:rPr>
  </w:style>
  <w:style w:type="character" w:customStyle="1" w:styleId="fontstyle31">
    <w:name w:val="fontstyle31"/>
    <w:uiPriority w:val="99"/>
    <w:rsid w:val="00767A24"/>
    <w:rPr>
      <w:rFonts w:ascii="FZKTK--GBK1-0" w:hAnsi="FZKTK--GBK1-0" w:cs="Times New Roman"/>
      <w:color w:val="000000"/>
      <w:sz w:val="34"/>
      <w:szCs w:val="3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Microsoft_Excel_Chart.xls"/><Relationship Id="rId13" Type="http://schemas.openxmlformats.org/officeDocument/2006/relationships/oleObject" Target="embeddings/Microsoft_Excel_Chart3.xls"/><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oleObject" Target="embeddings/Microsoft_Excel_Chart2.xls"/><Relationship Id="rId17" Type="http://schemas.openxmlformats.org/officeDocument/2006/relationships/oleObject" Target="embeddings/Microsoft_Excel_Chart5.xls"/><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oleObject" Target="embeddings/Microsoft_Excel_Chart4.xls"/><Relationship Id="rId10" Type="http://schemas.openxmlformats.org/officeDocument/2006/relationships/oleObject" Target="embeddings/Microsoft_Excel_Chart1.xls"/><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44</Pages>
  <Words>2968</Words>
  <Characters>16919</Characters>
  <Application>Microsoft Office Word</Application>
  <DocSecurity>0</DocSecurity>
  <Lines>140</Lines>
  <Paragraphs>39</Paragraphs>
  <ScaleCrop>false</ScaleCrop>
  <Company>四川省财政厅</Company>
  <LinksUpToDate>false</LinksUpToDate>
  <CharactersWithSpaces>19848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subject/>
  <dc:creator>张彬茜</dc:creator>
  <cp:keywords/>
  <dc:description/>
  <cp:lastModifiedBy>邓丽君</cp:lastModifiedBy>
  <cp:revision>29</cp:revision>
  <cp:lastPrinted>2019-09-16T01:42:00Z</cp:lastPrinted>
  <dcterms:created xsi:type="dcterms:W3CDTF">2019-08-01T01:14:00Z</dcterms:created>
  <dcterms:modified xsi:type="dcterms:W3CDTF">2021-05-27T02:15:00Z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