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攀枝花市强制隔离戒毒所</w:t>
      </w:r>
      <w:r>
        <w:rPr>
          <w:rFonts w:hint="eastAsia" w:ascii="方正小标宋_GBK" w:hAnsi="方正小标宋_GBK" w:eastAsia="方正小标宋_GBK" w:cs="方正小标宋_GBK"/>
          <w:sz w:val="44"/>
          <w:szCs w:val="44"/>
        </w:rPr>
        <w:t>201</w:t>
      </w:r>
      <w:r>
        <w:rPr>
          <w:rFonts w:hint="eastAsia" w:ascii="方正小标宋_GBK" w:hAnsi="方正小标宋_GBK" w:eastAsia="方正小标宋_GBK" w:cs="方正小标宋_GBK"/>
          <w:sz w:val="44"/>
          <w:szCs w:val="44"/>
          <w:lang w:val="en-US" w:eastAsia="zh-CN"/>
        </w:rPr>
        <w:t>9</w:t>
      </w:r>
      <w:r>
        <w:rPr>
          <w:rFonts w:hint="eastAsia" w:ascii="方正小标宋_GBK" w:hAnsi="方正小标宋_GBK" w:eastAsia="方正小标宋_GBK" w:cs="方正小标宋_GBK"/>
          <w:sz w:val="44"/>
          <w:szCs w:val="44"/>
        </w:rPr>
        <w:t>年</w:t>
      </w:r>
    </w:p>
    <w:p>
      <w:pPr>
        <w:spacing w:line="600" w:lineRule="exact"/>
        <w:jc w:val="center"/>
        <w:rPr>
          <w:rFonts w:hint="eastAsia" w:ascii="方正小标宋_GBK" w:hAnsi="方正小标宋_GBK" w:eastAsia="方正小标宋_GBK" w:cs="方正小标宋_GBK"/>
          <w:sz w:val="44"/>
          <w:szCs w:val="44"/>
          <w:u w:val="single"/>
        </w:rPr>
      </w:pPr>
      <w:r>
        <w:rPr>
          <w:rFonts w:hint="eastAsia" w:ascii="方正小标宋_GBK" w:hAnsi="方正小标宋_GBK" w:eastAsia="方正小标宋_GBK" w:cs="方正小标宋_GBK"/>
          <w:sz w:val="44"/>
          <w:szCs w:val="44"/>
        </w:rPr>
        <w:t>部门预算编制说明</w:t>
      </w:r>
    </w:p>
    <w:p>
      <w:pPr>
        <w:pStyle w:val="2"/>
        <w:adjustRightInd w:val="0"/>
        <w:spacing w:before="130" w:beforeLines="0" w:line="600" w:lineRule="exact"/>
        <w:rPr>
          <w:rFonts w:hint="eastAsia" w:ascii="宋体" w:hAnsi="宋体" w:eastAsia="宋体"/>
          <w:b/>
          <w:sz w:val="32"/>
        </w:rPr>
      </w:pPr>
      <w:r>
        <w:rPr>
          <w:rFonts w:hint="eastAsia" w:ascii="宋体" w:hAnsi="宋体" w:eastAsia="宋体"/>
          <w:b/>
          <w:sz w:val="32"/>
        </w:rPr>
        <w:t xml:space="preserve">    </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一、基本职能及主要工作</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w:t>
      </w:r>
      <w:r>
        <w:rPr>
          <w:rFonts w:hint="eastAsia" w:ascii="楷体_GB2312" w:hAnsi="楷体_GB2312" w:eastAsia="楷体_GB2312" w:cs="楷体_GB2312"/>
          <w:b/>
          <w:sz w:val="32"/>
          <w:szCs w:val="32"/>
          <w:lang w:eastAsia="zh-CN"/>
        </w:rPr>
        <w:t>攀枝花市强制隔离戒毒所</w:t>
      </w:r>
      <w:r>
        <w:rPr>
          <w:rFonts w:hint="eastAsia" w:ascii="楷体_GB2312" w:hAnsi="楷体_GB2312" w:eastAsia="楷体_GB2312" w:cs="楷体_GB2312"/>
          <w:b/>
          <w:sz w:val="32"/>
          <w:szCs w:val="32"/>
        </w:rPr>
        <w:t>职能简介。</w:t>
      </w:r>
    </w:p>
    <w:p>
      <w:pPr>
        <w:spacing w:line="60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rPr>
        <w:t>依法收治我市强制隔离戒毒人员，履行强制隔离戒毒工作职能，做好戒毒人员的教育戒治，配合全市开展禁毒戒毒宣传教育工作，大力发挥司法行政戒毒工作在维护社会稳定、构建和谐社会中的积极作用。</w:t>
      </w:r>
    </w:p>
    <w:p>
      <w:pPr>
        <w:pStyle w:val="2"/>
        <w:numPr>
          <w:ilvl w:val="0"/>
          <w:numId w:val="0"/>
        </w:numPr>
        <w:adjustRightInd w:val="0"/>
        <w:spacing w:before="130"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eastAsia="zh-CN"/>
        </w:rPr>
        <w:t>（二）攀枝花市强制隔离戒毒所</w:t>
      </w:r>
      <w:r>
        <w:rPr>
          <w:rFonts w:hint="eastAsia" w:ascii="楷体_GB2312" w:hAnsi="楷体_GB2312" w:eastAsia="楷体_GB2312" w:cs="楷体_GB2312"/>
          <w:b/>
          <w:sz w:val="32"/>
          <w:szCs w:val="32"/>
        </w:rPr>
        <w:t>201</w:t>
      </w:r>
      <w:r>
        <w:rPr>
          <w:rFonts w:hint="eastAsia" w:ascii="楷体_GB2312" w:hAnsi="楷体_GB2312" w:eastAsia="楷体_GB2312" w:cs="楷体_GB2312"/>
          <w:b/>
          <w:sz w:val="32"/>
          <w:szCs w:val="32"/>
          <w:lang w:val="en-US" w:eastAsia="zh-CN"/>
        </w:rPr>
        <w:t>9</w:t>
      </w:r>
      <w:r>
        <w:rPr>
          <w:rFonts w:hint="eastAsia" w:ascii="楷体_GB2312" w:hAnsi="楷体_GB2312" w:eastAsia="楷体_GB2312" w:cs="楷体_GB2312"/>
          <w:b/>
          <w:sz w:val="32"/>
          <w:szCs w:val="32"/>
        </w:rPr>
        <w:t>年重点工作。</w:t>
      </w:r>
    </w:p>
    <w:p>
      <w:pPr>
        <w:pStyle w:val="2"/>
        <w:keepNext w:val="0"/>
        <w:keepLines w:val="0"/>
        <w:pageBreakBefore w:val="0"/>
        <w:widowControl w:val="0"/>
        <w:kinsoku/>
        <w:wordWrap/>
        <w:overflowPunct/>
        <w:topLinePunct w:val="0"/>
        <w:autoSpaceDE/>
        <w:autoSpaceDN/>
        <w:bidi w:val="0"/>
        <w:adjustRightInd w:val="0"/>
        <w:snapToGrid/>
        <w:spacing w:before="130" w:line="600" w:lineRule="exact"/>
        <w:ind w:firstLine="672" w:firstLineChars="210"/>
        <w:textAlignment w:val="auto"/>
        <w:rPr>
          <w:rFonts w:hint="eastAsia" w:ascii="宋体" w:hAnsi="宋体" w:eastAsia="宋体" w:cs="宋体"/>
          <w:b w:val="0"/>
          <w:bCs w:val="0"/>
          <w:sz w:val="32"/>
          <w:szCs w:val="32"/>
        </w:rPr>
      </w:pPr>
      <w:r>
        <w:rPr>
          <w:rFonts w:hint="eastAsia" w:ascii="宋体" w:hAnsi="宋体" w:eastAsia="宋体" w:cs="宋体"/>
          <w:sz w:val="32"/>
          <w:szCs w:val="32"/>
          <w:lang w:val="en-US" w:eastAsia="zh-CN"/>
        </w:rPr>
        <w:t>1.</w:t>
      </w:r>
      <w:r>
        <w:rPr>
          <w:rFonts w:hint="eastAsia" w:ascii="宋体" w:hAnsi="宋体" w:eastAsia="宋体" w:cs="宋体"/>
          <w:color w:val="000000"/>
          <w:sz w:val="32"/>
          <w:szCs w:val="32"/>
        </w:rPr>
        <w:t>多措并举，齐心协力推进场所新建工作</w:t>
      </w:r>
    </w:p>
    <w:p>
      <w:pPr>
        <w:keepNext w:val="0"/>
        <w:keepLines w:val="0"/>
        <w:pageBreakBefore w:val="0"/>
        <w:widowControl w:val="0"/>
        <w:kinsoku/>
        <w:wordWrap/>
        <w:overflowPunct/>
        <w:topLinePunct w:val="0"/>
        <w:autoSpaceDE/>
        <w:autoSpaceDN/>
        <w:bidi w:val="0"/>
        <w:snapToGrid/>
        <w:spacing w:line="600" w:lineRule="exact"/>
        <w:ind w:firstLine="640" w:firstLineChars="200"/>
        <w:jc w:val="both"/>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color w:val="000000"/>
          <w:sz w:val="32"/>
          <w:szCs w:val="32"/>
        </w:rPr>
        <w:t>积极谋划，推进戒毒工作基本模式学习贯彻工作</w:t>
      </w:r>
      <w:r>
        <w:rPr>
          <w:rFonts w:hint="eastAsia" w:ascii="宋体" w:hAnsi="宋体" w:eastAsia="宋体" w:cs="宋体"/>
          <w:sz w:val="32"/>
          <w:szCs w:val="32"/>
        </w:rPr>
        <w:t>。</w:t>
      </w:r>
    </w:p>
    <w:p>
      <w:pPr>
        <w:keepNext w:val="0"/>
        <w:keepLines w:val="0"/>
        <w:pageBreakBefore w:val="0"/>
        <w:widowControl w:val="0"/>
        <w:kinsoku/>
        <w:wordWrap/>
        <w:overflowPunct/>
        <w:topLinePunct w:val="0"/>
        <w:autoSpaceDE/>
        <w:autoSpaceDN/>
        <w:bidi w:val="0"/>
        <w:snapToGrid/>
        <w:spacing w:line="600" w:lineRule="exact"/>
        <w:ind w:firstLine="640" w:firstLineChars="200"/>
        <w:jc w:val="both"/>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rPr>
        <w:t>凝心聚力，切实为场所新建提供有力的队伍保障。</w:t>
      </w:r>
    </w:p>
    <w:p>
      <w:pPr>
        <w:keepNext w:val="0"/>
        <w:keepLines w:val="0"/>
        <w:pageBreakBefore w:val="0"/>
        <w:widowControl w:val="0"/>
        <w:kinsoku/>
        <w:wordWrap/>
        <w:overflowPunct/>
        <w:topLinePunct w:val="0"/>
        <w:autoSpaceDE/>
        <w:autoSpaceDN/>
        <w:bidi w:val="0"/>
        <w:snapToGrid/>
        <w:spacing w:line="600" w:lineRule="exact"/>
        <w:ind w:firstLine="640" w:firstLineChars="200"/>
        <w:jc w:val="both"/>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rPr>
        <w:t>筑牢纪律防线，确保党风廉政建设工作卓有成效</w:t>
      </w:r>
    </w:p>
    <w:p>
      <w:pPr>
        <w:keepNext w:val="0"/>
        <w:keepLines w:val="0"/>
        <w:pageBreakBefore w:val="0"/>
        <w:widowControl w:val="0"/>
        <w:kinsoku/>
        <w:wordWrap/>
        <w:overflowPunct/>
        <w:topLinePunct w:val="0"/>
        <w:autoSpaceDE/>
        <w:autoSpaceDN/>
        <w:bidi w:val="0"/>
        <w:snapToGrid/>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二、单位构成情况</w:t>
      </w:r>
    </w:p>
    <w:p>
      <w:pPr>
        <w:pStyle w:val="2"/>
        <w:adjustRightInd w:val="0"/>
        <w:spacing w:before="130" w:beforeLines="0" w:line="600" w:lineRule="exact"/>
        <w:ind w:firstLine="672" w:firstLineChars="210"/>
        <w:rPr>
          <w:rFonts w:hint="eastAsia" w:ascii="宋体" w:hAnsi="宋体" w:eastAsia="宋体" w:cs="宋体"/>
          <w:sz w:val="32"/>
          <w:szCs w:val="32"/>
        </w:rPr>
      </w:pPr>
      <w:r>
        <w:rPr>
          <w:rFonts w:hint="eastAsia" w:ascii="宋体" w:hAnsi="宋体" w:eastAsia="宋体" w:cs="宋体"/>
          <w:sz w:val="32"/>
          <w:szCs w:val="32"/>
          <w:lang w:eastAsia="zh-CN"/>
        </w:rPr>
        <w:t>攀枝花市强制隔离戒毒所</w:t>
      </w:r>
      <w:r>
        <w:rPr>
          <w:rFonts w:hint="eastAsia" w:ascii="宋体" w:hAnsi="宋体" w:eastAsia="宋体" w:cs="宋体"/>
          <w:sz w:val="32"/>
          <w:szCs w:val="32"/>
        </w:rPr>
        <w:t>下属非独立核算单位</w:t>
      </w:r>
      <w:r>
        <w:rPr>
          <w:rFonts w:hint="eastAsia" w:ascii="宋体" w:hAnsi="宋体" w:eastAsia="宋体" w:cs="宋体"/>
          <w:sz w:val="32"/>
          <w:szCs w:val="32"/>
          <w:lang w:val="en-US" w:eastAsia="zh-CN"/>
        </w:rPr>
        <w:t>0</w:t>
      </w:r>
      <w:r>
        <w:rPr>
          <w:rFonts w:hint="eastAsia" w:ascii="宋体" w:hAnsi="宋体" w:eastAsia="宋体" w:cs="宋体"/>
          <w:sz w:val="32"/>
          <w:szCs w:val="32"/>
        </w:rPr>
        <w:t>个，其中行政单位</w:t>
      </w:r>
      <w:r>
        <w:rPr>
          <w:rFonts w:hint="eastAsia" w:ascii="宋体" w:hAnsi="宋体" w:eastAsia="宋体" w:cs="宋体"/>
          <w:sz w:val="32"/>
          <w:szCs w:val="32"/>
          <w:lang w:val="en-US" w:eastAsia="zh-CN"/>
        </w:rPr>
        <w:t>0</w:t>
      </w:r>
      <w:r>
        <w:rPr>
          <w:rFonts w:hint="eastAsia" w:ascii="宋体" w:hAnsi="宋体" w:eastAsia="宋体" w:cs="宋体"/>
          <w:sz w:val="32"/>
          <w:szCs w:val="32"/>
        </w:rPr>
        <w:t>个，参照公务员法管理的事业单位</w:t>
      </w:r>
      <w:r>
        <w:rPr>
          <w:rFonts w:hint="eastAsia" w:ascii="宋体" w:hAnsi="宋体" w:eastAsia="宋体" w:cs="宋体"/>
          <w:sz w:val="32"/>
          <w:szCs w:val="32"/>
          <w:lang w:val="en-US" w:eastAsia="zh-CN"/>
        </w:rPr>
        <w:t>0</w:t>
      </w:r>
      <w:r>
        <w:rPr>
          <w:rFonts w:hint="eastAsia" w:ascii="宋体" w:hAnsi="宋体" w:eastAsia="宋体" w:cs="宋体"/>
          <w:sz w:val="32"/>
          <w:szCs w:val="32"/>
        </w:rPr>
        <w:t>个，其他事业单位</w:t>
      </w:r>
      <w:r>
        <w:rPr>
          <w:rFonts w:hint="eastAsia" w:ascii="宋体" w:hAnsi="宋体" w:eastAsia="宋体" w:cs="宋体"/>
          <w:sz w:val="32"/>
          <w:szCs w:val="32"/>
          <w:lang w:val="en-US" w:eastAsia="zh-CN"/>
        </w:rPr>
        <w:t>0</w:t>
      </w:r>
      <w:r>
        <w:rPr>
          <w:rFonts w:hint="eastAsia" w:ascii="宋体" w:hAnsi="宋体" w:eastAsia="宋体" w:cs="宋体"/>
          <w:sz w:val="32"/>
          <w:szCs w:val="32"/>
        </w:rPr>
        <w:t>个。</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三、收支预算情况说明</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按照综合预算的原则，</w:t>
      </w:r>
      <w:r>
        <w:rPr>
          <w:rFonts w:hint="eastAsia" w:ascii="宋体" w:hAnsi="宋体" w:eastAsia="宋体" w:cs="宋体"/>
          <w:sz w:val="32"/>
          <w:szCs w:val="32"/>
          <w:lang w:eastAsia="zh-CN"/>
        </w:rPr>
        <w:t>攀枝花市强制隔离戒毒所</w:t>
      </w:r>
      <w:r>
        <w:rPr>
          <w:rFonts w:hint="eastAsia" w:ascii="宋体" w:hAnsi="宋体" w:eastAsia="宋体" w:cs="宋体"/>
          <w:sz w:val="32"/>
          <w:szCs w:val="32"/>
        </w:rPr>
        <w:t>所有收入和支出均纳入部门预算管理。收入包括：一般公共预算拨款收入19</w:t>
      </w:r>
      <w:r>
        <w:rPr>
          <w:rFonts w:hint="eastAsia" w:ascii="宋体" w:hAnsi="宋体" w:eastAsia="宋体" w:cs="宋体"/>
          <w:sz w:val="32"/>
          <w:szCs w:val="32"/>
          <w:lang w:val="en-US" w:eastAsia="zh-CN"/>
        </w:rPr>
        <w:t>14</w:t>
      </w:r>
      <w:r>
        <w:rPr>
          <w:rFonts w:hint="eastAsia" w:ascii="宋体" w:hAnsi="宋体" w:eastAsia="宋体" w:cs="宋体"/>
          <w:sz w:val="32"/>
          <w:szCs w:val="32"/>
        </w:rPr>
        <w:t>.</w:t>
      </w:r>
      <w:r>
        <w:rPr>
          <w:rFonts w:hint="eastAsia" w:ascii="宋体" w:hAnsi="宋体" w:eastAsia="宋体" w:cs="宋体"/>
          <w:sz w:val="32"/>
          <w:szCs w:val="32"/>
          <w:lang w:val="en-US" w:eastAsia="zh-CN"/>
        </w:rPr>
        <w:t>93</w:t>
      </w:r>
      <w:r>
        <w:rPr>
          <w:rFonts w:hint="eastAsia" w:ascii="宋体" w:hAnsi="宋体" w:eastAsia="宋体" w:cs="宋体"/>
          <w:sz w:val="32"/>
          <w:szCs w:val="32"/>
        </w:rPr>
        <w:t>万元（行政运行150</w:t>
      </w:r>
      <w:r>
        <w:rPr>
          <w:rFonts w:hint="eastAsia" w:ascii="宋体" w:hAnsi="宋体" w:eastAsia="宋体" w:cs="宋体"/>
          <w:sz w:val="32"/>
          <w:szCs w:val="32"/>
          <w:lang w:val="en-US" w:eastAsia="zh-CN"/>
        </w:rPr>
        <w:t>9</w:t>
      </w:r>
      <w:r>
        <w:rPr>
          <w:rFonts w:hint="eastAsia" w:ascii="宋体" w:hAnsi="宋体" w:eastAsia="宋体" w:cs="宋体"/>
          <w:sz w:val="32"/>
          <w:szCs w:val="32"/>
        </w:rPr>
        <w:t>.28万元；其他强制隔离戒毒支出</w:t>
      </w:r>
      <w:r>
        <w:rPr>
          <w:rFonts w:hint="eastAsia" w:ascii="宋体" w:hAnsi="宋体" w:eastAsia="宋体" w:cs="宋体"/>
          <w:sz w:val="32"/>
          <w:szCs w:val="32"/>
          <w:lang w:val="en-US" w:eastAsia="zh-CN"/>
        </w:rPr>
        <w:t>4.4</w:t>
      </w:r>
      <w:r>
        <w:rPr>
          <w:rFonts w:hint="eastAsia" w:ascii="宋体" w:hAnsi="宋体" w:eastAsia="宋体" w:cs="宋体"/>
          <w:sz w:val="32"/>
          <w:szCs w:val="32"/>
        </w:rPr>
        <w:t>万元；未归口管理的行政单位离退休</w:t>
      </w:r>
      <w:r>
        <w:rPr>
          <w:rFonts w:hint="eastAsia" w:ascii="宋体" w:hAnsi="宋体" w:eastAsia="宋体" w:cs="宋体"/>
          <w:sz w:val="32"/>
          <w:szCs w:val="32"/>
          <w:lang w:val="en-US" w:eastAsia="zh-CN"/>
        </w:rPr>
        <w:t>123.03</w:t>
      </w:r>
      <w:r>
        <w:rPr>
          <w:rFonts w:hint="eastAsia" w:ascii="宋体" w:hAnsi="宋体" w:eastAsia="宋体" w:cs="宋体"/>
          <w:sz w:val="32"/>
          <w:szCs w:val="32"/>
        </w:rPr>
        <w:t>万元；机关事业单位基本养老保险缴费支出148.57万元；住房公积金129.65万元）；支出包括：公共安全支出1513.68万元（主要是在职人员的工资、</w:t>
      </w:r>
      <w:r>
        <w:rPr>
          <w:rFonts w:hint="eastAsia" w:ascii="宋体" w:hAnsi="宋体" w:eastAsia="宋体" w:cs="宋体"/>
          <w:sz w:val="32"/>
          <w:szCs w:val="32"/>
          <w:lang w:eastAsia="zh-CN"/>
        </w:rPr>
        <w:t>政法网络租赁费</w:t>
      </w:r>
      <w:r>
        <w:rPr>
          <w:rFonts w:hint="eastAsia" w:ascii="宋体" w:hAnsi="宋体" w:eastAsia="宋体" w:cs="宋体"/>
          <w:sz w:val="32"/>
          <w:szCs w:val="32"/>
        </w:rPr>
        <w:t>、民警服装费等）；社会保障和就业支出271.61万元（</w:t>
      </w:r>
      <w:r>
        <w:rPr>
          <w:rFonts w:hint="eastAsia" w:ascii="宋体" w:hAnsi="宋体" w:eastAsia="宋体" w:cs="宋体"/>
          <w:sz w:val="32"/>
          <w:szCs w:val="32"/>
          <w:lang w:eastAsia="zh-CN"/>
        </w:rPr>
        <w:t>主要</w:t>
      </w:r>
      <w:r>
        <w:rPr>
          <w:rFonts w:hint="eastAsia" w:ascii="宋体" w:hAnsi="宋体" w:eastAsia="宋体" w:cs="宋体"/>
          <w:sz w:val="32"/>
          <w:szCs w:val="32"/>
        </w:rPr>
        <w:t>是退休人员统筹外部分及年终目标考核奖、在职人员养老保险）；住房保障支出129.65万元（主要是在职人员住房公积金的支出）。</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攀枝花市强制隔离戒毒所</w:t>
      </w:r>
      <w:r>
        <w:rPr>
          <w:rFonts w:hint="eastAsia" w:ascii="宋体" w:hAnsi="宋体" w:eastAsia="宋体" w:cs="宋体"/>
          <w:sz w:val="32"/>
          <w:szCs w:val="32"/>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年收支总预算19</w:t>
      </w:r>
      <w:r>
        <w:rPr>
          <w:rFonts w:hint="eastAsia" w:ascii="宋体" w:hAnsi="宋体" w:eastAsia="宋体" w:cs="宋体"/>
          <w:sz w:val="32"/>
          <w:szCs w:val="32"/>
          <w:lang w:val="en-US" w:eastAsia="zh-CN"/>
        </w:rPr>
        <w:t>14</w:t>
      </w:r>
      <w:r>
        <w:rPr>
          <w:rFonts w:hint="eastAsia" w:ascii="宋体" w:hAnsi="宋体" w:eastAsia="宋体" w:cs="宋体"/>
          <w:sz w:val="32"/>
          <w:szCs w:val="32"/>
        </w:rPr>
        <w:t>.9</w:t>
      </w:r>
      <w:r>
        <w:rPr>
          <w:rFonts w:hint="eastAsia" w:ascii="宋体" w:hAnsi="宋体" w:eastAsia="宋体" w:cs="宋体"/>
          <w:sz w:val="32"/>
          <w:szCs w:val="32"/>
          <w:lang w:val="en-US" w:eastAsia="zh-CN"/>
        </w:rPr>
        <w:t>3</w:t>
      </w:r>
      <w:r>
        <w:rPr>
          <w:rFonts w:hint="eastAsia" w:ascii="宋体" w:hAnsi="宋体" w:eastAsia="宋体" w:cs="宋体"/>
          <w:sz w:val="32"/>
          <w:szCs w:val="32"/>
        </w:rPr>
        <w:t>万元。</w:t>
      </w:r>
    </w:p>
    <w:p>
      <w:pPr>
        <w:spacing w:line="600" w:lineRule="exact"/>
        <w:ind w:firstLine="643" w:firstLineChars="200"/>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（一）收入预算情况</w:t>
      </w:r>
    </w:p>
    <w:p>
      <w:pPr>
        <w:spacing w:line="600" w:lineRule="exact"/>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eastAsia="zh-CN"/>
        </w:rPr>
        <w:t>攀枝花市强制隔离戒毒所</w:t>
      </w:r>
      <w:r>
        <w:rPr>
          <w:rFonts w:hint="eastAsia" w:ascii="宋体" w:hAnsi="宋体" w:eastAsia="宋体" w:cs="宋体"/>
          <w:sz w:val="32"/>
          <w:szCs w:val="32"/>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年收入预算19</w:t>
      </w:r>
      <w:r>
        <w:rPr>
          <w:rFonts w:hint="eastAsia" w:ascii="宋体" w:hAnsi="宋体" w:eastAsia="宋体" w:cs="宋体"/>
          <w:sz w:val="32"/>
          <w:szCs w:val="32"/>
          <w:lang w:val="en-US" w:eastAsia="zh-CN"/>
        </w:rPr>
        <w:t>14</w:t>
      </w:r>
      <w:r>
        <w:rPr>
          <w:rFonts w:hint="eastAsia" w:ascii="宋体" w:hAnsi="宋体" w:eastAsia="宋体" w:cs="宋体"/>
          <w:sz w:val="32"/>
          <w:szCs w:val="32"/>
        </w:rPr>
        <w:t>.9</w:t>
      </w:r>
      <w:r>
        <w:rPr>
          <w:rFonts w:hint="eastAsia" w:ascii="宋体" w:hAnsi="宋体" w:eastAsia="宋体" w:cs="宋体"/>
          <w:sz w:val="32"/>
          <w:szCs w:val="32"/>
          <w:lang w:val="en-US" w:eastAsia="zh-CN"/>
        </w:rPr>
        <w:t>3</w:t>
      </w:r>
      <w:r>
        <w:rPr>
          <w:rFonts w:hint="eastAsia" w:ascii="宋体" w:hAnsi="宋体" w:eastAsia="宋体" w:cs="宋体"/>
          <w:sz w:val="32"/>
          <w:szCs w:val="32"/>
        </w:rPr>
        <w:t>万元，其中：一般公共预算拨款收入19</w:t>
      </w:r>
      <w:r>
        <w:rPr>
          <w:rFonts w:hint="eastAsia" w:ascii="宋体" w:hAnsi="宋体" w:eastAsia="宋体" w:cs="宋体"/>
          <w:sz w:val="32"/>
          <w:szCs w:val="32"/>
          <w:lang w:val="en-US" w:eastAsia="zh-CN"/>
        </w:rPr>
        <w:t>14</w:t>
      </w:r>
      <w:r>
        <w:rPr>
          <w:rFonts w:hint="eastAsia" w:ascii="宋体" w:hAnsi="宋体" w:eastAsia="宋体" w:cs="宋体"/>
          <w:sz w:val="32"/>
          <w:szCs w:val="32"/>
        </w:rPr>
        <w:t>.9</w:t>
      </w:r>
      <w:r>
        <w:rPr>
          <w:rFonts w:hint="eastAsia" w:ascii="宋体" w:hAnsi="宋体" w:eastAsia="宋体" w:cs="宋体"/>
          <w:sz w:val="32"/>
          <w:szCs w:val="32"/>
          <w:lang w:val="en-US" w:eastAsia="zh-CN"/>
        </w:rPr>
        <w:t>3</w:t>
      </w:r>
      <w:r>
        <w:rPr>
          <w:rFonts w:hint="eastAsia" w:ascii="宋体" w:hAnsi="宋体" w:eastAsia="宋体" w:cs="宋体"/>
          <w:sz w:val="32"/>
          <w:szCs w:val="32"/>
        </w:rPr>
        <w:t>万元，占100%。（行政运行</w:t>
      </w:r>
      <w:r>
        <w:rPr>
          <w:rFonts w:hint="eastAsia" w:ascii="宋体" w:hAnsi="宋体" w:eastAsia="宋体" w:cs="宋体"/>
          <w:sz w:val="32"/>
          <w:szCs w:val="32"/>
          <w:lang w:eastAsia="zh-CN"/>
        </w:rPr>
        <w:t>1509.28</w:t>
      </w:r>
      <w:r>
        <w:rPr>
          <w:rFonts w:hint="eastAsia" w:ascii="宋体" w:hAnsi="宋体" w:eastAsia="宋体" w:cs="宋体"/>
          <w:sz w:val="32"/>
          <w:szCs w:val="32"/>
        </w:rPr>
        <w:t>万元，占</w:t>
      </w:r>
      <w:r>
        <w:rPr>
          <w:rFonts w:hint="eastAsia" w:ascii="宋体" w:hAnsi="宋体" w:eastAsia="宋体" w:cs="宋体"/>
          <w:sz w:val="32"/>
          <w:szCs w:val="32"/>
          <w:lang w:val="en-US" w:eastAsia="zh-CN"/>
        </w:rPr>
        <w:t>78.82</w:t>
      </w:r>
      <w:r>
        <w:rPr>
          <w:rFonts w:hint="eastAsia" w:ascii="宋体" w:hAnsi="宋体" w:eastAsia="宋体" w:cs="宋体"/>
          <w:sz w:val="32"/>
          <w:szCs w:val="32"/>
        </w:rPr>
        <w:t>%；；其他强制隔离戒毒支出</w:t>
      </w:r>
      <w:r>
        <w:rPr>
          <w:rFonts w:hint="eastAsia" w:ascii="宋体" w:hAnsi="宋体" w:eastAsia="宋体" w:cs="宋体"/>
          <w:sz w:val="32"/>
          <w:szCs w:val="32"/>
          <w:lang w:val="en-US" w:eastAsia="zh-CN"/>
        </w:rPr>
        <w:t>4.4</w:t>
      </w:r>
      <w:r>
        <w:rPr>
          <w:rFonts w:hint="eastAsia" w:ascii="宋体" w:hAnsi="宋体" w:eastAsia="宋体" w:cs="宋体"/>
          <w:sz w:val="32"/>
          <w:szCs w:val="32"/>
        </w:rPr>
        <w:t>万元，占</w:t>
      </w:r>
      <w:r>
        <w:rPr>
          <w:rFonts w:hint="eastAsia" w:ascii="宋体" w:hAnsi="宋体" w:eastAsia="宋体" w:cs="宋体"/>
          <w:sz w:val="32"/>
          <w:szCs w:val="32"/>
          <w:lang w:val="en-US" w:eastAsia="zh-CN"/>
        </w:rPr>
        <w:t>0.23</w:t>
      </w:r>
      <w:r>
        <w:rPr>
          <w:rFonts w:hint="eastAsia" w:ascii="宋体" w:hAnsi="宋体" w:eastAsia="宋体" w:cs="宋体"/>
          <w:sz w:val="32"/>
          <w:szCs w:val="32"/>
        </w:rPr>
        <w:t>%；未归口管理的行政单位离退休</w:t>
      </w:r>
      <w:r>
        <w:rPr>
          <w:rFonts w:hint="eastAsia" w:ascii="宋体" w:hAnsi="宋体" w:eastAsia="宋体" w:cs="宋体"/>
          <w:sz w:val="32"/>
          <w:szCs w:val="32"/>
          <w:lang w:val="en-US" w:eastAsia="zh-CN"/>
        </w:rPr>
        <w:t>123.03</w:t>
      </w:r>
      <w:r>
        <w:rPr>
          <w:rFonts w:hint="eastAsia" w:ascii="宋体" w:hAnsi="宋体" w:eastAsia="宋体" w:cs="宋体"/>
          <w:sz w:val="32"/>
          <w:szCs w:val="32"/>
        </w:rPr>
        <w:t>万元，占</w:t>
      </w:r>
      <w:r>
        <w:rPr>
          <w:rFonts w:hint="eastAsia" w:ascii="宋体" w:hAnsi="宋体" w:eastAsia="宋体" w:cs="宋体"/>
          <w:sz w:val="32"/>
          <w:szCs w:val="32"/>
          <w:lang w:val="en-US" w:eastAsia="zh-CN"/>
        </w:rPr>
        <w:t>6.42</w:t>
      </w:r>
      <w:r>
        <w:rPr>
          <w:rFonts w:hint="eastAsia" w:ascii="宋体" w:hAnsi="宋体" w:eastAsia="宋体" w:cs="宋体"/>
          <w:sz w:val="32"/>
          <w:szCs w:val="32"/>
        </w:rPr>
        <w:t>%；机关事业单位基本养老保险缴费支出148.57万元，占</w:t>
      </w:r>
      <w:r>
        <w:rPr>
          <w:rFonts w:hint="eastAsia" w:ascii="宋体" w:hAnsi="宋体" w:eastAsia="宋体" w:cs="宋体"/>
          <w:sz w:val="32"/>
          <w:szCs w:val="32"/>
          <w:lang w:val="en-US" w:eastAsia="zh-CN"/>
        </w:rPr>
        <w:t>7.76</w:t>
      </w:r>
      <w:r>
        <w:rPr>
          <w:rFonts w:hint="eastAsia" w:ascii="宋体" w:hAnsi="宋体" w:eastAsia="宋体" w:cs="宋体"/>
          <w:sz w:val="32"/>
          <w:szCs w:val="32"/>
        </w:rPr>
        <w:t>%；住房公积金129.65万元，占</w:t>
      </w:r>
      <w:r>
        <w:rPr>
          <w:rFonts w:hint="eastAsia" w:ascii="宋体" w:hAnsi="宋体" w:eastAsia="宋体" w:cs="宋体"/>
          <w:sz w:val="32"/>
          <w:szCs w:val="32"/>
          <w:lang w:val="en-US" w:eastAsia="zh-CN"/>
        </w:rPr>
        <w:t>6.77</w:t>
      </w:r>
      <w:r>
        <w:rPr>
          <w:rFonts w:hint="eastAsia" w:ascii="宋体" w:hAnsi="宋体" w:eastAsia="宋体" w:cs="宋体"/>
          <w:sz w:val="32"/>
          <w:szCs w:val="32"/>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年收入预算</w:t>
      </w:r>
      <w:r>
        <w:rPr>
          <w:rFonts w:hint="eastAsia" w:ascii="宋体" w:hAnsi="宋体" w:eastAsia="宋体" w:cs="宋体"/>
          <w:sz w:val="32"/>
          <w:szCs w:val="32"/>
          <w:lang w:eastAsia="zh-CN"/>
        </w:rPr>
        <w:t>较</w:t>
      </w:r>
      <w:r>
        <w:rPr>
          <w:rFonts w:hint="eastAsia" w:ascii="宋体" w:hAnsi="宋体" w:eastAsia="宋体" w:cs="宋体"/>
          <w:sz w:val="32"/>
          <w:szCs w:val="32"/>
          <w:lang w:val="en-US" w:eastAsia="zh-CN"/>
        </w:rPr>
        <w:t>2018年收入预算1942.49万元减少27.56万元。</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（二）支出预算情况</w:t>
      </w:r>
    </w:p>
    <w:p>
      <w:pPr>
        <w:spacing w:line="600" w:lineRule="exact"/>
        <w:ind w:firstLine="640" w:firstLineChars="200"/>
        <w:rPr>
          <w:rFonts w:hint="eastAsia" w:ascii="宋体" w:hAnsi="宋体" w:eastAsia="宋体" w:cs="宋体"/>
          <w:sz w:val="32"/>
          <w:szCs w:val="32"/>
          <w:u w:val="single"/>
        </w:rPr>
      </w:pPr>
      <w:r>
        <w:rPr>
          <w:rFonts w:hint="eastAsia" w:ascii="宋体" w:hAnsi="宋体" w:eastAsia="宋体" w:cs="宋体"/>
          <w:color w:val="auto"/>
          <w:sz w:val="32"/>
          <w:szCs w:val="32"/>
          <w:lang w:eastAsia="zh-CN"/>
        </w:rPr>
        <w:t>攀枝花市强制隔离戒毒所</w:t>
      </w:r>
      <w:r>
        <w:rPr>
          <w:rFonts w:hint="eastAsia" w:ascii="宋体" w:hAnsi="宋体" w:eastAsia="宋体" w:cs="宋体"/>
          <w:color w:val="auto"/>
          <w:sz w:val="32"/>
          <w:szCs w:val="32"/>
        </w:rPr>
        <w:t>201</w:t>
      </w:r>
      <w:r>
        <w:rPr>
          <w:rFonts w:hint="eastAsia" w:ascii="宋体" w:hAnsi="宋体" w:eastAsia="宋体" w:cs="宋体"/>
          <w:color w:val="auto"/>
          <w:sz w:val="32"/>
          <w:szCs w:val="32"/>
          <w:lang w:val="en-US" w:eastAsia="zh-CN"/>
        </w:rPr>
        <w:t>8</w:t>
      </w:r>
      <w:r>
        <w:rPr>
          <w:rFonts w:hint="eastAsia" w:ascii="宋体" w:hAnsi="宋体" w:eastAsia="宋体" w:cs="宋体"/>
          <w:color w:val="auto"/>
          <w:sz w:val="32"/>
          <w:szCs w:val="32"/>
        </w:rPr>
        <w:t>年支出预算</w:t>
      </w:r>
      <w:r>
        <w:rPr>
          <w:rFonts w:hint="eastAsia" w:ascii="宋体" w:hAnsi="宋体" w:eastAsia="宋体" w:cs="宋体"/>
          <w:sz w:val="32"/>
          <w:szCs w:val="32"/>
        </w:rPr>
        <w:t>19</w:t>
      </w:r>
      <w:r>
        <w:rPr>
          <w:rFonts w:hint="eastAsia" w:ascii="宋体" w:hAnsi="宋体" w:eastAsia="宋体" w:cs="宋体"/>
          <w:sz w:val="32"/>
          <w:szCs w:val="32"/>
          <w:lang w:val="en-US" w:eastAsia="zh-CN"/>
        </w:rPr>
        <w:t>14</w:t>
      </w:r>
      <w:r>
        <w:rPr>
          <w:rFonts w:hint="eastAsia" w:ascii="宋体" w:hAnsi="宋体" w:eastAsia="宋体" w:cs="宋体"/>
          <w:sz w:val="32"/>
          <w:szCs w:val="32"/>
        </w:rPr>
        <w:t>.9</w:t>
      </w:r>
      <w:r>
        <w:rPr>
          <w:rFonts w:hint="eastAsia" w:ascii="宋体" w:hAnsi="宋体" w:eastAsia="宋体" w:cs="宋体"/>
          <w:sz w:val="32"/>
          <w:szCs w:val="32"/>
          <w:lang w:val="en-US" w:eastAsia="zh-CN"/>
        </w:rPr>
        <w:t>3</w:t>
      </w:r>
      <w:r>
        <w:rPr>
          <w:rFonts w:hint="eastAsia" w:ascii="宋体" w:hAnsi="宋体" w:eastAsia="宋体" w:cs="宋体"/>
          <w:color w:val="auto"/>
          <w:sz w:val="32"/>
          <w:szCs w:val="32"/>
        </w:rPr>
        <w:t>万元，其中：基本支出</w:t>
      </w:r>
      <w:r>
        <w:rPr>
          <w:rFonts w:hint="eastAsia" w:ascii="宋体" w:hAnsi="宋体" w:eastAsia="宋体" w:cs="宋体"/>
          <w:color w:val="auto"/>
          <w:sz w:val="32"/>
          <w:szCs w:val="32"/>
          <w:lang w:val="en-US" w:eastAsia="zh-CN"/>
        </w:rPr>
        <w:t>1910.53</w:t>
      </w:r>
      <w:r>
        <w:rPr>
          <w:rFonts w:hint="eastAsia" w:ascii="宋体" w:hAnsi="宋体" w:eastAsia="宋体" w:cs="宋体"/>
          <w:color w:val="auto"/>
          <w:sz w:val="32"/>
          <w:szCs w:val="32"/>
        </w:rPr>
        <w:t>万元，占</w:t>
      </w:r>
      <w:r>
        <w:rPr>
          <w:rFonts w:hint="eastAsia" w:ascii="宋体" w:hAnsi="宋体" w:eastAsia="宋体" w:cs="宋体"/>
          <w:color w:val="auto"/>
          <w:sz w:val="32"/>
          <w:szCs w:val="32"/>
          <w:lang w:val="en-US" w:eastAsia="zh-CN"/>
        </w:rPr>
        <w:t>99.77</w:t>
      </w:r>
      <w:r>
        <w:rPr>
          <w:rFonts w:hint="eastAsia" w:ascii="宋体" w:hAnsi="宋体" w:eastAsia="宋体" w:cs="宋体"/>
          <w:color w:val="auto"/>
          <w:sz w:val="32"/>
          <w:szCs w:val="32"/>
        </w:rPr>
        <w:t>%（行政运行1509.28万元，占</w:t>
      </w:r>
      <w:r>
        <w:rPr>
          <w:rFonts w:hint="eastAsia" w:ascii="宋体" w:hAnsi="宋体" w:eastAsia="宋体" w:cs="宋体"/>
          <w:color w:val="auto"/>
          <w:sz w:val="32"/>
          <w:szCs w:val="32"/>
          <w:lang w:val="en-US" w:eastAsia="zh-CN"/>
        </w:rPr>
        <w:t>78.99</w:t>
      </w:r>
      <w:r>
        <w:rPr>
          <w:rFonts w:hint="eastAsia" w:ascii="宋体" w:hAnsi="宋体" w:eastAsia="宋体" w:cs="宋体"/>
          <w:color w:val="auto"/>
          <w:sz w:val="32"/>
          <w:szCs w:val="32"/>
        </w:rPr>
        <w:t>%；未归口管理的行政单位离退休</w:t>
      </w:r>
      <w:r>
        <w:rPr>
          <w:rFonts w:hint="eastAsia" w:ascii="宋体" w:hAnsi="宋体" w:eastAsia="宋体" w:cs="宋体"/>
          <w:sz w:val="32"/>
          <w:szCs w:val="32"/>
          <w:lang w:val="en-US" w:eastAsia="zh-CN"/>
        </w:rPr>
        <w:t>123.03</w:t>
      </w:r>
      <w:r>
        <w:rPr>
          <w:rFonts w:hint="eastAsia" w:ascii="宋体" w:hAnsi="宋体" w:eastAsia="宋体" w:cs="宋体"/>
          <w:color w:val="auto"/>
          <w:sz w:val="32"/>
          <w:szCs w:val="32"/>
        </w:rPr>
        <w:t>万元，占</w:t>
      </w:r>
      <w:r>
        <w:rPr>
          <w:rFonts w:hint="eastAsia" w:ascii="宋体" w:hAnsi="宋体" w:eastAsia="宋体" w:cs="宋体"/>
          <w:color w:val="auto"/>
          <w:sz w:val="32"/>
          <w:szCs w:val="32"/>
          <w:lang w:val="en-US" w:eastAsia="zh-CN"/>
        </w:rPr>
        <w:t>6.44</w:t>
      </w:r>
      <w:r>
        <w:rPr>
          <w:rFonts w:hint="eastAsia" w:ascii="宋体" w:hAnsi="宋体" w:eastAsia="宋体" w:cs="宋体"/>
          <w:color w:val="auto"/>
          <w:sz w:val="32"/>
          <w:szCs w:val="32"/>
        </w:rPr>
        <w:t>%；机关事业单位基本养老保险缴费支出</w:t>
      </w:r>
      <w:r>
        <w:rPr>
          <w:rFonts w:hint="eastAsia" w:ascii="宋体" w:hAnsi="宋体" w:eastAsia="宋体" w:cs="宋体"/>
          <w:sz w:val="32"/>
          <w:szCs w:val="32"/>
        </w:rPr>
        <w:t>148.57</w:t>
      </w:r>
      <w:r>
        <w:rPr>
          <w:rFonts w:hint="eastAsia" w:ascii="宋体" w:hAnsi="宋体" w:eastAsia="宋体" w:cs="宋体"/>
          <w:color w:val="auto"/>
          <w:sz w:val="32"/>
          <w:szCs w:val="32"/>
        </w:rPr>
        <w:t>万元，占</w:t>
      </w:r>
      <w:r>
        <w:rPr>
          <w:rFonts w:hint="eastAsia" w:ascii="宋体" w:hAnsi="宋体" w:eastAsia="宋体" w:cs="宋体"/>
          <w:color w:val="auto"/>
          <w:sz w:val="32"/>
          <w:szCs w:val="32"/>
          <w:lang w:val="en-US" w:eastAsia="zh-CN"/>
        </w:rPr>
        <w:t>7.78</w:t>
      </w:r>
      <w:r>
        <w:rPr>
          <w:rFonts w:hint="eastAsia" w:ascii="宋体" w:hAnsi="宋体" w:eastAsia="宋体" w:cs="宋体"/>
          <w:color w:val="auto"/>
          <w:sz w:val="32"/>
          <w:szCs w:val="32"/>
        </w:rPr>
        <w:t>%；住房公积金</w:t>
      </w:r>
      <w:r>
        <w:rPr>
          <w:rFonts w:hint="eastAsia" w:ascii="宋体" w:hAnsi="宋体" w:eastAsia="宋体" w:cs="宋体"/>
          <w:sz w:val="32"/>
          <w:szCs w:val="32"/>
        </w:rPr>
        <w:t>129.65</w:t>
      </w:r>
      <w:r>
        <w:rPr>
          <w:rFonts w:hint="eastAsia" w:ascii="宋体" w:hAnsi="宋体" w:eastAsia="宋体" w:cs="宋体"/>
          <w:color w:val="auto"/>
          <w:sz w:val="32"/>
          <w:szCs w:val="32"/>
        </w:rPr>
        <w:t>万元，占</w:t>
      </w:r>
      <w:r>
        <w:rPr>
          <w:rFonts w:hint="eastAsia" w:ascii="宋体" w:hAnsi="宋体" w:eastAsia="宋体" w:cs="宋体"/>
          <w:color w:val="auto"/>
          <w:sz w:val="32"/>
          <w:szCs w:val="32"/>
          <w:lang w:val="en-US" w:eastAsia="zh-CN"/>
        </w:rPr>
        <w:t>6.79</w:t>
      </w:r>
      <w:r>
        <w:rPr>
          <w:rFonts w:hint="eastAsia" w:ascii="宋体" w:hAnsi="宋体" w:eastAsia="宋体" w:cs="宋体"/>
          <w:color w:val="auto"/>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4.4</w:t>
      </w:r>
      <w:r>
        <w:rPr>
          <w:rFonts w:hint="eastAsia" w:ascii="宋体" w:hAnsi="宋体" w:eastAsia="宋体" w:cs="宋体"/>
          <w:sz w:val="32"/>
          <w:szCs w:val="32"/>
        </w:rPr>
        <w:t>万元，占</w:t>
      </w:r>
      <w:r>
        <w:rPr>
          <w:rFonts w:hint="eastAsia" w:ascii="宋体" w:hAnsi="宋体" w:eastAsia="宋体" w:cs="宋体"/>
          <w:sz w:val="32"/>
          <w:szCs w:val="32"/>
          <w:lang w:val="en-US" w:eastAsia="zh-CN"/>
        </w:rPr>
        <w:t>0.23</w:t>
      </w:r>
      <w:r>
        <w:rPr>
          <w:rFonts w:hint="eastAsia" w:ascii="宋体" w:hAnsi="宋体" w:eastAsia="宋体" w:cs="宋体"/>
          <w:sz w:val="32"/>
          <w:szCs w:val="32"/>
        </w:rPr>
        <w:t>%（其他强制隔离戒毒支出</w:t>
      </w:r>
      <w:r>
        <w:rPr>
          <w:rFonts w:hint="eastAsia" w:ascii="宋体" w:hAnsi="宋体" w:eastAsia="宋体" w:cs="宋体"/>
          <w:sz w:val="32"/>
          <w:szCs w:val="32"/>
          <w:lang w:val="en-US" w:eastAsia="zh-CN"/>
        </w:rPr>
        <w:t>4.4</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hint="eastAsia" w:ascii="宋体" w:hAnsi="宋体" w:eastAsia="宋体" w:cs="宋体"/>
          <w:sz w:val="32"/>
          <w:szCs w:val="32"/>
        </w:rPr>
        <w:t>%）</w:t>
      </w:r>
      <w:r>
        <w:rPr>
          <w:rFonts w:hint="eastAsia" w:ascii="宋体" w:hAnsi="宋体" w:eastAsia="宋体" w:cs="宋体"/>
          <w:sz w:val="32"/>
          <w:szCs w:val="32"/>
          <w:lang w:eastAsia="zh-CN"/>
        </w:rPr>
        <w:t>。</w:t>
      </w:r>
      <w:r>
        <w:rPr>
          <w:rFonts w:hint="eastAsia" w:ascii="宋体" w:hAnsi="宋体" w:eastAsia="宋体" w:cs="宋体"/>
          <w:sz w:val="32"/>
          <w:szCs w:val="32"/>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w:t>
      </w:r>
      <w:r>
        <w:rPr>
          <w:rFonts w:hint="eastAsia" w:ascii="宋体" w:hAnsi="宋体" w:eastAsia="宋体" w:cs="宋体"/>
          <w:sz w:val="32"/>
          <w:szCs w:val="32"/>
          <w:lang w:eastAsia="zh-CN"/>
        </w:rPr>
        <w:t>支出</w:t>
      </w:r>
      <w:r>
        <w:rPr>
          <w:rFonts w:hint="eastAsia" w:ascii="宋体" w:hAnsi="宋体" w:eastAsia="宋体" w:cs="宋体"/>
          <w:sz w:val="32"/>
          <w:szCs w:val="32"/>
        </w:rPr>
        <w:t>预算</w:t>
      </w:r>
      <w:r>
        <w:rPr>
          <w:rFonts w:hint="eastAsia" w:ascii="宋体" w:hAnsi="宋体" w:eastAsia="宋体" w:cs="宋体"/>
          <w:sz w:val="32"/>
          <w:szCs w:val="32"/>
          <w:lang w:eastAsia="zh-CN"/>
        </w:rPr>
        <w:t>较</w:t>
      </w:r>
      <w:r>
        <w:rPr>
          <w:rFonts w:hint="eastAsia" w:ascii="宋体" w:hAnsi="宋体" w:eastAsia="宋体" w:cs="宋体"/>
          <w:sz w:val="32"/>
          <w:szCs w:val="32"/>
          <w:lang w:val="en-US" w:eastAsia="zh-CN"/>
        </w:rPr>
        <w:t>2018年收入预算1942.49万元减少27.56万元。</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四、财政拨款收支预算情况说明</w:t>
      </w:r>
    </w:p>
    <w:p>
      <w:pPr>
        <w:spacing w:line="600" w:lineRule="exact"/>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lang w:eastAsia="zh-CN"/>
        </w:rPr>
        <w:t>攀枝花市强制隔离戒毒所</w:t>
      </w:r>
      <w:r>
        <w:rPr>
          <w:rFonts w:hint="eastAsia" w:ascii="宋体" w:hAnsi="宋体" w:eastAsia="宋体" w:cs="宋体"/>
          <w:color w:val="auto"/>
          <w:sz w:val="32"/>
          <w:szCs w:val="32"/>
        </w:rPr>
        <w:t>201</w:t>
      </w:r>
      <w:r>
        <w:rPr>
          <w:rFonts w:hint="eastAsia" w:ascii="宋体" w:hAnsi="宋体" w:eastAsia="宋体" w:cs="宋体"/>
          <w:color w:val="auto"/>
          <w:sz w:val="32"/>
          <w:szCs w:val="32"/>
          <w:lang w:val="en-US" w:eastAsia="zh-CN"/>
        </w:rPr>
        <w:t>9</w:t>
      </w:r>
      <w:r>
        <w:rPr>
          <w:rFonts w:hint="eastAsia" w:ascii="宋体" w:hAnsi="宋体" w:eastAsia="宋体" w:cs="宋体"/>
          <w:color w:val="auto"/>
          <w:sz w:val="32"/>
          <w:szCs w:val="32"/>
        </w:rPr>
        <w:t>年财政拨款收支总预算19</w:t>
      </w:r>
      <w:r>
        <w:rPr>
          <w:rFonts w:hint="eastAsia" w:ascii="宋体" w:hAnsi="宋体" w:eastAsia="宋体" w:cs="宋体"/>
          <w:color w:val="auto"/>
          <w:sz w:val="32"/>
          <w:szCs w:val="32"/>
          <w:lang w:val="en-US" w:eastAsia="zh-CN"/>
        </w:rPr>
        <w:t>14</w:t>
      </w:r>
      <w:r>
        <w:rPr>
          <w:rFonts w:hint="eastAsia" w:ascii="宋体" w:hAnsi="宋体" w:eastAsia="宋体" w:cs="宋体"/>
          <w:color w:val="auto"/>
          <w:sz w:val="32"/>
          <w:szCs w:val="32"/>
        </w:rPr>
        <w:t>.9</w:t>
      </w:r>
      <w:r>
        <w:rPr>
          <w:rFonts w:hint="eastAsia" w:ascii="宋体" w:hAnsi="宋体" w:eastAsia="宋体" w:cs="宋体"/>
          <w:color w:val="auto"/>
          <w:sz w:val="32"/>
          <w:szCs w:val="32"/>
          <w:lang w:val="en-US" w:eastAsia="zh-CN"/>
        </w:rPr>
        <w:t>3</w:t>
      </w:r>
      <w:r>
        <w:rPr>
          <w:rFonts w:hint="eastAsia" w:ascii="宋体" w:hAnsi="宋体" w:eastAsia="宋体" w:cs="宋体"/>
          <w:color w:val="auto"/>
          <w:sz w:val="32"/>
          <w:szCs w:val="32"/>
        </w:rPr>
        <w:t>万元。收入包括：本年一般公共预算拨款收入19</w:t>
      </w:r>
      <w:r>
        <w:rPr>
          <w:rFonts w:hint="eastAsia" w:ascii="宋体" w:hAnsi="宋体" w:eastAsia="宋体" w:cs="宋体"/>
          <w:color w:val="auto"/>
          <w:sz w:val="32"/>
          <w:szCs w:val="32"/>
          <w:lang w:val="en-US" w:eastAsia="zh-CN"/>
        </w:rPr>
        <w:t>14</w:t>
      </w:r>
      <w:r>
        <w:rPr>
          <w:rFonts w:hint="eastAsia" w:ascii="宋体" w:hAnsi="宋体" w:eastAsia="宋体" w:cs="宋体"/>
          <w:color w:val="auto"/>
          <w:sz w:val="32"/>
          <w:szCs w:val="32"/>
        </w:rPr>
        <w:t>.9</w:t>
      </w:r>
      <w:r>
        <w:rPr>
          <w:rFonts w:hint="eastAsia" w:ascii="宋体" w:hAnsi="宋体" w:eastAsia="宋体" w:cs="宋体"/>
          <w:color w:val="auto"/>
          <w:sz w:val="32"/>
          <w:szCs w:val="32"/>
          <w:lang w:val="en-US" w:eastAsia="zh-CN"/>
        </w:rPr>
        <w:t>3</w:t>
      </w:r>
      <w:r>
        <w:rPr>
          <w:rFonts w:hint="eastAsia" w:ascii="宋体" w:hAnsi="宋体" w:eastAsia="宋体" w:cs="宋体"/>
          <w:color w:val="auto"/>
          <w:sz w:val="32"/>
          <w:szCs w:val="32"/>
        </w:rPr>
        <w:t>万元</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支出包括：公共安全支出1513.68万元；社会保障和就业支出271.61万元；住房保障支出129.65万元。</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五、一般公共预算当年拨款情况说明</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（一）一般公共预算当年拨款规模变化情况</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攀枝花市强制隔离戒毒所</w:t>
      </w:r>
      <w:r>
        <w:rPr>
          <w:rFonts w:hint="eastAsia" w:ascii="宋体" w:hAnsi="宋体" w:eastAsia="宋体" w:cs="宋体"/>
          <w:sz w:val="32"/>
          <w:szCs w:val="32"/>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年一般公共预算当年拨款</w:t>
      </w:r>
      <w:r>
        <w:rPr>
          <w:rFonts w:hint="eastAsia" w:ascii="宋体" w:hAnsi="宋体" w:eastAsia="宋体" w:cs="宋体"/>
          <w:color w:val="auto"/>
          <w:sz w:val="32"/>
          <w:szCs w:val="32"/>
        </w:rPr>
        <w:t>19</w:t>
      </w:r>
      <w:r>
        <w:rPr>
          <w:rFonts w:hint="eastAsia" w:ascii="宋体" w:hAnsi="宋体" w:eastAsia="宋体" w:cs="宋体"/>
          <w:color w:val="auto"/>
          <w:sz w:val="32"/>
          <w:szCs w:val="32"/>
          <w:lang w:val="en-US" w:eastAsia="zh-CN"/>
        </w:rPr>
        <w:t>14</w:t>
      </w:r>
      <w:r>
        <w:rPr>
          <w:rFonts w:hint="eastAsia" w:ascii="宋体" w:hAnsi="宋体" w:eastAsia="宋体" w:cs="宋体"/>
          <w:color w:val="auto"/>
          <w:sz w:val="32"/>
          <w:szCs w:val="32"/>
        </w:rPr>
        <w:t>.9</w:t>
      </w:r>
      <w:r>
        <w:rPr>
          <w:rFonts w:hint="eastAsia" w:ascii="宋体" w:hAnsi="宋体" w:eastAsia="宋体" w:cs="宋体"/>
          <w:color w:val="auto"/>
          <w:sz w:val="32"/>
          <w:szCs w:val="32"/>
          <w:lang w:val="en-US" w:eastAsia="zh-CN"/>
        </w:rPr>
        <w:t>3</w:t>
      </w:r>
      <w:r>
        <w:rPr>
          <w:rFonts w:hint="eastAsia" w:ascii="宋体" w:hAnsi="宋体" w:eastAsia="宋体" w:cs="宋体"/>
          <w:sz w:val="32"/>
          <w:szCs w:val="32"/>
        </w:rPr>
        <w:t>万元，比201</w:t>
      </w:r>
      <w:r>
        <w:rPr>
          <w:rFonts w:hint="eastAsia" w:ascii="宋体" w:hAnsi="宋体" w:eastAsia="宋体" w:cs="宋体"/>
          <w:sz w:val="32"/>
          <w:szCs w:val="32"/>
          <w:lang w:val="en-US" w:eastAsia="zh-CN"/>
        </w:rPr>
        <w:t>8</w:t>
      </w:r>
      <w:r>
        <w:rPr>
          <w:rFonts w:hint="eastAsia" w:ascii="宋体" w:hAnsi="宋体" w:eastAsia="宋体" w:cs="宋体"/>
          <w:sz w:val="32"/>
          <w:szCs w:val="32"/>
        </w:rPr>
        <w:t>年预算数</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27.56</w:t>
      </w:r>
      <w:r>
        <w:rPr>
          <w:rFonts w:hint="eastAsia" w:ascii="宋体" w:hAnsi="宋体" w:eastAsia="宋体" w:cs="宋体"/>
          <w:sz w:val="32"/>
          <w:szCs w:val="32"/>
        </w:rPr>
        <w:t>万元，主要</w:t>
      </w:r>
      <w:r>
        <w:rPr>
          <w:rFonts w:hint="eastAsia" w:ascii="宋体" w:hAnsi="宋体" w:eastAsia="宋体" w:cs="宋体"/>
          <w:sz w:val="32"/>
          <w:szCs w:val="32"/>
          <w:lang w:eastAsia="zh-CN"/>
        </w:rPr>
        <w:t>原因为：一是</w:t>
      </w:r>
      <w:r>
        <w:rPr>
          <w:rFonts w:hint="eastAsia" w:ascii="宋体" w:hAnsi="宋体" w:eastAsia="宋体" w:cs="宋体"/>
          <w:sz w:val="32"/>
          <w:szCs w:val="32"/>
        </w:rPr>
        <w:t>因攀枝花</w:t>
      </w:r>
      <w:r>
        <w:rPr>
          <w:rFonts w:hint="eastAsia" w:ascii="宋体" w:hAnsi="宋体" w:eastAsia="宋体" w:cs="宋体"/>
          <w:sz w:val="32"/>
          <w:szCs w:val="32"/>
          <w:lang w:eastAsia="zh-CN"/>
        </w:rPr>
        <w:t>火</w:t>
      </w:r>
      <w:r>
        <w:rPr>
          <w:rFonts w:hint="eastAsia" w:ascii="宋体" w:hAnsi="宋体" w:eastAsia="宋体" w:cs="宋体"/>
          <w:sz w:val="32"/>
          <w:szCs w:val="32"/>
        </w:rPr>
        <w:t>车南站的建设，场所搬</w:t>
      </w:r>
      <w:r>
        <w:rPr>
          <w:rFonts w:hint="eastAsia" w:ascii="宋体" w:hAnsi="宋体" w:eastAsia="宋体" w:cs="宋体"/>
          <w:sz w:val="32"/>
          <w:szCs w:val="32"/>
          <w:lang w:eastAsia="zh-CN"/>
        </w:rPr>
        <w:t>离原址，监控系统没有使用，故在</w:t>
      </w:r>
      <w:r>
        <w:rPr>
          <w:rFonts w:hint="eastAsia" w:ascii="宋体" w:hAnsi="宋体" w:eastAsia="宋体" w:cs="宋体"/>
          <w:sz w:val="32"/>
          <w:szCs w:val="32"/>
          <w:lang w:val="en-US" w:eastAsia="zh-CN"/>
        </w:rPr>
        <w:t>2019年未再</w:t>
      </w:r>
      <w:r>
        <w:rPr>
          <w:rFonts w:hint="eastAsia" w:ascii="宋体" w:hAnsi="宋体" w:eastAsia="宋体" w:cs="宋体"/>
          <w:sz w:val="32"/>
          <w:szCs w:val="32"/>
          <w:lang w:eastAsia="zh-CN"/>
        </w:rPr>
        <w:t>申报；二是由于人员的调出，相应的</w:t>
      </w:r>
      <w:r>
        <w:rPr>
          <w:rFonts w:hint="eastAsia" w:ascii="宋体" w:hAnsi="宋体" w:eastAsia="宋体" w:cs="宋体"/>
          <w:color w:val="auto"/>
          <w:sz w:val="32"/>
          <w:szCs w:val="32"/>
        </w:rPr>
        <w:t>机关事业单位基本养老保险缴费</w:t>
      </w:r>
      <w:r>
        <w:rPr>
          <w:rFonts w:hint="eastAsia" w:ascii="宋体" w:hAnsi="宋体" w:eastAsia="宋体" w:cs="宋体"/>
          <w:color w:val="auto"/>
          <w:sz w:val="32"/>
          <w:szCs w:val="32"/>
          <w:lang w:eastAsia="zh-CN"/>
        </w:rPr>
        <w:t>及</w:t>
      </w:r>
      <w:r>
        <w:rPr>
          <w:rFonts w:hint="eastAsia" w:ascii="宋体" w:hAnsi="宋体" w:eastAsia="宋体" w:cs="宋体"/>
          <w:color w:val="auto"/>
          <w:sz w:val="32"/>
          <w:szCs w:val="32"/>
        </w:rPr>
        <w:t>住房公积金</w:t>
      </w:r>
      <w:r>
        <w:rPr>
          <w:rFonts w:hint="eastAsia" w:ascii="宋体" w:hAnsi="宋体" w:eastAsia="宋体" w:cs="宋体"/>
          <w:color w:val="auto"/>
          <w:sz w:val="32"/>
          <w:szCs w:val="32"/>
          <w:lang w:eastAsia="zh-CN"/>
        </w:rPr>
        <w:t>有所减少</w:t>
      </w:r>
      <w:r>
        <w:rPr>
          <w:rFonts w:hint="eastAsia" w:ascii="宋体" w:hAnsi="宋体" w:eastAsia="宋体" w:cs="宋体"/>
          <w:sz w:val="32"/>
          <w:szCs w:val="32"/>
          <w:lang w:val="en-US" w:eastAsia="zh-CN"/>
        </w:rPr>
        <w:t>。</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（二）一般公共预算当年拨款结构情况</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一般公共预算拨款收入</w:t>
      </w:r>
      <w:r>
        <w:rPr>
          <w:rFonts w:hint="eastAsia" w:ascii="宋体" w:hAnsi="宋体" w:eastAsia="宋体" w:cs="宋体"/>
          <w:color w:val="auto"/>
          <w:sz w:val="32"/>
          <w:szCs w:val="32"/>
        </w:rPr>
        <w:t>19</w:t>
      </w:r>
      <w:r>
        <w:rPr>
          <w:rFonts w:hint="eastAsia" w:ascii="宋体" w:hAnsi="宋体" w:eastAsia="宋体" w:cs="宋体"/>
          <w:color w:val="auto"/>
          <w:sz w:val="32"/>
          <w:szCs w:val="32"/>
          <w:lang w:val="en-US" w:eastAsia="zh-CN"/>
        </w:rPr>
        <w:t>14</w:t>
      </w:r>
      <w:r>
        <w:rPr>
          <w:rFonts w:hint="eastAsia" w:ascii="宋体" w:hAnsi="宋体" w:eastAsia="宋体" w:cs="宋体"/>
          <w:color w:val="auto"/>
          <w:sz w:val="32"/>
          <w:szCs w:val="32"/>
        </w:rPr>
        <w:t>.9</w:t>
      </w:r>
      <w:r>
        <w:rPr>
          <w:rFonts w:hint="eastAsia" w:ascii="宋体" w:hAnsi="宋体" w:eastAsia="宋体" w:cs="宋体"/>
          <w:color w:val="auto"/>
          <w:sz w:val="32"/>
          <w:szCs w:val="32"/>
          <w:lang w:val="en-US" w:eastAsia="zh-CN"/>
        </w:rPr>
        <w:t>3</w:t>
      </w:r>
      <w:r>
        <w:rPr>
          <w:rFonts w:hint="eastAsia" w:ascii="宋体" w:hAnsi="宋体" w:eastAsia="宋体" w:cs="宋体"/>
          <w:sz w:val="32"/>
          <w:szCs w:val="32"/>
        </w:rPr>
        <w:t>万元，占100%。（行政运行</w:t>
      </w:r>
      <w:r>
        <w:rPr>
          <w:rFonts w:hint="eastAsia" w:ascii="宋体" w:hAnsi="宋体" w:eastAsia="宋体" w:cs="宋体"/>
          <w:sz w:val="32"/>
          <w:szCs w:val="32"/>
          <w:lang w:eastAsia="zh-CN"/>
        </w:rPr>
        <w:t>1509.28</w:t>
      </w:r>
      <w:r>
        <w:rPr>
          <w:rFonts w:hint="eastAsia" w:ascii="宋体" w:hAnsi="宋体" w:eastAsia="宋体" w:cs="宋体"/>
          <w:sz w:val="32"/>
          <w:szCs w:val="32"/>
        </w:rPr>
        <w:t>万元，占</w:t>
      </w:r>
      <w:r>
        <w:rPr>
          <w:rFonts w:hint="eastAsia" w:ascii="宋体" w:hAnsi="宋体" w:eastAsia="宋体" w:cs="宋体"/>
          <w:sz w:val="32"/>
          <w:szCs w:val="32"/>
          <w:lang w:val="en-US" w:eastAsia="zh-CN"/>
        </w:rPr>
        <w:t>78.82</w:t>
      </w:r>
      <w:r>
        <w:rPr>
          <w:rFonts w:hint="eastAsia" w:ascii="宋体" w:hAnsi="宋体" w:eastAsia="宋体" w:cs="宋体"/>
          <w:sz w:val="32"/>
          <w:szCs w:val="32"/>
        </w:rPr>
        <w:t>%；其他强制隔离戒毒支出</w:t>
      </w:r>
      <w:r>
        <w:rPr>
          <w:rFonts w:hint="eastAsia" w:ascii="宋体" w:hAnsi="宋体" w:eastAsia="宋体" w:cs="宋体"/>
          <w:sz w:val="32"/>
          <w:szCs w:val="32"/>
          <w:lang w:val="en-US" w:eastAsia="zh-CN"/>
        </w:rPr>
        <w:t>4.4</w:t>
      </w:r>
      <w:r>
        <w:rPr>
          <w:rFonts w:hint="eastAsia" w:ascii="宋体" w:hAnsi="宋体" w:eastAsia="宋体" w:cs="宋体"/>
          <w:sz w:val="32"/>
          <w:szCs w:val="32"/>
        </w:rPr>
        <w:t>万元，占</w:t>
      </w:r>
      <w:r>
        <w:rPr>
          <w:rFonts w:hint="eastAsia" w:ascii="宋体" w:hAnsi="宋体" w:eastAsia="宋体" w:cs="宋体"/>
          <w:sz w:val="32"/>
          <w:szCs w:val="32"/>
          <w:lang w:val="en-US" w:eastAsia="zh-CN"/>
        </w:rPr>
        <w:t>0.23</w:t>
      </w:r>
      <w:r>
        <w:rPr>
          <w:rFonts w:hint="eastAsia" w:ascii="宋体" w:hAnsi="宋体" w:eastAsia="宋体" w:cs="宋体"/>
          <w:sz w:val="32"/>
          <w:szCs w:val="32"/>
        </w:rPr>
        <w:t>%；未归口管理的行政单位离退休</w:t>
      </w:r>
      <w:r>
        <w:rPr>
          <w:rFonts w:hint="eastAsia" w:ascii="宋体" w:hAnsi="宋体" w:eastAsia="宋体" w:cs="宋体"/>
          <w:sz w:val="32"/>
          <w:szCs w:val="32"/>
          <w:lang w:val="en-US" w:eastAsia="zh-CN"/>
        </w:rPr>
        <w:t>123.03</w:t>
      </w:r>
      <w:r>
        <w:rPr>
          <w:rFonts w:hint="eastAsia" w:ascii="宋体" w:hAnsi="宋体" w:eastAsia="宋体" w:cs="宋体"/>
          <w:sz w:val="32"/>
          <w:szCs w:val="32"/>
        </w:rPr>
        <w:t>万元，占</w:t>
      </w:r>
      <w:r>
        <w:rPr>
          <w:rFonts w:hint="eastAsia" w:ascii="宋体" w:hAnsi="宋体" w:eastAsia="宋体" w:cs="宋体"/>
          <w:sz w:val="32"/>
          <w:szCs w:val="32"/>
          <w:lang w:val="en-US" w:eastAsia="zh-CN"/>
        </w:rPr>
        <w:t>6.42</w:t>
      </w:r>
      <w:r>
        <w:rPr>
          <w:rFonts w:hint="eastAsia" w:ascii="宋体" w:hAnsi="宋体" w:eastAsia="宋体" w:cs="宋体"/>
          <w:sz w:val="32"/>
          <w:szCs w:val="32"/>
        </w:rPr>
        <w:t>%；机关事业单位基本养老保险缴费支出148.57万元，占</w:t>
      </w:r>
      <w:r>
        <w:rPr>
          <w:rFonts w:hint="eastAsia" w:ascii="宋体" w:hAnsi="宋体" w:eastAsia="宋体" w:cs="宋体"/>
          <w:sz w:val="32"/>
          <w:szCs w:val="32"/>
          <w:lang w:val="en-US" w:eastAsia="zh-CN"/>
        </w:rPr>
        <w:t>7.76</w:t>
      </w:r>
      <w:r>
        <w:rPr>
          <w:rFonts w:hint="eastAsia" w:ascii="宋体" w:hAnsi="宋体" w:eastAsia="宋体" w:cs="宋体"/>
          <w:sz w:val="32"/>
          <w:szCs w:val="32"/>
        </w:rPr>
        <w:t>%；住房公积金129.65万元，占</w:t>
      </w:r>
      <w:r>
        <w:rPr>
          <w:rFonts w:hint="eastAsia" w:ascii="宋体" w:hAnsi="宋体" w:eastAsia="宋体" w:cs="宋体"/>
          <w:sz w:val="32"/>
          <w:szCs w:val="32"/>
          <w:lang w:val="en-US" w:eastAsia="zh-CN"/>
        </w:rPr>
        <w:t>6.77</w:t>
      </w:r>
      <w:r>
        <w:rPr>
          <w:rFonts w:hint="eastAsia" w:ascii="宋体" w:hAnsi="宋体" w:eastAsia="宋体" w:cs="宋体"/>
          <w:sz w:val="32"/>
          <w:szCs w:val="32"/>
        </w:rPr>
        <w:t>%）。</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（三）一般公共预算当年拨款具体使用情况</w:t>
      </w:r>
    </w:p>
    <w:p>
      <w:pPr>
        <w:pStyle w:val="2"/>
        <w:spacing w:before="130" w:line="600" w:lineRule="exact"/>
        <w:ind w:firstLine="672" w:firstLineChars="210"/>
        <w:rPr>
          <w:rFonts w:hint="eastAsia" w:ascii="宋体" w:hAnsi="宋体" w:eastAsia="宋体" w:cs="宋体"/>
          <w:sz w:val="32"/>
          <w:szCs w:val="32"/>
        </w:rPr>
      </w:pPr>
      <w:r>
        <w:rPr>
          <w:rFonts w:hint="eastAsia" w:ascii="宋体" w:hAnsi="宋体" w:eastAsia="宋体" w:cs="宋体"/>
          <w:sz w:val="32"/>
          <w:szCs w:val="32"/>
        </w:rPr>
        <w:t>1</w:t>
      </w:r>
      <w:r>
        <w:rPr>
          <w:rFonts w:hint="eastAsia" w:ascii="宋体" w:hAnsi="宋体" w:eastAsia="宋体" w:cs="宋体"/>
          <w:sz w:val="32"/>
          <w:szCs w:val="32"/>
          <w:lang w:eastAsia="zh-CN"/>
        </w:rPr>
        <w:t>、</w:t>
      </w:r>
      <w:r>
        <w:rPr>
          <w:rFonts w:hint="eastAsia" w:ascii="宋体" w:hAnsi="宋体" w:eastAsia="宋体" w:cs="宋体"/>
          <w:sz w:val="32"/>
          <w:szCs w:val="32"/>
        </w:rPr>
        <w:t>公共安全</w:t>
      </w:r>
      <w:r>
        <w:rPr>
          <w:rFonts w:hint="eastAsia" w:ascii="宋体" w:hAnsi="宋体" w:eastAsia="宋体" w:cs="宋体"/>
          <w:sz w:val="32"/>
          <w:szCs w:val="32"/>
          <w:lang w:eastAsia="zh-CN"/>
        </w:rPr>
        <w:t>支出</w:t>
      </w:r>
      <w:r>
        <w:rPr>
          <w:rFonts w:hint="eastAsia" w:ascii="宋体" w:hAnsi="宋体" w:eastAsia="宋体" w:cs="宋体"/>
          <w:sz w:val="32"/>
          <w:szCs w:val="32"/>
        </w:rPr>
        <w:t>（204）强制隔离戒毒（08）行政运行（01）201</w:t>
      </w:r>
      <w:r>
        <w:rPr>
          <w:rFonts w:hint="eastAsia" w:ascii="宋体" w:hAnsi="宋体" w:eastAsia="宋体" w:cs="宋体"/>
          <w:sz w:val="32"/>
          <w:szCs w:val="32"/>
          <w:lang w:val="en-US" w:eastAsia="zh-CN"/>
        </w:rPr>
        <w:t>9</w:t>
      </w:r>
      <w:r>
        <w:rPr>
          <w:rFonts w:hint="eastAsia" w:ascii="宋体" w:hAnsi="宋体" w:eastAsia="宋体" w:cs="宋体"/>
          <w:sz w:val="32"/>
          <w:szCs w:val="32"/>
        </w:rPr>
        <w:t>年预算数为</w:t>
      </w:r>
      <w:r>
        <w:rPr>
          <w:rFonts w:hint="eastAsia" w:ascii="宋体" w:hAnsi="宋体" w:eastAsia="宋体" w:cs="宋体"/>
          <w:sz w:val="32"/>
          <w:szCs w:val="32"/>
          <w:lang w:eastAsia="zh-CN"/>
        </w:rPr>
        <w:t>1509.28</w:t>
      </w:r>
      <w:r>
        <w:rPr>
          <w:rFonts w:hint="eastAsia" w:ascii="宋体" w:hAnsi="宋体" w:eastAsia="宋体" w:cs="宋体"/>
          <w:sz w:val="32"/>
          <w:szCs w:val="32"/>
        </w:rPr>
        <w:t>万元，主要用于：机关单位人员工资、日常运转用于机关以及为完成特定行政工作任务的支出.</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2</w:t>
      </w:r>
      <w:r>
        <w:rPr>
          <w:rFonts w:hint="eastAsia" w:ascii="宋体" w:hAnsi="宋体" w:eastAsia="宋体" w:cs="宋体"/>
          <w:sz w:val="32"/>
          <w:szCs w:val="32"/>
          <w:lang w:eastAsia="zh-CN"/>
        </w:rPr>
        <w:t>、</w:t>
      </w:r>
      <w:r>
        <w:rPr>
          <w:rFonts w:hint="eastAsia" w:ascii="宋体" w:hAnsi="宋体" w:eastAsia="宋体" w:cs="宋体"/>
          <w:sz w:val="32"/>
          <w:szCs w:val="32"/>
        </w:rPr>
        <w:t>一般公共安全（204）强制隔离戒毒（08）其他强制隔离戒毒（99）2017年预算数为</w:t>
      </w:r>
      <w:r>
        <w:rPr>
          <w:rFonts w:hint="eastAsia" w:ascii="宋体" w:hAnsi="宋体" w:eastAsia="宋体" w:cs="宋体"/>
          <w:sz w:val="32"/>
          <w:szCs w:val="32"/>
          <w:lang w:val="en-US" w:eastAsia="zh-CN"/>
        </w:rPr>
        <w:t>4.4</w:t>
      </w:r>
      <w:r>
        <w:rPr>
          <w:rFonts w:hint="eastAsia" w:ascii="宋体" w:hAnsi="宋体" w:eastAsia="宋体" w:cs="宋体"/>
          <w:sz w:val="32"/>
          <w:szCs w:val="32"/>
        </w:rPr>
        <w:t>万元，主要用于：民警服装费</w:t>
      </w:r>
      <w:r>
        <w:rPr>
          <w:rFonts w:hint="eastAsia" w:ascii="宋体" w:hAnsi="宋体" w:eastAsia="宋体" w:cs="宋体"/>
          <w:sz w:val="32"/>
          <w:szCs w:val="32"/>
          <w:lang w:eastAsia="zh-CN"/>
        </w:rPr>
        <w:t>及政法网络租赁费</w:t>
      </w:r>
      <w:r>
        <w:rPr>
          <w:rFonts w:hint="eastAsia" w:ascii="宋体" w:hAnsi="宋体" w:eastAsia="宋体" w:cs="宋体"/>
          <w:sz w:val="32"/>
          <w:szCs w:val="32"/>
        </w:rPr>
        <w:t>。</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3</w:t>
      </w:r>
      <w:r>
        <w:rPr>
          <w:rFonts w:hint="eastAsia" w:ascii="宋体" w:hAnsi="宋体" w:eastAsia="宋体" w:cs="宋体"/>
          <w:sz w:val="32"/>
          <w:szCs w:val="32"/>
          <w:lang w:eastAsia="zh-CN"/>
        </w:rPr>
        <w:t>、</w:t>
      </w:r>
      <w:r>
        <w:rPr>
          <w:rFonts w:hint="eastAsia" w:ascii="宋体" w:hAnsi="宋体" w:eastAsia="宋体" w:cs="宋体"/>
          <w:sz w:val="32"/>
          <w:szCs w:val="32"/>
        </w:rPr>
        <w:t>社会保障和就业（208）行政事业单位离退休（05）未归口管理的行政单位离退休（04）201</w:t>
      </w:r>
      <w:r>
        <w:rPr>
          <w:rFonts w:hint="eastAsia" w:ascii="宋体" w:hAnsi="宋体" w:eastAsia="宋体" w:cs="宋体"/>
          <w:sz w:val="32"/>
          <w:szCs w:val="32"/>
          <w:lang w:val="en-US" w:eastAsia="zh-CN"/>
        </w:rPr>
        <w:t>9</w:t>
      </w:r>
      <w:r>
        <w:rPr>
          <w:rFonts w:hint="eastAsia" w:ascii="宋体" w:hAnsi="宋体" w:eastAsia="宋体" w:cs="宋体"/>
          <w:sz w:val="32"/>
          <w:szCs w:val="32"/>
        </w:rPr>
        <w:t>年预算数为</w:t>
      </w:r>
      <w:r>
        <w:rPr>
          <w:rFonts w:hint="eastAsia" w:ascii="宋体" w:hAnsi="宋体" w:eastAsia="宋体" w:cs="宋体"/>
          <w:sz w:val="32"/>
          <w:szCs w:val="32"/>
          <w:lang w:val="en-US" w:eastAsia="zh-CN"/>
        </w:rPr>
        <w:t>123.03</w:t>
      </w:r>
      <w:r>
        <w:rPr>
          <w:rFonts w:hint="eastAsia" w:ascii="宋体" w:hAnsi="宋体" w:eastAsia="宋体" w:cs="宋体"/>
          <w:sz w:val="32"/>
          <w:szCs w:val="32"/>
        </w:rPr>
        <w:t>万元，主要用于：退休人员统筹外工作部分、民警伤残补助、遗属生活费、退休人员医疗补助</w:t>
      </w:r>
      <w:r>
        <w:rPr>
          <w:rFonts w:hint="eastAsia" w:ascii="宋体" w:hAnsi="宋体" w:eastAsia="宋体" w:cs="宋体"/>
          <w:sz w:val="32"/>
          <w:szCs w:val="32"/>
          <w:lang w:eastAsia="zh-CN"/>
        </w:rPr>
        <w:t>等</w:t>
      </w:r>
      <w:r>
        <w:rPr>
          <w:rFonts w:hint="eastAsia" w:ascii="宋体" w:hAnsi="宋体" w:eastAsia="宋体" w:cs="宋体"/>
          <w:sz w:val="32"/>
          <w:szCs w:val="32"/>
        </w:rPr>
        <w:t>。</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4</w:t>
      </w:r>
      <w:r>
        <w:rPr>
          <w:rFonts w:hint="eastAsia" w:ascii="宋体" w:hAnsi="宋体" w:eastAsia="宋体" w:cs="宋体"/>
          <w:sz w:val="32"/>
          <w:szCs w:val="32"/>
          <w:lang w:eastAsia="zh-CN"/>
        </w:rPr>
        <w:t>、</w:t>
      </w:r>
      <w:r>
        <w:rPr>
          <w:rFonts w:hint="eastAsia" w:ascii="宋体" w:hAnsi="宋体" w:eastAsia="宋体" w:cs="宋体"/>
          <w:sz w:val="32"/>
          <w:szCs w:val="32"/>
        </w:rPr>
        <w:t>社会保障和就业（208）行政事业单位离退休（05）机关事业单位基本养老保险缴费支出（05）201</w:t>
      </w:r>
      <w:r>
        <w:rPr>
          <w:rFonts w:hint="eastAsia" w:ascii="宋体" w:hAnsi="宋体" w:eastAsia="宋体" w:cs="宋体"/>
          <w:sz w:val="32"/>
          <w:szCs w:val="32"/>
          <w:lang w:val="en-US" w:eastAsia="zh-CN"/>
        </w:rPr>
        <w:t>9</w:t>
      </w:r>
      <w:r>
        <w:rPr>
          <w:rFonts w:hint="eastAsia" w:ascii="宋体" w:hAnsi="宋体" w:eastAsia="宋体" w:cs="宋体"/>
          <w:sz w:val="32"/>
          <w:szCs w:val="32"/>
        </w:rPr>
        <w:t>年预算数为148.57万元，主要用于：在职人员养老保险的支出。</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lang w:val="en-US" w:eastAsia="zh-CN"/>
        </w:rPr>
        <w:t>5</w:t>
      </w:r>
      <w:r>
        <w:rPr>
          <w:rFonts w:hint="eastAsia" w:ascii="宋体" w:hAnsi="宋体" w:eastAsia="宋体" w:cs="宋体"/>
          <w:sz w:val="32"/>
          <w:szCs w:val="32"/>
          <w:lang w:eastAsia="zh-CN"/>
        </w:rPr>
        <w:t>、</w:t>
      </w:r>
      <w:r>
        <w:rPr>
          <w:rFonts w:hint="eastAsia" w:ascii="宋体" w:hAnsi="宋体" w:eastAsia="宋体" w:cs="宋体"/>
          <w:sz w:val="32"/>
          <w:szCs w:val="32"/>
        </w:rPr>
        <w:t>住房保障支出（221）住房该股支出（02）住房公积金（01）2017年预算数为</w:t>
      </w:r>
      <w:r>
        <w:rPr>
          <w:rFonts w:hint="eastAsia" w:ascii="宋体" w:hAnsi="宋体" w:eastAsia="宋体" w:cs="宋体"/>
          <w:color w:val="auto"/>
          <w:sz w:val="32"/>
          <w:szCs w:val="32"/>
        </w:rPr>
        <w:t>129.65</w:t>
      </w:r>
      <w:r>
        <w:rPr>
          <w:rFonts w:hint="eastAsia" w:ascii="宋体" w:hAnsi="宋体" w:eastAsia="宋体" w:cs="宋体"/>
          <w:sz w:val="32"/>
          <w:szCs w:val="32"/>
        </w:rPr>
        <w:t>万元，主要用于：按照规定标准为职工缴纳住房公积金等支出。</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六、一般公共预算基本支出情况说明</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攀枝花市强制隔离戒毒所</w:t>
      </w:r>
      <w:r>
        <w:rPr>
          <w:rFonts w:hint="eastAsia" w:ascii="宋体" w:hAnsi="宋体" w:eastAsia="宋体" w:cs="宋体"/>
          <w:sz w:val="32"/>
          <w:szCs w:val="32"/>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年一般公共预算基本支出</w:t>
      </w:r>
      <w:r>
        <w:rPr>
          <w:rFonts w:hint="eastAsia" w:ascii="宋体" w:hAnsi="宋体" w:eastAsia="宋体" w:cs="宋体"/>
          <w:color w:val="auto"/>
          <w:sz w:val="32"/>
          <w:szCs w:val="32"/>
          <w:lang w:val="en-US" w:eastAsia="zh-CN"/>
        </w:rPr>
        <w:t>1910.53</w:t>
      </w:r>
      <w:r>
        <w:rPr>
          <w:rFonts w:hint="eastAsia" w:ascii="宋体" w:hAnsi="宋体" w:eastAsia="宋体" w:cs="宋体"/>
          <w:sz w:val="32"/>
          <w:szCs w:val="32"/>
        </w:rPr>
        <w:t>万元，其中：</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人员经费16</w:t>
      </w:r>
      <w:r>
        <w:rPr>
          <w:rFonts w:hint="eastAsia" w:ascii="宋体" w:hAnsi="宋体" w:eastAsia="宋体" w:cs="宋体"/>
          <w:sz w:val="32"/>
          <w:szCs w:val="32"/>
          <w:lang w:val="en-US" w:eastAsia="zh-CN"/>
        </w:rPr>
        <w:t>6</w:t>
      </w:r>
      <w:r>
        <w:rPr>
          <w:rFonts w:hint="eastAsia" w:ascii="宋体" w:hAnsi="宋体" w:eastAsia="宋体" w:cs="宋体"/>
          <w:sz w:val="32"/>
          <w:szCs w:val="32"/>
        </w:rPr>
        <w:t>0.</w:t>
      </w:r>
      <w:r>
        <w:rPr>
          <w:rFonts w:hint="eastAsia" w:ascii="宋体" w:hAnsi="宋体" w:eastAsia="宋体" w:cs="宋体"/>
          <w:sz w:val="32"/>
          <w:szCs w:val="32"/>
          <w:lang w:val="en-US" w:eastAsia="zh-CN"/>
        </w:rPr>
        <w:t>25</w:t>
      </w:r>
      <w:r>
        <w:rPr>
          <w:rFonts w:hint="eastAsia" w:ascii="宋体" w:hAnsi="宋体" w:eastAsia="宋体" w:cs="宋体"/>
          <w:sz w:val="32"/>
          <w:szCs w:val="32"/>
        </w:rPr>
        <w:t>万元，主要包括：基本工资、津贴补贴、奖金、社会保险缴费、在职人员医疗保险缴费</w:t>
      </w:r>
      <w:r>
        <w:rPr>
          <w:rFonts w:hint="eastAsia" w:ascii="宋体" w:hAnsi="宋体" w:eastAsia="宋体" w:cs="宋体"/>
          <w:sz w:val="32"/>
          <w:szCs w:val="32"/>
          <w:lang w:eastAsia="zh-CN"/>
        </w:rPr>
        <w:t>、住房公积金等</w:t>
      </w:r>
      <w:r>
        <w:rPr>
          <w:rFonts w:hint="eastAsia" w:ascii="宋体" w:hAnsi="宋体" w:eastAsia="宋体" w:cs="宋体"/>
          <w:sz w:val="32"/>
          <w:szCs w:val="32"/>
        </w:rPr>
        <w:t>。</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公用经费</w:t>
      </w:r>
      <w:r>
        <w:rPr>
          <w:rFonts w:hint="eastAsia" w:ascii="宋体" w:hAnsi="宋体" w:eastAsia="宋体" w:cs="宋体"/>
          <w:sz w:val="32"/>
          <w:szCs w:val="32"/>
          <w:lang w:val="en-US" w:eastAsia="zh-CN"/>
        </w:rPr>
        <w:t>250.28</w:t>
      </w:r>
      <w:r>
        <w:rPr>
          <w:rFonts w:hint="eastAsia" w:ascii="宋体" w:hAnsi="宋体" w:eastAsia="宋体" w:cs="宋体"/>
          <w:sz w:val="32"/>
          <w:szCs w:val="32"/>
        </w:rPr>
        <w:t>万元，主要包括：办公费、</w:t>
      </w:r>
      <w:r>
        <w:rPr>
          <w:rFonts w:hint="eastAsia" w:ascii="宋体" w:hAnsi="宋体" w:eastAsia="宋体" w:cs="宋体"/>
          <w:sz w:val="32"/>
          <w:szCs w:val="32"/>
          <w:lang w:eastAsia="zh-CN"/>
        </w:rPr>
        <w:t>水费、电费、</w:t>
      </w:r>
      <w:r>
        <w:rPr>
          <w:rFonts w:hint="eastAsia" w:ascii="宋体" w:hAnsi="宋体" w:eastAsia="宋体" w:cs="宋体"/>
          <w:sz w:val="32"/>
          <w:szCs w:val="32"/>
        </w:rPr>
        <w:t>印刷费、咨询费、手续费、差旅费、</w:t>
      </w:r>
      <w:r>
        <w:rPr>
          <w:rFonts w:hint="eastAsia" w:ascii="宋体" w:hAnsi="宋体" w:eastAsia="宋体" w:cs="宋体"/>
          <w:sz w:val="32"/>
          <w:szCs w:val="32"/>
          <w:lang w:eastAsia="zh-CN"/>
        </w:rPr>
        <w:t>工会经费、</w:t>
      </w:r>
      <w:r>
        <w:rPr>
          <w:rFonts w:hint="eastAsia" w:ascii="宋体" w:hAnsi="宋体" w:eastAsia="宋体" w:cs="宋体"/>
          <w:sz w:val="32"/>
          <w:szCs w:val="32"/>
        </w:rPr>
        <w:t>培训费、车辆运行维护费等。</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七、“三公”经费财政拨款预算安排情况说明</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攀枝花市强制隔离戒毒所</w:t>
      </w:r>
      <w:r>
        <w:rPr>
          <w:rFonts w:hint="eastAsia" w:ascii="宋体" w:hAnsi="宋体" w:eastAsia="宋体" w:cs="宋体"/>
          <w:sz w:val="32"/>
          <w:szCs w:val="32"/>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年“三公”经费财政拨款预算数</w:t>
      </w:r>
      <w:r>
        <w:rPr>
          <w:rFonts w:hint="eastAsia" w:ascii="宋体" w:hAnsi="宋体" w:eastAsia="宋体" w:cs="宋体"/>
          <w:sz w:val="32"/>
          <w:szCs w:val="32"/>
          <w:lang w:val="en-US" w:eastAsia="zh-CN"/>
        </w:rPr>
        <w:t>12.60</w:t>
      </w:r>
      <w:r>
        <w:rPr>
          <w:rFonts w:hint="eastAsia" w:ascii="宋体" w:hAnsi="宋体" w:eastAsia="宋体" w:cs="宋体"/>
          <w:sz w:val="32"/>
          <w:szCs w:val="32"/>
        </w:rPr>
        <w:t>万元，其中：公务接待费</w:t>
      </w:r>
      <w:r>
        <w:rPr>
          <w:rFonts w:hint="eastAsia" w:ascii="宋体" w:hAnsi="宋体" w:eastAsia="宋体" w:cs="宋体"/>
          <w:sz w:val="32"/>
          <w:szCs w:val="32"/>
          <w:lang w:val="en-US" w:eastAsia="zh-CN"/>
        </w:rPr>
        <w:t>2.70</w:t>
      </w:r>
      <w:r>
        <w:rPr>
          <w:rFonts w:hint="eastAsia" w:ascii="宋体" w:hAnsi="宋体" w:eastAsia="宋体" w:cs="宋体"/>
          <w:sz w:val="32"/>
          <w:szCs w:val="32"/>
        </w:rPr>
        <w:t>万元，公务用车购置及运行维护费</w:t>
      </w:r>
      <w:r>
        <w:rPr>
          <w:rFonts w:hint="eastAsia" w:ascii="宋体" w:hAnsi="宋体" w:eastAsia="宋体" w:cs="宋体"/>
          <w:sz w:val="32"/>
          <w:szCs w:val="32"/>
          <w:lang w:val="en-US" w:eastAsia="zh-CN"/>
        </w:rPr>
        <w:t>9.90</w:t>
      </w:r>
      <w:r>
        <w:rPr>
          <w:rFonts w:hint="eastAsia" w:ascii="宋体" w:hAnsi="宋体" w:eastAsia="宋体" w:cs="宋体"/>
          <w:sz w:val="32"/>
          <w:szCs w:val="32"/>
        </w:rPr>
        <w:t>万元。</w:t>
      </w:r>
    </w:p>
    <w:p>
      <w:pPr>
        <w:spacing w:line="600" w:lineRule="exact"/>
        <w:ind w:firstLine="640"/>
        <w:rPr>
          <w:rFonts w:hint="eastAsia" w:ascii="楷体_GB2312" w:hAnsi="楷体_GB2312" w:eastAsia="楷体_GB2312" w:cs="楷体_GB2312"/>
          <w:sz w:val="32"/>
          <w:szCs w:val="32"/>
        </w:rPr>
      </w:pPr>
      <w:r>
        <w:rPr>
          <w:rFonts w:hint="eastAsia" w:ascii="楷体_GB2312" w:hAnsi="楷体_GB2312" w:eastAsia="楷体_GB2312" w:cs="楷体_GB2312"/>
          <w:b/>
          <w:sz w:val="32"/>
          <w:szCs w:val="32"/>
        </w:rPr>
        <w:t>（一）因公出国（境）经费较201</w:t>
      </w:r>
      <w:r>
        <w:rPr>
          <w:rFonts w:hint="eastAsia" w:ascii="楷体_GB2312" w:hAnsi="楷体_GB2312" w:eastAsia="楷体_GB2312" w:cs="楷体_GB2312"/>
          <w:b/>
          <w:sz w:val="32"/>
          <w:szCs w:val="32"/>
          <w:lang w:val="en-US" w:eastAsia="zh-CN"/>
        </w:rPr>
        <w:t>8</w:t>
      </w:r>
      <w:r>
        <w:rPr>
          <w:rFonts w:hint="eastAsia" w:ascii="楷体_GB2312" w:hAnsi="楷体_GB2312" w:eastAsia="楷体_GB2312" w:cs="楷体_GB2312"/>
          <w:b/>
          <w:sz w:val="32"/>
          <w:szCs w:val="32"/>
        </w:rPr>
        <w:t>年预算</w:t>
      </w:r>
      <w:r>
        <w:rPr>
          <w:rFonts w:hint="eastAsia" w:ascii="楷体_GB2312" w:hAnsi="楷体_GB2312" w:eastAsia="楷体_GB2312" w:cs="楷体_GB2312"/>
          <w:b/>
          <w:sz w:val="32"/>
          <w:szCs w:val="32"/>
          <w:lang w:eastAsia="zh-CN"/>
        </w:rPr>
        <w:t>持平。</w:t>
      </w:r>
    </w:p>
    <w:p>
      <w:pPr>
        <w:spacing w:line="600" w:lineRule="exact"/>
        <w:ind w:firstLine="640"/>
        <w:rPr>
          <w:rFonts w:hint="eastAsia" w:ascii="宋体" w:hAnsi="宋体" w:eastAsia="宋体" w:cs="宋体"/>
          <w:sz w:val="32"/>
          <w:szCs w:val="32"/>
        </w:rPr>
      </w:pPr>
      <w:r>
        <w:rPr>
          <w:rFonts w:hint="eastAsia" w:ascii="宋体" w:hAnsi="宋体" w:eastAsia="宋体" w:cs="宋体"/>
          <w:sz w:val="32"/>
          <w:szCs w:val="32"/>
        </w:rPr>
        <w:t>根据市外事侨务办</w:t>
      </w:r>
      <w:r>
        <w:rPr>
          <w:rFonts w:hint="eastAsia" w:ascii="宋体" w:hAnsi="宋体" w:eastAsia="宋体" w:cs="宋体"/>
          <w:sz w:val="32"/>
          <w:szCs w:val="32"/>
          <w:u w:val="none"/>
        </w:rPr>
        <w:t>（台办）</w:t>
      </w:r>
      <w:r>
        <w:rPr>
          <w:rFonts w:hint="eastAsia" w:ascii="宋体" w:hAnsi="宋体" w:eastAsia="宋体" w:cs="宋体"/>
          <w:sz w:val="32"/>
          <w:szCs w:val="32"/>
        </w:rPr>
        <w:t>批准的201</w:t>
      </w:r>
      <w:r>
        <w:rPr>
          <w:rFonts w:hint="eastAsia" w:ascii="宋体" w:hAnsi="宋体" w:eastAsia="宋体" w:cs="宋体"/>
          <w:sz w:val="32"/>
          <w:szCs w:val="32"/>
          <w:lang w:val="en-US" w:eastAsia="zh-CN"/>
        </w:rPr>
        <w:t>8</w:t>
      </w:r>
      <w:r>
        <w:rPr>
          <w:rFonts w:hint="eastAsia" w:ascii="宋体" w:hAnsi="宋体" w:eastAsia="宋体" w:cs="宋体"/>
          <w:sz w:val="32"/>
          <w:szCs w:val="32"/>
        </w:rPr>
        <w:t>年因公临时出国（境）安排，拟安排出国（境）团组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 xml:space="preserve">次, </w:t>
      </w:r>
      <w:r>
        <w:rPr>
          <w:rFonts w:hint="eastAsia" w:ascii="宋体" w:hAnsi="宋体" w:eastAsia="宋体" w:cs="宋体"/>
          <w:sz w:val="32"/>
          <w:szCs w:val="32"/>
          <w:lang w:val="en-US" w:eastAsia="zh-CN"/>
        </w:rPr>
        <w:t>0</w:t>
      </w:r>
      <w:r>
        <w:rPr>
          <w:rFonts w:hint="eastAsia" w:ascii="宋体" w:hAnsi="宋体" w:eastAsia="宋体" w:cs="宋体"/>
          <w:sz w:val="32"/>
          <w:szCs w:val="32"/>
        </w:rPr>
        <w:t>人。</w:t>
      </w:r>
    </w:p>
    <w:p>
      <w:pPr>
        <w:spacing w:line="600" w:lineRule="exact"/>
        <w:ind w:firstLine="640"/>
        <w:rPr>
          <w:rFonts w:hint="eastAsia" w:ascii="楷体_GB2312" w:hAnsi="楷体_GB2312" w:eastAsia="楷体_GB2312" w:cs="楷体_GB2312"/>
          <w:sz w:val="32"/>
          <w:szCs w:val="32"/>
        </w:rPr>
      </w:pPr>
      <w:r>
        <w:rPr>
          <w:rFonts w:hint="eastAsia" w:ascii="楷体_GB2312" w:hAnsi="楷体_GB2312" w:eastAsia="楷体_GB2312" w:cs="楷体_GB2312"/>
          <w:b/>
          <w:sz w:val="32"/>
          <w:szCs w:val="32"/>
        </w:rPr>
        <w:t>（二）公务接待费较201</w:t>
      </w:r>
      <w:r>
        <w:rPr>
          <w:rFonts w:hint="eastAsia" w:ascii="楷体_GB2312" w:hAnsi="楷体_GB2312" w:eastAsia="楷体_GB2312" w:cs="楷体_GB2312"/>
          <w:b/>
          <w:sz w:val="32"/>
          <w:szCs w:val="32"/>
          <w:lang w:val="en-US" w:eastAsia="zh-CN"/>
        </w:rPr>
        <w:t>8</w:t>
      </w:r>
      <w:r>
        <w:rPr>
          <w:rFonts w:hint="eastAsia" w:ascii="楷体_GB2312" w:hAnsi="楷体_GB2312" w:eastAsia="楷体_GB2312" w:cs="楷体_GB2312"/>
          <w:b/>
          <w:sz w:val="32"/>
          <w:szCs w:val="32"/>
        </w:rPr>
        <w:t>年预算</w:t>
      </w:r>
      <w:r>
        <w:rPr>
          <w:rFonts w:hint="eastAsia" w:ascii="楷体_GB2312" w:hAnsi="楷体_GB2312" w:eastAsia="楷体_GB2312" w:cs="楷体_GB2312"/>
          <w:b/>
          <w:sz w:val="32"/>
          <w:szCs w:val="32"/>
          <w:lang w:eastAsia="zh-CN"/>
        </w:rPr>
        <w:t>持平</w:t>
      </w:r>
      <w:r>
        <w:rPr>
          <w:rFonts w:hint="eastAsia" w:ascii="楷体_GB2312" w:hAnsi="楷体_GB2312" w:eastAsia="楷体_GB2312" w:cs="楷体_GB2312"/>
          <w:b/>
          <w:sz w:val="32"/>
          <w:szCs w:val="32"/>
        </w:rPr>
        <w:t>。</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（三）公务用车购置及运行维护费较201</w:t>
      </w:r>
      <w:r>
        <w:rPr>
          <w:rFonts w:hint="eastAsia" w:ascii="楷体_GB2312" w:hAnsi="楷体_GB2312" w:eastAsia="楷体_GB2312" w:cs="楷体_GB2312"/>
          <w:b/>
          <w:sz w:val="32"/>
          <w:szCs w:val="32"/>
          <w:lang w:val="en-US" w:eastAsia="zh-CN"/>
        </w:rPr>
        <w:t>8</w:t>
      </w:r>
      <w:r>
        <w:rPr>
          <w:rFonts w:hint="eastAsia" w:ascii="楷体_GB2312" w:hAnsi="楷体_GB2312" w:eastAsia="楷体_GB2312" w:cs="楷体_GB2312"/>
          <w:b/>
          <w:sz w:val="32"/>
          <w:szCs w:val="32"/>
        </w:rPr>
        <w:t>年预算</w:t>
      </w:r>
      <w:r>
        <w:rPr>
          <w:rFonts w:hint="eastAsia" w:ascii="楷体_GB2312" w:hAnsi="楷体_GB2312" w:eastAsia="楷体_GB2312" w:cs="楷体_GB2312"/>
          <w:b/>
          <w:sz w:val="32"/>
          <w:szCs w:val="32"/>
          <w:lang w:eastAsia="zh-CN"/>
        </w:rPr>
        <w:t>持平</w:t>
      </w:r>
      <w:r>
        <w:rPr>
          <w:rFonts w:hint="eastAsia" w:ascii="楷体_GB2312" w:hAnsi="楷体_GB2312" w:eastAsia="楷体_GB2312" w:cs="楷体_GB2312"/>
          <w:b/>
          <w:sz w:val="32"/>
          <w:szCs w:val="32"/>
        </w:rPr>
        <w:t>。</w:t>
      </w:r>
    </w:p>
    <w:p>
      <w:pPr>
        <w:spacing w:line="600" w:lineRule="exact"/>
        <w:ind w:firstLine="640"/>
        <w:rPr>
          <w:rFonts w:hint="eastAsia" w:ascii="宋体" w:hAnsi="宋体" w:eastAsia="宋体" w:cs="宋体"/>
          <w:sz w:val="32"/>
          <w:szCs w:val="32"/>
        </w:rPr>
      </w:pPr>
      <w:r>
        <w:rPr>
          <w:rFonts w:hint="eastAsia" w:ascii="宋体" w:hAnsi="宋体" w:eastAsia="宋体" w:cs="宋体"/>
          <w:sz w:val="32"/>
          <w:szCs w:val="32"/>
        </w:rPr>
        <w:t>单位现有公务用车4辆，其中：轿车（含7座以下商务车、城市越野车）3辆，越野车1辆。</w:t>
      </w:r>
    </w:p>
    <w:p>
      <w:pPr>
        <w:spacing w:line="600" w:lineRule="exact"/>
        <w:ind w:firstLine="640"/>
        <w:rPr>
          <w:rFonts w:hint="eastAsia" w:ascii="宋体" w:hAnsi="宋体" w:eastAsia="宋体" w:cs="宋体"/>
          <w:sz w:val="32"/>
          <w:szCs w:val="32"/>
        </w:rPr>
      </w:pPr>
      <w:r>
        <w:rPr>
          <w:rFonts w:hint="eastAsia" w:ascii="宋体" w:hAnsi="宋体" w:eastAsia="宋体" w:cs="宋体"/>
          <w:sz w:val="32"/>
          <w:szCs w:val="32"/>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年安排公务用车购置费</w:t>
      </w:r>
      <w:r>
        <w:rPr>
          <w:rFonts w:hint="eastAsia" w:ascii="宋体" w:hAnsi="宋体" w:eastAsia="宋体" w:cs="宋体"/>
          <w:sz w:val="32"/>
          <w:szCs w:val="32"/>
          <w:lang w:val="en-US" w:eastAsia="zh-CN"/>
        </w:rPr>
        <w:t>0</w:t>
      </w:r>
      <w:r>
        <w:rPr>
          <w:rFonts w:hint="eastAsia" w:ascii="宋体" w:hAnsi="宋体" w:eastAsia="宋体" w:cs="宋体"/>
          <w:sz w:val="32"/>
          <w:szCs w:val="32"/>
        </w:rPr>
        <w:t>万元，购置公务用车</w:t>
      </w:r>
      <w:r>
        <w:rPr>
          <w:rFonts w:hint="eastAsia" w:ascii="宋体" w:hAnsi="宋体" w:eastAsia="宋体" w:cs="宋体"/>
          <w:sz w:val="32"/>
          <w:szCs w:val="32"/>
          <w:lang w:val="en-US" w:eastAsia="zh-CN"/>
        </w:rPr>
        <w:t>0</w:t>
      </w:r>
      <w:r>
        <w:rPr>
          <w:rFonts w:hint="eastAsia" w:ascii="宋体" w:hAnsi="宋体" w:eastAsia="宋体" w:cs="宋体"/>
          <w:sz w:val="32"/>
          <w:szCs w:val="32"/>
        </w:rPr>
        <w:t>辆。</w:t>
      </w:r>
    </w:p>
    <w:p>
      <w:pPr>
        <w:spacing w:line="600" w:lineRule="exact"/>
        <w:ind w:firstLine="640"/>
        <w:rPr>
          <w:rFonts w:hint="eastAsia" w:ascii="宋体" w:hAnsi="宋体" w:eastAsia="宋体" w:cs="宋体"/>
          <w:color w:val="auto"/>
          <w:sz w:val="32"/>
          <w:szCs w:val="32"/>
        </w:rPr>
      </w:pPr>
      <w:r>
        <w:rPr>
          <w:rFonts w:hint="eastAsia" w:ascii="宋体" w:hAnsi="宋体" w:eastAsia="宋体" w:cs="宋体"/>
          <w:color w:val="auto"/>
          <w:sz w:val="32"/>
          <w:szCs w:val="32"/>
        </w:rPr>
        <w:t>201</w:t>
      </w:r>
      <w:r>
        <w:rPr>
          <w:rFonts w:hint="eastAsia" w:ascii="宋体" w:hAnsi="宋体" w:eastAsia="宋体" w:cs="宋体"/>
          <w:color w:val="auto"/>
          <w:sz w:val="32"/>
          <w:szCs w:val="32"/>
          <w:lang w:val="en-US" w:eastAsia="zh-CN"/>
        </w:rPr>
        <w:t>9</w:t>
      </w:r>
      <w:r>
        <w:rPr>
          <w:rFonts w:hint="eastAsia" w:ascii="宋体" w:hAnsi="宋体" w:eastAsia="宋体" w:cs="宋体"/>
          <w:color w:val="auto"/>
          <w:sz w:val="32"/>
          <w:szCs w:val="32"/>
        </w:rPr>
        <w:t>年安排公务用车运行维护费</w:t>
      </w:r>
      <w:r>
        <w:rPr>
          <w:rFonts w:hint="eastAsia" w:ascii="宋体" w:hAnsi="宋体" w:eastAsia="宋体" w:cs="宋体"/>
          <w:color w:val="auto"/>
          <w:sz w:val="32"/>
          <w:szCs w:val="32"/>
          <w:lang w:val="en-US" w:eastAsia="zh-CN"/>
        </w:rPr>
        <w:t>9.90</w:t>
      </w:r>
      <w:r>
        <w:rPr>
          <w:rFonts w:hint="eastAsia" w:ascii="宋体" w:hAnsi="宋体" w:eastAsia="宋体" w:cs="宋体"/>
          <w:color w:val="auto"/>
          <w:sz w:val="32"/>
          <w:szCs w:val="32"/>
        </w:rPr>
        <w:t>万元，用于公务用车燃油、维修、保险等方面支出。主要保障戒毒</w:t>
      </w:r>
      <w:r>
        <w:rPr>
          <w:rFonts w:hint="eastAsia" w:ascii="宋体" w:hAnsi="宋体" w:eastAsia="宋体" w:cs="宋体"/>
          <w:color w:val="auto"/>
          <w:sz w:val="32"/>
          <w:szCs w:val="32"/>
          <w:lang w:eastAsia="zh-CN"/>
        </w:rPr>
        <w:t>工作业务、禁毒宣传</w:t>
      </w:r>
      <w:r>
        <w:rPr>
          <w:rFonts w:hint="eastAsia" w:ascii="宋体" w:hAnsi="宋体" w:eastAsia="宋体" w:cs="宋体"/>
          <w:color w:val="auto"/>
          <w:sz w:val="32"/>
          <w:szCs w:val="32"/>
        </w:rPr>
        <w:t>等工作的正常开展。</w:t>
      </w:r>
    </w:p>
    <w:p>
      <w:pPr>
        <w:spacing w:line="600" w:lineRule="exact"/>
        <w:ind w:firstLine="640"/>
        <w:rPr>
          <w:rFonts w:hint="eastAsia" w:ascii="黑体" w:hAnsi="黑体" w:eastAsia="黑体" w:cs="黑体"/>
          <w:sz w:val="32"/>
          <w:szCs w:val="32"/>
        </w:rPr>
      </w:pPr>
      <w:r>
        <w:rPr>
          <w:rFonts w:hint="eastAsia" w:ascii="黑体" w:hAnsi="黑体" w:eastAsia="黑体" w:cs="黑体"/>
          <w:sz w:val="32"/>
          <w:szCs w:val="32"/>
        </w:rPr>
        <w:t>八、政府性基金预算支出情况说明</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攀枝花市强制隔离戒毒所201</w:t>
      </w:r>
      <w:r>
        <w:rPr>
          <w:rFonts w:hint="eastAsia" w:ascii="宋体" w:hAnsi="宋体" w:eastAsia="宋体" w:cs="宋体"/>
          <w:sz w:val="32"/>
          <w:szCs w:val="32"/>
          <w:lang w:val="en-US" w:eastAsia="zh-CN"/>
        </w:rPr>
        <w:t>9</w:t>
      </w:r>
      <w:r>
        <w:rPr>
          <w:rFonts w:hint="eastAsia" w:ascii="宋体" w:hAnsi="宋体" w:eastAsia="宋体" w:cs="宋体"/>
          <w:sz w:val="32"/>
          <w:szCs w:val="32"/>
        </w:rPr>
        <w:t>年没有使用政府性基金预算拨款安排的支出。</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九、其他重要事项的情况说明</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（一）机关运行经费</w:t>
      </w:r>
    </w:p>
    <w:p>
      <w:pPr>
        <w:spacing w:line="600" w:lineRule="exact"/>
        <w:ind w:firstLine="640" w:firstLineChars="200"/>
        <w:rPr>
          <w:rFonts w:hint="eastAsia" w:ascii="宋体" w:hAnsi="宋体" w:eastAsia="宋体" w:cs="宋体"/>
          <w:b/>
          <w:sz w:val="32"/>
          <w:szCs w:val="32"/>
          <w:lang w:eastAsia="zh-CN"/>
        </w:rPr>
      </w:pPr>
      <w:r>
        <w:rPr>
          <w:rFonts w:hint="eastAsia" w:ascii="宋体" w:hAnsi="宋体" w:eastAsia="宋体" w:cs="宋体"/>
          <w:sz w:val="32"/>
          <w:szCs w:val="32"/>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年，攀枝花市强制隔离戒毒所机关运行经费财政拨款预算为</w:t>
      </w:r>
      <w:r>
        <w:rPr>
          <w:rFonts w:hint="eastAsia" w:ascii="宋体" w:hAnsi="宋体" w:eastAsia="宋体" w:cs="宋体"/>
          <w:sz w:val="32"/>
          <w:szCs w:val="32"/>
          <w:lang w:val="en-US" w:eastAsia="zh-CN"/>
        </w:rPr>
        <w:t>250.28</w:t>
      </w:r>
      <w:r>
        <w:rPr>
          <w:rFonts w:hint="eastAsia" w:ascii="宋体" w:hAnsi="宋体" w:eastAsia="宋体" w:cs="宋体"/>
          <w:sz w:val="32"/>
          <w:szCs w:val="32"/>
        </w:rPr>
        <w:t>万元，比201</w:t>
      </w:r>
      <w:r>
        <w:rPr>
          <w:rFonts w:hint="eastAsia" w:ascii="宋体" w:hAnsi="宋体" w:eastAsia="宋体" w:cs="宋体"/>
          <w:sz w:val="32"/>
          <w:szCs w:val="32"/>
          <w:lang w:val="en-US" w:eastAsia="zh-CN"/>
        </w:rPr>
        <w:t>8</w:t>
      </w:r>
      <w:r>
        <w:rPr>
          <w:rFonts w:hint="eastAsia" w:ascii="宋体" w:hAnsi="宋体" w:eastAsia="宋体" w:cs="宋体"/>
          <w:sz w:val="32"/>
          <w:szCs w:val="32"/>
        </w:rPr>
        <w:t>年预算增加</w:t>
      </w:r>
      <w:r>
        <w:rPr>
          <w:rFonts w:hint="eastAsia" w:ascii="宋体" w:hAnsi="宋体" w:eastAsia="宋体" w:cs="宋体"/>
          <w:sz w:val="32"/>
          <w:szCs w:val="32"/>
          <w:lang w:val="en-US" w:eastAsia="zh-CN"/>
        </w:rPr>
        <w:t>18.33</w:t>
      </w:r>
      <w:r>
        <w:rPr>
          <w:rFonts w:hint="eastAsia" w:ascii="宋体" w:hAnsi="宋体" w:eastAsia="宋体" w:cs="宋体"/>
          <w:sz w:val="32"/>
          <w:szCs w:val="32"/>
        </w:rPr>
        <w:t>万元，增长</w:t>
      </w:r>
      <w:r>
        <w:rPr>
          <w:rFonts w:hint="eastAsia" w:ascii="宋体" w:hAnsi="宋体" w:eastAsia="宋体" w:cs="宋体"/>
          <w:sz w:val="32"/>
          <w:szCs w:val="32"/>
          <w:lang w:val="en-US" w:eastAsia="zh-CN"/>
        </w:rPr>
        <w:t>7.9</w:t>
      </w:r>
      <w:r>
        <w:rPr>
          <w:rFonts w:hint="eastAsia" w:ascii="宋体" w:hAnsi="宋体" w:eastAsia="宋体" w:cs="宋体"/>
          <w:sz w:val="32"/>
          <w:szCs w:val="32"/>
        </w:rPr>
        <w:t>%</w:t>
      </w:r>
      <w:r>
        <w:rPr>
          <w:rFonts w:hint="eastAsia" w:ascii="宋体" w:hAnsi="宋体" w:eastAsia="宋体" w:cs="宋体"/>
          <w:sz w:val="32"/>
          <w:szCs w:val="32"/>
          <w:lang w:eastAsia="zh-CN"/>
        </w:rPr>
        <w:t>。</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（二）国有资产占有使用情况</w:t>
      </w:r>
    </w:p>
    <w:p>
      <w:pPr>
        <w:spacing w:line="600" w:lineRule="exact"/>
        <w:ind w:firstLine="640" w:firstLineChars="200"/>
        <w:rPr>
          <w:rFonts w:hint="eastAsia" w:ascii="宋体" w:hAnsi="宋体" w:eastAsia="宋体" w:cs="宋体"/>
          <w:color w:val="auto"/>
          <w:sz w:val="32"/>
          <w:szCs w:val="32"/>
        </w:rPr>
      </w:pPr>
      <w:r>
        <w:rPr>
          <w:rFonts w:hint="eastAsia" w:ascii="宋体" w:hAnsi="宋体" w:eastAsia="宋体" w:cs="宋体"/>
          <w:color w:val="auto"/>
          <w:sz w:val="32"/>
          <w:szCs w:val="32"/>
        </w:rPr>
        <w:t>截至201</w:t>
      </w:r>
      <w:r>
        <w:rPr>
          <w:rFonts w:hint="eastAsia" w:ascii="宋体" w:hAnsi="宋体" w:eastAsia="宋体" w:cs="宋体"/>
          <w:color w:val="auto"/>
          <w:sz w:val="32"/>
          <w:szCs w:val="32"/>
          <w:lang w:val="en-US" w:eastAsia="zh-CN"/>
        </w:rPr>
        <w:t>8</w:t>
      </w:r>
      <w:r>
        <w:rPr>
          <w:rFonts w:hint="eastAsia" w:ascii="宋体" w:hAnsi="宋体" w:eastAsia="宋体" w:cs="宋体"/>
          <w:color w:val="auto"/>
          <w:sz w:val="32"/>
          <w:szCs w:val="32"/>
        </w:rPr>
        <w:t>年底，攀枝花市强制隔离戒毒所共有车辆4辆，其中，执法执勤用车</w:t>
      </w:r>
      <w:r>
        <w:rPr>
          <w:rFonts w:hint="eastAsia" w:ascii="宋体" w:hAnsi="宋体" w:eastAsia="宋体" w:cs="宋体"/>
          <w:color w:val="auto"/>
          <w:sz w:val="32"/>
          <w:szCs w:val="32"/>
          <w:lang w:val="en-US" w:eastAsia="zh-CN"/>
        </w:rPr>
        <w:t>3</w:t>
      </w:r>
      <w:r>
        <w:rPr>
          <w:rFonts w:hint="eastAsia" w:ascii="宋体" w:hAnsi="宋体" w:eastAsia="宋体" w:cs="宋体"/>
          <w:color w:val="auto"/>
          <w:sz w:val="32"/>
          <w:szCs w:val="32"/>
        </w:rPr>
        <w:t>辆。单位价值200万元以上大型设备0台</w:t>
      </w:r>
      <w:r>
        <w:rPr>
          <w:rFonts w:hint="eastAsia" w:ascii="宋体" w:hAnsi="宋体" w:eastAsia="宋体" w:cs="宋体"/>
          <w:color w:val="auto"/>
          <w:sz w:val="32"/>
          <w:szCs w:val="32"/>
          <w:u w:val="none"/>
        </w:rPr>
        <w:t>（套）</w:t>
      </w:r>
      <w:r>
        <w:rPr>
          <w:rFonts w:hint="eastAsia" w:ascii="宋体" w:hAnsi="宋体" w:eastAsia="宋体" w:cs="宋体"/>
          <w:color w:val="auto"/>
          <w:sz w:val="32"/>
          <w:szCs w:val="32"/>
        </w:rPr>
        <w:t>。</w:t>
      </w:r>
    </w:p>
    <w:p>
      <w:pPr>
        <w:spacing w:line="600" w:lineRule="exact"/>
        <w:ind w:firstLine="643" w:firstLineChars="200"/>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（三）绩效目标设置情况</w:t>
      </w:r>
    </w:p>
    <w:p>
      <w:pPr>
        <w:spacing w:line="60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201</w:t>
      </w:r>
      <w:r>
        <w:rPr>
          <w:rFonts w:hint="eastAsia" w:ascii="宋体" w:hAnsi="宋体" w:eastAsia="宋体" w:cs="宋体"/>
          <w:sz w:val="32"/>
          <w:szCs w:val="32"/>
          <w:lang w:val="en-US" w:eastAsia="zh-CN"/>
        </w:rPr>
        <w:t>9</w:t>
      </w:r>
      <w:r>
        <w:rPr>
          <w:rFonts w:hint="eastAsia" w:ascii="宋体" w:hAnsi="宋体" w:eastAsia="宋体" w:cs="宋体"/>
          <w:sz w:val="32"/>
          <w:szCs w:val="32"/>
        </w:rPr>
        <w:t>年</w:t>
      </w:r>
      <w:r>
        <w:rPr>
          <w:rFonts w:hint="eastAsia" w:ascii="宋体" w:hAnsi="宋体" w:eastAsia="宋体" w:cs="宋体"/>
          <w:sz w:val="32"/>
          <w:szCs w:val="32"/>
          <w:lang w:eastAsia="zh-CN"/>
        </w:rPr>
        <w:t>攀枝花市强制隔离戒毒所</w:t>
      </w:r>
      <w:r>
        <w:rPr>
          <w:rFonts w:hint="eastAsia" w:ascii="宋体" w:hAnsi="宋体" w:eastAsia="宋体" w:cs="宋体"/>
          <w:sz w:val="32"/>
          <w:szCs w:val="32"/>
        </w:rPr>
        <w:t>部门通用项目和专用项目均按要求实行绩效目标管理，涉及一般公共预算当年拨款</w:t>
      </w:r>
      <w:r>
        <w:rPr>
          <w:rFonts w:hint="eastAsia" w:ascii="宋体" w:hAnsi="宋体" w:eastAsia="宋体" w:cs="宋体"/>
          <w:sz w:val="32"/>
          <w:szCs w:val="32"/>
          <w:lang w:val="en-US" w:eastAsia="zh-CN"/>
        </w:rPr>
        <w:t>4.4</w:t>
      </w:r>
      <w:r>
        <w:rPr>
          <w:rFonts w:hint="eastAsia" w:ascii="宋体" w:hAnsi="宋体" w:eastAsia="宋体" w:cs="宋体"/>
          <w:sz w:val="32"/>
          <w:szCs w:val="32"/>
        </w:rPr>
        <w:t>万元。</w:t>
      </w:r>
    </w:p>
    <w:p>
      <w:pPr>
        <w:spacing w:line="600" w:lineRule="exact"/>
        <w:ind w:firstLine="643" w:firstLineChars="200"/>
        <w:rPr>
          <w:rFonts w:hint="eastAsia" w:ascii="黑体" w:hAnsi="黑体" w:eastAsia="黑体" w:cs="黑体"/>
          <w:sz w:val="32"/>
          <w:szCs w:val="32"/>
        </w:rPr>
      </w:pPr>
      <w:r>
        <w:rPr>
          <w:rFonts w:hint="eastAsia" w:ascii="黑体" w:hAnsi="黑体" w:eastAsia="黑体" w:cs="黑体"/>
          <w:b/>
          <w:bCs/>
          <w:sz w:val="32"/>
          <w:szCs w:val="32"/>
        </w:rPr>
        <w:t>十、名词解释</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rPr>
        <w:t>1.财政拨款收入：指省级财政当年拨付的资金。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rPr>
        <w:t>2</w:t>
      </w:r>
      <w:r>
        <w:rPr>
          <w:rFonts w:hint="eastAsia" w:ascii="宋体" w:hAnsi="宋体" w:eastAsia="宋体" w:cs="宋体"/>
          <w:sz w:val="32"/>
          <w:szCs w:val="32"/>
          <w:lang w:val="en-US" w:eastAsia="zh-CN"/>
        </w:rPr>
        <w:t>.</w:t>
      </w:r>
      <w:r>
        <w:rPr>
          <w:rFonts w:hint="eastAsia" w:ascii="宋体" w:hAnsi="宋体" w:eastAsia="宋体" w:cs="宋体"/>
          <w:sz w:val="32"/>
          <w:szCs w:val="32"/>
        </w:rPr>
        <w:t>公共</w:t>
      </w:r>
      <w:r>
        <w:rPr>
          <w:rFonts w:hint="eastAsia" w:ascii="宋体" w:hAnsi="宋体" w:eastAsia="宋体" w:cs="宋体"/>
          <w:sz w:val="32"/>
          <w:szCs w:val="32"/>
          <w:lang w:eastAsia="zh-CN"/>
        </w:rPr>
        <w:t>安全支出</w:t>
      </w:r>
      <w:r>
        <w:rPr>
          <w:rFonts w:hint="eastAsia" w:ascii="宋体" w:hAnsi="宋体" w:eastAsia="宋体" w:cs="宋体"/>
          <w:sz w:val="32"/>
          <w:szCs w:val="32"/>
        </w:rPr>
        <w:t>（类）</w:t>
      </w:r>
      <w:r>
        <w:rPr>
          <w:rFonts w:hint="eastAsia" w:ascii="宋体" w:hAnsi="宋体" w:eastAsia="宋体" w:cs="宋体"/>
          <w:sz w:val="32"/>
          <w:szCs w:val="32"/>
          <w:lang w:eastAsia="zh-CN"/>
        </w:rPr>
        <w:t>强制隔离戒毒</w:t>
      </w:r>
      <w:r>
        <w:rPr>
          <w:rFonts w:hint="eastAsia" w:ascii="宋体" w:hAnsi="宋体" w:eastAsia="宋体" w:cs="宋体"/>
          <w:sz w:val="32"/>
          <w:szCs w:val="32"/>
        </w:rPr>
        <w:t>（款）行政运行（项）：指机关及参公管理事业单位用于保障机构正常运行、开展日常工作的基本支出。</w:t>
      </w:r>
    </w:p>
    <w:p>
      <w:pPr>
        <w:keepNext w:val="0"/>
        <w:keepLines w:val="0"/>
        <w:pageBreakBefore w:val="0"/>
        <w:widowControl w:val="0"/>
        <w:kinsoku/>
        <w:wordWrap/>
        <w:overflowPunct/>
        <w:topLinePunct w:val="0"/>
        <w:autoSpaceDE/>
        <w:autoSpaceDN/>
        <w:bidi w:val="0"/>
        <w:adjustRightInd/>
        <w:snapToGrid/>
        <w:spacing w:line="360" w:lineRule="auto"/>
        <w:ind w:firstLine="320" w:firstLineChars="100"/>
        <w:jc w:val="left"/>
        <w:textAlignment w:val="auto"/>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lang w:val="en-US" w:eastAsia="zh-CN"/>
        </w:rPr>
        <w:t>3</w:t>
      </w:r>
      <w:r>
        <w:rPr>
          <w:rFonts w:hint="eastAsia" w:ascii="宋体" w:hAnsi="宋体" w:eastAsia="宋体" w:cs="宋体"/>
          <w:sz w:val="32"/>
          <w:szCs w:val="32"/>
        </w:rPr>
        <w:t>..社会保障和就业（类）行政事业单位离退休（款）未归口管理的行政单位离退休（项）：指机关离退休人员的支出。</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lang w:val="en-US" w:eastAsia="zh-CN"/>
        </w:rPr>
        <w:t xml:space="preserve">  4</w:t>
      </w:r>
      <w:r>
        <w:rPr>
          <w:rFonts w:hint="eastAsia" w:ascii="宋体" w:hAnsi="宋体" w:eastAsia="宋体" w:cs="宋体"/>
          <w:sz w:val="32"/>
          <w:szCs w:val="32"/>
        </w:rPr>
        <w:t>.社会保障和就业（类）行政事业单位离退休（款）机关事单位基本养老保险缴费支出（项）：指部门实施养老保险制度由单位缴纳的养老保险费的支出。</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32"/>
          <w:szCs w:val="32"/>
        </w:rPr>
      </w:pPr>
      <w:r>
        <w:rPr>
          <w:rFonts w:hint="eastAsia" w:ascii="宋体" w:hAnsi="宋体" w:eastAsia="宋体" w:cs="宋体"/>
          <w:sz w:val="32"/>
          <w:szCs w:val="32"/>
        </w:rPr>
        <w:t xml:space="preserve">  </w:t>
      </w:r>
      <w:r>
        <w:rPr>
          <w:rFonts w:hint="eastAsia" w:ascii="宋体" w:hAnsi="宋体" w:eastAsia="宋体" w:cs="宋体"/>
          <w:sz w:val="32"/>
          <w:szCs w:val="32"/>
          <w:lang w:val="en-US" w:eastAsia="zh-CN"/>
        </w:rPr>
        <w:t xml:space="preserve"> 5</w:t>
      </w:r>
      <w:r>
        <w:rPr>
          <w:rFonts w:hint="eastAsia" w:ascii="宋体" w:hAnsi="宋体" w:eastAsia="宋体" w:cs="宋体"/>
          <w:sz w:val="32"/>
          <w:szCs w:val="32"/>
        </w:rPr>
        <w:t>.住房保障（类）住房改革支出（款）住房公积金（项）：反映行政事业单位按规定为职工缴纳的住房公积金。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6</w:t>
      </w:r>
      <w:r>
        <w:rPr>
          <w:rFonts w:hint="eastAsia" w:ascii="宋体" w:hAnsi="宋体" w:eastAsia="宋体" w:cs="宋体"/>
          <w:sz w:val="32"/>
          <w:szCs w:val="32"/>
        </w:rPr>
        <w:t>.年末结转和结余：指单位按有关规定结转到下年或以后年度继续使用的资金。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7</w:t>
      </w:r>
      <w:r>
        <w:rPr>
          <w:rFonts w:hint="eastAsia" w:ascii="宋体" w:hAnsi="宋体" w:eastAsia="宋体" w:cs="宋体"/>
          <w:sz w:val="32"/>
          <w:szCs w:val="32"/>
        </w:rPr>
        <w:t>.基本支出：指为保障机构正常运转、完成日常工作任务而发生的人员支出和公用支出。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8</w:t>
      </w:r>
      <w:r>
        <w:rPr>
          <w:rFonts w:hint="eastAsia" w:ascii="宋体" w:hAnsi="宋体" w:eastAsia="宋体" w:cs="宋体"/>
          <w:sz w:val="32"/>
          <w:szCs w:val="32"/>
        </w:rPr>
        <w:t>.项目支出：指在基本支出之外为完成特定行政任务和事业发展目标所发生的支出。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9</w:t>
      </w:r>
      <w:r>
        <w:rPr>
          <w:rFonts w:hint="eastAsia" w:ascii="宋体" w:hAnsi="宋体" w:eastAsia="宋体" w:cs="宋体"/>
          <w:sz w:val="32"/>
          <w:szCs w:val="32"/>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宋体" w:hAnsi="宋体" w:eastAsia="宋体" w:cs="宋体"/>
          <w:sz w:val="32"/>
          <w:szCs w:val="32"/>
        </w:rPr>
      </w:pPr>
      <w:r>
        <w:rPr>
          <w:rFonts w:hint="eastAsia" w:ascii="宋体" w:hAnsi="宋体" w:eastAsia="宋体" w:cs="宋体"/>
          <w:sz w:val="32"/>
          <w:szCs w:val="32"/>
          <w:lang w:val="en-US" w:eastAsia="zh-CN"/>
        </w:rPr>
        <w:t>10</w:t>
      </w:r>
      <w:r>
        <w:rPr>
          <w:rFonts w:hint="eastAsia" w:ascii="宋体" w:hAnsi="宋体" w:eastAsia="宋体" w:cs="宋体"/>
          <w:sz w:val="32"/>
          <w:szCs w:val="32"/>
        </w:rPr>
        <w:t>.业务运行费：为保障行政单位（包含参照公务员法管理的事业单位）运行用于购买货物和服务的各项资金。包括办公及办公费、水费、电费、印刷费、邮电费、差旅费、会议费等费用开支。</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auto"/>
        <w:rPr>
          <w:rFonts w:hint="eastAsia" w:ascii="宋体" w:hAnsi="宋体" w:eastAsia="宋体" w:cs="宋体"/>
          <w:sz w:val="32"/>
          <w:szCs w:val="32"/>
        </w:rPr>
      </w:pPr>
    </w:p>
    <w:p>
      <w:pPr>
        <w:spacing w:line="600" w:lineRule="exact"/>
        <w:rPr>
          <w:rFonts w:hint="eastAsia" w:ascii="宋体" w:hAnsi="宋体" w:eastAsia="宋体" w:cs="宋体"/>
          <w:sz w:val="32"/>
          <w:szCs w:val="32"/>
        </w:rPr>
      </w:pPr>
      <w:r>
        <w:rPr>
          <w:rFonts w:hint="eastAsia" w:ascii="宋体" w:hAnsi="宋体" w:eastAsia="宋体" w:cs="宋体"/>
          <w:sz w:val="32"/>
          <w:szCs w:val="32"/>
        </w:rPr>
        <w:t>附件：表1.部门收支总表</w:t>
      </w:r>
    </w:p>
    <w:p>
      <w:pPr>
        <w:spacing w:line="600" w:lineRule="exact"/>
        <w:rPr>
          <w:rFonts w:hint="eastAsia" w:ascii="宋体" w:hAnsi="宋体" w:eastAsia="宋体" w:cs="宋体"/>
          <w:sz w:val="32"/>
          <w:szCs w:val="32"/>
        </w:rPr>
      </w:pPr>
      <w:r>
        <w:rPr>
          <w:rFonts w:hint="eastAsia" w:ascii="宋体" w:hAnsi="宋体" w:eastAsia="宋体" w:cs="宋体"/>
          <w:sz w:val="32"/>
          <w:szCs w:val="32"/>
        </w:rPr>
        <w:t xml:space="preserve">      表1-1.部门收入总表</w:t>
      </w:r>
    </w:p>
    <w:p>
      <w:pPr>
        <w:spacing w:line="600" w:lineRule="exact"/>
        <w:rPr>
          <w:rFonts w:hint="eastAsia" w:ascii="宋体" w:hAnsi="宋体" w:eastAsia="宋体" w:cs="宋体"/>
          <w:sz w:val="32"/>
          <w:szCs w:val="32"/>
        </w:rPr>
      </w:pPr>
      <w:r>
        <w:rPr>
          <w:rFonts w:hint="eastAsia" w:ascii="宋体" w:hAnsi="宋体" w:eastAsia="宋体" w:cs="宋体"/>
          <w:sz w:val="32"/>
          <w:szCs w:val="32"/>
        </w:rPr>
        <w:t xml:space="preserve">      表1-2.部门支出总表</w:t>
      </w:r>
    </w:p>
    <w:p>
      <w:pPr>
        <w:spacing w:line="600" w:lineRule="exact"/>
        <w:ind w:firstLine="960" w:firstLineChars="300"/>
        <w:rPr>
          <w:rFonts w:hint="eastAsia" w:ascii="宋体" w:hAnsi="宋体" w:eastAsia="宋体" w:cs="宋体"/>
          <w:sz w:val="32"/>
          <w:szCs w:val="32"/>
        </w:rPr>
      </w:pPr>
      <w:r>
        <w:rPr>
          <w:rFonts w:hint="eastAsia" w:ascii="宋体" w:hAnsi="宋体" w:eastAsia="宋体" w:cs="宋体"/>
          <w:sz w:val="32"/>
          <w:szCs w:val="32"/>
        </w:rPr>
        <w:t>表2.财政拨款收支预算总表</w:t>
      </w:r>
    </w:p>
    <w:p>
      <w:pPr>
        <w:spacing w:line="600" w:lineRule="exact"/>
        <w:ind w:firstLine="960" w:firstLineChars="300"/>
        <w:rPr>
          <w:rFonts w:hint="eastAsia" w:ascii="宋体" w:hAnsi="宋体" w:eastAsia="宋体" w:cs="宋体"/>
          <w:sz w:val="32"/>
          <w:szCs w:val="32"/>
        </w:rPr>
      </w:pPr>
      <w:r>
        <w:rPr>
          <w:rFonts w:hint="eastAsia" w:ascii="宋体" w:hAnsi="宋体" w:eastAsia="宋体" w:cs="宋体"/>
          <w:sz w:val="32"/>
          <w:szCs w:val="32"/>
        </w:rPr>
        <w:t>表2-1.财政拨款支出预算表</w:t>
      </w:r>
    </w:p>
    <w:p>
      <w:pPr>
        <w:spacing w:line="600" w:lineRule="exact"/>
        <w:ind w:firstLine="960" w:firstLineChars="300"/>
        <w:rPr>
          <w:rFonts w:hint="eastAsia" w:ascii="宋体" w:hAnsi="宋体" w:eastAsia="宋体" w:cs="宋体"/>
          <w:sz w:val="32"/>
          <w:szCs w:val="32"/>
        </w:rPr>
      </w:pPr>
      <w:r>
        <w:rPr>
          <w:rFonts w:hint="eastAsia" w:ascii="宋体" w:hAnsi="宋体" w:eastAsia="宋体" w:cs="宋体"/>
          <w:sz w:val="32"/>
          <w:szCs w:val="32"/>
        </w:rPr>
        <w:t>表3.一般公共预算支出预算表</w:t>
      </w:r>
    </w:p>
    <w:p>
      <w:pPr>
        <w:spacing w:line="600" w:lineRule="exact"/>
        <w:ind w:firstLine="960" w:firstLineChars="300"/>
        <w:rPr>
          <w:rFonts w:hint="eastAsia" w:ascii="宋体" w:hAnsi="宋体" w:eastAsia="宋体" w:cs="宋体"/>
          <w:sz w:val="32"/>
          <w:szCs w:val="32"/>
        </w:rPr>
      </w:pPr>
      <w:r>
        <w:rPr>
          <w:rFonts w:hint="eastAsia" w:ascii="宋体" w:hAnsi="宋体" w:eastAsia="宋体" w:cs="宋体"/>
          <w:sz w:val="32"/>
          <w:szCs w:val="32"/>
        </w:rPr>
        <w:t>表3-1.一般公共预算基本支出预算表</w:t>
      </w:r>
    </w:p>
    <w:p>
      <w:pPr>
        <w:spacing w:line="600" w:lineRule="exact"/>
        <w:ind w:firstLine="960" w:firstLineChars="300"/>
        <w:rPr>
          <w:rFonts w:hint="eastAsia" w:ascii="宋体" w:hAnsi="宋体" w:eastAsia="宋体" w:cs="宋体"/>
          <w:sz w:val="32"/>
          <w:szCs w:val="32"/>
        </w:rPr>
      </w:pPr>
      <w:r>
        <w:rPr>
          <w:rFonts w:hint="eastAsia" w:ascii="宋体" w:hAnsi="宋体" w:eastAsia="宋体" w:cs="宋体"/>
          <w:sz w:val="32"/>
          <w:szCs w:val="32"/>
        </w:rPr>
        <w:t>表3-2.一般公共预算项目支出预算表</w:t>
      </w:r>
    </w:p>
    <w:p>
      <w:pPr>
        <w:spacing w:line="600" w:lineRule="exact"/>
        <w:ind w:firstLine="960" w:firstLineChars="300"/>
        <w:rPr>
          <w:rFonts w:hint="eastAsia" w:ascii="宋体" w:hAnsi="宋体" w:eastAsia="宋体" w:cs="宋体"/>
          <w:sz w:val="32"/>
          <w:szCs w:val="32"/>
        </w:rPr>
      </w:pPr>
      <w:r>
        <w:rPr>
          <w:rFonts w:hint="eastAsia" w:ascii="宋体" w:hAnsi="宋体" w:eastAsia="宋体" w:cs="宋体"/>
          <w:sz w:val="32"/>
          <w:szCs w:val="32"/>
        </w:rPr>
        <w:t>表3-3.一般公共预算“三公”经费支出预算表</w:t>
      </w:r>
    </w:p>
    <w:p>
      <w:pPr>
        <w:spacing w:line="600" w:lineRule="exact"/>
        <w:ind w:firstLine="960" w:firstLineChars="300"/>
        <w:rPr>
          <w:rFonts w:hint="eastAsia" w:ascii="宋体" w:hAnsi="宋体" w:eastAsia="宋体" w:cs="宋体"/>
          <w:sz w:val="32"/>
          <w:szCs w:val="32"/>
        </w:rPr>
      </w:pPr>
      <w:r>
        <w:rPr>
          <w:rFonts w:hint="eastAsia" w:ascii="宋体" w:hAnsi="宋体" w:eastAsia="宋体" w:cs="宋体"/>
          <w:sz w:val="32"/>
          <w:szCs w:val="32"/>
        </w:rPr>
        <w:t>表4.政府性基金支出预算表</w:t>
      </w:r>
    </w:p>
    <w:p>
      <w:pPr>
        <w:spacing w:line="600" w:lineRule="exact"/>
        <w:ind w:firstLine="960" w:firstLineChars="300"/>
        <w:rPr>
          <w:rFonts w:hint="eastAsia" w:ascii="宋体" w:hAnsi="宋体" w:eastAsia="宋体" w:cs="宋体"/>
          <w:sz w:val="32"/>
          <w:szCs w:val="32"/>
        </w:rPr>
      </w:pPr>
      <w:r>
        <w:rPr>
          <w:rFonts w:hint="eastAsia" w:ascii="宋体" w:hAnsi="宋体" w:eastAsia="宋体" w:cs="宋体"/>
          <w:sz w:val="32"/>
          <w:szCs w:val="32"/>
        </w:rPr>
        <w:t>表4-1.政府性基金预算“三公”经费支出预算表</w:t>
      </w:r>
    </w:p>
    <w:p>
      <w:pPr>
        <w:spacing w:line="600" w:lineRule="exact"/>
        <w:ind w:firstLine="960" w:firstLineChars="300"/>
        <w:rPr>
          <w:rFonts w:hint="eastAsia" w:ascii="宋体" w:hAnsi="宋体" w:eastAsia="宋体" w:cs="宋体"/>
          <w:sz w:val="32"/>
          <w:szCs w:val="32"/>
        </w:rPr>
      </w:pPr>
      <w:r>
        <w:rPr>
          <w:rFonts w:hint="eastAsia" w:ascii="宋体" w:hAnsi="宋体" w:eastAsia="宋体" w:cs="宋体"/>
          <w:sz w:val="32"/>
          <w:szCs w:val="32"/>
        </w:rPr>
        <w:t>表5.国有资本经营预算支出预算表</w:t>
      </w:r>
    </w:p>
    <w:p>
      <w:pPr>
        <w:spacing w:line="600" w:lineRule="exact"/>
        <w:ind w:firstLine="960" w:firstLineChars="300"/>
        <w:rPr>
          <w:rFonts w:hint="eastAsia" w:ascii="宋体" w:hAnsi="宋体" w:eastAsia="宋体" w:cs="宋体"/>
          <w:sz w:val="30"/>
          <w:szCs w:val="30"/>
          <w:u w:val="single"/>
        </w:rPr>
      </w:pPr>
      <w:r>
        <w:rPr>
          <w:rFonts w:hint="eastAsia" w:ascii="宋体" w:hAnsi="宋体" w:eastAsia="宋体" w:cs="宋体"/>
          <w:sz w:val="32"/>
          <w:szCs w:val="32"/>
        </w:rPr>
        <w:t>表6.（部门）单位预算项目绩效目标表</w:t>
      </w:r>
    </w:p>
    <w:p/>
    <w:p/>
    <w:p/>
    <w:p/>
    <w:p/>
    <w:p/>
    <w:p/>
    <w:p/>
    <w:p/>
    <w:p>
      <w:pPr>
        <w:rPr>
          <w:rFonts w:hint="eastAsia" w:eastAsia="仿宋_GB2312"/>
          <w:lang w:val="en-US" w:eastAsia="zh-CN"/>
        </w:rPr>
      </w:pPr>
      <w:r>
        <w:rPr>
          <w:rFonts w:hint="eastAsia"/>
          <w:lang w:val="en-US" w:eastAsia="zh-CN"/>
        </w:rPr>
        <w:t xml:space="preserve">                              </w:t>
      </w:r>
      <w:bookmarkStart w:id="0" w:name="_GoBack"/>
      <w:bookmarkEnd w:id="0"/>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Fonts w:ascii="宋体" w:hAnsi="宋体"/>
        <w:sz w:val="30"/>
        <w:szCs w:val="30"/>
      </w:rPr>
    </w:pPr>
    <w:r>
      <w:rPr>
        <w:rFonts w:ascii="宋体" w:hAnsi="宋体"/>
        <w:sz w:val="30"/>
        <w:szCs w:val="30"/>
      </w:rPr>
      <w:fldChar w:fldCharType="begin"/>
    </w:r>
    <w:r>
      <w:rPr>
        <w:rStyle w:val="6"/>
        <w:rFonts w:ascii="宋体" w:hAnsi="宋体"/>
        <w:sz w:val="30"/>
        <w:szCs w:val="30"/>
      </w:rPr>
      <w:instrText xml:space="preserve">PAGE  </w:instrText>
    </w:r>
    <w:r>
      <w:rPr>
        <w:rFonts w:ascii="宋体" w:hAnsi="宋体"/>
        <w:sz w:val="30"/>
        <w:szCs w:val="30"/>
      </w:rPr>
      <w:fldChar w:fldCharType="separate"/>
    </w:r>
    <w:r>
      <w:rPr>
        <w:rStyle w:val="6"/>
        <w:rFonts w:ascii="宋体" w:hAnsi="宋体"/>
        <w:sz w:val="30"/>
        <w:szCs w:val="30"/>
      </w:rPr>
      <w:t>- 4 -</w:t>
    </w:r>
    <w:r>
      <w:rPr>
        <w:rFonts w:ascii="宋体" w:hAnsi="宋体"/>
        <w:sz w:val="30"/>
        <w:szCs w:val="30"/>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separate"/>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9F207E"/>
    <w:rsid w:val="14AA02C3"/>
    <w:rsid w:val="35CE2421"/>
    <w:rsid w:val="3D9C7972"/>
    <w:rsid w:val="510E5DF3"/>
    <w:rsid w:val="608F0704"/>
    <w:rsid w:val="749933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仿宋_GB2312" w:cs="Times New Roman"/>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before="93" w:beforeLines="30"/>
    </w:pPr>
    <w:rPr>
      <w:rFonts w:ascii="仿宋_GB2312" w:eastAsia="仿宋_GB2312"/>
      <w:sz w:val="30"/>
    </w:r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adminpc</cp:lastModifiedBy>
  <cp:lastPrinted>2018-12-25T08:03:00Z</cp:lastPrinted>
  <dcterms:modified xsi:type="dcterms:W3CDTF">2021-06-10T01:49:52Z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504E099047CC4E489744014BF3E2E2EE</vt:lpwstr>
  </property>
</Properties>
</file>