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charts/chart6.xml" ContentType="application/vnd.openxmlformats-officedocument.drawingml.chart+xml"/>
  <Override PartName="/docProps/custom.xml" ContentType="application/vnd.openxmlformats-officedocument.custom-properties+xml"/>
  <Override PartName="/word/charts/chart4.xml" ContentType="application/vnd.openxmlformats-officedocument.drawingml.chart+xml"/>
  <Override PartName="/word/charts/chart5.xml" ContentType="application/vnd.openxmlformats-officedocument.drawingml.chart+xml"/>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5C64" w:rsidRDefault="005B5C64">
      <w:pPr>
        <w:spacing w:line="600" w:lineRule="exact"/>
        <w:jc w:val="center"/>
        <w:outlineLvl w:val="0"/>
        <w:rPr>
          <w:rFonts w:ascii="方正小标宋简体" w:eastAsia="方正小标宋简体" w:hAnsi="宋体"/>
          <w:color w:val="000000"/>
          <w:sz w:val="72"/>
          <w:szCs w:val="72"/>
        </w:rPr>
      </w:pPr>
      <w:bookmarkStart w:id="0" w:name="_Toc15306267"/>
    </w:p>
    <w:p w:rsidR="005B5C64" w:rsidRDefault="005B5C64">
      <w:pPr>
        <w:spacing w:line="600" w:lineRule="exact"/>
        <w:jc w:val="center"/>
        <w:outlineLvl w:val="0"/>
        <w:rPr>
          <w:rFonts w:ascii="方正小标宋简体" w:eastAsia="方正小标宋简体" w:hAnsi="宋体"/>
          <w:color w:val="000000"/>
          <w:sz w:val="72"/>
          <w:szCs w:val="72"/>
        </w:rPr>
      </w:pPr>
    </w:p>
    <w:p w:rsidR="005B5C64" w:rsidRDefault="005B5C64">
      <w:pPr>
        <w:spacing w:line="600" w:lineRule="exact"/>
        <w:jc w:val="center"/>
        <w:outlineLvl w:val="0"/>
        <w:rPr>
          <w:rFonts w:ascii="方正小标宋简体" w:eastAsia="方正小标宋简体" w:hAnsi="宋体"/>
          <w:color w:val="000000"/>
          <w:sz w:val="72"/>
          <w:szCs w:val="72"/>
        </w:rPr>
      </w:pPr>
    </w:p>
    <w:p w:rsidR="005B5C64" w:rsidRDefault="005B5C64">
      <w:pPr>
        <w:spacing w:line="600" w:lineRule="exact"/>
        <w:jc w:val="center"/>
        <w:outlineLvl w:val="0"/>
        <w:rPr>
          <w:rFonts w:ascii="方正小标宋简体" w:eastAsia="方正小标宋简体" w:hAnsi="宋体"/>
          <w:color w:val="000000"/>
          <w:sz w:val="72"/>
          <w:szCs w:val="72"/>
        </w:rPr>
      </w:pPr>
    </w:p>
    <w:p w:rsidR="005B5C64" w:rsidRDefault="00204CDE">
      <w:pPr>
        <w:adjustRightInd w:val="0"/>
        <w:snapToGrid w:val="0"/>
        <w:spacing w:line="360" w:lineRule="auto"/>
        <w:jc w:val="center"/>
        <w:outlineLvl w:val="0"/>
        <w:rPr>
          <w:rFonts w:ascii="方正小标宋简体" w:eastAsia="方正小标宋简体" w:hAnsi="宋体"/>
          <w:color w:val="000000"/>
          <w:sz w:val="72"/>
          <w:szCs w:val="72"/>
        </w:rPr>
      </w:pPr>
      <w:bookmarkStart w:id="1" w:name="_Toc15396475"/>
      <w:bookmarkStart w:id="2" w:name="_Toc15377193"/>
      <w:bookmarkStart w:id="3" w:name="_Toc15378441"/>
      <w:bookmarkStart w:id="4" w:name="_Toc15377425"/>
      <w:bookmarkStart w:id="5" w:name="_Toc15396597"/>
      <w:r>
        <w:rPr>
          <w:rFonts w:ascii="黑体" w:eastAsia="黑体" w:hAnsi="黑体"/>
          <w:color w:val="000000"/>
          <w:sz w:val="72"/>
          <w:szCs w:val="72"/>
        </w:rPr>
        <w:t>201</w:t>
      </w:r>
      <w:r>
        <w:rPr>
          <w:rFonts w:ascii="黑体" w:eastAsia="黑体" w:hAnsi="黑体" w:hint="eastAsia"/>
          <w:color w:val="000000"/>
          <w:sz w:val="72"/>
          <w:szCs w:val="72"/>
        </w:rPr>
        <w:t>9</w:t>
      </w:r>
      <w:r>
        <w:rPr>
          <w:rFonts w:ascii="方正小标宋简体" w:eastAsia="方正小标宋简体" w:hAnsi="宋体" w:hint="eastAsia"/>
          <w:color w:val="000000"/>
          <w:sz w:val="72"/>
          <w:szCs w:val="72"/>
        </w:rPr>
        <w:t>年度</w:t>
      </w:r>
      <w:bookmarkEnd w:id="1"/>
      <w:bookmarkEnd w:id="2"/>
      <w:bookmarkEnd w:id="3"/>
      <w:bookmarkEnd w:id="4"/>
      <w:bookmarkEnd w:id="5"/>
    </w:p>
    <w:p w:rsidR="00664B0E" w:rsidRDefault="00204CDE">
      <w:pPr>
        <w:adjustRightInd w:val="0"/>
        <w:snapToGrid w:val="0"/>
        <w:spacing w:line="360" w:lineRule="auto"/>
        <w:jc w:val="center"/>
        <w:outlineLvl w:val="0"/>
        <w:rPr>
          <w:rFonts w:ascii="方正小标宋简体" w:eastAsia="方正小标宋简体" w:hAnsi="宋体"/>
          <w:color w:val="000000"/>
          <w:sz w:val="72"/>
          <w:szCs w:val="72"/>
        </w:rPr>
      </w:pPr>
      <w:bookmarkStart w:id="6" w:name="_Toc15396476"/>
      <w:bookmarkStart w:id="7" w:name="_Toc15377194"/>
      <w:bookmarkStart w:id="8" w:name="_Toc15396598"/>
      <w:bookmarkStart w:id="9" w:name="_Toc15377426"/>
      <w:bookmarkStart w:id="10" w:name="_Toc15378442"/>
      <w:r>
        <w:rPr>
          <w:rFonts w:ascii="方正小标宋简体" w:eastAsia="方正小标宋简体" w:hAnsi="宋体" w:hint="eastAsia"/>
          <w:color w:val="000000"/>
          <w:sz w:val="72"/>
          <w:szCs w:val="72"/>
        </w:rPr>
        <w:t>四川省</w:t>
      </w:r>
      <w:bookmarkStart w:id="11" w:name="_Toc15306268"/>
      <w:bookmarkEnd w:id="0"/>
      <w:r w:rsidR="007627E4">
        <w:rPr>
          <w:rFonts w:ascii="方正小标宋简体" w:eastAsia="方正小标宋简体" w:hAnsi="宋体" w:hint="eastAsia"/>
          <w:color w:val="000000"/>
          <w:sz w:val="72"/>
          <w:szCs w:val="72"/>
        </w:rPr>
        <w:t>攀枝花市司法局</w:t>
      </w:r>
    </w:p>
    <w:p w:rsidR="005B5C64" w:rsidRDefault="00204CDE">
      <w:pPr>
        <w:adjustRightInd w:val="0"/>
        <w:snapToGrid w:val="0"/>
        <w:spacing w:line="360" w:lineRule="auto"/>
        <w:jc w:val="center"/>
        <w:outlineLvl w:val="0"/>
        <w:rPr>
          <w:rFonts w:ascii="方正小标宋简体" w:eastAsia="方正小标宋简体" w:hAnsi="宋体"/>
          <w:color w:val="000000"/>
          <w:sz w:val="72"/>
          <w:szCs w:val="72"/>
        </w:rPr>
      </w:pPr>
      <w:r>
        <w:rPr>
          <w:rFonts w:ascii="方正小标宋简体" w:eastAsia="方正小标宋简体" w:hAnsi="宋体" w:hint="eastAsia"/>
          <w:color w:val="000000"/>
          <w:sz w:val="72"/>
          <w:szCs w:val="72"/>
        </w:rPr>
        <w:t>部门决算</w:t>
      </w:r>
      <w:bookmarkEnd w:id="6"/>
      <w:bookmarkEnd w:id="7"/>
      <w:bookmarkEnd w:id="8"/>
      <w:bookmarkEnd w:id="9"/>
      <w:bookmarkEnd w:id="10"/>
      <w:bookmarkEnd w:id="11"/>
    </w:p>
    <w:p w:rsidR="005B5C64" w:rsidRDefault="00204CDE">
      <w:pPr>
        <w:widowControl/>
        <w:jc w:val="center"/>
        <w:rPr>
          <w:rFonts w:ascii="黑体" w:eastAsia="黑体" w:hAnsi="黑体"/>
          <w:color w:val="000000"/>
          <w:sz w:val="48"/>
          <w:szCs w:val="48"/>
        </w:rPr>
      </w:pPr>
      <w:r>
        <w:rPr>
          <w:rFonts w:ascii="方正小标宋简体" w:eastAsia="方正小标宋简体" w:hAnsi="宋体"/>
          <w:color w:val="000000"/>
          <w:sz w:val="36"/>
          <w:szCs w:val="36"/>
        </w:rPr>
        <w:br w:type="page"/>
      </w:r>
      <w:r>
        <w:rPr>
          <w:rFonts w:ascii="黑体" w:eastAsia="黑体" w:hAnsi="黑体" w:hint="eastAsia"/>
          <w:color w:val="000000"/>
          <w:sz w:val="48"/>
          <w:szCs w:val="48"/>
        </w:rPr>
        <w:lastRenderedPageBreak/>
        <w:t>目录</w:t>
      </w:r>
    </w:p>
    <w:p w:rsidR="005B5C64" w:rsidRDefault="005B5C64">
      <w:pPr>
        <w:widowControl/>
        <w:jc w:val="center"/>
        <w:rPr>
          <w:rFonts w:ascii="黑体" w:eastAsia="黑体" w:hAnsi="黑体" w:cstheme="minorBidi"/>
          <w:sz w:val="28"/>
          <w:szCs w:val="28"/>
        </w:rPr>
      </w:pPr>
    </w:p>
    <w:p w:rsidR="005B5C64" w:rsidRDefault="00204CDE">
      <w:pPr>
        <w:pStyle w:val="10"/>
      </w:pPr>
      <w:r>
        <w:rPr>
          <w:rFonts w:hint="eastAsia"/>
        </w:rPr>
        <w:t>公开时间：2020年</w:t>
      </w:r>
      <w:r w:rsidR="000A6A92">
        <w:rPr>
          <w:rFonts w:hint="eastAsia"/>
        </w:rPr>
        <w:t>9</w:t>
      </w:r>
      <w:r>
        <w:rPr>
          <w:rFonts w:hint="eastAsia"/>
        </w:rPr>
        <w:t>月</w:t>
      </w:r>
      <w:r w:rsidR="000C31D3">
        <w:rPr>
          <w:rFonts w:hint="eastAsia"/>
        </w:rPr>
        <w:t xml:space="preserve"> </w:t>
      </w:r>
      <w:r w:rsidR="007627E4">
        <w:rPr>
          <w:rFonts w:hint="eastAsia"/>
        </w:rPr>
        <w:t>16</w:t>
      </w:r>
      <w:r w:rsidR="000C31D3">
        <w:rPr>
          <w:rFonts w:hint="eastAsia"/>
        </w:rPr>
        <w:t xml:space="preserve"> </w:t>
      </w:r>
      <w:r>
        <w:rPr>
          <w:rFonts w:hint="eastAsia"/>
        </w:rPr>
        <w:t>日</w:t>
      </w:r>
    </w:p>
    <w:p w:rsidR="005B5C64" w:rsidRDefault="005B5C64"/>
    <w:p w:rsidR="00416CD4" w:rsidRDefault="00833962" w:rsidP="00664B0E">
      <w:pPr>
        <w:pStyle w:val="10"/>
        <w:adjustRightInd w:val="0"/>
        <w:snapToGrid w:val="0"/>
        <w:spacing w:before="0" w:line="440" w:lineRule="exact"/>
        <w:rPr>
          <w:rFonts w:cstheme="minorBidi"/>
          <w:sz w:val="24"/>
          <w:szCs w:val="24"/>
        </w:rPr>
      </w:pPr>
      <w:r w:rsidRPr="00833962">
        <w:rPr>
          <w:rFonts w:hint="eastAsia"/>
          <w:sz w:val="24"/>
        </w:rPr>
        <w:t>第一部分</w:t>
      </w:r>
      <w:r w:rsidRPr="00833962">
        <w:rPr>
          <w:sz w:val="24"/>
        </w:rPr>
        <w:t xml:space="preserve"> </w:t>
      </w:r>
      <w:r w:rsidRPr="00833962">
        <w:rPr>
          <w:rFonts w:hint="eastAsia"/>
          <w:sz w:val="24"/>
        </w:rPr>
        <w:t>部门概况</w:t>
      </w:r>
      <w:r w:rsidR="00B65134">
        <w:rPr>
          <w:sz w:val="24"/>
        </w:rPr>
        <w:t>………………………………………………</w:t>
      </w:r>
      <w:r w:rsidR="00EB3E86">
        <w:rPr>
          <w:sz w:val="24"/>
        </w:rPr>
        <w:t>…………</w:t>
      </w:r>
      <w:r w:rsidR="00B65134">
        <w:rPr>
          <w:sz w:val="24"/>
        </w:rPr>
        <w:t>………</w:t>
      </w:r>
      <w:r w:rsidR="00660EEB">
        <w:rPr>
          <w:rFonts w:hint="eastAsia"/>
          <w:sz w:val="24"/>
        </w:rPr>
        <w:t xml:space="preserve"> </w:t>
      </w:r>
      <w:r w:rsidR="00B65134">
        <w:rPr>
          <w:rFonts w:hint="eastAsia"/>
          <w:sz w:val="24"/>
        </w:rPr>
        <w:t>4</w:t>
      </w:r>
    </w:p>
    <w:p w:rsidR="00416CD4" w:rsidRDefault="00833962" w:rsidP="00664B0E">
      <w:pPr>
        <w:pStyle w:val="20"/>
        <w:adjustRightInd w:val="0"/>
        <w:snapToGrid w:val="0"/>
        <w:spacing w:line="440" w:lineRule="exact"/>
        <w:jc w:val="center"/>
        <w:rPr>
          <w:rFonts w:ascii="仿宋" w:eastAsia="仿宋" w:hAnsi="仿宋"/>
          <w:sz w:val="24"/>
        </w:rPr>
      </w:pPr>
      <w:r w:rsidRPr="00833962">
        <w:rPr>
          <w:rFonts w:hint="eastAsia"/>
          <w:sz w:val="24"/>
        </w:rPr>
        <w:t>一、基本职能及主要工作</w:t>
      </w:r>
      <w:r w:rsidR="00660EEB">
        <w:rPr>
          <w:rFonts w:hint="eastAsia"/>
          <w:sz w:val="24"/>
        </w:rPr>
        <w:t xml:space="preserve">  </w:t>
      </w:r>
      <w:r w:rsidR="00B65134">
        <w:rPr>
          <w:sz w:val="24"/>
        </w:rPr>
        <w:t>……………………………</w:t>
      </w:r>
      <w:r w:rsidR="00EB3E86">
        <w:rPr>
          <w:sz w:val="24"/>
        </w:rPr>
        <w:t>……</w:t>
      </w:r>
      <w:r w:rsidR="00B65134">
        <w:rPr>
          <w:sz w:val="24"/>
        </w:rPr>
        <w:t>..………………….</w:t>
      </w:r>
      <w:r w:rsidR="00B65134">
        <w:rPr>
          <w:rFonts w:hint="eastAsia"/>
          <w:sz w:val="24"/>
        </w:rPr>
        <w:t>4</w:t>
      </w:r>
    </w:p>
    <w:p w:rsidR="00416CD4" w:rsidRDefault="00833962" w:rsidP="00664B0E">
      <w:pPr>
        <w:pStyle w:val="20"/>
        <w:adjustRightInd w:val="0"/>
        <w:snapToGrid w:val="0"/>
        <w:spacing w:line="440" w:lineRule="exact"/>
        <w:rPr>
          <w:rFonts w:ascii="仿宋" w:eastAsia="仿宋" w:hAnsi="仿宋" w:cstheme="minorBidi"/>
          <w:sz w:val="24"/>
        </w:rPr>
      </w:pPr>
      <w:r w:rsidRPr="00833962">
        <w:rPr>
          <w:rFonts w:hint="eastAsia"/>
          <w:sz w:val="24"/>
        </w:rPr>
        <w:t>二、机构设置</w:t>
      </w:r>
      <w:r w:rsidR="00660EEB">
        <w:rPr>
          <w:rFonts w:hint="eastAsia"/>
          <w:sz w:val="24"/>
        </w:rPr>
        <w:t xml:space="preserve">     </w:t>
      </w:r>
      <w:r w:rsidR="00B65134">
        <w:rPr>
          <w:sz w:val="24"/>
        </w:rPr>
        <w:t>…………………………………</w:t>
      </w:r>
      <w:r w:rsidR="00EB3E86">
        <w:rPr>
          <w:sz w:val="24"/>
        </w:rPr>
        <w:t>………</w:t>
      </w:r>
      <w:r w:rsidR="00B65134">
        <w:rPr>
          <w:sz w:val="24"/>
        </w:rPr>
        <w:t>…..…………….</w:t>
      </w:r>
      <w:r w:rsidR="00660EEB">
        <w:rPr>
          <w:rFonts w:hint="eastAsia"/>
          <w:sz w:val="24"/>
        </w:rPr>
        <w:t xml:space="preserve"> </w:t>
      </w:r>
      <w:r w:rsidR="00B65134">
        <w:rPr>
          <w:rFonts w:hint="eastAsia"/>
          <w:sz w:val="24"/>
        </w:rPr>
        <w:t>13</w:t>
      </w:r>
    </w:p>
    <w:p w:rsidR="00416CD4" w:rsidRDefault="00833962" w:rsidP="00664B0E">
      <w:pPr>
        <w:pStyle w:val="10"/>
        <w:adjustRightInd w:val="0"/>
        <w:snapToGrid w:val="0"/>
        <w:spacing w:before="0" w:line="440" w:lineRule="exact"/>
        <w:rPr>
          <w:sz w:val="24"/>
          <w:szCs w:val="24"/>
        </w:rPr>
      </w:pPr>
      <w:r w:rsidRPr="00833962">
        <w:rPr>
          <w:rFonts w:hint="eastAsia"/>
          <w:sz w:val="24"/>
        </w:rPr>
        <w:t>第二部分度部门决算情况说明</w:t>
      </w:r>
      <w:r w:rsidR="00660EEB">
        <w:rPr>
          <w:rFonts w:hint="eastAsia"/>
          <w:sz w:val="24"/>
        </w:rPr>
        <w:t xml:space="preserve">   </w:t>
      </w:r>
      <w:r w:rsidR="00B65134">
        <w:rPr>
          <w:sz w:val="24"/>
        </w:rPr>
        <w:t>………………………………………</w:t>
      </w:r>
      <w:r w:rsidR="00EB3E86">
        <w:rPr>
          <w:sz w:val="24"/>
        </w:rPr>
        <w:t>…</w:t>
      </w:r>
      <w:r w:rsidR="00B65134">
        <w:rPr>
          <w:sz w:val="24"/>
        </w:rPr>
        <w:t>……</w:t>
      </w:r>
      <w:r w:rsidR="00DE4DD4">
        <w:rPr>
          <w:rFonts w:hint="eastAsia"/>
          <w:sz w:val="24"/>
        </w:rPr>
        <w:t xml:space="preserve"> </w:t>
      </w:r>
      <w:r w:rsidR="00B65134">
        <w:rPr>
          <w:rFonts w:hint="eastAsia"/>
          <w:sz w:val="24"/>
        </w:rPr>
        <w:t>14</w:t>
      </w:r>
    </w:p>
    <w:p w:rsidR="00416CD4" w:rsidRDefault="00833962" w:rsidP="00664B0E">
      <w:pPr>
        <w:pStyle w:val="20"/>
        <w:adjustRightInd w:val="0"/>
        <w:snapToGrid w:val="0"/>
        <w:spacing w:line="440" w:lineRule="exact"/>
        <w:jc w:val="center"/>
        <w:rPr>
          <w:rFonts w:ascii="仿宋" w:eastAsia="仿宋" w:hAnsi="仿宋" w:cstheme="minorBidi"/>
          <w:sz w:val="24"/>
        </w:rPr>
      </w:pPr>
      <w:r w:rsidRPr="00833962">
        <w:rPr>
          <w:rFonts w:hint="eastAsia"/>
          <w:sz w:val="24"/>
        </w:rPr>
        <w:t>一、收入支出决算总体情况说明</w:t>
      </w:r>
      <w:r w:rsidR="00660EEB">
        <w:rPr>
          <w:rFonts w:hint="eastAsia"/>
          <w:sz w:val="24"/>
        </w:rPr>
        <w:t xml:space="preserve">  </w:t>
      </w:r>
      <w:r w:rsidR="00B65134">
        <w:rPr>
          <w:sz w:val="24"/>
        </w:rPr>
        <w:t>………………………..………………….</w:t>
      </w:r>
      <w:r w:rsidR="00660EEB">
        <w:rPr>
          <w:rFonts w:hint="eastAsia"/>
          <w:sz w:val="24"/>
        </w:rPr>
        <w:t xml:space="preserve"> </w:t>
      </w:r>
      <w:r w:rsidR="00B65134">
        <w:rPr>
          <w:rFonts w:hint="eastAsia"/>
          <w:sz w:val="24"/>
        </w:rPr>
        <w:t>14</w:t>
      </w:r>
    </w:p>
    <w:p w:rsidR="00416CD4" w:rsidRDefault="00B65134" w:rsidP="00664B0E">
      <w:pPr>
        <w:pStyle w:val="20"/>
        <w:adjustRightInd w:val="0"/>
        <w:snapToGrid w:val="0"/>
        <w:spacing w:line="440" w:lineRule="exact"/>
        <w:jc w:val="center"/>
        <w:rPr>
          <w:rFonts w:ascii="仿宋" w:eastAsia="仿宋" w:hAnsi="仿宋" w:cstheme="minorBidi"/>
          <w:sz w:val="24"/>
        </w:rPr>
      </w:pPr>
      <w:r>
        <w:rPr>
          <w:rFonts w:hint="eastAsia"/>
          <w:sz w:val="24"/>
        </w:rPr>
        <w:t>二、收入决算情</w:t>
      </w:r>
      <w:r w:rsidRPr="00833962">
        <w:rPr>
          <w:rFonts w:hint="eastAsia"/>
          <w:sz w:val="24"/>
        </w:rPr>
        <w:t>况说</w:t>
      </w:r>
      <w:r w:rsidR="00833962" w:rsidRPr="00833962">
        <w:rPr>
          <w:rFonts w:hint="eastAsia"/>
          <w:sz w:val="24"/>
        </w:rPr>
        <w:t>明</w:t>
      </w:r>
      <w:r>
        <w:rPr>
          <w:sz w:val="24"/>
        </w:rPr>
        <w:t>………………………………………………</w:t>
      </w:r>
      <w:r w:rsidR="00EB3E86">
        <w:rPr>
          <w:sz w:val="24"/>
        </w:rPr>
        <w:t>…</w:t>
      </w:r>
      <w:r>
        <w:rPr>
          <w:sz w:val="24"/>
        </w:rPr>
        <w:t>……….</w:t>
      </w:r>
      <w:r>
        <w:rPr>
          <w:rFonts w:hint="eastAsia"/>
          <w:sz w:val="24"/>
        </w:rPr>
        <w:t>14</w:t>
      </w:r>
    </w:p>
    <w:p w:rsidR="00416CD4" w:rsidRDefault="00833962" w:rsidP="00664B0E">
      <w:pPr>
        <w:pStyle w:val="20"/>
        <w:adjustRightInd w:val="0"/>
        <w:snapToGrid w:val="0"/>
        <w:spacing w:line="440" w:lineRule="exact"/>
        <w:jc w:val="center"/>
        <w:rPr>
          <w:rFonts w:ascii="仿宋" w:eastAsia="仿宋" w:hAnsi="仿宋" w:cstheme="minorBidi"/>
          <w:sz w:val="24"/>
        </w:rPr>
      </w:pPr>
      <w:r w:rsidRPr="00833962">
        <w:rPr>
          <w:rFonts w:hint="eastAsia"/>
          <w:sz w:val="24"/>
        </w:rPr>
        <w:t>三、支出决算情况说明</w:t>
      </w:r>
      <w:r w:rsidR="00B65134">
        <w:rPr>
          <w:sz w:val="24"/>
        </w:rPr>
        <w:t>…………………………………..……………</w:t>
      </w:r>
      <w:r w:rsidR="00EB3E86">
        <w:rPr>
          <w:sz w:val="24"/>
        </w:rPr>
        <w:t>…</w:t>
      </w:r>
      <w:r w:rsidR="00B65134">
        <w:rPr>
          <w:sz w:val="24"/>
        </w:rPr>
        <w:t>…….</w:t>
      </w:r>
      <w:r w:rsidR="00B65134">
        <w:rPr>
          <w:rFonts w:hint="eastAsia"/>
          <w:sz w:val="24"/>
        </w:rPr>
        <w:t>15</w:t>
      </w:r>
    </w:p>
    <w:p w:rsidR="00416CD4" w:rsidRDefault="00833962" w:rsidP="00664B0E">
      <w:pPr>
        <w:pStyle w:val="20"/>
        <w:adjustRightInd w:val="0"/>
        <w:snapToGrid w:val="0"/>
        <w:spacing w:line="440" w:lineRule="exact"/>
        <w:jc w:val="center"/>
        <w:rPr>
          <w:rFonts w:ascii="仿宋" w:eastAsia="仿宋" w:hAnsi="仿宋" w:cstheme="minorBidi"/>
          <w:sz w:val="24"/>
        </w:rPr>
      </w:pPr>
      <w:r w:rsidRPr="00833962">
        <w:rPr>
          <w:rFonts w:hint="eastAsia"/>
          <w:sz w:val="24"/>
        </w:rPr>
        <w:t>四、财政拨款收入支出决算总体情况说明</w:t>
      </w:r>
      <w:r w:rsidR="00B65134">
        <w:rPr>
          <w:sz w:val="24"/>
        </w:rPr>
        <w:t>………………..………………….</w:t>
      </w:r>
      <w:r w:rsidR="00B65134">
        <w:rPr>
          <w:rFonts w:hint="eastAsia"/>
          <w:sz w:val="24"/>
        </w:rPr>
        <w:t>16</w:t>
      </w:r>
    </w:p>
    <w:p w:rsidR="00416CD4" w:rsidRDefault="00833962" w:rsidP="00664B0E">
      <w:pPr>
        <w:pStyle w:val="20"/>
        <w:adjustRightInd w:val="0"/>
        <w:snapToGrid w:val="0"/>
        <w:spacing w:line="440" w:lineRule="exact"/>
        <w:jc w:val="center"/>
        <w:rPr>
          <w:rFonts w:ascii="仿宋" w:eastAsia="仿宋" w:hAnsi="仿宋" w:cstheme="minorBidi"/>
          <w:sz w:val="24"/>
        </w:rPr>
      </w:pPr>
      <w:r w:rsidRPr="00833962">
        <w:rPr>
          <w:rFonts w:hint="eastAsia"/>
          <w:sz w:val="24"/>
        </w:rPr>
        <w:t>五、一般公共预算财政拨款支出决算情况说明</w:t>
      </w:r>
      <w:r w:rsidR="00B65134">
        <w:rPr>
          <w:sz w:val="24"/>
        </w:rPr>
        <w:t>…………..………………….</w:t>
      </w:r>
      <w:r w:rsidR="00B65134">
        <w:rPr>
          <w:rFonts w:hint="eastAsia"/>
          <w:sz w:val="24"/>
        </w:rPr>
        <w:t>16</w:t>
      </w:r>
    </w:p>
    <w:p w:rsidR="00416CD4" w:rsidRDefault="00833962" w:rsidP="00664B0E">
      <w:pPr>
        <w:pStyle w:val="20"/>
        <w:adjustRightInd w:val="0"/>
        <w:snapToGrid w:val="0"/>
        <w:spacing w:line="440" w:lineRule="exact"/>
        <w:jc w:val="center"/>
        <w:rPr>
          <w:rFonts w:ascii="仿宋" w:eastAsia="仿宋" w:hAnsi="仿宋" w:cstheme="minorBidi"/>
          <w:sz w:val="24"/>
        </w:rPr>
      </w:pPr>
      <w:r w:rsidRPr="00833962">
        <w:rPr>
          <w:rFonts w:hint="eastAsia"/>
          <w:sz w:val="24"/>
        </w:rPr>
        <w:t>六、一般公共预算财政拨款基本支出决算情况说明</w:t>
      </w:r>
      <w:r w:rsidR="00B65134">
        <w:rPr>
          <w:sz w:val="24"/>
        </w:rPr>
        <w:t>………………………….</w:t>
      </w:r>
      <w:r w:rsidR="00B65134">
        <w:rPr>
          <w:rFonts w:hint="eastAsia"/>
          <w:sz w:val="24"/>
        </w:rPr>
        <w:t>20</w:t>
      </w:r>
    </w:p>
    <w:p w:rsidR="00416CD4" w:rsidRDefault="00833962" w:rsidP="00664B0E">
      <w:pPr>
        <w:pStyle w:val="20"/>
        <w:adjustRightInd w:val="0"/>
        <w:snapToGrid w:val="0"/>
        <w:spacing w:line="440" w:lineRule="exact"/>
        <w:jc w:val="center"/>
        <w:rPr>
          <w:rFonts w:ascii="仿宋" w:eastAsia="仿宋" w:hAnsi="仿宋" w:cstheme="minorBidi"/>
          <w:sz w:val="24"/>
        </w:rPr>
      </w:pPr>
      <w:r w:rsidRPr="00833962">
        <w:rPr>
          <w:rFonts w:hint="eastAsia"/>
          <w:sz w:val="24"/>
        </w:rPr>
        <w:t>七、</w:t>
      </w:r>
      <w:r w:rsidRPr="00833962">
        <w:rPr>
          <w:sz w:val="24"/>
        </w:rPr>
        <w:t>“</w:t>
      </w:r>
      <w:r w:rsidRPr="00833962">
        <w:rPr>
          <w:rFonts w:hint="eastAsia"/>
          <w:sz w:val="24"/>
        </w:rPr>
        <w:t>三公”经费财政拨款支出决算情况说明</w:t>
      </w:r>
      <w:r w:rsidR="00B65134">
        <w:rPr>
          <w:sz w:val="24"/>
        </w:rPr>
        <w:t>………………………………….</w:t>
      </w:r>
      <w:r w:rsidR="00B65134">
        <w:rPr>
          <w:rFonts w:hint="eastAsia"/>
          <w:sz w:val="24"/>
        </w:rPr>
        <w:t>21</w:t>
      </w:r>
    </w:p>
    <w:p w:rsidR="00416CD4" w:rsidRDefault="00833962" w:rsidP="00664B0E">
      <w:pPr>
        <w:pStyle w:val="20"/>
        <w:adjustRightInd w:val="0"/>
        <w:snapToGrid w:val="0"/>
        <w:spacing w:line="440" w:lineRule="exact"/>
        <w:jc w:val="center"/>
        <w:rPr>
          <w:rFonts w:ascii="仿宋" w:eastAsia="仿宋" w:hAnsi="仿宋" w:cstheme="minorBidi"/>
          <w:sz w:val="24"/>
        </w:rPr>
      </w:pPr>
      <w:r w:rsidRPr="00833962">
        <w:rPr>
          <w:rFonts w:hint="eastAsia"/>
          <w:sz w:val="24"/>
        </w:rPr>
        <w:t>八、政府性基金预算支出决算情况说明</w:t>
      </w:r>
      <w:r w:rsidR="00B65134">
        <w:rPr>
          <w:sz w:val="24"/>
        </w:rPr>
        <w:t>………………………………</w:t>
      </w:r>
      <w:r w:rsidR="00EB3E86">
        <w:rPr>
          <w:sz w:val="24"/>
        </w:rPr>
        <w:t>……</w:t>
      </w:r>
      <w:r w:rsidR="00B65134">
        <w:rPr>
          <w:sz w:val="24"/>
        </w:rPr>
        <w:t>….</w:t>
      </w:r>
      <w:r w:rsidR="00B65134">
        <w:rPr>
          <w:rFonts w:hint="eastAsia"/>
          <w:sz w:val="24"/>
        </w:rPr>
        <w:t>23</w:t>
      </w:r>
    </w:p>
    <w:p w:rsidR="00416CD4" w:rsidRDefault="00833962" w:rsidP="00664B0E">
      <w:pPr>
        <w:pStyle w:val="20"/>
        <w:adjustRightInd w:val="0"/>
        <w:snapToGrid w:val="0"/>
        <w:spacing w:line="440" w:lineRule="exact"/>
        <w:ind w:leftChars="0"/>
        <w:jc w:val="center"/>
        <w:rPr>
          <w:rFonts w:ascii="仿宋" w:eastAsia="仿宋" w:hAnsi="仿宋"/>
          <w:sz w:val="24"/>
        </w:rPr>
      </w:pPr>
      <w:r w:rsidRPr="00833962">
        <w:rPr>
          <w:rFonts w:ascii="仿宋" w:eastAsia="仿宋" w:hAnsi="仿宋" w:hint="eastAsia"/>
          <w:sz w:val="24"/>
        </w:rPr>
        <w:t>九、</w:t>
      </w:r>
      <w:r w:rsidRPr="00833962">
        <w:rPr>
          <w:sz w:val="24"/>
        </w:rPr>
        <w:t xml:space="preserve"> </w:t>
      </w:r>
      <w:r w:rsidRPr="00833962">
        <w:rPr>
          <w:sz w:val="24"/>
        </w:rPr>
        <w:t>国</w:t>
      </w:r>
      <w:r w:rsidRPr="00833962">
        <w:rPr>
          <w:rFonts w:hint="eastAsia"/>
          <w:sz w:val="24"/>
        </w:rPr>
        <w:t>有资本经营预算支出决算情况说明</w:t>
      </w:r>
      <w:r w:rsidR="00B65134">
        <w:rPr>
          <w:sz w:val="24"/>
        </w:rPr>
        <w:t>………………..………………….</w:t>
      </w:r>
      <w:r w:rsidR="00B65134">
        <w:rPr>
          <w:rFonts w:hint="eastAsia"/>
          <w:sz w:val="24"/>
        </w:rPr>
        <w:t>23</w:t>
      </w:r>
    </w:p>
    <w:p w:rsidR="00416CD4" w:rsidRDefault="00833962" w:rsidP="00664B0E">
      <w:pPr>
        <w:adjustRightInd w:val="0"/>
        <w:snapToGrid w:val="0"/>
        <w:spacing w:line="440" w:lineRule="exact"/>
        <w:ind w:firstLineChars="200" w:firstLine="480"/>
        <w:jc w:val="center"/>
        <w:rPr>
          <w:rFonts w:ascii="仿宋" w:eastAsia="仿宋" w:hAnsi="仿宋" w:cstheme="minorBidi"/>
          <w:sz w:val="24"/>
        </w:rPr>
      </w:pPr>
      <w:r w:rsidRPr="00833962">
        <w:rPr>
          <w:rStyle w:val="a8"/>
          <w:rFonts w:ascii="仿宋" w:eastAsia="仿宋" w:hAnsi="仿宋" w:hint="eastAsia"/>
          <w:color w:val="000000" w:themeColor="text1"/>
          <w:sz w:val="24"/>
          <w:u w:val="none"/>
        </w:rPr>
        <w:t>十、</w:t>
      </w:r>
      <w:r w:rsidRPr="00833962">
        <w:rPr>
          <w:rFonts w:hint="eastAsia"/>
          <w:sz w:val="24"/>
        </w:rPr>
        <w:t>其他重要事项的情况说明</w:t>
      </w:r>
      <w:r w:rsidRPr="00833962">
        <w:rPr>
          <w:rFonts w:ascii="仿宋" w:eastAsia="仿宋" w:hAnsi="仿宋"/>
          <w:sz w:val="24"/>
        </w:rPr>
        <w:tab/>
      </w:r>
      <w:r w:rsidR="00B65134">
        <w:rPr>
          <w:sz w:val="24"/>
        </w:rPr>
        <w:t>…………………………………………….</w:t>
      </w:r>
      <w:r w:rsidR="00664B0E" w:rsidRPr="00664B0E">
        <w:rPr>
          <w:rFonts w:hint="eastAsia"/>
          <w:sz w:val="24"/>
        </w:rPr>
        <w:t xml:space="preserve"> </w:t>
      </w:r>
      <w:r w:rsidR="00664B0E">
        <w:rPr>
          <w:rFonts w:hint="eastAsia"/>
          <w:sz w:val="24"/>
        </w:rPr>
        <w:t>23</w:t>
      </w:r>
    </w:p>
    <w:p w:rsidR="00416CD4" w:rsidRDefault="00833962" w:rsidP="00664B0E">
      <w:pPr>
        <w:pStyle w:val="10"/>
        <w:adjustRightInd w:val="0"/>
        <w:snapToGrid w:val="0"/>
        <w:spacing w:before="0" w:line="440" w:lineRule="exact"/>
        <w:rPr>
          <w:rFonts w:cstheme="minorBidi"/>
          <w:sz w:val="24"/>
          <w:szCs w:val="24"/>
        </w:rPr>
      </w:pPr>
      <w:r w:rsidRPr="00833962">
        <w:rPr>
          <w:rFonts w:hint="eastAsia"/>
          <w:sz w:val="24"/>
        </w:rPr>
        <w:t>第三部分</w:t>
      </w:r>
      <w:r w:rsidRPr="00833962">
        <w:rPr>
          <w:sz w:val="24"/>
        </w:rPr>
        <w:t xml:space="preserve"> </w:t>
      </w:r>
      <w:r w:rsidRPr="00833962">
        <w:rPr>
          <w:rFonts w:hint="eastAsia"/>
          <w:sz w:val="24"/>
        </w:rPr>
        <w:t>名词解释</w:t>
      </w:r>
      <w:r w:rsidR="00713B65">
        <w:rPr>
          <w:sz w:val="24"/>
        </w:rPr>
        <w:t>…………………………………………</w:t>
      </w:r>
      <w:r w:rsidR="00B65134">
        <w:rPr>
          <w:sz w:val="24"/>
        </w:rPr>
        <w:t>……………………</w:t>
      </w:r>
      <w:r w:rsidR="00664B0E">
        <w:rPr>
          <w:rFonts w:hint="eastAsia"/>
          <w:sz w:val="24"/>
        </w:rPr>
        <w:t>34</w:t>
      </w:r>
    </w:p>
    <w:p w:rsidR="00416CD4" w:rsidRDefault="00833962" w:rsidP="00664B0E">
      <w:pPr>
        <w:pStyle w:val="10"/>
        <w:adjustRightInd w:val="0"/>
        <w:snapToGrid w:val="0"/>
        <w:spacing w:before="0" w:line="440" w:lineRule="exact"/>
        <w:rPr>
          <w:rFonts w:cstheme="minorBidi"/>
          <w:sz w:val="24"/>
          <w:szCs w:val="24"/>
        </w:rPr>
      </w:pPr>
      <w:r w:rsidRPr="00833962">
        <w:rPr>
          <w:rFonts w:hint="eastAsia"/>
          <w:sz w:val="24"/>
        </w:rPr>
        <w:t>第四部分</w:t>
      </w:r>
      <w:r w:rsidRPr="00833962">
        <w:rPr>
          <w:sz w:val="24"/>
        </w:rPr>
        <w:t xml:space="preserve"> </w:t>
      </w:r>
      <w:r w:rsidRPr="00833962">
        <w:rPr>
          <w:rFonts w:hint="eastAsia"/>
          <w:sz w:val="24"/>
        </w:rPr>
        <w:t>附件</w:t>
      </w:r>
      <w:r w:rsidR="00713B65">
        <w:rPr>
          <w:sz w:val="24"/>
        </w:rPr>
        <w:t>………………………………………</w:t>
      </w:r>
      <w:r w:rsidR="00B65134">
        <w:rPr>
          <w:sz w:val="24"/>
        </w:rPr>
        <w:t>……………………………</w:t>
      </w:r>
      <w:r w:rsidR="00664B0E">
        <w:rPr>
          <w:rFonts w:hint="eastAsia"/>
          <w:sz w:val="24"/>
        </w:rPr>
        <w:t>37</w:t>
      </w:r>
    </w:p>
    <w:p w:rsidR="00416CD4" w:rsidRDefault="00833962" w:rsidP="00664B0E">
      <w:pPr>
        <w:pStyle w:val="20"/>
        <w:adjustRightInd w:val="0"/>
        <w:snapToGrid w:val="0"/>
        <w:spacing w:line="440" w:lineRule="exact"/>
        <w:jc w:val="center"/>
        <w:rPr>
          <w:rFonts w:ascii="仿宋" w:eastAsia="仿宋" w:hAnsi="仿宋" w:cstheme="minorBidi"/>
          <w:sz w:val="24"/>
        </w:rPr>
      </w:pPr>
      <w:r w:rsidRPr="00833962">
        <w:rPr>
          <w:rFonts w:hint="eastAsia"/>
          <w:sz w:val="24"/>
        </w:rPr>
        <w:t>附件</w:t>
      </w:r>
      <w:r w:rsidRPr="00833962">
        <w:rPr>
          <w:sz w:val="24"/>
        </w:rPr>
        <w:t>1</w:t>
      </w:r>
      <w:r w:rsidR="00B65134">
        <w:rPr>
          <w:sz w:val="24"/>
        </w:rPr>
        <w:t>………………………………………………..………………………….</w:t>
      </w:r>
      <w:r w:rsidR="00664B0E" w:rsidRPr="00664B0E">
        <w:rPr>
          <w:rFonts w:hint="eastAsia"/>
          <w:sz w:val="24"/>
        </w:rPr>
        <w:t xml:space="preserve"> </w:t>
      </w:r>
      <w:r w:rsidR="00664B0E">
        <w:rPr>
          <w:rFonts w:hint="eastAsia"/>
          <w:sz w:val="24"/>
        </w:rPr>
        <w:t>37</w:t>
      </w:r>
    </w:p>
    <w:p w:rsidR="00416CD4" w:rsidRDefault="00833962" w:rsidP="00664B0E">
      <w:pPr>
        <w:pStyle w:val="20"/>
        <w:adjustRightInd w:val="0"/>
        <w:snapToGrid w:val="0"/>
        <w:spacing w:line="440" w:lineRule="exact"/>
        <w:jc w:val="center"/>
        <w:rPr>
          <w:rFonts w:ascii="仿宋" w:eastAsia="仿宋" w:hAnsi="仿宋" w:cstheme="minorBidi"/>
          <w:sz w:val="24"/>
        </w:rPr>
      </w:pPr>
      <w:r w:rsidRPr="00833962">
        <w:rPr>
          <w:rFonts w:hint="eastAsia"/>
          <w:sz w:val="24"/>
        </w:rPr>
        <w:t>附件</w:t>
      </w:r>
      <w:r w:rsidRPr="00833962">
        <w:rPr>
          <w:sz w:val="24"/>
        </w:rPr>
        <w:t>2</w:t>
      </w:r>
      <w:r w:rsidR="00B65134">
        <w:rPr>
          <w:sz w:val="24"/>
        </w:rPr>
        <w:t>………………………………………………..………………………….</w:t>
      </w:r>
      <w:r w:rsidR="00664B0E" w:rsidRPr="00664B0E">
        <w:rPr>
          <w:rFonts w:hint="eastAsia"/>
          <w:sz w:val="24"/>
        </w:rPr>
        <w:t xml:space="preserve"> </w:t>
      </w:r>
      <w:r w:rsidR="00664B0E">
        <w:rPr>
          <w:rFonts w:hint="eastAsia"/>
          <w:sz w:val="24"/>
        </w:rPr>
        <w:t>42</w:t>
      </w:r>
    </w:p>
    <w:p w:rsidR="00416CD4" w:rsidRDefault="00833962" w:rsidP="00664B0E">
      <w:pPr>
        <w:pStyle w:val="10"/>
        <w:adjustRightInd w:val="0"/>
        <w:snapToGrid w:val="0"/>
        <w:spacing w:before="0" w:line="440" w:lineRule="exact"/>
        <w:rPr>
          <w:rFonts w:cstheme="minorBidi"/>
          <w:sz w:val="24"/>
          <w:szCs w:val="24"/>
        </w:rPr>
      </w:pPr>
      <w:r w:rsidRPr="00833962">
        <w:rPr>
          <w:rFonts w:hint="eastAsia"/>
          <w:sz w:val="24"/>
        </w:rPr>
        <w:t>第五部分</w:t>
      </w:r>
      <w:r w:rsidRPr="00833962">
        <w:rPr>
          <w:sz w:val="24"/>
        </w:rPr>
        <w:t xml:space="preserve"> </w:t>
      </w:r>
      <w:r w:rsidRPr="00833962">
        <w:rPr>
          <w:rFonts w:hint="eastAsia"/>
          <w:sz w:val="24"/>
        </w:rPr>
        <w:t>附表</w:t>
      </w:r>
      <w:r w:rsidR="00713B65">
        <w:rPr>
          <w:sz w:val="24"/>
        </w:rPr>
        <w:t>………………………………………………………</w:t>
      </w:r>
      <w:r w:rsidR="00B65134">
        <w:rPr>
          <w:sz w:val="24"/>
        </w:rPr>
        <w:t>……………</w:t>
      </w:r>
      <w:r w:rsidR="00664B0E">
        <w:rPr>
          <w:rFonts w:hint="eastAsia"/>
          <w:sz w:val="24"/>
        </w:rPr>
        <w:t>45</w:t>
      </w:r>
    </w:p>
    <w:p w:rsidR="00416CD4" w:rsidRDefault="00833962" w:rsidP="00664B0E">
      <w:pPr>
        <w:pStyle w:val="20"/>
        <w:adjustRightInd w:val="0"/>
        <w:snapToGrid w:val="0"/>
        <w:spacing w:line="440" w:lineRule="exact"/>
        <w:jc w:val="center"/>
        <w:rPr>
          <w:rFonts w:ascii="仿宋" w:eastAsia="仿宋" w:hAnsi="仿宋" w:cstheme="minorBidi"/>
          <w:sz w:val="24"/>
        </w:rPr>
      </w:pPr>
      <w:r w:rsidRPr="00833962">
        <w:rPr>
          <w:rFonts w:ascii="仿宋" w:eastAsia="仿宋" w:hAnsi="仿宋" w:hint="eastAsia"/>
          <w:sz w:val="24"/>
        </w:rPr>
        <w:t>一、</w:t>
      </w:r>
      <w:r w:rsidRPr="00833962">
        <w:rPr>
          <w:rFonts w:hint="eastAsia"/>
          <w:sz w:val="24"/>
        </w:rPr>
        <w:t>收入支出决算总表</w:t>
      </w:r>
      <w:r w:rsidR="00B65134">
        <w:rPr>
          <w:sz w:val="24"/>
        </w:rPr>
        <w:t>……………………………………..………………….</w:t>
      </w:r>
      <w:r w:rsidR="00664B0E" w:rsidRPr="00664B0E">
        <w:rPr>
          <w:rFonts w:hint="eastAsia"/>
          <w:sz w:val="24"/>
        </w:rPr>
        <w:t xml:space="preserve"> </w:t>
      </w:r>
      <w:r w:rsidR="00664B0E">
        <w:rPr>
          <w:rFonts w:hint="eastAsia"/>
          <w:sz w:val="24"/>
        </w:rPr>
        <w:t>45</w:t>
      </w:r>
    </w:p>
    <w:p w:rsidR="00416CD4" w:rsidRDefault="00833962" w:rsidP="00664B0E">
      <w:pPr>
        <w:pStyle w:val="20"/>
        <w:adjustRightInd w:val="0"/>
        <w:snapToGrid w:val="0"/>
        <w:spacing w:line="440" w:lineRule="exact"/>
        <w:jc w:val="center"/>
        <w:rPr>
          <w:rFonts w:ascii="仿宋" w:eastAsia="仿宋" w:hAnsi="仿宋" w:cstheme="minorBidi"/>
          <w:sz w:val="24"/>
        </w:rPr>
      </w:pPr>
      <w:r w:rsidRPr="00833962">
        <w:rPr>
          <w:rFonts w:ascii="仿宋" w:eastAsia="仿宋" w:hAnsi="仿宋" w:hint="eastAsia"/>
          <w:sz w:val="24"/>
        </w:rPr>
        <w:t>二、</w:t>
      </w:r>
      <w:r w:rsidRPr="00833962">
        <w:rPr>
          <w:rFonts w:hint="eastAsia"/>
          <w:sz w:val="24"/>
        </w:rPr>
        <w:t>收入</w:t>
      </w:r>
      <w:r w:rsidRPr="00833962">
        <w:rPr>
          <w:rFonts w:ascii="仿宋" w:eastAsia="仿宋" w:hAnsi="仿宋" w:hint="eastAsia"/>
          <w:sz w:val="24"/>
        </w:rPr>
        <w:t>决算</w:t>
      </w:r>
      <w:r w:rsidRPr="00833962">
        <w:rPr>
          <w:rFonts w:hint="eastAsia"/>
          <w:sz w:val="24"/>
        </w:rPr>
        <w:t>表</w:t>
      </w:r>
      <w:r w:rsidR="00B65134">
        <w:rPr>
          <w:sz w:val="24"/>
        </w:rPr>
        <w:t>……………………………………………..………………….</w:t>
      </w:r>
      <w:r w:rsidR="00664B0E" w:rsidRPr="00664B0E">
        <w:rPr>
          <w:rFonts w:hint="eastAsia"/>
          <w:sz w:val="24"/>
        </w:rPr>
        <w:t xml:space="preserve"> </w:t>
      </w:r>
      <w:r w:rsidR="00664B0E">
        <w:rPr>
          <w:rFonts w:hint="eastAsia"/>
          <w:sz w:val="24"/>
        </w:rPr>
        <w:t>45</w:t>
      </w:r>
    </w:p>
    <w:p w:rsidR="00416CD4" w:rsidRDefault="00833962" w:rsidP="00664B0E">
      <w:pPr>
        <w:pStyle w:val="20"/>
        <w:adjustRightInd w:val="0"/>
        <w:snapToGrid w:val="0"/>
        <w:spacing w:line="440" w:lineRule="exact"/>
        <w:jc w:val="center"/>
        <w:rPr>
          <w:rFonts w:ascii="仿宋" w:eastAsia="仿宋" w:hAnsi="仿宋" w:cstheme="minorBidi"/>
          <w:sz w:val="24"/>
        </w:rPr>
      </w:pPr>
      <w:r w:rsidRPr="00833962">
        <w:rPr>
          <w:rFonts w:ascii="仿宋" w:eastAsia="仿宋" w:hAnsi="仿宋" w:hint="eastAsia"/>
          <w:sz w:val="24"/>
        </w:rPr>
        <w:t>三、</w:t>
      </w:r>
      <w:r w:rsidRPr="00833962">
        <w:rPr>
          <w:rFonts w:hint="eastAsia"/>
          <w:sz w:val="24"/>
        </w:rPr>
        <w:t>支出</w:t>
      </w:r>
      <w:r w:rsidRPr="00833962">
        <w:rPr>
          <w:rFonts w:ascii="仿宋" w:eastAsia="仿宋" w:hAnsi="仿宋" w:hint="eastAsia"/>
          <w:sz w:val="24"/>
        </w:rPr>
        <w:t>决算</w:t>
      </w:r>
      <w:r w:rsidRPr="00833962">
        <w:rPr>
          <w:rFonts w:hint="eastAsia"/>
          <w:sz w:val="24"/>
        </w:rPr>
        <w:t>表</w:t>
      </w:r>
      <w:r w:rsidR="00B65134">
        <w:rPr>
          <w:sz w:val="24"/>
        </w:rPr>
        <w:t>………………………………………………..……………….</w:t>
      </w:r>
      <w:r w:rsidR="00664B0E" w:rsidRPr="00664B0E">
        <w:rPr>
          <w:rFonts w:hint="eastAsia"/>
          <w:sz w:val="24"/>
        </w:rPr>
        <w:t xml:space="preserve"> </w:t>
      </w:r>
      <w:r w:rsidR="00664B0E">
        <w:rPr>
          <w:rFonts w:hint="eastAsia"/>
          <w:sz w:val="24"/>
        </w:rPr>
        <w:t>45</w:t>
      </w:r>
      <w:r w:rsidRPr="00833962">
        <w:rPr>
          <w:rFonts w:ascii="仿宋" w:eastAsia="仿宋" w:hAnsi="仿宋" w:hint="eastAsia"/>
          <w:sz w:val="24"/>
        </w:rPr>
        <w:t>四、</w:t>
      </w:r>
      <w:r w:rsidRPr="00833962">
        <w:rPr>
          <w:rFonts w:hint="eastAsia"/>
          <w:sz w:val="24"/>
        </w:rPr>
        <w:t>财政拨款收入支出决算总表</w:t>
      </w:r>
      <w:r w:rsidR="00B65134">
        <w:rPr>
          <w:sz w:val="24"/>
        </w:rPr>
        <w:t>……………………..……………………….</w:t>
      </w:r>
      <w:r w:rsidR="00664B0E" w:rsidRPr="00664B0E">
        <w:rPr>
          <w:rFonts w:hint="eastAsia"/>
          <w:sz w:val="24"/>
        </w:rPr>
        <w:t xml:space="preserve"> </w:t>
      </w:r>
      <w:r w:rsidR="00664B0E">
        <w:rPr>
          <w:rFonts w:hint="eastAsia"/>
          <w:sz w:val="24"/>
        </w:rPr>
        <w:t>45</w:t>
      </w:r>
    </w:p>
    <w:p w:rsidR="00416CD4" w:rsidRDefault="00833962" w:rsidP="00664B0E">
      <w:pPr>
        <w:pStyle w:val="20"/>
        <w:adjustRightInd w:val="0"/>
        <w:snapToGrid w:val="0"/>
        <w:spacing w:line="440" w:lineRule="exact"/>
        <w:jc w:val="center"/>
        <w:rPr>
          <w:rFonts w:ascii="仿宋" w:eastAsia="仿宋" w:hAnsi="仿宋"/>
          <w:sz w:val="24"/>
        </w:rPr>
      </w:pPr>
      <w:r w:rsidRPr="00833962">
        <w:rPr>
          <w:rFonts w:ascii="仿宋" w:eastAsia="仿宋" w:hAnsi="仿宋" w:hint="eastAsia"/>
          <w:sz w:val="24"/>
        </w:rPr>
        <w:t>五、财政拨款支出决算明细表</w:t>
      </w:r>
      <w:r w:rsidR="00B65134">
        <w:rPr>
          <w:sz w:val="24"/>
        </w:rPr>
        <w:t>………………………..……………………….</w:t>
      </w:r>
      <w:r w:rsidR="00664B0E" w:rsidRPr="00664B0E">
        <w:rPr>
          <w:rFonts w:hint="eastAsia"/>
          <w:sz w:val="24"/>
        </w:rPr>
        <w:t xml:space="preserve"> </w:t>
      </w:r>
      <w:r w:rsidR="00664B0E">
        <w:rPr>
          <w:rFonts w:hint="eastAsia"/>
          <w:sz w:val="24"/>
        </w:rPr>
        <w:t>45</w:t>
      </w:r>
    </w:p>
    <w:p w:rsidR="00416CD4" w:rsidRDefault="00833962" w:rsidP="00664B0E">
      <w:pPr>
        <w:pStyle w:val="20"/>
        <w:adjustRightInd w:val="0"/>
        <w:snapToGrid w:val="0"/>
        <w:spacing w:line="440" w:lineRule="exact"/>
        <w:jc w:val="center"/>
        <w:rPr>
          <w:rFonts w:ascii="仿宋" w:eastAsia="仿宋" w:hAnsi="仿宋" w:cstheme="minorBidi"/>
          <w:sz w:val="24"/>
        </w:rPr>
      </w:pPr>
      <w:r w:rsidRPr="00833962">
        <w:rPr>
          <w:rFonts w:ascii="仿宋" w:eastAsia="仿宋" w:hAnsi="仿宋" w:hint="eastAsia"/>
          <w:sz w:val="24"/>
        </w:rPr>
        <w:t>六、</w:t>
      </w:r>
      <w:r w:rsidRPr="00833962">
        <w:rPr>
          <w:rFonts w:hint="eastAsia"/>
          <w:sz w:val="24"/>
        </w:rPr>
        <w:t>一般公共预算财政拨款支出决算表</w:t>
      </w:r>
      <w:r w:rsidR="00B65134">
        <w:rPr>
          <w:sz w:val="24"/>
        </w:rPr>
        <w:t>…………………..………………….</w:t>
      </w:r>
      <w:r w:rsidR="00664B0E" w:rsidRPr="00664B0E">
        <w:rPr>
          <w:rFonts w:hint="eastAsia"/>
          <w:sz w:val="24"/>
        </w:rPr>
        <w:t xml:space="preserve"> </w:t>
      </w:r>
      <w:r w:rsidR="00664B0E">
        <w:rPr>
          <w:rFonts w:hint="eastAsia"/>
          <w:sz w:val="24"/>
        </w:rPr>
        <w:t>45</w:t>
      </w:r>
    </w:p>
    <w:p w:rsidR="00416CD4" w:rsidRDefault="00833962" w:rsidP="00664B0E">
      <w:pPr>
        <w:pStyle w:val="20"/>
        <w:adjustRightInd w:val="0"/>
        <w:snapToGrid w:val="0"/>
        <w:spacing w:line="440" w:lineRule="exact"/>
        <w:jc w:val="center"/>
        <w:rPr>
          <w:rFonts w:ascii="仿宋" w:eastAsia="仿宋" w:hAnsi="仿宋" w:cstheme="minorBidi"/>
          <w:sz w:val="24"/>
        </w:rPr>
      </w:pPr>
      <w:r w:rsidRPr="00833962">
        <w:rPr>
          <w:rFonts w:ascii="仿宋" w:eastAsia="仿宋" w:hAnsi="仿宋" w:hint="eastAsia"/>
          <w:sz w:val="24"/>
        </w:rPr>
        <w:t>七、</w:t>
      </w:r>
      <w:r w:rsidRPr="00833962">
        <w:rPr>
          <w:rFonts w:hint="eastAsia"/>
          <w:sz w:val="24"/>
        </w:rPr>
        <w:t>一般公共预算财政拨款支出决算明细表</w:t>
      </w:r>
      <w:r w:rsidR="00B65134">
        <w:rPr>
          <w:sz w:val="24"/>
        </w:rPr>
        <w:t>………………………..……….</w:t>
      </w:r>
      <w:r w:rsidR="00664B0E" w:rsidRPr="00664B0E">
        <w:rPr>
          <w:rFonts w:hint="eastAsia"/>
          <w:sz w:val="24"/>
        </w:rPr>
        <w:t xml:space="preserve"> </w:t>
      </w:r>
      <w:r w:rsidR="00664B0E">
        <w:rPr>
          <w:rFonts w:hint="eastAsia"/>
          <w:sz w:val="24"/>
        </w:rPr>
        <w:t>45</w:t>
      </w:r>
    </w:p>
    <w:p w:rsidR="00416CD4" w:rsidRDefault="00833962" w:rsidP="00664B0E">
      <w:pPr>
        <w:pStyle w:val="20"/>
        <w:adjustRightInd w:val="0"/>
        <w:snapToGrid w:val="0"/>
        <w:spacing w:line="440" w:lineRule="exact"/>
        <w:jc w:val="center"/>
        <w:rPr>
          <w:rFonts w:ascii="仿宋" w:eastAsia="仿宋" w:hAnsi="仿宋" w:cstheme="minorBidi"/>
          <w:sz w:val="24"/>
        </w:rPr>
      </w:pPr>
      <w:r w:rsidRPr="00833962">
        <w:rPr>
          <w:rFonts w:ascii="仿宋" w:eastAsia="仿宋" w:hAnsi="仿宋" w:hint="eastAsia"/>
          <w:sz w:val="24"/>
        </w:rPr>
        <w:lastRenderedPageBreak/>
        <w:t>八、</w:t>
      </w:r>
      <w:r w:rsidRPr="00833962">
        <w:rPr>
          <w:rFonts w:hint="eastAsia"/>
          <w:sz w:val="24"/>
        </w:rPr>
        <w:t>一般公共预算财政拨款基本支出决算表</w:t>
      </w:r>
      <w:r w:rsidR="00B65134">
        <w:rPr>
          <w:sz w:val="24"/>
        </w:rPr>
        <w:t>…………….………………….</w:t>
      </w:r>
      <w:r w:rsidR="00664B0E" w:rsidRPr="00664B0E">
        <w:rPr>
          <w:rFonts w:hint="eastAsia"/>
          <w:sz w:val="24"/>
        </w:rPr>
        <w:t xml:space="preserve"> </w:t>
      </w:r>
      <w:r w:rsidR="00664B0E">
        <w:rPr>
          <w:rFonts w:hint="eastAsia"/>
          <w:sz w:val="24"/>
        </w:rPr>
        <w:t>45</w:t>
      </w:r>
    </w:p>
    <w:p w:rsidR="00416CD4" w:rsidRDefault="00833962" w:rsidP="00664B0E">
      <w:pPr>
        <w:pStyle w:val="20"/>
        <w:adjustRightInd w:val="0"/>
        <w:snapToGrid w:val="0"/>
        <w:spacing w:line="440" w:lineRule="exact"/>
        <w:jc w:val="center"/>
        <w:rPr>
          <w:rFonts w:ascii="仿宋" w:eastAsia="仿宋" w:hAnsi="仿宋" w:cstheme="minorBidi"/>
          <w:sz w:val="24"/>
        </w:rPr>
      </w:pPr>
      <w:r w:rsidRPr="00833962">
        <w:rPr>
          <w:rFonts w:ascii="仿宋" w:eastAsia="仿宋" w:hAnsi="仿宋" w:hint="eastAsia"/>
          <w:sz w:val="24"/>
        </w:rPr>
        <w:t>九、</w:t>
      </w:r>
      <w:r w:rsidRPr="00833962">
        <w:rPr>
          <w:rFonts w:hint="eastAsia"/>
          <w:sz w:val="24"/>
        </w:rPr>
        <w:t>一般公共预算财政拨款项目支出决算表</w:t>
      </w:r>
      <w:r w:rsidR="00B65134">
        <w:rPr>
          <w:sz w:val="24"/>
        </w:rPr>
        <w:t>…………..…………………….</w:t>
      </w:r>
      <w:r w:rsidR="00664B0E" w:rsidRPr="00664B0E">
        <w:rPr>
          <w:rFonts w:hint="eastAsia"/>
          <w:sz w:val="24"/>
        </w:rPr>
        <w:t xml:space="preserve"> </w:t>
      </w:r>
      <w:r w:rsidR="00664B0E">
        <w:rPr>
          <w:rFonts w:hint="eastAsia"/>
          <w:sz w:val="24"/>
        </w:rPr>
        <w:t>45</w:t>
      </w:r>
    </w:p>
    <w:p w:rsidR="00416CD4" w:rsidRDefault="00833962" w:rsidP="00664B0E">
      <w:pPr>
        <w:pStyle w:val="20"/>
        <w:adjustRightInd w:val="0"/>
        <w:snapToGrid w:val="0"/>
        <w:spacing w:line="440" w:lineRule="exact"/>
        <w:jc w:val="center"/>
        <w:rPr>
          <w:rFonts w:ascii="仿宋" w:eastAsia="仿宋" w:hAnsi="仿宋" w:cstheme="minorBidi"/>
          <w:sz w:val="24"/>
        </w:rPr>
      </w:pPr>
      <w:r w:rsidRPr="00833962">
        <w:rPr>
          <w:rFonts w:ascii="仿宋" w:eastAsia="仿宋" w:hAnsi="仿宋" w:hint="eastAsia"/>
          <w:sz w:val="24"/>
        </w:rPr>
        <w:t>十、</w:t>
      </w:r>
      <w:r w:rsidRPr="00833962">
        <w:rPr>
          <w:rFonts w:hint="eastAsia"/>
          <w:sz w:val="24"/>
        </w:rPr>
        <w:t>一般公共预算财政拨款“三公”经费支出决算表</w:t>
      </w:r>
      <w:r w:rsidR="00664B0E">
        <w:rPr>
          <w:sz w:val="24"/>
        </w:rPr>
        <w:t>…………………</w:t>
      </w:r>
      <w:r w:rsidR="00B65134">
        <w:rPr>
          <w:sz w:val="24"/>
        </w:rPr>
        <w:t>…….</w:t>
      </w:r>
      <w:r w:rsidR="00664B0E" w:rsidRPr="00664B0E">
        <w:rPr>
          <w:rFonts w:hint="eastAsia"/>
          <w:sz w:val="24"/>
        </w:rPr>
        <w:t xml:space="preserve"> </w:t>
      </w:r>
      <w:r w:rsidR="00664B0E">
        <w:rPr>
          <w:rFonts w:hint="eastAsia"/>
          <w:sz w:val="24"/>
        </w:rPr>
        <w:t>45</w:t>
      </w:r>
    </w:p>
    <w:p w:rsidR="00416CD4" w:rsidRDefault="00833962" w:rsidP="00664B0E">
      <w:pPr>
        <w:pStyle w:val="20"/>
        <w:adjustRightInd w:val="0"/>
        <w:snapToGrid w:val="0"/>
        <w:spacing w:line="440" w:lineRule="exact"/>
        <w:jc w:val="center"/>
        <w:rPr>
          <w:rFonts w:ascii="仿宋" w:eastAsia="仿宋" w:hAnsi="仿宋" w:cstheme="minorBidi"/>
          <w:sz w:val="24"/>
        </w:rPr>
      </w:pPr>
      <w:r w:rsidRPr="00833962">
        <w:rPr>
          <w:rFonts w:ascii="仿宋" w:eastAsia="仿宋" w:hAnsi="仿宋" w:hint="eastAsia"/>
          <w:sz w:val="24"/>
        </w:rPr>
        <w:t>十一、</w:t>
      </w:r>
      <w:r w:rsidRPr="00833962">
        <w:rPr>
          <w:rFonts w:hint="eastAsia"/>
          <w:sz w:val="24"/>
        </w:rPr>
        <w:t>政府性基金预算财政拨款收入支出决算表</w:t>
      </w:r>
      <w:r w:rsidR="00B65134">
        <w:rPr>
          <w:sz w:val="24"/>
        </w:rPr>
        <w:t>………..………………….</w:t>
      </w:r>
      <w:r w:rsidR="00664B0E" w:rsidRPr="00664B0E">
        <w:rPr>
          <w:rFonts w:hint="eastAsia"/>
          <w:sz w:val="24"/>
        </w:rPr>
        <w:t xml:space="preserve"> </w:t>
      </w:r>
      <w:r w:rsidR="00664B0E">
        <w:rPr>
          <w:rFonts w:hint="eastAsia"/>
          <w:sz w:val="24"/>
        </w:rPr>
        <w:t>45</w:t>
      </w:r>
    </w:p>
    <w:p w:rsidR="00416CD4" w:rsidRDefault="00833962" w:rsidP="00664B0E">
      <w:pPr>
        <w:pStyle w:val="20"/>
        <w:adjustRightInd w:val="0"/>
        <w:snapToGrid w:val="0"/>
        <w:spacing w:line="440" w:lineRule="exact"/>
        <w:jc w:val="center"/>
        <w:rPr>
          <w:rFonts w:ascii="仿宋" w:eastAsia="仿宋" w:hAnsi="仿宋" w:cstheme="minorBidi"/>
          <w:sz w:val="24"/>
        </w:rPr>
      </w:pPr>
      <w:r w:rsidRPr="00833962">
        <w:rPr>
          <w:rFonts w:ascii="仿宋" w:eastAsia="仿宋" w:hAnsi="仿宋" w:hint="eastAsia"/>
          <w:sz w:val="24"/>
        </w:rPr>
        <w:t>十二、</w:t>
      </w:r>
      <w:r w:rsidRPr="00833962">
        <w:rPr>
          <w:rFonts w:hint="eastAsia"/>
          <w:sz w:val="24"/>
        </w:rPr>
        <w:t>政府性基金预算财政拨款“三公”经费支出决算表</w:t>
      </w:r>
      <w:r w:rsidR="00664B0E">
        <w:rPr>
          <w:sz w:val="24"/>
        </w:rPr>
        <w:t>…………</w:t>
      </w:r>
      <w:r w:rsidR="00B65134">
        <w:rPr>
          <w:sz w:val="24"/>
        </w:rPr>
        <w:t>……….</w:t>
      </w:r>
      <w:r w:rsidR="00664B0E" w:rsidRPr="00664B0E">
        <w:rPr>
          <w:rFonts w:hint="eastAsia"/>
          <w:sz w:val="24"/>
        </w:rPr>
        <w:t xml:space="preserve"> </w:t>
      </w:r>
      <w:r w:rsidR="00664B0E">
        <w:rPr>
          <w:rFonts w:hint="eastAsia"/>
          <w:sz w:val="24"/>
        </w:rPr>
        <w:t>45</w:t>
      </w:r>
    </w:p>
    <w:p w:rsidR="00416CD4" w:rsidRDefault="00833962" w:rsidP="00664B0E">
      <w:pPr>
        <w:pStyle w:val="20"/>
        <w:adjustRightInd w:val="0"/>
        <w:snapToGrid w:val="0"/>
        <w:spacing w:line="440" w:lineRule="exact"/>
        <w:jc w:val="center"/>
        <w:rPr>
          <w:rFonts w:ascii="仿宋" w:eastAsia="仿宋" w:hAnsi="仿宋"/>
          <w:bCs/>
          <w:kern w:val="44"/>
          <w:sz w:val="24"/>
        </w:rPr>
      </w:pPr>
      <w:r w:rsidRPr="00833962">
        <w:rPr>
          <w:rFonts w:ascii="仿宋" w:eastAsia="仿宋" w:hAnsi="仿宋" w:hint="eastAsia"/>
          <w:sz w:val="24"/>
        </w:rPr>
        <w:t>十三、</w:t>
      </w:r>
      <w:r w:rsidRPr="00833962">
        <w:rPr>
          <w:rFonts w:hint="eastAsia"/>
          <w:sz w:val="24"/>
        </w:rPr>
        <w:t>国有资本经营预算支出决算表</w:t>
      </w:r>
      <w:r w:rsidR="00664B0E">
        <w:rPr>
          <w:sz w:val="24"/>
        </w:rPr>
        <w:t>………………………</w:t>
      </w:r>
      <w:r w:rsidR="00664B0E">
        <w:rPr>
          <w:rFonts w:hint="eastAsia"/>
          <w:sz w:val="24"/>
        </w:rPr>
        <w:t>.</w:t>
      </w:r>
      <w:r w:rsidR="00B65134">
        <w:rPr>
          <w:sz w:val="24"/>
        </w:rPr>
        <w:t>……………….</w:t>
      </w:r>
      <w:bookmarkStart w:id="12" w:name="_Toc15377196"/>
      <w:bookmarkStart w:id="13" w:name="_Toc15396599"/>
      <w:r w:rsidR="00664B0E" w:rsidRPr="00664B0E">
        <w:rPr>
          <w:rFonts w:hint="eastAsia"/>
          <w:sz w:val="24"/>
        </w:rPr>
        <w:t xml:space="preserve"> </w:t>
      </w:r>
      <w:r w:rsidR="00664B0E">
        <w:rPr>
          <w:rFonts w:hint="eastAsia"/>
          <w:sz w:val="24"/>
        </w:rPr>
        <w:t>45</w:t>
      </w:r>
      <w:r w:rsidRPr="00833962">
        <w:rPr>
          <w:rFonts w:ascii="仿宋" w:eastAsia="仿宋" w:hAnsi="仿宋"/>
          <w:b/>
          <w:sz w:val="24"/>
        </w:rPr>
        <w:br w:type="page"/>
      </w:r>
    </w:p>
    <w:p w:rsidR="005B5C64" w:rsidRDefault="00204CDE">
      <w:pPr>
        <w:pStyle w:val="1"/>
        <w:jc w:val="center"/>
        <w:rPr>
          <w:rStyle w:val="1Char"/>
          <w:rFonts w:ascii="黑体" w:eastAsia="黑体" w:hAnsi="黑体"/>
          <w:b/>
        </w:rPr>
      </w:pPr>
      <w:r>
        <w:rPr>
          <w:rFonts w:ascii="黑体" w:eastAsia="黑体" w:hAnsi="黑体" w:hint="eastAsia"/>
          <w:b w:val="0"/>
        </w:rPr>
        <w:lastRenderedPageBreak/>
        <w:t xml:space="preserve">第一部分 </w:t>
      </w:r>
      <w:r>
        <w:rPr>
          <w:rStyle w:val="1Char"/>
          <w:rFonts w:ascii="黑体" w:eastAsia="黑体" w:hAnsi="黑体" w:hint="eastAsia"/>
        </w:rPr>
        <w:t>部门概况</w:t>
      </w:r>
      <w:bookmarkEnd w:id="12"/>
      <w:bookmarkEnd w:id="13"/>
    </w:p>
    <w:p w:rsidR="005B5C64" w:rsidRDefault="005B5C64">
      <w:pPr>
        <w:widowControl/>
        <w:jc w:val="left"/>
        <w:rPr>
          <w:rFonts w:ascii="黑体" w:eastAsia="黑体"/>
          <w:color w:val="000000"/>
          <w:sz w:val="32"/>
          <w:szCs w:val="32"/>
        </w:rPr>
      </w:pPr>
    </w:p>
    <w:p w:rsidR="005B5C64" w:rsidRDefault="00204CDE">
      <w:pPr>
        <w:pStyle w:val="2"/>
        <w:rPr>
          <w:rStyle w:val="2Char"/>
          <w:rFonts w:ascii="仿宋" w:eastAsia="仿宋" w:hAnsi="仿宋"/>
        </w:rPr>
      </w:pPr>
      <w:bookmarkStart w:id="14" w:name="_Toc15396600"/>
      <w:bookmarkStart w:id="15" w:name="_Toc15377197"/>
      <w:r>
        <w:rPr>
          <w:rFonts w:ascii="黑体" w:eastAsia="黑体" w:hAnsi="黑体" w:hint="eastAsia"/>
          <w:b w:val="0"/>
          <w:color w:val="000000"/>
        </w:rPr>
        <w:t>一、基</w:t>
      </w:r>
      <w:r>
        <w:rPr>
          <w:rStyle w:val="2Char"/>
          <w:rFonts w:ascii="黑体" w:eastAsia="黑体" w:hAnsi="黑体" w:hint="eastAsia"/>
        </w:rPr>
        <w:t>本职能及主要工作</w:t>
      </w:r>
      <w:bookmarkEnd w:id="14"/>
      <w:bookmarkEnd w:id="15"/>
    </w:p>
    <w:p w:rsidR="00DA773E" w:rsidRDefault="00204CDE">
      <w:pPr>
        <w:pStyle w:val="a3"/>
        <w:adjustRightInd w:val="0"/>
        <w:snapToGrid w:val="0"/>
        <w:spacing w:before="93" w:line="600" w:lineRule="exact"/>
        <w:ind w:firstLineChars="210" w:firstLine="672"/>
        <w:outlineLvl w:val="2"/>
        <w:rPr>
          <w:rFonts w:ascii="仿宋" w:eastAsia="仿宋" w:hAnsi="仿宋"/>
          <w:bCs/>
          <w:color w:val="000000"/>
          <w:sz w:val="32"/>
          <w:szCs w:val="32"/>
        </w:rPr>
      </w:pPr>
      <w:bookmarkStart w:id="16" w:name="_Toc15378445"/>
      <w:bookmarkStart w:id="17" w:name="_Toc15377198"/>
      <w:r>
        <w:rPr>
          <w:rFonts w:ascii="仿宋" w:eastAsia="仿宋" w:hAnsi="仿宋" w:hint="eastAsia"/>
          <w:bCs/>
          <w:color w:val="000000"/>
          <w:sz w:val="32"/>
          <w:szCs w:val="32"/>
        </w:rPr>
        <w:t>（一）主要职能。</w:t>
      </w:r>
      <w:bookmarkStart w:id="18" w:name="_Toc15378446"/>
      <w:bookmarkStart w:id="19" w:name="_Toc15377199"/>
      <w:bookmarkEnd w:id="16"/>
      <w:bookmarkEnd w:id="17"/>
      <w:r w:rsidR="006F39DB" w:rsidRPr="00CE49DA">
        <w:rPr>
          <w:rFonts w:ascii="仿宋" w:eastAsia="仿宋" w:hAnsi="仿宋" w:hint="eastAsia"/>
          <w:bCs/>
          <w:color w:val="000000"/>
          <w:sz w:val="32"/>
          <w:szCs w:val="32"/>
        </w:rPr>
        <w:t>（职能参照省政府批准的三定方案）</w:t>
      </w:r>
    </w:p>
    <w:p w:rsidR="00DA773E" w:rsidRDefault="00DA773E" w:rsidP="006F39DB">
      <w:pPr>
        <w:pStyle w:val="a3"/>
        <w:adjustRightInd w:val="0"/>
        <w:snapToGrid w:val="0"/>
        <w:spacing w:before="93" w:line="600" w:lineRule="exact"/>
        <w:ind w:firstLineChars="210" w:firstLine="672"/>
        <w:outlineLvl w:val="2"/>
        <w:rPr>
          <w:rFonts w:ascii="仿宋" w:eastAsia="仿宋" w:hAnsi="仿宋"/>
          <w:bCs/>
          <w:color w:val="000000"/>
          <w:sz w:val="32"/>
          <w:szCs w:val="32"/>
        </w:rPr>
      </w:pPr>
      <w:r w:rsidRPr="00DA773E">
        <w:rPr>
          <w:rFonts w:ascii="仿宋" w:eastAsia="仿宋" w:hAnsi="仿宋" w:hint="eastAsia"/>
          <w:bCs/>
          <w:color w:val="000000"/>
          <w:sz w:val="32"/>
          <w:szCs w:val="32"/>
        </w:rPr>
        <w:t>攀枝花市司法局系纳入公务员编制的机关法人。地址：攀枝花市东区佳联路</w:t>
      </w:r>
      <w:r w:rsidRPr="00DA773E">
        <w:rPr>
          <w:rFonts w:ascii="仿宋" w:eastAsia="仿宋" w:hAnsi="仿宋"/>
          <w:bCs/>
          <w:color w:val="000000"/>
          <w:sz w:val="32"/>
          <w:szCs w:val="32"/>
        </w:rPr>
        <w:t>5</w:t>
      </w:r>
      <w:r w:rsidRPr="00DA773E">
        <w:rPr>
          <w:rFonts w:ascii="仿宋" w:eastAsia="仿宋" w:hAnsi="仿宋" w:hint="eastAsia"/>
          <w:bCs/>
          <w:color w:val="000000"/>
          <w:sz w:val="32"/>
          <w:szCs w:val="32"/>
        </w:rPr>
        <w:t>号。法定代表人：文静。主要职责包括：承担全面依法治国、依法治省、依法治市重大问题的政策研究，协调有关方面提出全面依法治市规划建议，负责有关重大决策部署督察工作。承担统筹规划立法工作的责任。协调有关方面提出立法规划和年度立法工作计划的建议，负责跟踪了解各部门对立法工作计划的落实情况，加强组织协调和督促指导，研究提出立法与改革决策相衔接的意见、措施。负责面向社会征集地方性法规、规章制定项目建议。负责起草或者组织起草地方性法规、市政府规章起草案。负责市政府有关部门报送市政府的地方性法规、规章草案的审查工作。负责立法协调。承担市政府规章的解释、立法后评估工作。负责协调各县（区）、各部门实施法律、法规、规章中的有关争议和问题。承办市政府规章的清理、编纂、翻译工作、承办市政府规章报送备案工作。负责市政府规范性文件、重大行政决策发布前的合法性审查。承办市政府规范性文件的报送备案工作。负责各县（区）政府和市政府各部门</w:t>
      </w:r>
      <w:r w:rsidRPr="00DA773E">
        <w:rPr>
          <w:rFonts w:ascii="仿宋" w:eastAsia="仿宋" w:hAnsi="仿宋" w:hint="eastAsia"/>
          <w:bCs/>
          <w:color w:val="000000"/>
          <w:sz w:val="32"/>
          <w:szCs w:val="32"/>
        </w:rPr>
        <w:lastRenderedPageBreak/>
        <w:t>规范性文件报送市政府的备案审查工作。组织开展规范性文件清理。承担统筹推进法治政府建设的责任。指导监督市政府各部门、市以下各级政府依法行政工作。负责综合协调、监督检查行政执法，承担推进行政执法体制改革有关工作，推进严格规范公正文明执法。指导监督全市行政复议、行政应诉和行政赔偿工作，承办向市政府申请的行政复议、行政赔偿案件，代理市政府行政应诉案件。承担统筹规划法治社会建设的责任。负责拟定法制宣传教育规划，组织实施普法宣传工作，组织对外法治宣传。推动人民参与和促进法制建设。指导依法治理和法治创建工作。指导调解工作。负责并指导人民监督员的选任管理工作。指导人民陪审员选任工作。指导监督司法所建设和管理工作。负责职责范围内的安全生产工作。指导管理全市社区矫正工作。指导刑满释放人员帮教安置工作。负责全市司法行政戒毒管理工作。指导市强制隔离戒毒所党的建设、党风廉政建设和领导班子建设。指导监督市强制隔离戒毒所强制隔离戒毒执行和戒毒康复工作。对社区戒毒和社区康复工作提供支持和协助。负责拟定全市公共法律服务体系建设规划并指导实施，统筹和布局全市城乡、区域法律服务资源。指导监督律师、法律援助、司法鉴定、公证、仲裁和基层法律服务管理工作。负责全市国家统一法律职业资格考试的组织实施工作。负责全市国家统一法律职业资格管理工作。负责组织和实施法律职业人员入职前培训工作。负责监督管理本系统枪支、弹药、服装和警车等</w:t>
      </w:r>
      <w:r w:rsidRPr="00DA773E">
        <w:rPr>
          <w:rFonts w:ascii="仿宋" w:eastAsia="仿宋" w:hAnsi="仿宋" w:hint="eastAsia"/>
          <w:bCs/>
          <w:color w:val="000000"/>
          <w:sz w:val="32"/>
          <w:szCs w:val="32"/>
        </w:rPr>
        <w:lastRenderedPageBreak/>
        <w:t>警用物资装备。指导监督本系统财务、装备、设施、场所等保障工作。指导监督所属事业单位的计划财务工作。负责所属事业单位内部审计工作。规划、协调、指导法制人才队伍建设相关工作，指导监督本系统队伍建设。负责本系统人民警察警务管理和警务督察工作。协调县（区）管理司法局领导干部。负责并指导本系统行政审批工作。负责全市外来企业投诉处理和民营企业法律服务工作。完成市委、市政府交办的其他任务。</w:t>
      </w:r>
    </w:p>
    <w:p w:rsidR="005B5C64" w:rsidRDefault="00204CDE">
      <w:pPr>
        <w:pStyle w:val="a3"/>
        <w:adjustRightInd w:val="0"/>
        <w:snapToGrid w:val="0"/>
        <w:spacing w:before="93" w:line="600" w:lineRule="exact"/>
        <w:ind w:firstLineChars="210" w:firstLine="672"/>
        <w:outlineLvl w:val="2"/>
        <w:rPr>
          <w:rFonts w:ascii="仿宋" w:eastAsia="仿宋" w:hAnsi="仿宋"/>
          <w:bCs/>
          <w:color w:val="000000"/>
          <w:sz w:val="32"/>
          <w:szCs w:val="32"/>
        </w:rPr>
      </w:pPr>
      <w:r>
        <w:rPr>
          <w:rFonts w:ascii="仿宋" w:eastAsia="仿宋" w:hAnsi="仿宋" w:hint="eastAsia"/>
          <w:bCs/>
          <w:color w:val="000000"/>
          <w:sz w:val="32"/>
          <w:szCs w:val="32"/>
        </w:rPr>
        <w:t>（二）</w:t>
      </w:r>
      <w:r>
        <w:rPr>
          <w:rFonts w:ascii="仿宋" w:eastAsia="仿宋" w:hAnsi="仿宋"/>
          <w:bCs/>
          <w:color w:val="000000"/>
          <w:sz w:val="32"/>
          <w:szCs w:val="32"/>
        </w:rPr>
        <w:t>201</w:t>
      </w:r>
      <w:r>
        <w:rPr>
          <w:rFonts w:ascii="仿宋" w:eastAsia="仿宋" w:hAnsi="仿宋" w:hint="eastAsia"/>
          <w:bCs/>
          <w:color w:val="000000"/>
          <w:sz w:val="32"/>
          <w:szCs w:val="32"/>
        </w:rPr>
        <w:t>9年重点工作完成情况。</w:t>
      </w:r>
      <w:bookmarkEnd w:id="18"/>
      <w:bookmarkEnd w:id="19"/>
    </w:p>
    <w:p w:rsidR="00DA773E" w:rsidRPr="00DA773E" w:rsidRDefault="00DA773E" w:rsidP="00DA773E">
      <w:pPr>
        <w:pStyle w:val="a3"/>
        <w:adjustRightInd w:val="0"/>
        <w:snapToGrid w:val="0"/>
        <w:spacing w:before="93" w:line="600" w:lineRule="exact"/>
        <w:ind w:firstLineChars="210" w:firstLine="672"/>
        <w:outlineLvl w:val="2"/>
        <w:rPr>
          <w:rFonts w:ascii="仿宋" w:eastAsia="仿宋" w:hAnsi="仿宋"/>
          <w:bCs/>
          <w:color w:val="000000"/>
          <w:sz w:val="32"/>
          <w:szCs w:val="32"/>
        </w:rPr>
      </w:pPr>
      <w:r w:rsidRPr="00DA773E">
        <w:rPr>
          <w:rFonts w:ascii="仿宋" w:eastAsia="仿宋" w:hAnsi="仿宋"/>
          <w:bCs/>
          <w:color w:val="000000"/>
          <w:sz w:val="32"/>
          <w:szCs w:val="32"/>
        </w:rPr>
        <w:t xml:space="preserve">今年以来，在市委、市政府的坚强领导下和省司法厅的关心指导下，新组建的攀枝花司法行政始终聚焦“1+4”工作布局，坚持以“一家人一条心一个目标”凝心聚力，大力弘扬“忠诚、为民、尚法、担当”的四川司法行政精神，着力推动人员整合、工作融合、职能聚合，各项工作进展顺利、稳中有进、成效明显。 </w:t>
      </w:r>
    </w:p>
    <w:p w:rsidR="00DA773E" w:rsidRPr="00DA773E" w:rsidRDefault="00DA773E" w:rsidP="00DA773E">
      <w:pPr>
        <w:pStyle w:val="a3"/>
        <w:adjustRightInd w:val="0"/>
        <w:snapToGrid w:val="0"/>
        <w:spacing w:before="93" w:line="600" w:lineRule="exact"/>
        <w:ind w:firstLineChars="210" w:firstLine="672"/>
        <w:outlineLvl w:val="2"/>
        <w:rPr>
          <w:rFonts w:ascii="仿宋" w:eastAsia="仿宋" w:hAnsi="仿宋"/>
          <w:bCs/>
          <w:color w:val="000000"/>
          <w:sz w:val="32"/>
          <w:szCs w:val="32"/>
        </w:rPr>
      </w:pPr>
      <w:r w:rsidRPr="00DA773E">
        <w:rPr>
          <w:rFonts w:ascii="仿宋" w:eastAsia="仿宋" w:hAnsi="仿宋" w:hint="eastAsia"/>
          <w:bCs/>
          <w:color w:val="000000"/>
          <w:sz w:val="32"/>
          <w:szCs w:val="32"/>
        </w:rPr>
        <w:t>1.</w:t>
      </w:r>
      <w:r w:rsidRPr="00DA773E">
        <w:rPr>
          <w:rFonts w:ascii="仿宋" w:eastAsia="仿宋" w:hAnsi="仿宋"/>
          <w:bCs/>
          <w:color w:val="000000"/>
          <w:sz w:val="32"/>
          <w:szCs w:val="32"/>
        </w:rPr>
        <w:t>坚持建章立制、规范运行，统筹推进全面依法治市。始终把建章立制作为畅通运行、凝聚合力，推动机构改革后依法治市工作顺利开局的基础性工作抓紧抓好。一是建立健全工作规范。制定出台“1+1+4”工作规则，即全面依法治市委员会、委员会办公室和4个协调小组工作规则，形成“委员会统筹指导、办公室总揽推进、协调小组归口负责”的工作格局。建立完善“1+4+5+N”联络员制度，通过定人定责定任务，</w:t>
      </w:r>
      <w:r w:rsidRPr="00DA773E">
        <w:rPr>
          <w:rFonts w:ascii="仿宋" w:eastAsia="仿宋" w:hAnsi="仿宋"/>
          <w:bCs/>
          <w:color w:val="000000"/>
          <w:sz w:val="32"/>
          <w:szCs w:val="32"/>
        </w:rPr>
        <w:lastRenderedPageBreak/>
        <w:t>形成以秘书科为总协调，4个协调小组、5个县区、N个协作单位联络员各为节点的工作衔接网络，做到横向链接、纵向联通、运行顺畅，确保各项工作协同高效、推进有力。二是建立健全督察考核体系。严格落实“清单制+责任制”，印发2019年工作任务清单，出台《攀枝花市全面依法治市督察工作实施办法》《攀枝花市党政主要负责人年度述法工作办法》，形成“委员会全面领导、协调小组归口指导、办公室具体督导”的督察工作体系。同时，坚持将全面依法治市和法治政府建设作为2个单项工作纳入全市目标绩效考核体系，把“软任务”变成“硬指标”，推动法治责任落地落实。三是建立健全理论研究合作机制。坚持开放共享，强化法治理论研究，会同市委统战部，共同承办“2019 民盟法治论坛”，为提供科技创新的法治保障和推进攀枝花高质量发展等重大课题问计把脉。积极承担省法学会课题《加强党对全面依法治国工作的领导之四川实践》的研究任务，总结探索地方依法治理规律。</w:t>
      </w:r>
    </w:p>
    <w:p w:rsidR="00DA773E" w:rsidRPr="00DA773E" w:rsidRDefault="00DA773E" w:rsidP="00DA773E">
      <w:pPr>
        <w:pStyle w:val="a3"/>
        <w:adjustRightInd w:val="0"/>
        <w:snapToGrid w:val="0"/>
        <w:spacing w:before="93" w:line="600" w:lineRule="exact"/>
        <w:ind w:firstLineChars="210" w:firstLine="672"/>
        <w:outlineLvl w:val="2"/>
        <w:rPr>
          <w:rFonts w:ascii="仿宋" w:eastAsia="仿宋" w:hAnsi="仿宋"/>
          <w:bCs/>
          <w:color w:val="000000"/>
          <w:sz w:val="32"/>
          <w:szCs w:val="32"/>
        </w:rPr>
      </w:pPr>
      <w:r w:rsidRPr="00DA773E">
        <w:rPr>
          <w:rFonts w:ascii="仿宋" w:eastAsia="仿宋" w:hAnsi="仿宋" w:hint="eastAsia"/>
          <w:bCs/>
          <w:color w:val="000000"/>
          <w:sz w:val="32"/>
          <w:szCs w:val="32"/>
        </w:rPr>
        <w:t>2.</w:t>
      </w:r>
      <w:r w:rsidRPr="00DA773E">
        <w:rPr>
          <w:rFonts w:ascii="仿宋" w:eastAsia="仿宋" w:hAnsi="仿宋"/>
          <w:bCs/>
          <w:color w:val="000000"/>
          <w:sz w:val="32"/>
          <w:szCs w:val="32"/>
        </w:rPr>
        <w:t>坚持实践创新、固优补短，持续深化法治政府建设。始终围绕法治政府建设中存在的问题短板，结合实际，不断探索实践、创新求变，助推法治政府建设向更高水平发展。一是全面优化立法前置环节。在收集民意环节，建立联系点工作制度，</w:t>
      </w:r>
      <w:r w:rsidRPr="00DA773E">
        <w:rPr>
          <w:rFonts w:ascii="仿宋" w:eastAsia="仿宋" w:hAnsi="仿宋" w:hint="eastAsia"/>
          <w:bCs/>
          <w:color w:val="000000"/>
          <w:sz w:val="32"/>
          <w:szCs w:val="32"/>
        </w:rPr>
        <w:t>分别</w:t>
      </w:r>
      <w:r w:rsidRPr="00DA773E">
        <w:rPr>
          <w:rFonts w:ascii="仿宋" w:eastAsia="仿宋" w:hAnsi="仿宋"/>
          <w:bCs/>
          <w:color w:val="000000"/>
          <w:sz w:val="32"/>
          <w:szCs w:val="32"/>
        </w:rPr>
        <w:t>在东区炳草岗街办、米易县攀莲镇政府和盐边县红格镇政府挂牌成立3个联系点；在听证会环节，注重筛选具有代表性的听证事项，注重听取参与者的广泛性和代</w:t>
      </w:r>
      <w:r w:rsidRPr="00DA773E">
        <w:rPr>
          <w:rFonts w:ascii="仿宋" w:eastAsia="仿宋" w:hAnsi="仿宋"/>
          <w:bCs/>
          <w:color w:val="000000"/>
          <w:sz w:val="32"/>
          <w:szCs w:val="32"/>
        </w:rPr>
        <w:lastRenderedPageBreak/>
        <w:t>表性；在征求意见环节，注重选择对象针对性和关联性。同时，不断完善市政府立法工作联席会议制度，切实提</w:t>
      </w:r>
      <w:r w:rsidRPr="00DA773E">
        <w:rPr>
          <w:rFonts w:ascii="仿宋" w:eastAsia="仿宋" w:hAnsi="仿宋" w:hint="eastAsia"/>
          <w:bCs/>
          <w:color w:val="000000"/>
          <w:sz w:val="32"/>
          <w:szCs w:val="32"/>
        </w:rPr>
        <w:t>高</w:t>
      </w:r>
      <w:r w:rsidRPr="00DA773E">
        <w:rPr>
          <w:rFonts w:ascii="仿宋" w:eastAsia="仿宋" w:hAnsi="仿宋"/>
          <w:bCs/>
          <w:color w:val="000000"/>
          <w:sz w:val="32"/>
          <w:szCs w:val="32"/>
        </w:rPr>
        <w:t>立法工作</w:t>
      </w:r>
      <w:r w:rsidRPr="00DA773E">
        <w:rPr>
          <w:rFonts w:ascii="仿宋" w:eastAsia="仿宋" w:hAnsi="仿宋" w:hint="eastAsia"/>
          <w:bCs/>
          <w:color w:val="000000"/>
          <w:sz w:val="32"/>
          <w:szCs w:val="32"/>
        </w:rPr>
        <w:t>质量</w:t>
      </w:r>
      <w:r w:rsidRPr="00DA773E">
        <w:rPr>
          <w:rFonts w:ascii="仿宋" w:eastAsia="仿宋" w:hAnsi="仿宋"/>
          <w:bCs/>
          <w:color w:val="000000"/>
          <w:sz w:val="32"/>
          <w:szCs w:val="32"/>
        </w:rPr>
        <w:t>。目前，2019年立法项目《攀枝花市环境噪声污染防治条例》已全面完成，将于2020年1月1日正式实施。该条例为四川首部地级市环境噪声污染防治条例，在全省具有普遍借鉴意义。二是有效促进行政执法规范化。制定出台我市《行政执法三项标准体系》，涵盖行政许可、行政处罚等 5 类主要行政执法行为流程标准、126 个文书标准、35 条用语标准；编印发布《攀枝花市依法行政十大指导案例》，为全市执法部门提供参考；发布《攀枝花市行政执法争议协调办法》，为完善行政执法协调机制，有效解决行政执法争议提供了依据。三是积极推动全市依法行政。全力服务政府决策，参与市政府重要涉法事务研判6件；审查市政府对外签订协议和重大行政决策5件，提出意见建议50余条；深入推进“放管服”改革，取消市级证明事项9项。持续推进行政复议和应诉工作，今年全市累计办理行政复议案件22件，已审结12件；累计开庭审理行政诉讼案件51件，负责人出庭应诉48件，出庭应诉率达94%，生效案件执行率达100%。</w:t>
      </w:r>
    </w:p>
    <w:p w:rsidR="00DA773E" w:rsidRPr="00DA773E" w:rsidRDefault="00DA773E" w:rsidP="00DA773E">
      <w:pPr>
        <w:pStyle w:val="a3"/>
        <w:adjustRightInd w:val="0"/>
        <w:snapToGrid w:val="0"/>
        <w:spacing w:before="93" w:line="600" w:lineRule="exact"/>
        <w:ind w:firstLineChars="210" w:firstLine="672"/>
        <w:outlineLvl w:val="2"/>
        <w:rPr>
          <w:rFonts w:ascii="仿宋" w:eastAsia="仿宋" w:hAnsi="仿宋"/>
          <w:bCs/>
          <w:color w:val="000000"/>
          <w:sz w:val="32"/>
          <w:szCs w:val="32"/>
        </w:rPr>
      </w:pPr>
      <w:r w:rsidRPr="00DA773E">
        <w:rPr>
          <w:rFonts w:ascii="仿宋" w:eastAsia="仿宋" w:hAnsi="仿宋" w:hint="eastAsia"/>
          <w:bCs/>
          <w:color w:val="000000"/>
          <w:sz w:val="32"/>
          <w:szCs w:val="32"/>
        </w:rPr>
        <w:t>3.</w:t>
      </w:r>
      <w:r w:rsidRPr="00DA773E">
        <w:rPr>
          <w:rFonts w:ascii="仿宋" w:eastAsia="仿宋" w:hAnsi="仿宋"/>
          <w:bCs/>
          <w:color w:val="000000"/>
          <w:sz w:val="32"/>
          <w:szCs w:val="32"/>
        </w:rPr>
        <w:t>坚持强基固本、彰显职能，全力维护社会和谐稳定。充分发挥司法行政在社会治理中的职能优势，源头预防、末端管控并重齐抓，切实守稳司法行政安全防线。一是持续夯实基层基础。今年新建成规范化司法所10个，全市60个司法所全部达到规范化标准，其中“省级规范化司法所”32个，</w:t>
      </w:r>
      <w:r w:rsidRPr="00DA773E">
        <w:rPr>
          <w:rFonts w:ascii="仿宋" w:eastAsia="仿宋" w:hAnsi="仿宋"/>
          <w:bCs/>
          <w:color w:val="000000"/>
          <w:sz w:val="32"/>
          <w:szCs w:val="32"/>
        </w:rPr>
        <w:lastRenderedPageBreak/>
        <w:t>占比53%。建成市、县（区）司法行政指挥中心5个，远程视频会见系统1个，建立工作时间8小时专人值守、重要时期24小时值班</w:t>
      </w:r>
      <w:r w:rsidRPr="00DA773E">
        <w:rPr>
          <w:rFonts w:ascii="仿宋" w:eastAsia="仿宋" w:hAnsi="仿宋" w:hint="eastAsia"/>
          <w:bCs/>
          <w:color w:val="000000"/>
          <w:sz w:val="32"/>
          <w:szCs w:val="32"/>
        </w:rPr>
        <w:t>等</w:t>
      </w:r>
      <w:r w:rsidRPr="00DA773E">
        <w:rPr>
          <w:rFonts w:ascii="仿宋" w:eastAsia="仿宋" w:hAnsi="仿宋"/>
          <w:bCs/>
          <w:color w:val="000000"/>
          <w:sz w:val="32"/>
          <w:szCs w:val="32"/>
        </w:rPr>
        <w:t>制度。二是创新发展人民调解模式。坚持发展新时代“枫桥经验”，全力推动人民调解模式创新。市医调委实践“八化工作模式”，为发展专业性调委会提供“样板”；米易县探索“第三方”调解模式，在全省调解工作会议上作经验交流；盐边县创新“遵法评理会”调解模式，为推动基层依法治理提供新路径。目前，全市人民调解组织已排查纠纷2877次，调解纠纷6778件，调解成功6739件，成功率达99%。三是不断强化特殊人群管控。坚持定期开展安全隐患排查、定位管理巡察、执法案件网上督察“三项检查”；着力规范入矫审批、衔接执行、教育、帮扶“四个环节”；突出日常谈话、警示教育、公益劳动、技能培训、心理测试“五类教育”；创新学习教育模式，做到时间“自选择”、内容“必+选”、学时“有规定”，推行社区矫正用警模式，做到教管并举、推动矫正治本。目前，全市在册社区矫正715人，今年接收440人，解除矫正570人，特赦34人，无脱管、漏管现象；衔接刑满释放人员723人，安置703人，帮教720人，安置率99 %，帮教率97 %，未发生重新违法犯罪问题。</w:t>
      </w:r>
    </w:p>
    <w:p w:rsidR="00DA773E" w:rsidRPr="00DA773E" w:rsidRDefault="00DA773E" w:rsidP="00DA773E">
      <w:pPr>
        <w:pStyle w:val="a3"/>
        <w:adjustRightInd w:val="0"/>
        <w:snapToGrid w:val="0"/>
        <w:spacing w:before="93" w:line="600" w:lineRule="exact"/>
        <w:ind w:firstLineChars="210" w:firstLine="672"/>
        <w:outlineLvl w:val="2"/>
        <w:rPr>
          <w:rFonts w:ascii="仿宋" w:eastAsia="仿宋" w:hAnsi="仿宋"/>
          <w:bCs/>
          <w:color w:val="000000"/>
          <w:sz w:val="32"/>
          <w:szCs w:val="32"/>
        </w:rPr>
      </w:pPr>
      <w:r w:rsidRPr="00DA773E">
        <w:rPr>
          <w:rFonts w:ascii="仿宋" w:eastAsia="仿宋" w:hAnsi="仿宋" w:hint="eastAsia"/>
          <w:bCs/>
          <w:color w:val="000000"/>
          <w:sz w:val="32"/>
          <w:szCs w:val="32"/>
        </w:rPr>
        <w:t>4.</w:t>
      </w:r>
      <w:r w:rsidRPr="00DA773E">
        <w:rPr>
          <w:rFonts w:ascii="仿宋" w:eastAsia="仿宋" w:hAnsi="仿宋"/>
          <w:bCs/>
          <w:color w:val="000000"/>
          <w:sz w:val="32"/>
          <w:szCs w:val="32"/>
        </w:rPr>
        <w:t>坚持强化宣传、服务民生，持续优化公共法律服务。始终按照司法厅统一部署，一手抓资源整合，一手抓质量效益，全面推动法治宣传、法律服务提档升级。一是着力提升法治宣传水平。出台《攀枝花市构建全面依法治市大宣传工</w:t>
      </w:r>
      <w:r w:rsidRPr="00DA773E">
        <w:rPr>
          <w:rFonts w:ascii="仿宋" w:eastAsia="仿宋" w:hAnsi="仿宋"/>
          <w:bCs/>
          <w:color w:val="000000"/>
          <w:sz w:val="32"/>
          <w:szCs w:val="32"/>
        </w:rPr>
        <w:lastRenderedPageBreak/>
        <w:t>作格局营造浓厚法治氛围工作方案》，构建形成各部门各司其职、密切协同的大宣传工作格局。在全市优选133个官方微信公众号，打造微信普法矩阵，制定信息发布规则，实践形成大水漫灌和精准滴灌相结合的法治宣传模式。同时，持续深化“法律七进”，推进政府常务会学法，广泛开展“宪法法律进高校”“服务大局普法行”等法治宣传活动；强化示范创建，成功创建省级法治教育示范基地、省级法治示范区、乡镇、街道各1个，省级学法用法示范机关4个。二是全力推动法律服务行业发展。升级改造市、县区公共法律服务中心6个、乡镇工作站61 个，村（社区）工作室481个，实现有形覆盖向有效覆盖转变，创新性成立攀枝花学院和工业园区公共法律服务工作站，为年轻学子和企业员工提供专项法律服务。同时，整合全市法律服务资源，采取“坐班、巡回、电话、微信”等综合服务模式，开展公共法律服务工作。今年全市各级公共法律服务机构共接待群众法律咨询10000余人次，办理诉讼业务6444件，非诉讼业务369件，公益法律服务1306件；办理司法鉴定案件2325件、公证案件3232件、仲裁案件150件，均不同程度得到提升。三是扎实开展法律援助工作。严格落实《关于完善法律援助制度实施意见》，做到应援尽援。目前，全市共受理法律援助案件1496件，其中民事案件732件，刑事案件764件，分别较去年同期增长8%、10%。组织开展岁末年初农民工讨薪专项活动，受理农民工法律援助案件154件，涉及金额239.5万元。</w:t>
      </w:r>
    </w:p>
    <w:p w:rsidR="00DA773E" w:rsidRPr="00DA773E" w:rsidRDefault="00DA773E" w:rsidP="00DA773E">
      <w:pPr>
        <w:pStyle w:val="a3"/>
        <w:adjustRightInd w:val="0"/>
        <w:snapToGrid w:val="0"/>
        <w:spacing w:before="93" w:line="600" w:lineRule="exact"/>
        <w:ind w:firstLineChars="210" w:firstLine="672"/>
        <w:outlineLvl w:val="2"/>
        <w:rPr>
          <w:rFonts w:ascii="仿宋" w:eastAsia="仿宋" w:hAnsi="仿宋"/>
          <w:bCs/>
          <w:color w:val="000000"/>
          <w:sz w:val="32"/>
          <w:szCs w:val="32"/>
        </w:rPr>
      </w:pPr>
      <w:r w:rsidRPr="00DA773E">
        <w:rPr>
          <w:rFonts w:ascii="仿宋" w:eastAsia="仿宋" w:hAnsi="仿宋" w:hint="eastAsia"/>
          <w:bCs/>
          <w:color w:val="000000"/>
          <w:sz w:val="32"/>
          <w:szCs w:val="32"/>
        </w:rPr>
        <w:lastRenderedPageBreak/>
        <w:t>5.</w:t>
      </w:r>
      <w:r w:rsidRPr="00DA773E">
        <w:rPr>
          <w:rFonts w:ascii="仿宋" w:eastAsia="仿宋" w:hAnsi="仿宋"/>
          <w:bCs/>
          <w:color w:val="000000"/>
          <w:sz w:val="32"/>
          <w:szCs w:val="32"/>
        </w:rPr>
        <w:t>坚持政治引领、筑牢思想，始终把准司法行政发展方向。始终保持贯彻落实党中央、省市委、厅党委重大决策部署的坚强定力，持续用上级有关指示精神武装头脑、指导实践，确保走对路子、行稳致远。一是紧扣“忠诚、为民、尚法、担当”养气铸魂。深入践行四川司法行政精神，坚持以“四型机关”创建，党支部“十个标准化”和“不忘初心 牢记使命”主题教育为抓手，努力打造司法行政机关特色文化，围绕“守初心担使命、护航英雄攀枝花”主题，在全系统广泛开展“铁军铸魂”“法治惠民”“法润花城”“磨炼精兵”“法治献礼”五大行动，切实筑牢队伍思想根基。先后开展集中学习研讨13次，编印主题教育知识摘编1册，组织专题学习教育10次，举办培训班3期，形成调研报告9篇，开展专项整治18个，查找检视问题34个，制定整改措施193项。二是紧扣“一家人一条心一个目标”凝心聚力。深刻领会党和国家机构改革的深层战略意义，坚持以构建优化协同高效的“1+4”工作体制机制为抓手，从领导职责分工、内设机构设置、法治资源整合、岗位能力提升、日常工作管理等多个层面建章立制，着力推动人员整合、工作融合、职能聚合，切实做到全系统“心往一处想、劲往一处使”。先后建立完善立法、行政执法、值班值守、督查督办等各项制度20余个，分重点、分岗位、分层级举办干部能力提升专题培训班5期，推动机关干部分批次下沉45个司法所200余人次，不断适应“一个统筹、四大职能”履职新要求。三是紧扣“五年三步走”发展规划持续用力。始</w:t>
      </w:r>
      <w:r w:rsidRPr="00DA773E">
        <w:rPr>
          <w:rFonts w:ascii="仿宋" w:eastAsia="仿宋" w:hAnsi="仿宋"/>
          <w:bCs/>
          <w:color w:val="000000"/>
          <w:sz w:val="32"/>
          <w:szCs w:val="32"/>
        </w:rPr>
        <w:lastRenderedPageBreak/>
        <w:t>终坚持与厅党委同频共振，司法厅“五年三步走”发展规划下发后，我局迅速跟进、谋划确立“五年三步走”攀枝花蓝图。10月28日至31日，十九届四中全会召开。我局及时制定学习贯彻意见，把会议精神作为学习培训、宣传教育重要内容，结合中心组学习和“三会一课”制度，采取辅导授课、集中研讨、体会交流等方式，有计划、有步骤、有组织地开展学习贯彻，先后开展集中宣讲3场，党支部主题党日专题学习9场，确保不走过场、不搞形式、不留死角。</w:t>
      </w:r>
    </w:p>
    <w:p w:rsidR="00DA773E" w:rsidRPr="00DA773E" w:rsidRDefault="00DA773E" w:rsidP="00DA773E">
      <w:pPr>
        <w:pStyle w:val="a3"/>
        <w:adjustRightInd w:val="0"/>
        <w:snapToGrid w:val="0"/>
        <w:spacing w:before="93" w:line="600" w:lineRule="exact"/>
        <w:ind w:firstLineChars="210" w:firstLine="672"/>
        <w:outlineLvl w:val="2"/>
        <w:rPr>
          <w:rFonts w:ascii="仿宋" w:eastAsia="仿宋" w:hAnsi="仿宋"/>
          <w:bCs/>
          <w:color w:val="000000"/>
          <w:sz w:val="32"/>
          <w:szCs w:val="32"/>
        </w:rPr>
      </w:pPr>
      <w:r w:rsidRPr="00DA773E">
        <w:rPr>
          <w:rFonts w:ascii="仿宋" w:eastAsia="仿宋" w:hAnsi="仿宋" w:hint="eastAsia"/>
          <w:bCs/>
          <w:color w:val="000000"/>
          <w:sz w:val="32"/>
          <w:szCs w:val="32"/>
        </w:rPr>
        <w:t>6.秘书处加大宣传和对外交流力度，用财政资金印刷仲裁手册、仲裁暂行规则等。加强业务人员的培训管理。今年派遣秘书处工作人员到成都等地学习，提高业务工作能力。加强与各部门的交流沟通，讨论相关案件的处理方式，妥善办理仲裁案件，化解矛盾纠纷。2019年度我委共受理民商事案件157件（含群体性案件106件），标的额3.23亿。案件类型：商品房买卖合同纠纷106件，占比68%；建设工程合同纠纷24件，占比15%，买卖合同纠纷0件，占比0%；股权转让纠纷2件，占1%；其他纠纷案件15件，占9.55%。当事人申请财产保全的4件，占比2%。</w:t>
      </w:r>
    </w:p>
    <w:p w:rsidR="00DA773E" w:rsidRDefault="00DA773E">
      <w:pPr>
        <w:pStyle w:val="a3"/>
        <w:adjustRightInd w:val="0"/>
        <w:snapToGrid w:val="0"/>
        <w:spacing w:before="93" w:line="600" w:lineRule="exact"/>
        <w:ind w:firstLineChars="210" w:firstLine="672"/>
        <w:outlineLvl w:val="2"/>
        <w:rPr>
          <w:rFonts w:ascii="仿宋" w:eastAsia="仿宋" w:hAnsi="仿宋"/>
          <w:bCs/>
          <w:color w:val="000000"/>
          <w:sz w:val="32"/>
          <w:szCs w:val="32"/>
        </w:rPr>
      </w:pPr>
    </w:p>
    <w:p w:rsidR="005B5C64" w:rsidRDefault="00204CDE">
      <w:pPr>
        <w:pStyle w:val="2"/>
        <w:rPr>
          <w:rStyle w:val="2Char"/>
        </w:rPr>
      </w:pPr>
      <w:bookmarkStart w:id="20" w:name="_Toc15396601"/>
      <w:bookmarkStart w:id="21" w:name="_Toc15377200"/>
      <w:r>
        <w:rPr>
          <w:rFonts w:ascii="黑体" w:eastAsia="黑体" w:hint="eastAsia"/>
          <w:b w:val="0"/>
          <w:color w:val="000000"/>
        </w:rPr>
        <w:t>二、</w:t>
      </w:r>
      <w:r>
        <w:rPr>
          <w:rFonts w:ascii="黑体" w:eastAsia="黑体" w:hAnsi="黑体" w:hint="eastAsia"/>
          <w:b w:val="0"/>
          <w:color w:val="000000"/>
        </w:rPr>
        <w:t>机</w:t>
      </w:r>
      <w:r>
        <w:rPr>
          <w:rStyle w:val="2Char"/>
          <w:rFonts w:ascii="黑体" w:eastAsia="黑体" w:hAnsi="黑体" w:hint="eastAsia"/>
        </w:rPr>
        <w:t>构设置</w:t>
      </w:r>
      <w:bookmarkEnd w:id="20"/>
      <w:bookmarkEnd w:id="21"/>
    </w:p>
    <w:p w:rsidR="005B5C64" w:rsidRDefault="00DA773E">
      <w:pPr>
        <w:ind w:firstLineChars="250" w:firstLine="800"/>
        <w:rPr>
          <w:rFonts w:ascii="仿宋" w:eastAsia="仿宋" w:hAnsi="仿宋"/>
          <w:sz w:val="32"/>
          <w:szCs w:val="32"/>
        </w:rPr>
      </w:pPr>
      <w:r>
        <w:rPr>
          <w:rFonts w:ascii="仿宋" w:eastAsia="仿宋" w:hAnsi="仿宋" w:hint="eastAsia"/>
          <w:sz w:val="32"/>
          <w:szCs w:val="32"/>
        </w:rPr>
        <w:t>攀枝花市司法局</w:t>
      </w:r>
      <w:r w:rsidR="00204CDE">
        <w:rPr>
          <w:rFonts w:ascii="仿宋" w:eastAsia="仿宋" w:hAnsi="仿宋" w:hint="eastAsia"/>
          <w:sz w:val="32"/>
          <w:szCs w:val="32"/>
        </w:rPr>
        <w:t>下属二级单位</w:t>
      </w:r>
      <w:r>
        <w:rPr>
          <w:rFonts w:ascii="仿宋" w:eastAsia="仿宋" w:hAnsi="仿宋" w:hint="eastAsia"/>
          <w:sz w:val="32"/>
          <w:szCs w:val="32"/>
        </w:rPr>
        <w:t>3</w:t>
      </w:r>
      <w:r w:rsidR="00204CDE">
        <w:rPr>
          <w:rFonts w:ascii="仿宋" w:eastAsia="仿宋" w:hAnsi="仿宋" w:hint="eastAsia"/>
          <w:sz w:val="32"/>
          <w:szCs w:val="32"/>
        </w:rPr>
        <w:t>个，其中行政单位</w:t>
      </w:r>
      <w:r>
        <w:rPr>
          <w:rFonts w:ascii="仿宋" w:eastAsia="仿宋" w:hAnsi="仿宋" w:hint="eastAsia"/>
          <w:sz w:val="32"/>
          <w:szCs w:val="32"/>
        </w:rPr>
        <w:t>0</w:t>
      </w:r>
      <w:r w:rsidR="00204CDE">
        <w:rPr>
          <w:rFonts w:ascii="仿宋" w:eastAsia="仿宋" w:hAnsi="仿宋" w:hint="eastAsia"/>
          <w:sz w:val="32"/>
          <w:szCs w:val="32"/>
        </w:rPr>
        <w:t>个，参照公务员法管理的事业单位</w:t>
      </w:r>
      <w:r w:rsidR="006F39DB">
        <w:rPr>
          <w:rFonts w:ascii="仿宋" w:eastAsia="仿宋" w:hAnsi="仿宋" w:hint="eastAsia"/>
          <w:bCs/>
          <w:sz w:val="32"/>
          <w:szCs w:val="32"/>
        </w:rPr>
        <w:t>2</w:t>
      </w:r>
      <w:r w:rsidR="00204CDE">
        <w:rPr>
          <w:rFonts w:ascii="仿宋" w:eastAsia="仿宋" w:hAnsi="仿宋" w:hint="eastAsia"/>
          <w:sz w:val="32"/>
          <w:szCs w:val="32"/>
        </w:rPr>
        <w:t>个，其他事业单位</w:t>
      </w:r>
      <w:r w:rsidR="006F39DB">
        <w:rPr>
          <w:rFonts w:ascii="仿宋" w:eastAsia="仿宋" w:hAnsi="仿宋" w:hint="eastAsia"/>
          <w:sz w:val="32"/>
          <w:szCs w:val="32"/>
        </w:rPr>
        <w:t>1</w:t>
      </w:r>
      <w:r w:rsidR="00204CDE">
        <w:rPr>
          <w:rFonts w:ascii="仿宋" w:eastAsia="仿宋" w:hAnsi="仿宋" w:hint="eastAsia"/>
          <w:sz w:val="32"/>
          <w:szCs w:val="32"/>
        </w:rPr>
        <w:t>个。</w:t>
      </w:r>
    </w:p>
    <w:p w:rsidR="005B5C64" w:rsidRDefault="00204CDE">
      <w:pPr>
        <w:pStyle w:val="a3"/>
        <w:adjustRightInd w:val="0"/>
        <w:snapToGrid w:val="0"/>
        <w:spacing w:before="93" w:line="600" w:lineRule="exact"/>
        <w:ind w:firstLineChars="210" w:firstLine="672"/>
        <w:rPr>
          <w:rFonts w:ascii="仿宋" w:eastAsia="仿宋" w:hAnsi="仿宋"/>
          <w:color w:val="000000"/>
          <w:sz w:val="32"/>
          <w:szCs w:val="32"/>
        </w:rPr>
      </w:pPr>
      <w:r>
        <w:rPr>
          <w:rFonts w:ascii="仿宋" w:eastAsia="仿宋" w:hAnsi="仿宋" w:hint="eastAsia"/>
          <w:color w:val="000000"/>
          <w:sz w:val="32"/>
          <w:szCs w:val="32"/>
        </w:rPr>
        <w:lastRenderedPageBreak/>
        <w:t>纳入</w:t>
      </w:r>
      <w:r w:rsidR="00DA773E">
        <w:rPr>
          <w:rFonts w:ascii="仿宋" w:eastAsia="仿宋" w:hAnsi="仿宋" w:hint="eastAsia"/>
          <w:color w:val="000000"/>
          <w:sz w:val="32"/>
          <w:szCs w:val="32"/>
        </w:rPr>
        <w:t>攀枝花市</w:t>
      </w:r>
      <w:r>
        <w:rPr>
          <w:rFonts w:ascii="仿宋" w:eastAsia="仿宋" w:hAnsi="仿宋" w:hint="eastAsia"/>
          <w:color w:val="000000"/>
          <w:sz w:val="32"/>
          <w:szCs w:val="32"/>
        </w:rPr>
        <w:t>2019年度部门决算编制范围的二级预算单位包括：</w:t>
      </w:r>
    </w:p>
    <w:p w:rsidR="005B5C64" w:rsidRDefault="00DA773E">
      <w:pPr>
        <w:pStyle w:val="a3"/>
        <w:numPr>
          <w:ilvl w:val="0"/>
          <w:numId w:val="1"/>
        </w:numPr>
        <w:adjustRightInd w:val="0"/>
        <w:snapToGrid w:val="0"/>
        <w:spacing w:before="93" w:line="600" w:lineRule="exact"/>
        <w:outlineLvl w:val="2"/>
        <w:rPr>
          <w:rFonts w:ascii="仿宋" w:eastAsia="仿宋" w:hAnsi="仿宋"/>
          <w:color w:val="000000"/>
          <w:sz w:val="32"/>
          <w:szCs w:val="32"/>
        </w:rPr>
      </w:pPr>
      <w:r>
        <w:rPr>
          <w:rFonts w:ascii="仿宋" w:eastAsia="仿宋" w:hAnsi="仿宋" w:hint="eastAsia"/>
          <w:color w:val="000000"/>
          <w:sz w:val="32"/>
          <w:szCs w:val="32"/>
        </w:rPr>
        <w:t>四川省攀枝花市仲裁委员会秘书处</w:t>
      </w:r>
      <w:r w:rsidR="006F39DB">
        <w:rPr>
          <w:rFonts w:ascii="仿宋" w:eastAsia="仿宋" w:hAnsi="仿宋" w:hint="eastAsia"/>
          <w:color w:val="000000"/>
          <w:sz w:val="32"/>
          <w:szCs w:val="32"/>
        </w:rPr>
        <w:t>；</w:t>
      </w:r>
    </w:p>
    <w:p w:rsidR="006F39DB" w:rsidRPr="006F39DB" w:rsidRDefault="006F39DB" w:rsidP="006F39DB">
      <w:pPr>
        <w:pStyle w:val="a3"/>
        <w:numPr>
          <w:ilvl w:val="0"/>
          <w:numId w:val="1"/>
        </w:numPr>
        <w:adjustRightInd w:val="0"/>
        <w:snapToGrid w:val="0"/>
        <w:spacing w:before="93" w:line="600" w:lineRule="exact"/>
        <w:outlineLvl w:val="2"/>
        <w:rPr>
          <w:rFonts w:ascii="仿宋" w:eastAsia="仿宋" w:hAnsi="仿宋"/>
          <w:color w:val="000000"/>
          <w:sz w:val="32"/>
          <w:szCs w:val="32"/>
        </w:rPr>
      </w:pPr>
      <w:r w:rsidRPr="006F39DB">
        <w:rPr>
          <w:rFonts w:ascii="仿宋" w:eastAsia="仿宋" w:hAnsi="仿宋" w:hint="eastAsia"/>
          <w:color w:val="000000"/>
          <w:sz w:val="32"/>
          <w:szCs w:val="32"/>
        </w:rPr>
        <w:t>市法律援助中心；</w:t>
      </w:r>
    </w:p>
    <w:p w:rsidR="006F39DB" w:rsidRPr="006F39DB" w:rsidRDefault="006F39DB" w:rsidP="006F39DB">
      <w:pPr>
        <w:pStyle w:val="a3"/>
        <w:numPr>
          <w:ilvl w:val="0"/>
          <w:numId w:val="1"/>
        </w:numPr>
        <w:adjustRightInd w:val="0"/>
        <w:snapToGrid w:val="0"/>
        <w:spacing w:before="93" w:line="600" w:lineRule="exact"/>
        <w:outlineLvl w:val="2"/>
        <w:rPr>
          <w:rFonts w:ascii="仿宋" w:eastAsia="仿宋" w:hAnsi="仿宋"/>
          <w:color w:val="000000"/>
          <w:sz w:val="32"/>
          <w:szCs w:val="32"/>
        </w:rPr>
      </w:pPr>
      <w:r w:rsidRPr="006F39DB">
        <w:rPr>
          <w:rFonts w:ascii="仿宋" w:eastAsia="仿宋" w:hAnsi="仿宋" w:hint="eastAsia"/>
          <w:color w:val="000000"/>
          <w:sz w:val="32"/>
          <w:szCs w:val="32"/>
        </w:rPr>
        <w:t>攀枝花公证处。</w:t>
      </w:r>
    </w:p>
    <w:p w:rsidR="006F39DB" w:rsidRDefault="006F39DB" w:rsidP="006F39DB">
      <w:pPr>
        <w:pStyle w:val="a3"/>
        <w:adjustRightInd w:val="0"/>
        <w:snapToGrid w:val="0"/>
        <w:spacing w:before="93" w:line="600" w:lineRule="exact"/>
        <w:ind w:left="1152"/>
        <w:outlineLvl w:val="2"/>
        <w:rPr>
          <w:rFonts w:ascii="仿宋" w:eastAsia="仿宋" w:hAnsi="仿宋"/>
          <w:color w:val="000000"/>
          <w:sz w:val="32"/>
          <w:szCs w:val="32"/>
        </w:rPr>
      </w:pPr>
    </w:p>
    <w:p w:rsidR="006F39DB" w:rsidRPr="002D143F" w:rsidRDefault="00204CDE" w:rsidP="006F39DB">
      <w:pPr>
        <w:rPr>
          <w:sz w:val="32"/>
          <w:szCs w:val="32"/>
        </w:rPr>
      </w:pPr>
      <w:r>
        <w:rPr>
          <w:rFonts w:ascii="仿宋" w:eastAsia="仿宋" w:hAnsi="仿宋"/>
          <w:color w:val="000000"/>
          <w:sz w:val="32"/>
          <w:szCs w:val="32"/>
        </w:rPr>
        <w:br w:type="page"/>
      </w:r>
      <w:r w:rsidR="006F39DB" w:rsidRPr="002D143F">
        <w:rPr>
          <w:sz w:val="32"/>
          <w:szCs w:val="32"/>
        </w:rPr>
        <w:lastRenderedPageBreak/>
        <w:t xml:space="preserve"> </w:t>
      </w:r>
    </w:p>
    <w:p w:rsidR="005B5C64" w:rsidRDefault="005B5C64">
      <w:pPr>
        <w:widowControl/>
        <w:jc w:val="left"/>
        <w:rPr>
          <w:rFonts w:ascii="仿宋" w:eastAsia="仿宋" w:hAnsi="仿宋"/>
          <w:color w:val="000000"/>
          <w:kern w:val="0"/>
          <w:sz w:val="32"/>
          <w:szCs w:val="32"/>
        </w:rPr>
      </w:pPr>
    </w:p>
    <w:p w:rsidR="005B5C64" w:rsidRDefault="00204CDE">
      <w:pPr>
        <w:pStyle w:val="1"/>
        <w:ind w:right="440"/>
        <w:jc w:val="right"/>
        <w:rPr>
          <w:rStyle w:val="1Char"/>
          <w:rFonts w:ascii="黑体" w:eastAsia="黑体" w:hAnsi="黑体"/>
        </w:rPr>
      </w:pPr>
      <w:bookmarkStart w:id="22" w:name="_Toc15377204"/>
      <w:bookmarkStart w:id="23" w:name="_Toc15396602"/>
      <w:r>
        <w:rPr>
          <w:rFonts w:ascii="黑体" w:eastAsia="黑体" w:hAnsi="黑体" w:hint="eastAsia"/>
          <w:b w:val="0"/>
          <w:color w:val="000000"/>
        </w:rPr>
        <w:t>第二部分</w:t>
      </w:r>
      <w:r>
        <w:rPr>
          <w:rFonts w:ascii="黑体" w:eastAsia="黑体" w:hAnsi="黑体" w:hint="eastAsia"/>
          <w:color w:val="000000"/>
        </w:rPr>
        <w:t xml:space="preserve"> </w:t>
      </w:r>
      <w:r>
        <w:rPr>
          <w:rStyle w:val="1Char"/>
          <w:rFonts w:ascii="黑体" w:eastAsia="黑体" w:hAnsi="黑体" w:hint="eastAsia"/>
        </w:rPr>
        <w:t>2019年度部门决算情况说明</w:t>
      </w:r>
      <w:bookmarkEnd w:id="22"/>
      <w:bookmarkEnd w:id="23"/>
    </w:p>
    <w:p w:rsidR="005B5C64" w:rsidRDefault="005B5C64"/>
    <w:p w:rsidR="005B5C64" w:rsidRDefault="00204CDE">
      <w:pPr>
        <w:pStyle w:val="a9"/>
        <w:numPr>
          <w:ilvl w:val="0"/>
          <w:numId w:val="2"/>
        </w:numPr>
        <w:spacing w:line="600" w:lineRule="exact"/>
        <w:ind w:firstLineChars="0"/>
        <w:outlineLvl w:val="1"/>
        <w:rPr>
          <w:rStyle w:val="2Char"/>
          <w:rFonts w:ascii="黑体" w:eastAsia="黑体" w:hAnsi="黑体"/>
          <w:b w:val="0"/>
        </w:rPr>
      </w:pPr>
      <w:bookmarkStart w:id="24" w:name="_Toc15377205"/>
      <w:bookmarkStart w:id="25" w:name="_Toc15396603"/>
      <w:r>
        <w:rPr>
          <w:rFonts w:ascii="黑体" w:eastAsia="黑体" w:hAnsi="黑体" w:hint="eastAsia"/>
          <w:color w:val="000000"/>
          <w:sz w:val="32"/>
          <w:szCs w:val="32"/>
        </w:rPr>
        <w:t>收</w:t>
      </w:r>
      <w:r>
        <w:rPr>
          <w:rStyle w:val="2Char"/>
          <w:rFonts w:ascii="黑体" w:eastAsia="黑体" w:hAnsi="黑体" w:hint="eastAsia"/>
          <w:b w:val="0"/>
        </w:rPr>
        <w:t>入支出决算总体情况说明</w:t>
      </w:r>
      <w:bookmarkEnd w:id="24"/>
      <w:bookmarkEnd w:id="25"/>
    </w:p>
    <w:p w:rsidR="006F39DB" w:rsidRPr="006F39DB" w:rsidRDefault="006F39DB" w:rsidP="006F39DB">
      <w:pPr>
        <w:spacing w:line="600" w:lineRule="exact"/>
        <w:ind w:firstLineChars="200" w:firstLine="640"/>
        <w:rPr>
          <w:rStyle w:val="2Char"/>
          <w:rFonts w:ascii="仿宋" w:eastAsia="仿宋" w:hAnsi="仿宋" w:cs="Times New Roman"/>
          <w:b w:val="0"/>
          <w:bCs w:val="0"/>
          <w:color w:val="000000"/>
        </w:rPr>
      </w:pPr>
      <w:r>
        <w:rPr>
          <w:rFonts w:ascii="仿宋" w:eastAsia="仿宋" w:hAnsi="仿宋" w:hint="eastAsia"/>
          <w:color w:val="000000"/>
          <w:sz w:val="32"/>
          <w:szCs w:val="32"/>
        </w:rPr>
        <w:t>2019</w:t>
      </w:r>
      <w:r w:rsidRPr="006F39DB">
        <w:rPr>
          <w:rFonts w:ascii="仿宋" w:eastAsia="仿宋" w:hAnsi="仿宋" w:hint="eastAsia"/>
          <w:color w:val="000000"/>
          <w:sz w:val="32"/>
          <w:szCs w:val="32"/>
        </w:rPr>
        <w:t>年度全年决算收入</w:t>
      </w:r>
      <w:r w:rsidR="00D179BD" w:rsidRPr="00D179BD">
        <w:rPr>
          <w:rFonts w:ascii="仿宋" w:eastAsia="仿宋" w:hAnsi="仿宋" w:hint="eastAsia"/>
          <w:color w:val="000000"/>
          <w:sz w:val="32"/>
          <w:szCs w:val="32"/>
        </w:rPr>
        <w:t>2079.20</w:t>
      </w:r>
      <w:r w:rsidRPr="006F39DB">
        <w:rPr>
          <w:rFonts w:ascii="仿宋" w:eastAsia="仿宋" w:hAnsi="仿宋" w:hint="eastAsia"/>
          <w:color w:val="000000"/>
          <w:sz w:val="32"/>
          <w:szCs w:val="32"/>
        </w:rPr>
        <w:t>万元，决算支出</w:t>
      </w:r>
      <w:r w:rsidR="00D179BD" w:rsidRPr="00D179BD">
        <w:rPr>
          <w:rFonts w:ascii="仿宋" w:eastAsia="仿宋" w:hAnsi="仿宋" w:hint="eastAsia"/>
          <w:color w:val="000000"/>
          <w:sz w:val="32"/>
          <w:szCs w:val="32"/>
        </w:rPr>
        <w:t>2003.41</w:t>
      </w:r>
      <w:r w:rsidRPr="006F39DB">
        <w:rPr>
          <w:rFonts w:ascii="仿宋" w:eastAsia="仿宋" w:hAnsi="仿宋" w:hint="eastAsia"/>
          <w:color w:val="000000"/>
          <w:sz w:val="32"/>
          <w:szCs w:val="32"/>
        </w:rPr>
        <w:t>万元。与</w:t>
      </w:r>
      <w:r w:rsidR="00D179BD">
        <w:rPr>
          <w:rFonts w:ascii="仿宋" w:eastAsia="仿宋" w:hAnsi="仿宋" w:hint="eastAsia"/>
          <w:color w:val="000000"/>
          <w:sz w:val="32"/>
          <w:szCs w:val="32"/>
        </w:rPr>
        <w:t>2018</w:t>
      </w:r>
      <w:r w:rsidRPr="006F39DB">
        <w:rPr>
          <w:rFonts w:ascii="仿宋" w:eastAsia="仿宋" w:hAnsi="仿宋" w:hint="eastAsia"/>
          <w:color w:val="000000"/>
          <w:sz w:val="32"/>
          <w:szCs w:val="32"/>
        </w:rPr>
        <w:t>年相比，收入增加</w:t>
      </w:r>
      <w:r w:rsidR="00D179BD">
        <w:rPr>
          <w:rFonts w:ascii="仿宋" w:eastAsia="仿宋" w:hAnsi="仿宋" w:hint="eastAsia"/>
          <w:color w:val="000000"/>
          <w:sz w:val="32"/>
          <w:szCs w:val="32"/>
        </w:rPr>
        <w:t>232.62</w:t>
      </w:r>
      <w:r w:rsidRPr="006F39DB">
        <w:rPr>
          <w:rFonts w:ascii="仿宋" w:eastAsia="仿宋" w:hAnsi="仿宋" w:hint="eastAsia"/>
          <w:color w:val="000000"/>
          <w:sz w:val="32"/>
          <w:szCs w:val="32"/>
        </w:rPr>
        <w:t>万元、增加</w:t>
      </w:r>
      <w:r w:rsidR="00D179BD">
        <w:rPr>
          <w:rFonts w:ascii="仿宋" w:eastAsia="仿宋" w:hAnsi="仿宋" w:hint="eastAsia"/>
          <w:color w:val="000000"/>
          <w:sz w:val="32"/>
          <w:szCs w:val="32"/>
        </w:rPr>
        <w:t>12.60</w:t>
      </w:r>
      <w:r w:rsidRPr="006F39DB">
        <w:rPr>
          <w:rFonts w:ascii="仿宋" w:eastAsia="仿宋" w:hAnsi="仿宋" w:hint="eastAsia"/>
          <w:color w:val="000000"/>
          <w:sz w:val="32"/>
          <w:szCs w:val="32"/>
        </w:rPr>
        <w:t>%，支出增加</w:t>
      </w:r>
      <w:r w:rsidR="00D179BD">
        <w:rPr>
          <w:rFonts w:ascii="仿宋" w:eastAsia="仿宋" w:hAnsi="仿宋" w:hint="eastAsia"/>
          <w:color w:val="000000"/>
          <w:sz w:val="32"/>
          <w:szCs w:val="32"/>
        </w:rPr>
        <w:t>235.24</w:t>
      </w:r>
      <w:r w:rsidRPr="006F39DB">
        <w:rPr>
          <w:rFonts w:ascii="仿宋" w:eastAsia="仿宋" w:hAnsi="仿宋" w:hint="eastAsia"/>
          <w:color w:val="000000"/>
          <w:sz w:val="32"/>
          <w:szCs w:val="32"/>
        </w:rPr>
        <w:t>万元，增加</w:t>
      </w:r>
      <w:r w:rsidR="00D179BD">
        <w:rPr>
          <w:rFonts w:ascii="仿宋" w:eastAsia="仿宋" w:hAnsi="仿宋" w:hint="eastAsia"/>
          <w:color w:val="000000"/>
          <w:sz w:val="32"/>
          <w:szCs w:val="32"/>
        </w:rPr>
        <w:t>13.30</w:t>
      </w:r>
      <w:r w:rsidRPr="006F39DB">
        <w:rPr>
          <w:rFonts w:ascii="仿宋" w:eastAsia="仿宋" w:hAnsi="仿宋" w:hint="eastAsia"/>
          <w:color w:val="000000"/>
          <w:sz w:val="32"/>
          <w:szCs w:val="32"/>
        </w:rPr>
        <w:t>%。主要变动原因</w:t>
      </w:r>
      <w:r w:rsidR="00496E7C">
        <w:rPr>
          <w:rFonts w:ascii="仿宋" w:eastAsia="仿宋" w:hAnsi="仿宋" w:hint="eastAsia"/>
          <w:color w:val="000000"/>
          <w:sz w:val="32"/>
          <w:szCs w:val="32"/>
        </w:rPr>
        <w:t>是</w:t>
      </w:r>
      <w:r w:rsidR="00D179BD">
        <w:rPr>
          <w:rFonts w:ascii="仿宋" w:eastAsia="仿宋" w:hAnsi="仿宋" w:hint="eastAsia"/>
          <w:color w:val="000000"/>
          <w:sz w:val="32"/>
          <w:szCs w:val="32"/>
        </w:rPr>
        <w:t>机构改革有人员</w:t>
      </w:r>
      <w:r w:rsidRPr="006F39DB">
        <w:rPr>
          <w:rFonts w:ascii="仿宋" w:eastAsia="仿宋" w:hAnsi="仿宋" w:hint="eastAsia"/>
          <w:color w:val="000000"/>
          <w:sz w:val="32"/>
          <w:szCs w:val="32"/>
        </w:rPr>
        <w:t>调入，人员支出</w:t>
      </w:r>
      <w:r w:rsidR="00D179BD">
        <w:rPr>
          <w:rFonts w:ascii="仿宋" w:eastAsia="仿宋" w:hAnsi="仿宋" w:hint="eastAsia"/>
          <w:color w:val="000000"/>
          <w:sz w:val="32"/>
          <w:szCs w:val="32"/>
        </w:rPr>
        <w:t>和业务</w:t>
      </w:r>
      <w:r w:rsidRPr="006F39DB">
        <w:rPr>
          <w:rFonts w:ascii="仿宋" w:eastAsia="仿宋" w:hAnsi="仿宋" w:hint="eastAsia"/>
          <w:color w:val="000000"/>
          <w:sz w:val="32"/>
          <w:szCs w:val="32"/>
        </w:rPr>
        <w:t>增加。</w:t>
      </w:r>
    </w:p>
    <w:p w:rsidR="00D179BD" w:rsidRPr="00CE49DA" w:rsidRDefault="00204CDE" w:rsidP="00D179BD">
      <w:pPr>
        <w:ind w:firstLineChars="200" w:firstLine="640"/>
        <w:rPr>
          <w:rFonts w:ascii="仿宋" w:eastAsia="仿宋" w:hAnsi="仿宋"/>
          <w:color w:val="000000"/>
          <w:sz w:val="32"/>
          <w:szCs w:val="32"/>
        </w:rPr>
      </w:pPr>
      <w:r>
        <w:rPr>
          <w:rFonts w:ascii="仿宋" w:eastAsia="仿宋" w:hAnsi="仿宋" w:hint="eastAsia"/>
          <w:color w:val="000000" w:themeColor="text1"/>
          <w:sz w:val="32"/>
          <w:szCs w:val="32"/>
        </w:rPr>
        <w:t>（图</w:t>
      </w:r>
      <w:r>
        <w:rPr>
          <w:rFonts w:ascii="仿宋" w:eastAsia="仿宋" w:hAnsi="仿宋"/>
          <w:color w:val="000000" w:themeColor="text1"/>
          <w:sz w:val="32"/>
          <w:szCs w:val="32"/>
        </w:rPr>
        <w:t>1</w:t>
      </w:r>
      <w:r>
        <w:rPr>
          <w:rFonts w:ascii="仿宋" w:eastAsia="仿宋" w:hAnsi="仿宋" w:hint="eastAsia"/>
          <w:color w:val="000000" w:themeColor="text1"/>
          <w:sz w:val="32"/>
          <w:szCs w:val="32"/>
        </w:rPr>
        <w:t>：收、支决算总计变动情况图）（柱状图）</w:t>
      </w:r>
    </w:p>
    <w:p w:rsidR="00D179BD" w:rsidRPr="00CE49DA" w:rsidRDefault="00D179BD" w:rsidP="00D179BD">
      <w:pPr>
        <w:ind w:firstLineChars="200" w:firstLine="640"/>
        <w:jc w:val="left"/>
        <w:rPr>
          <w:rFonts w:ascii="仿宋_GB2312" w:eastAsia="仿宋_GB2312"/>
          <w:color w:val="000000"/>
          <w:sz w:val="32"/>
          <w:szCs w:val="32"/>
        </w:rPr>
      </w:pPr>
      <w:r>
        <w:rPr>
          <w:rFonts w:ascii="仿宋_GB2312" w:eastAsia="仿宋_GB2312"/>
          <w:noProof/>
          <w:color w:val="000000"/>
          <w:sz w:val="32"/>
          <w:szCs w:val="32"/>
        </w:rPr>
        <w:drawing>
          <wp:inline distT="0" distB="0" distL="0" distR="0">
            <wp:extent cx="2734945" cy="1828800"/>
            <wp:effectExtent l="0" t="0" r="0" b="0"/>
            <wp:docPr id="13" name="对象 13"/>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5B5C64" w:rsidRDefault="005B5C64">
      <w:pPr>
        <w:spacing w:line="600" w:lineRule="exact"/>
        <w:ind w:firstLineChars="200" w:firstLine="640"/>
        <w:rPr>
          <w:rFonts w:ascii="仿宋" w:eastAsia="仿宋" w:hAnsi="仿宋"/>
          <w:color w:val="000000" w:themeColor="text1"/>
          <w:sz w:val="32"/>
          <w:szCs w:val="32"/>
        </w:rPr>
      </w:pPr>
    </w:p>
    <w:p w:rsidR="005B5C64" w:rsidRPr="00D179BD" w:rsidRDefault="005B5C64">
      <w:pPr>
        <w:spacing w:line="600" w:lineRule="exact"/>
        <w:ind w:firstLineChars="200" w:firstLine="640"/>
        <w:jc w:val="left"/>
        <w:rPr>
          <w:rFonts w:ascii="仿宋_GB2312" w:eastAsia="仿宋_GB2312"/>
          <w:color w:val="000000"/>
          <w:sz w:val="32"/>
          <w:szCs w:val="32"/>
        </w:rPr>
      </w:pPr>
    </w:p>
    <w:p w:rsidR="005B5C64" w:rsidRDefault="00204CDE">
      <w:pPr>
        <w:pStyle w:val="a9"/>
        <w:numPr>
          <w:ilvl w:val="0"/>
          <w:numId w:val="2"/>
        </w:numPr>
        <w:spacing w:line="600" w:lineRule="exact"/>
        <w:ind w:firstLineChars="0"/>
        <w:outlineLvl w:val="1"/>
        <w:rPr>
          <w:rStyle w:val="2Char"/>
          <w:rFonts w:ascii="黑体" w:eastAsia="黑体" w:hAnsi="黑体"/>
          <w:b w:val="0"/>
        </w:rPr>
      </w:pPr>
      <w:bookmarkStart w:id="26" w:name="_Toc15396604"/>
      <w:bookmarkStart w:id="27" w:name="_Toc15377206"/>
      <w:r>
        <w:rPr>
          <w:rFonts w:ascii="黑体" w:eastAsia="黑体" w:hAnsi="黑体" w:hint="eastAsia"/>
          <w:color w:val="000000"/>
          <w:sz w:val="32"/>
          <w:szCs w:val="32"/>
        </w:rPr>
        <w:t>收</w:t>
      </w:r>
      <w:r>
        <w:rPr>
          <w:rStyle w:val="2Char"/>
          <w:rFonts w:ascii="黑体" w:eastAsia="黑体" w:hAnsi="黑体" w:hint="eastAsia"/>
          <w:b w:val="0"/>
        </w:rPr>
        <w:t>入决算情况说明</w:t>
      </w:r>
      <w:bookmarkEnd w:id="26"/>
      <w:bookmarkEnd w:id="27"/>
    </w:p>
    <w:p w:rsidR="00E472B1" w:rsidRDefault="00204CDE">
      <w:pPr>
        <w:spacing w:line="600" w:lineRule="exact"/>
        <w:ind w:firstLineChars="200" w:firstLine="640"/>
        <w:outlineLvl w:val="1"/>
        <w:rPr>
          <w:rFonts w:ascii="仿宋" w:eastAsia="仿宋" w:hAnsi="仿宋"/>
          <w:color w:val="000000"/>
          <w:sz w:val="32"/>
          <w:szCs w:val="32"/>
        </w:rPr>
      </w:pPr>
      <w:r>
        <w:rPr>
          <w:rFonts w:ascii="仿宋" w:eastAsia="仿宋" w:hAnsi="仿宋"/>
          <w:color w:val="000000"/>
          <w:sz w:val="32"/>
          <w:szCs w:val="32"/>
        </w:rPr>
        <w:t>201</w:t>
      </w:r>
      <w:r>
        <w:rPr>
          <w:rFonts w:ascii="仿宋" w:eastAsia="仿宋" w:hAnsi="仿宋" w:hint="eastAsia"/>
          <w:color w:val="000000"/>
          <w:sz w:val="32"/>
          <w:szCs w:val="32"/>
        </w:rPr>
        <w:t>9年本年收入合计</w:t>
      </w:r>
      <w:r w:rsidR="004268AA">
        <w:rPr>
          <w:rFonts w:ascii="仿宋" w:eastAsia="仿宋" w:hAnsi="仿宋" w:hint="eastAsia"/>
          <w:color w:val="000000"/>
          <w:sz w:val="32"/>
          <w:szCs w:val="32"/>
        </w:rPr>
        <w:t>2079.20</w:t>
      </w:r>
      <w:r>
        <w:rPr>
          <w:rFonts w:ascii="仿宋" w:eastAsia="仿宋" w:hAnsi="仿宋" w:hint="eastAsia"/>
          <w:color w:val="000000"/>
          <w:sz w:val="32"/>
          <w:szCs w:val="32"/>
        </w:rPr>
        <w:t>万元，其中：一般公共预算财政拨款收入</w:t>
      </w:r>
      <w:r w:rsidR="004268AA">
        <w:rPr>
          <w:rFonts w:ascii="仿宋" w:eastAsia="仿宋" w:hAnsi="仿宋" w:hint="eastAsia"/>
          <w:color w:val="000000"/>
          <w:sz w:val="32"/>
          <w:szCs w:val="32"/>
        </w:rPr>
        <w:t>1906.58</w:t>
      </w:r>
      <w:r>
        <w:rPr>
          <w:rFonts w:ascii="仿宋" w:eastAsia="仿宋" w:hAnsi="仿宋" w:hint="eastAsia"/>
          <w:color w:val="000000"/>
          <w:sz w:val="32"/>
          <w:szCs w:val="32"/>
        </w:rPr>
        <w:t>万元，占</w:t>
      </w:r>
      <w:r w:rsidR="004268AA">
        <w:rPr>
          <w:rFonts w:ascii="仿宋" w:eastAsia="仿宋" w:hAnsi="仿宋" w:hint="eastAsia"/>
          <w:color w:val="000000"/>
          <w:sz w:val="32"/>
          <w:szCs w:val="32"/>
        </w:rPr>
        <w:t>91.7</w:t>
      </w:r>
      <w:r>
        <w:rPr>
          <w:rFonts w:ascii="仿宋" w:eastAsia="仿宋" w:hAnsi="仿宋"/>
          <w:color w:val="000000"/>
          <w:sz w:val="32"/>
          <w:szCs w:val="32"/>
        </w:rPr>
        <w:t>%</w:t>
      </w:r>
      <w:r>
        <w:rPr>
          <w:rFonts w:ascii="仿宋" w:eastAsia="仿宋" w:hAnsi="仿宋" w:hint="eastAsia"/>
          <w:color w:val="000000"/>
          <w:sz w:val="32"/>
          <w:szCs w:val="32"/>
        </w:rPr>
        <w:t>；政府性基金预算财政拨款收入</w:t>
      </w:r>
      <w:r w:rsidR="004268AA">
        <w:rPr>
          <w:rFonts w:ascii="仿宋" w:eastAsia="仿宋" w:hAnsi="仿宋" w:hint="eastAsia"/>
          <w:color w:val="000000"/>
          <w:sz w:val="32"/>
          <w:szCs w:val="32"/>
        </w:rPr>
        <w:t>0</w:t>
      </w:r>
      <w:r>
        <w:rPr>
          <w:rFonts w:ascii="仿宋" w:eastAsia="仿宋" w:hAnsi="仿宋" w:hint="eastAsia"/>
          <w:color w:val="000000"/>
          <w:sz w:val="32"/>
          <w:szCs w:val="32"/>
        </w:rPr>
        <w:t>万元，占</w:t>
      </w:r>
      <w:r w:rsidR="004268AA">
        <w:rPr>
          <w:rFonts w:ascii="仿宋" w:eastAsia="仿宋" w:hAnsi="仿宋" w:hint="eastAsia"/>
          <w:color w:val="000000"/>
          <w:sz w:val="32"/>
          <w:szCs w:val="32"/>
        </w:rPr>
        <w:t>0</w:t>
      </w:r>
      <w:r>
        <w:rPr>
          <w:rFonts w:ascii="仿宋" w:eastAsia="仿宋" w:hAnsi="仿宋"/>
          <w:color w:val="000000"/>
          <w:sz w:val="32"/>
          <w:szCs w:val="32"/>
        </w:rPr>
        <w:t>%</w:t>
      </w:r>
      <w:r>
        <w:rPr>
          <w:rFonts w:ascii="仿宋" w:eastAsia="仿宋" w:hAnsi="仿宋" w:hint="eastAsia"/>
          <w:color w:val="000000"/>
          <w:sz w:val="32"/>
          <w:szCs w:val="32"/>
        </w:rPr>
        <w:t>；</w:t>
      </w:r>
      <w:r w:rsidR="00833962" w:rsidRPr="00833962">
        <w:rPr>
          <w:rFonts w:ascii="仿宋" w:eastAsia="仿宋" w:hAnsi="仿宋" w:hint="eastAsia"/>
          <w:color w:val="000000" w:themeColor="text1"/>
          <w:sz w:val="32"/>
          <w:szCs w:val="32"/>
        </w:rPr>
        <w:t>上级补助收入</w:t>
      </w:r>
      <w:r w:rsidR="004268AA">
        <w:rPr>
          <w:rFonts w:ascii="仿宋" w:eastAsia="仿宋" w:hAnsi="仿宋" w:hint="eastAsia"/>
          <w:color w:val="000000" w:themeColor="text1"/>
          <w:sz w:val="32"/>
          <w:szCs w:val="32"/>
        </w:rPr>
        <w:t>0</w:t>
      </w:r>
      <w:r>
        <w:rPr>
          <w:rFonts w:ascii="仿宋" w:eastAsia="仿宋" w:hAnsi="仿宋" w:hint="eastAsia"/>
          <w:color w:val="000000"/>
          <w:sz w:val="32"/>
          <w:szCs w:val="32"/>
        </w:rPr>
        <w:t>万元，占</w:t>
      </w:r>
      <w:r w:rsidR="004268AA">
        <w:rPr>
          <w:rFonts w:ascii="仿宋" w:eastAsia="仿宋" w:hAnsi="仿宋" w:hint="eastAsia"/>
          <w:color w:val="000000"/>
          <w:sz w:val="32"/>
          <w:szCs w:val="32"/>
        </w:rPr>
        <w:t>0</w:t>
      </w:r>
      <w:r>
        <w:rPr>
          <w:rFonts w:ascii="仿宋" w:eastAsia="仿宋" w:hAnsi="仿宋"/>
          <w:color w:val="000000"/>
          <w:sz w:val="32"/>
          <w:szCs w:val="32"/>
        </w:rPr>
        <w:t>%</w:t>
      </w:r>
      <w:r>
        <w:rPr>
          <w:rFonts w:ascii="仿宋" w:eastAsia="仿宋" w:hAnsi="仿宋" w:hint="eastAsia"/>
          <w:color w:val="000000"/>
          <w:sz w:val="32"/>
          <w:szCs w:val="32"/>
        </w:rPr>
        <w:t>；事业收入</w:t>
      </w:r>
      <w:r w:rsidR="004268AA">
        <w:rPr>
          <w:rFonts w:ascii="仿宋" w:eastAsia="仿宋" w:hAnsi="仿宋" w:hint="eastAsia"/>
          <w:color w:val="000000"/>
          <w:sz w:val="32"/>
          <w:szCs w:val="32"/>
        </w:rPr>
        <w:t>0</w:t>
      </w:r>
      <w:r>
        <w:rPr>
          <w:rFonts w:ascii="仿宋" w:eastAsia="仿宋" w:hAnsi="仿宋" w:hint="eastAsia"/>
          <w:color w:val="000000"/>
          <w:sz w:val="32"/>
          <w:szCs w:val="32"/>
        </w:rPr>
        <w:t>万元，占</w:t>
      </w:r>
      <w:r w:rsidR="004268AA">
        <w:rPr>
          <w:rFonts w:ascii="仿宋" w:eastAsia="仿宋" w:hAnsi="仿宋" w:hint="eastAsia"/>
          <w:color w:val="000000"/>
          <w:sz w:val="32"/>
          <w:szCs w:val="32"/>
        </w:rPr>
        <w:t>0</w:t>
      </w:r>
      <w:r>
        <w:rPr>
          <w:rFonts w:ascii="仿宋" w:eastAsia="仿宋" w:hAnsi="仿宋"/>
          <w:color w:val="000000"/>
          <w:sz w:val="32"/>
          <w:szCs w:val="32"/>
        </w:rPr>
        <w:t>%</w:t>
      </w:r>
      <w:r>
        <w:rPr>
          <w:rFonts w:ascii="仿宋" w:eastAsia="仿宋" w:hAnsi="仿宋" w:hint="eastAsia"/>
          <w:color w:val="000000"/>
          <w:sz w:val="32"/>
          <w:szCs w:val="32"/>
        </w:rPr>
        <w:t>；经营收入</w:t>
      </w:r>
      <w:r w:rsidR="004268AA">
        <w:rPr>
          <w:rFonts w:ascii="仿宋" w:eastAsia="仿宋" w:hAnsi="仿宋" w:hint="eastAsia"/>
          <w:color w:val="000000"/>
          <w:sz w:val="32"/>
          <w:szCs w:val="32"/>
        </w:rPr>
        <w:t>0</w:t>
      </w:r>
      <w:r>
        <w:rPr>
          <w:rFonts w:ascii="仿宋" w:eastAsia="仿宋" w:hAnsi="仿宋" w:hint="eastAsia"/>
          <w:color w:val="000000"/>
          <w:sz w:val="32"/>
          <w:szCs w:val="32"/>
        </w:rPr>
        <w:t>万元，占</w:t>
      </w:r>
      <w:r w:rsidR="004268AA">
        <w:rPr>
          <w:rFonts w:ascii="仿宋" w:eastAsia="仿宋" w:hAnsi="仿宋" w:hint="eastAsia"/>
          <w:color w:val="000000"/>
          <w:sz w:val="32"/>
          <w:szCs w:val="32"/>
        </w:rPr>
        <w:t>0</w:t>
      </w:r>
      <w:r>
        <w:rPr>
          <w:rFonts w:ascii="仿宋" w:eastAsia="仿宋" w:hAnsi="仿宋"/>
          <w:color w:val="000000"/>
          <w:sz w:val="32"/>
          <w:szCs w:val="32"/>
        </w:rPr>
        <w:t>%</w:t>
      </w:r>
      <w:r>
        <w:rPr>
          <w:rFonts w:ascii="仿宋" w:eastAsia="仿宋" w:hAnsi="仿宋" w:hint="eastAsia"/>
          <w:color w:val="000000"/>
          <w:sz w:val="32"/>
          <w:szCs w:val="32"/>
        </w:rPr>
        <w:t>；</w:t>
      </w:r>
      <w:r>
        <w:rPr>
          <w:rFonts w:ascii="仿宋" w:eastAsia="仿宋" w:hAnsi="仿宋" w:hint="eastAsia"/>
          <w:color w:val="000000"/>
          <w:sz w:val="32"/>
          <w:szCs w:val="32"/>
        </w:rPr>
        <w:lastRenderedPageBreak/>
        <w:t>附属单位上缴收入</w:t>
      </w:r>
      <w:r w:rsidR="004268AA">
        <w:rPr>
          <w:rFonts w:ascii="仿宋" w:eastAsia="仿宋" w:hAnsi="仿宋" w:hint="eastAsia"/>
          <w:color w:val="000000"/>
          <w:sz w:val="32"/>
          <w:szCs w:val="32"/>
        </w:rPr>
        <w:t>0</w:t>
      </w:r>
      <w:r>
        <w:rPr>
          <w:rFonts w:ascii="仿宋" w:eastAsia="仿宋" w:hAnsi="仿宋" w:hint="eastAsia"/>
          <w:color w:val="000000"/>
          <w:sz w:val="32"/>
          <w:szCs w:val="32"/>
        </w:rPr>
        <w:t>万元，占</w:t>
      </w:r>
      <w:r w:rsidR="004268AA">
        <w:rPr>
          <w:rFonts w:ascii="仿宋" w:eastAsia="仿宋" w:hAnsi="仿宋" w:hint="eastAsia"/>
          <w:color w:val="000000"/>
          <w:sz w:val="32"/>
          <w:szCs w:val="32"/>
        </w:rPr>
        <w:t>0</w:t>
      </w:r>
      <w:r>
        <w:rPr>
          <w:rFonts w:ascii="仿宋" w:eastAsia="仿宋" w:hAnsi="仿宋"/>
          <w:color w:val="000000"/>
          <w:sz w:val="32"/>
          <w:szCs w:val="32"/>
        </w:rPr>
        <w:t>%</w:t>
      </w:r>
      <w:r>
        <w:rPr>
          <w:rFonts w:ascii="仿宋" w:eastAsia="仿宋" w:hAnsi="仿宋" w:hint="eastAsia"/>
          <w:color w:val="000000"/>
          <w:sz w:val="32"/>
          <w:szCs w:val="32"/>
        </w:rPr>
        <w:t>；其他收入</w:t>
      </w:r>
      <w:r w:rsidR="004268AA">
        <w:rPr>
          <w:rFonts w:ascii="仿宋" w:eastAsia="仿宋" w:hAnsi="仿宋" w:hint="eastAsia"/>
          <w:color w:val="000000"/>
          <w:sz w:val="32"/>
          <w:szCs w:val="32"/>
        </w:rPr>
        <w:t>172.62</w:t>
      </w:r>
      <w:r>
        <w:rPr>
          <w:rFonts w:ascii="仿宋" w:eastAsia="仿宋" w:hAnsi="仿宋" w:hint="eastAsia"/>
          <w:color w:val="000000"/>
          <w:sz w:val="32"/>
          <w:szCs w:val="32"/>
        </w:rPr>
        <w:t>万元，占</w:t>
      </w:r>
      <w:r w:rsidR="004268AA">
        <w:rPr>
          <w:rFonts w:ascii="仿宋" w:eastAsia="仿宋" w:hAnsi="仿宋" w:hint="eastAsia"/>
          <w:color w:val="000000"/>
          <w:sz w:val="32"/>
          <w:szCs w:val="32"/>
        </w:rPr>
        <w:t>8.3</w:t>
      </w:r>
      <w:r>
        <w:rPr>
          <w:rFonts w:ascii="仿宋" w:eastAsia="仿宋" w:hAnsi="仿宋"/>
          <w:color w:val="000000"/>
          <w:sz w:val="32"/>
          <w:szCs w:val="32"/>
        </w:rPr>
        <w:t>%</w:t>
      </w:r>
      <w:r w:rsidR="00585B33">
        <w:rPr>
          <w:rFonts w:ascii="仿宋" w:eastAsia="仿宋" w:hAnsi="仿宋" w:hint="eastAsia"/>
          <w:color w:val="000000"/>
          <w:sz w:val="32"/>
          <w:szCs w:val="32"/>
        </w:rPr>
        <w:t>。</w:t>
      </w:r>
    </w:p>
    <w:p w:rsidR="00585B33" w:rsidRDefault="00585B33">
      <w:pPr>
        <w:spacing w:line="600" w:lineRule="exact"/>
        <w:ind w:firstLineChars="200" w:firstLine="640"/>
        <w:outlineLvl w:val="1"/>
        <w:rPr>
          <w:rFonts w:ascii="仿宋" w:eastAsia="仿宋" w:hAnsi="仿宋"/>
          <w:color w:val="000000"/>
          <w:sz w:val="32"/>
          <w:szCs w:val="32"/>
        </w:rPr>
      </w:pPr>
    </w:p>
    <w:p w:rsidR="004268AA" w:rsidRPr="00CE49DA" w:rsidRDefault="00204CDE" w:rsidP="004268AA">
      <w:pPr>
        <w:ind w:firstLineChars="200" w:firstLine="640"/>
        <w:rPr>
          <w:rFonts w:ascii="仿宋" w:eastAsia="仿宋" w:hAnsi="仿宋"/>
          <w:color w:val="000000"/>
          <w:sz w:val="32"/>
          <w:szCs w:val="32"/>
        </w:rPr>
      </w:pPr>
      <w:r>
        <w:rPr>
          <w:rFonts w:ascii="仿宋" w:eastAsia="仿宋" w:hAnsi="仿宋" w:hint="eastAsia"/>
          <w:color w:val="000000" w:themeColor="text1"/>
          <w:sz w:val="32"/>
          <w:szCs w:val="32"/>
        </w:rPr>
        <w:t>（图2：收入决算结构图）（饼状图）</w:t>
      </w:r>
    </w:p>
    <w:p w:rsidR="004268AA" w:rsidRPr="00CE49DA" w:rsidRDefault="004268AA" w:rsidP="004268AA">
      <w:pPr>
        <w:ind w:firstLineChars="200" w:firstLine="640"/>
        <w:rPr>
          <w:rFonts w:ascii="仿宋_GB2312" w:eastAsia="仿宋_GB2312"/>
          <w:color w:val="FF0000"/>
          <w:sz w:val="32"/>
          <w:szCs w:val="32"/>
        </w:rPr>
      </w:pPr>
      <w:r>
        <w:rPr>
          <w:rFonts w:ascii="仿宋_GB2312" w:eastAsia="仿宋_GB2312"/>
          <w:noProof/>
          <w:color w:val="FF0000"/>
          <w:sz w:val="32"/>
          <w:szCs w:val="32"/>
        </w:rPr>
        <w:drawing>
          <wp:inline distT="0" distB="0" distL="0" distR="0">
            <wp:extent cx="2734945" cy="1828800"/>
            <wp:effectExtent l="0" t="0" r="0" b="0"/>
            <wp:docPr id="26" name="对象 26"/>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5B5C64" w:rsidRDefault="005B5C64">
      <w:pPr>
        <w:spacing w:line="600" w:lineRule="exact"/>
        <w:ind w:firstLineChars="200" w:firstLine="640"/>
        <w:rPr>
          <w:rFonts w:ascii="仿宋" w:eastAsia="仿宋" w:hAnsi="仿宋"/>
          <w:color w:val="000000" w:themeColor="text1"/>
          <w:sz w:val="32"/>
          <w:szCs w:val="32"/>
        </w:rPr>
      </w:pPr>
    </w:p>
    <w:p w:rsidR="005B5C64" w:rsidRDefault="005B5C64">
      <w:pPr>
        <w:spacing w:line="600" w:lineRule="exact"/>
        <w:ind w:firstLineChars="200" w:firstLine="640"/>
        <w:rPr>
          <w:rFonts w:ascii="仿宋_GB2312" w:eastAsia="仿宋_GB2312"/>
          <w:color w:val="FF0000"/>
          <w:sz w:val="32"/>
          <w:szCs w:val="32"/>
        </w:rPr>
      </w:pPr>
    </w:p>
    <w:p w:rsidR="005B5C64" w:rsidRDefault="00204CDE">
      <w:pPr>
        <w:pStyle w:val="a9"/>
        <w:numPr>
          <w:ilvl w:val="0"/>
          <w:numId w:val="2"/>
        </w:numPr>
        <w:spacing w:line="600" w:lineRule="exact"/>
        <w:ind w:firstLineChars="0"/>
        <w:outlineLvl w:val="1"/>
        <w:rPr>
          <w:rStyle w:val="2Char"/>
          <w:rFonts w:ascii="黑体" w:eastAsia="黑体" w:hAnsi="黑体"/>
          <w:b w:val="0"/>
        </w:rPr>
      </w:pPr>
      <w:bookmarkStart w:id="28" w:name="_Toc15377207"/>
      <w:bookmarkStart w:id="29" w:name="_Toc15396605"/>
      <w:r>
        <w:rPr>
          <w:rFonts w:ascii="黑体" w:eastAsia="黑体" w:hAnsi="黑体" w:hint="eastAsia"/>
          <w:color w:val="000000"/>
          <w:sz w:val="32"/>
          <w:szCs w:val="32"/>
        </w:rPr>
        <w:t>支</w:t>
      </w:r>
      <w:r>
        <w:rPr>
          <w:rStyle w:val="2Char"/>
          <w:rFonts w:ascii="黑体" w:eastAsia="黑体" w:hAnsi="黑体" w:hint="eastAsia"/>
          <w:b w:val="0"/>
        </w:rPr>
        <w:t>出决算情况说明</w:t>
      </w:r>
      <w:bookmarkEnd w:id="28"/>
      <w:bookmarkEnd w:id="29"/>
    </w:p>
    <w:p w:rsidR="005B5C64" w:rsidRPr="00C30E69" w:rsidRDefault="00204CDE" w:rsidP="00C30E69">
      <w:pPr>
        <w:spacing w:line="600" w:lineRule="exact"/>
        <w:ind w:firstLineChars="200" w:firstLine="640"/>
        <w:outlineLvl w:val="1"/>
        <w:rPr>
          <w:rFonts w:ascii="仿宋" w:eastAsia="仿宋" w:hAnsi="仿宋"/>
          <w:color w:val="000000"/>
          <w:sz w:val="32"/>
          <w:szCs w:val="32"/>
        </w:rPr>
      </w:pPr>
      <w:r>
        <w:rPr>
          <w:rFonts w:ascii="仿宋" w:eastAsia="仿宋" w:hAnsi="仿宋"/>
          <w:color w:val="000000"/>
          <w:sz w:val="32"/>
          <w:szCs w:val="32"/>
        </w:rPr>
        <w:t>201</w:t>
      </w:r>
      <w:r>
        <w:rPr>
          <w:rFonts w:ascii="仿宋" w:eastAsia="仿宋" w:hAnsi="仿宋" w:hint="eastAsia"/>
          <w:color w:val="000000"/>
          <w:sz w:val="32"/>
          <w:szCs w:val="32"/>
        </w:rPr>
        <w:t>9年本年支出合计</w:t>
      </w:r>
      <w:r w:rsidR="004268AA">
        <w:rPr>
          <w:rFonts w:ascii="仿宋" w:eastAsia="仿宋" w:hAnsi="仿宋" w:hint="eastAsia"/>
          <w:color w:val="000000"/>
          <w:sz w:val="32"/>
          <w:szCs w:val="32"/>
        </w:rPr>
        <w:t>2003.42</w:t>
      </w:r>
      <w:r>
        <w:rPr>
          <w:rFonts w:ascii="仿宋" w:eastAsia="仿宋" w:hAnsi="仿宋" w:hint="eastAsia"/>
          <w:color w:val="000000"/>
          <w:sz w:val="32"/>
          <w:szCs w:val="32"/>
        </w:rPr>
        <w:t>万元，其中：基本支出</w:t>
      </w:r>
      <w:r w:rsidR="004268AA">
        <w:rPr>
          <w:rFonts w:ascii="仿宋" w:eastAsia="仿宋" w:hAnsi="仿宋" w:hint="eastAsia"/>
          <w:color w:val="000000"/>
          <w:sz w:val="32"/>
          <w:szCs w:val="32"/>
        </w:rPr>
        <w:t>1464.62</w:t>
      </w:r>
      <w:r>
        <w:rPr>
          <w:rFonts w:ascii="仿宋" w:eastAsia="仿宋" w:hAnsi="仿宋" w:hint="eastAsia"/>
          <w:color w:val="000000"/>
          <w:sz w:val="32"/>
          <w:szCs w:val="32"/>
        </w:rPr>
        <w:t>万元，占</w:t>
      </w:r>
      <w:r w:rsidR="004268AA">
        <w:rPr>
          <w:rFonts w:ascii="仿宋" w:eastAsia="仿宋" w:hAnsi="仿宋" w:hint="eastAsia"/>
          <w:color w:val="000000"/>
          <w:sz w:val="32"/>
          <w:szCs w:val="32"/>
        </w:rPr>
        <w:t>73.11</w:t>
      </w:r>
      <w:r>
        <w:rPr>
          <w:rFonts w:ascii="仿宋" w:eastAsia="仿宋" w:hAnsi="仿宋"/>
          <w:color w:val="000000"/>
          <w:sz w:val="32"/>
          <w:szCs w:val="32"/>
        </w:rPr>
        <w:t>%</w:t>
      </w:r>
      <w:r>
        <w:rPr>
          <w:rFonts w:ascii="仿宋" w:eastAsia="仿宋" w:hAnsi="仿宋" w:hint="eastAsia"/>
          <w:color w:val="000000"/>
          <w:sz w:val="32"/>
          <w:szCs w:val="32"/>
        </w:rPr>
        <w:t>；项目支出</w:t>
      </w:r>
      <w:r w:rsidR="004268AA">
        <w:rPr>
          <w:rFonts w:ascii="仿宋" w:eastAsia="仿宋" w:hAnsi="仿宋" w:hint="eastAsia"/>
          <w:color w:val="000000"/>
          <w:sz w:val="32"/>
          <w:szCs w:val="32"/>
        </w:rPr>
        <w:t>538.8</w:t>
      </w:r>
      <w:r>
        <w:rPr>
          <w:rFonts w:ascii="仿宋" w:eastAsia="仿宋" w:hAnsi="仿宋" w:hint="eastAsia"/>
          <w:color w:val="000000"/>
          <w:sz w:val="32"/>
          <w:szCs w:val="32"/>
        </w:rPr>
        <w:t>万元，占</w:t>
      </w:r>
      <w:r w:rsidR="004268AA">
        <w:rPr>
          <w:rFonts w:ascii="仿宋" w:eastAsia="仿宋" w:hAnsi="仿宋" w:hint="eastAsia"/>
          <w:color w:val="000000"/>
          <w:sz w:val="32"/>
          <w:szCs w:val="32"/>
        </w:rPr>
        <w:t>26.89</w:t>
      </w:r>
      <w:r>
        <w:rPr>
          <w:rFonts w:ascii="仿宋" w:eastAsia="仿宋" w:hAnsi="仿宋"/>
          <w:color w:val="000000"/>
          <w:sz w:val="32"/>
          <w:szCs w:val="32"/>
        </w:rPr>
        <w:t>%</w:t>
      </w:r>
      <w:r>
        <w:rPr>
          <w:rFonts w:ascii="仿宋" w:eastAsia="仿宋" w:hAnsi="仿宋" w:hint="eastAsia"/>
          <w:color w:val="000000"/>
          <w:sz w:val="32"/>
          <w:szCs w:val="32"/>
        </w:rPr>
        <w:t>；上缴上级支出</w:t>
      </w:r>
      <w:r w:rsidR="004268AA">
        <w:rPr>
          <w:rFonts w:ascii="仿宋" w:eastAsia="仿宋" w:hAnsi="仿宋" w:hint="eastAsia"/>
          <w:color w:val="000000"/>
          <w:sz w:val="32"/>
          <w:szCs w:val="32"/>
        </w:rPr>
        <w:t>0</w:t>
      </w:r>
      <w:r>
        <w:rPr>
          <w:rFonts w:ascii="仿宋" w:eastAsia="仿宋" w:hAnsi="仿宋" w:hint="eastAsia"/>
          <w:color w:val="000000"/>
          <w:sz w:val="32"/>
          <w:szCs w:val="32"/>
        </w:rPr>
        <w:t>万元，占</w:t>
      </w:r>
      <w:r w:rsidR="004268AA">
        <w:rPr>
          <w:rFonts w:ascii="仿宋" w:eastAsia="仿宋" w:hAnsi="仿宋" w:hint="eastAsia"/>
          <w:color w:val="000000"/>
          <w:sz w:val="32"/>
          <w:szCs w:val="32"/>
        </w:rPr>
        <w:t>0</w:t>
      </w:r>
      <w:r>
        <w:rPr>
          <w:rFonts w:ascii="仿宋" w:eastAsia="仿宋" w:hAnsi="仿宋"/>
          <w:color w:val="000000"/>
          <w:sz w:val="32"/>
          <w:szCs w:val="32"/>
        </w:rPr>
        <w:t>%</w:t>
      </w:r>
      <w:r>
        <w:rPr>
          <w:rFonts w:ascii="仿宋" w:eastAsia="仿宋" w:hAnsi="仿宋" w:hint="eastAsia"/>
          <w:color w:val="000000"/>
          <w:sz w:val="32"/>
          <w:szCs w:val="32"/>
        </w:rPr>
        <w:t>；经营支出</w:t>
      </w:r>
      <w:r w:rsidR="004268AA">
        <w:rPr>
          <w:rFonts w:ascii="仿宋" w:eastAsia="仿宋" w:hAnsi="仿宋" w:hint="eastAsia"/>
          <w:color w:val="000000"/>
          <w:sz w:val="32"/>
          <w:szCs w:val="32"/>
        </w:rPr>
        <w:t>0</w:t>
      </w:r>
      <w:r>
        <w:rPr>
          <w:rFonts w:ascii="仿宋" w:eastAsia="仿宋" w:hAnsi="仿宋" w:hint="eastAsia"/>
          <w:color w:val="000000"/>
          <w:sz w:val="32"/>
          <w:szCs w:val="32"/>
        </w:rPr>
        <w:t>万元，占</w:t>
      </w:r>
      <w:r w:rsidR="004268AA">
        <w:rPr>
          <w:rFonts w:ascii="仿宋" w:eastAsia="仿宋" w:hAnsi="仿宋" w:hint="eastAsia"/>
          <w:color w:val="000000"/>
          <w:sz w:val="32"/>
          <w:szCs w:val="32"/>
        </w:rPr>
        <w:t>0</w:t>
      </w:r>
      <w:r>
        <w:rPr>
          <w:rFonts w:ascii="仿宋" w:eastAsia="仿宋" w:hAnsi="仿宋"/>
          <w:color w:val="000000"/>
          <w:sz w:val="32"/>
          <w:szCs w:val="32"/>
        </w:rPr>
        <w:t>%</w:t>
      </w:r>
      <w:r>
        <w:rPr>
          <w:rFonts w:ascii="仿宋" w:eastAsia="仿宋" w:hAnsi="仿宋" w:hint="eastAsia"/>
          <w:color w:val="000000"/>
          <w:sz w:val="32"/>
          <w:szCs w:val="32"/>
        </w:rPr>
        <w:t>；对附属单位补助支出</w:t>
      </w:r>
      <w:r w:rsidR="004268AA">
        <w:rPr>
          <w:rFonts w:ascii="仿宋" w:eastAsia="仿宋" w:hAnsi="仿宋" w:hint="eastAsia"/>
          <w:color w:val="000000"/>
          <w:sz w:val="32"/>
          <w:szCs w:val="32"/>
        </w:rPr>
        <w:t>0</w:t>
      </w:r>
      <w:r>
        <w:rPr>
          <w:rFonts w:ascii="仿宋" w:eastAsia="仿宋" w:hAnsi="仿宋" w:hint="eastAsia"/>
          <w:color w:val="000000"/>
          <w:sz w:val="32"/>
          <w:szCs w:val="32"/>
        </w:rPr>
        <w:t>万元，占</w:t>
      </w:r>
      <w:r w:rsidR="004268AA">
        <w:rPr>
          <w:rFonts w:ascii="仿宋" w:eastAsia="仿宋" w:hAnsi="仿宋" w:hint="eastAsia"/>
          <w:color w:val="000000"/>
          <w:sz w:val="32"/>
          <w:szCs w:val="32"/>
        </w:rPr>
        <w:t>0</w:t>
      </w:r>
      <w:r>
        <w:rPr>
          <w:rFonts w:ascii="仿宋" w:eastAsia="仿宋" w:hAnsi="仿宋"/>
          <w:color w:val="000000"/>
          <w:sz w:val="32"/>
          <w:szCs w:val="32"/>
        </w:rPr>
        <w:t>%</w:t>
      </w:r>
      <w:r>
        <w:rPr>
          <w:rFonts w:ascii="仿宋" w:eastAsia="仿宋" w:hAnsi="仿宋" w:hint="eastAsia"/>
          <w:color w:val="000000"/>
          <w:sz w:val="32"/>
          <w:szCs w:val="32"/>
        </w:rPr>
        <w:t>。</w:t>
      </w:r>
    </w:p>
    <w:p w:rsidR="004268AA" w:rsidRPr="00CE49DA" w:rsidRDefault="00204CDE" w:rsidP="004268AA">
      <w:pPr>
        <w:ind w:firstLineChars="200" w:firstLine="640"/>
        <w:rPr>
          <w:rFonts w:ascii="仿宋" w:eastAsia="仿宋" w:hAnsi="仿宋"/>
          <w:color w:val="000000"/>
          <w:sz w:val="32"/>
          <w:szCs w:val="32"/>
        </w:rPr>
      </w:pPr>
      <w:r>
        <w:rPr>
          <w:rFonts w:ascii="仿宋" w:eastAsia="仿宋" w:hAnsi="仿宋" w:hint="eastAsia"/>
          <w:color w:val="000000" w:themeColor="text1"/>
          <w:sz w:val="32"/>
          <w:szCs w:val="32"/>
        </w:rPr>
        <w:t>（图3：支出决算结构图）（饼状图）</w:t>
      </w:r>
    </w:p>
    <w:p w:rsidR="004268AA" w:rsidRPr="00CE49DA" w:rsidRDefault="004268AA" w:rsidP="004268AA">
      <w:pPr>
        <w:ind w:firstLineChars="200" w:firstLine="640"/>
        <w:rPr>
          <w:rFonts w:ascii="仿宋_GB2312" w:eastAsia="仿宋_GB2312"/>
          <w:color w:val="FF0000"/>
          <w:sz w:val="32"/>
          <w:szCs w:val="32"/>
        </w:rPr>
      </w:pPr>
      <w:r>
        <w:rPr>
          <w:rFonts w:ascii="仿宋_GB2312" w:eastAsia="仿宋_GB2312"/>
          <w:noProof/>
          <w:color w:val="FF0000"/>
          <w:sz w:val="32"/>
          <w:szCs w:val="32"/>
        </w:rPr>
        <w:drawing>
          <wp:inline distT="0" distB="0" distL="0" distR="0">
            <wp:extent cx="2734945" cy="1828800"/>
            <wp:effectExtent l="0" t="0" r="0" b="0"/>
            <wp:docPr id="31" name="对象 3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5B5C64" w:rsidRDefault="005B5C64">
      <w:pPr>
        <w:spacing w:line="600" w:lineRule="exact"/>
        <w:ind w:firstLineChars="200" w:firstLine="640"/>
        <w:rPr>
          <w:rFonts w:ascii="仿宋" w:eastAsia="仿宋" w:hAnsi="仿宋"/>
          <w:color w:val="000000" w:themeColor="text1"/>
          <w:sz w:val="32"/>
          <w:szCs w:val="32"/>
        </w:rPr>
      </w:pPr>
    </w:p>
    <w:p w:rsidR="005B5C64" w:rsidRDefault="005B5C64">
      <w:pPr>
        <w:spacing w:line="600" w:lineRule="exact"/>
        <w:ind w:firstLineChars="200" w:firstLine="640"/>
        <w:rPr>
          <w:rFonts w:ascii="仿宋_GB2312" w:eastAsia="仿宋_GB2312"/>
          <w:color w:val="FF0000"/>
          <w:sz w:val="32"/>
          <w:szCs w:val="32"/>
        </w:rPr>
      </w:pPr>
    </w:p>
    <w:p w:rsidR="005B5C64" w:rsidRDefault="00204CDE">
      <w:pPr>
        <w:spacing w:line="600" w:lineRule="exact"/>
        <w:ind w:firstLineChars="200" w:firstLine="640"/>
        <w:outlineLvl w:val="1"/>
        <w:rPr>
          <w:rStyle w:val="2Char"/>
          <w:rFonts w:ascii="黑体" w:eastAsia="黑体" w:hAnsi="黑体"/>
          <w:b w:val="0"/>
        </w:rPr>
      </w:pPr>
      <w:bookmarkStart w:id="30" w:name="_Toc15377208"/>
      <w:bookmarkStart w:id="31" w:name="_Toc15396606"/>
      <w:r>
        <w:rPr>
          <w:rFonts w:ascii="黑体" w:eastAsia="黑体" w:hAnsi="黑体" w:hint="eastAsia"/>
          <w:color w:val="000000"/>
          <w:sz w:val="32"/>
          <w:szCs w:val="32"/>
        </w:rPr>
        <w:t>四、财</w:t>
      </w:r>
      <w:r>
        <w:rPr>
          <w:rStyle w:val="2Char"/>
          <w:rFonts w:ascii="黑体" w:eastAsia="黑体" w:hAnsi="黑体" w:hint="eastAsia"/>
          <w:b w:val="0"/>
        </w:rPr>
        <w:t>政拨款收入支出决算总体情况说明</w:t>
      </w:r>
      <w:bookmarkEnd w:id="30"/>
      <w:bookmarkEnd w:id="31"/>
    </w:p>
    <w:p w:rsidR="00416CD4" w:rsidRDefault="00204CDE" w:rsidP="00496E7C">
      <w:pPr>
        <w:spacing w:line="600" w:lineRule="exact"/>
        <w:ind w:firstLine="640"/>
        <w:rPr>
          <w:rFonts w:ascii="仿宋" w:eastAsia="仿宋" w:hAnsi="仿宋"/>
          <w:color w:val="000000"/>
          <w:sz w:val="32"/>
          <w:szCs w:val="32"/>
        </w:rPr>
      </w:pPr>
      <w:r>
        <w:rPr>
          <w:rFonts w:ascii="仿宋" w:eastAsia="仿宋" w:hAnsi="仿宋"/>
          <w:color w:val="000000"/>
          <w:sz w:val="32"/>
          <w:szCs w:val="32"/>
        </w:rPr>
        <w:t>201</w:t>
      </w:r>
      <w:r>
        <w:rPr>
          <w:rFonts w:ascii="仿宋" w:eastAsia="仿宋" w:hAnsi="仿宋" w:hint="eastAsia"/>
          <w:color w:val="000000"/>
          <w:sz w:val="32"/>
          <w:szCs w:val="32"/>
        </w:rPr>
        <w:t>9年财政拨款收</w:t>
      </w:r>
      <w:r w:rsidR="00496E7C">
        <w:rPr>
          <w:rFonts w:ascii="仿宋" w:eastAsia="仿宋" w:hAnsi="仿宋" w:hint="eastAsia"/>
          <w:color w:val="000000"/>
          <w:sz w:val="32"/>
          <w:szCs w:val="32"/>
        </w:rPr>
        <w:t>入1906.58万元</w:t>
      </w:r>
      <w:r w:rsidR="00496E7C" w:rsidRPr="00CE49DA">
        <w:rPr>
          <w:rFonts w:ascii="仿宋" w:eastAsia="仿宋" w:hAnsi="仿宋" w:hint="eastAsia"/>
          <w:color w:val="000000"/>
          <w:sz w:val="32"/>
          <w:szCs w:val="32"/>
        </w:rPr>
        <w:t>、</w:t>
      </w:r>
      <w:r w:rsidR="00496E7C">
        <w:rPr>
          <w:rFonts w:ascii="仿宋" w:eastAsia="仿宋" w:hAnsi="仿宋" w:hint="eastAsia"/>
          <w:color w:val="000000"/>
          <w:sz w:val="32"/>
          <w:szCs w:val="32"/>
        </w:rPr>
        <w:t>财政拨款</w:t>
      </w:r>
      <w:r w:rsidR="00496E7C" w:rsidRPr="00CE49DA">
        <w:rPr>
          <w:rFonts w:ascii="仿宋" w:eastAsia="仿宋" w:hAnsi="仿宋" w:hint="eastAsia"/>
          <w:color w:val="000000"/>
          <w:sz w:val="32"/>
          <w:szCs w:val="32"/>
        </w:rPr>
        <w:t>支</w:t>
      </w:r>
      <w:r w:rsidR="00496E7C">
        <w:rPr>
          <w:rFonts w:ascii="仿宋" w:eastAsia="仿宋" w:hAnsi="仿宋" w:hint="eastAsia"/>
          <w:color w:val="000000"/>
          <w:sz w:val="32"/>
          <w:szCs w:val="32"/>
        </w:rPr>
        <w:t>出</w:t>
      </w:r>
      <w:r w:rsidR="00496E7C" w:rsidRPr="00CE49DA">
        <w:rPr>
          <w:rFonts w:ascii="仿宋" w:eastAsia="仿宋" w:hAnsi="仿宋" w:hint="eastAsia"/>
          <w:color w:val="000000"/>
          <w:sz w:val="32"/>
          <w:szCs w:val="32"/>
        </w:rPr>
        <w:t>总计</w:t>
      </w:r>
      <w:r w:rsidR="00496E7C">
        <w:rPr>
          <w:rFonts w:ascii="仿宋" w:eastAsia="仿宋" w:hAnsi="仿宋" w:hint="eastAsia"/>
          <w:color w:val="000000"/>
          <w:sz w:val="32"/>
          <w:szCs w:val="32"/>
        </w:rPr>
        <w:t>1906.58</w:t>
      </w:r>
      <w:r w:rsidR="00496E7C" w:rsidRPr="00CE49DA">
        <w:rPr>
          <w:rFonts w:ascii="仿宋" w:eastAsia="仿宋" w:hAnsi="仿宋" w:hint="eastAsia"/>
          <w:color w:val="000000"/>
          <w:sz w:val="32"/>
          <w:szCs w:val="32"/>
        </w:rPr>
        <w:t>万元。</w:t>
      </w:r>
      <w:r>
        <w:rPr>
          <w:rFonts w:ascii="仿宋" w:eastAsia="仿宋" w:hAnsi="仿宋" w:hint="eastAsia"/>
          <w:color w:val="000000"/>
          <w:sz w:val="32"/>
          <w:szCs w:val="32"/>
        </w:rPr>
        <w:t>。与</w:t>
      </w:r>
      <w:r>
        <w:rPr>
          <w:rFonts w:ascii="仿宋" w:eastAsia="仿宋" w:hAnsi="仿宋"/>
          <w:color w:val="000000"/>
          <w:sz w:val="32"/>
          <w:szCs w:val="32"/>
        </w:rPr>
        <w:t>201</w:t>
      </w:r>
      <w:r>
        <w:rPr>
          <w:rFonts w:ascii="仿宋" w:eastAsia="仿宋" w:hAnsi="仿宋" w:hint="eastAsia"/>
          <w:color w:val="000000"/>
          <w:sz w:val="32"/>
          <w:szCs w:val="32"/>
        </w:rPr>
        <w:t>8年相比，财政拨款收</w:t>
      </w:r>
      <w:r w:rsidR="00496E7C">
        <w:rPr>
          <w:rFonts w:ascii="仿宋" w:eastAsia="仿宋" w:hAnsi="仿宋" w:hint="eastAsia"/>
          <w:color w:val="000000"/>
          <w:sz w:val="32"/>
          <w:szCs w:val="32"/>
        </w:rPr>
        <w:t>入增加213.62</w:t>
      </w:r>
      <w:r>
        <w:rPr>
          <w:rFonts w:ascii="仿宋" w:eastAsia="仿宋" w:hAnsi="仿宋" w:hint="eastAsia"/>
          <w:color w:val="000000"/>
          <w:sz w:val="32"/>
          <w:szCs w:val="32"/>
        </w:rPr>
        <w:t>、</w:t>
      </w:r>
      <w:r w:rsidR="00496E7C">
        <w:rPr>
          <w:rFonts w:ascii="仿宋" w:eastAsia="仿宋" w:hAnsi="仿宋" w:hint="eastAsia"/>
          <w:color w:val="000000"/>
          <w:sz w:val="32"/>
          <w:szCs w:val="32"/>
        </w:rPr>
        <w:t>财政拨款</w:t>
      </w:r>
      <w:r>
        <w:rPr>
          <w:rFonts w:ascii="仿宋" w:eastAsia="仿宋" w:hAnsi="仿宋" w:hint="eastAsia"/>
          <w:color w:val="000000"/>
          <w:sz w:val="32"/>
          <w:szCs w:val="32"/>
        </w:rPr>
        <w:t>支</w:t>
      </w:r>
      <w:r w:rsidR="00496E7C">
        <w:rPr>
          <w:rFonts w:ascii="仿宋" w:eastAsia="仿宋" w:hAnsi="仿宋" w:hint="eastAsia"/>
          <w:color w:val="000000"/>
          <w:sz w:val="32"/>
          <w:szCs w:val="32"/>
        </w:rPr>
        <w:t>出</w:t>
      </w:r>
      <w:r>
        <w:rPr>
          <w:rFonts w:ascii="仿宋" w:eastAsia="仿宋" w:hAnsi="仿宋" w:hint="eastAsia"/>
          <w:color w:val="000000"/>
          <w:sz w:val="32"/>
          <w:szCs w:val="32"/>
        </w:rPr>
        <w:t>增加</w:t>
      </w:r>
      <w:r w:rsidR="00496E7C">
        <w:rPr>
          <w:rFonts w:ascii="仿宋" w:eastAsia="仿宋" w:hAnsi="仿宋" w:hint="eastAsia"/>
          <w:color w:val="000000"/>
          <w:sz w:val="32"/>
          <w:szCs w:val="32"/>
        </w:rPr>
        <w:t>213.62</w:t>
      </w:r>
      <w:r>
        <w:rPr>
          <w:rFonts w:ascii="仿宋" w:eastAsia="仿宋" w:hAnsi="仿宋" w:hint="eastAsia"/>
          <w:color w:val="000000"/>
          <w:sz w:val="32"/>
          <w:szCs w:val="32"/>
        </w:rPr>
        <w:t>万元，增长</w:t>
      </w:r>
      <w:r w:rsidR="00496E7C">
        <w:rPr>
          <w:rFonts w:ascii="仿宋" w:eastAsia="仿宋" w:hAnsi="仿宋" w:hint="eastAsia"/>
          <w:color w:val="000000"/>
          <w:sz w:val="32"/>
          <w:szCs w:val="32"/>
        </w:rPr>
        <w:t>12.62</w:t>
      </w:r>
      <w:r>
        <w:rPr>
          <w:rFonts w:ascii="仿宋" w:eastAsia="仿宋" w:hAnsi="仿宋"/>
          <w:color w:val="000000"/>
          <w:sz w:val="32"/>
          <w:szCs w:val="32"/>
        </w:rPr>
        <w:t>%</w:t>
      </w:r>
      <w:r>
        <w:rPr>
          <w:rFonts w:ascii="仿宋" w:eastAsia="仿宋" w:hAnsi="仿宋" w:hint="eastAsia"/>
          <w:color w:val="000000"/>
          <w:sz w:val="32"/>
          <w:szCs w:val="32"/>
        </w:rPr>
        <w:t>。主要变动原因是</w:t>
      </w:r>
      <w:r w:rsidR="00496E7C">
        <w:rPr>
          <w:rFonts w:ascii="仿宋" w:eastAsia="仿宋" w:hAnsi="仿宋" w:hint="eastAsia"/>
          <w:color w:val="000000"/>
          <w:sz w:val="32"/>
          <w:szCs w:val="32"/>
        </w:rPr>
        <w:t>机构改革有人员</w:t>
      </w:r>
      <w:r w:rsidR="00496E7C" w:rsidRPr="006F39DB">
        <w:rPr>
          <w:rFonts w:ascii="仿宋" w:eastAsia="仿宋" w:hAnsi="仿宋" w:hint="eastAsia"/>
          <w:color w:val="000000"/>
          <w:sz w:val="32"/>
          <w:szCs w:val="32"/>
        </w:rPr>
        <w:t>调入，人员支出</w:t>
      </w:r>
      <w:r w:rsidR="00496E7C">
        <w:rPr>
          <w:rFonts w:ascii="仿宋" w:eastAsia="仿宋" w:hAnsi="仿宋" w:hint="eastAsia"/>
          <w:color w:val="000000"/>
          <w:sz w:val="32"/>
          <w:szCs w:val="32"/>
        </w:rPr>
        <w:t>和业务</w:t>
      </w:r>
      <w:r w:rsidR="00496E7C" w:rsidRPr="006F39DB">
        <w:rPr>
          <w:rFonts w:ascii="仿宋" w:eastAsia="仿宋" w:hAnsi="仿宋" w:hint="eastAsia"/>
          <w:color w:val="000000"/>
          <w:sz w:val="32"/>
          <w:szCs w:val="32"/>
        </w:rPr>
        <w:t>增加</w:t>
      </w:r>
      <w:r w:rsidR="00496E7C">
        <w:rPr>
          <w:rFonts w:ascii="仿宋" w:eastAsia="仿宋" w:hAnsi="仿宋" w:hint="eastAsia"/>
          <w:color w:val="000000"/>
          <w:sz w:val="32"/>
          <w:szCs w:val="32"/>
        </w:rPr>
        <w:t>。</w:t>
      </w:r>
    </w:p>
    <w:p w:rsidR="00496E7C" w:rsidRDefault="00204CDE" w:rsidP="00496E7C">
      <w:pPr>
        <w:ind w:firstLineChars="200" w:firstLine="640"/>
        <w:rPr>
          <w:rFonts w:ascii="仿宋" w:eastAsia="仿宋" w:hAnsi="仿宋"/>
          <w:color w:val="000000"/>
          <w:sz w:val="32"/>
          <w:szCs w:val="32"/>
        </w:rPr>
      </w:pPr>
      <w:r>
        <w:rPr>
          <w:rFonts w:ascii="仿宋" w:eastAsia="仿宋" w:hAnsi="仿宋" w:hint="eastAsia"/>
          <w:color w:val="000000" w:themeColor="text1"/>
          <w:sz w:val="32"/>
          <w:szCs w:val="32"/>
        </w:rPr>
        <w:t>（图4：财政拨款收、支决算总计变动情况）（柱状图）</w:t>
      </w:r>
      <w:r w:rsidR="00496E7C" w:rsidRPr="00CE49DA">
        <w:rPr>
          <w:rFonts w:ascii="仿宋" w:eastAsia="仿宋" w:hAnsi="仿宋" w:hint="eastAsia"/>
          <w:color w:val="000000"/>
          <w:sz w:val="32"/>
          <w:szCs w:val="32"/>
        </w:rPr>
        <w:t>）</w:t>
      </w:r>
    </w:p>
    <w:p w:rsidR="00496E7C" w:rsidRPr="00CE49DA" w:rsidRDefault="00496E7C" w:rsidP="00496E7C">
      <w:pPr>
        <w:ind w:firstLineChars="200" w:firstLine="640"/>
        <w:rPr>
          <w:rFonts w:ascii="仿宋" w:eastAsia="仿宋" w:hAnsi="仿宋"/>
          <w:color w:val="000000"/>
          <w:sz w:val="32"/>
          <w:szCs w:val="32"/>
        </w:rPr>
      </w:pPr>
      <w:r>
        <w:rPr>
          <w:rFonts w:ascii="仿宋" w:eastAsia="仿宋" w:hAnsi="仿宋"/>
          <w:noProof/>
          <w:color w:val="000000"/>
          <w:sz w:val="32"/>
          <w:szCs w:val="32"/>
        </w:rPr>
        <w:drawing>
          <wp:inline distT="0" distB="0" distL="0" distR="0">
            <wp:extent cx="2743200" cy="1828800"/>
            <wp:effectExtent l="0" t="0" r="0" b="0"/>
            <wp:docPr id="36" name="对象 36"/>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5B5C64" w:rsidRDefault="005B5C64" w:rsidP="00496E7C">
      <w:pPr>
        <w:spacing w:line="600" w:lineRule="exact"/>
        <w:rPr>
          <w:rFonts w:ascii="仿宋" w:eastAsia="仿宋" w:hAnsi="仿宋"/>
          <w:color w:val="000000" w:themeColor="text1"/>
          <w:sz w:val="32"/>
          <w:szCs w:val="32"/>
        </w:rPr>
      </w:pPr>
    </w:p>
    <w:p w:rsidR="005B5C64" w:rsidRDefault="005B5C64">
      <w:pPr>
        <w:spacing w:line="600" w:lineRule="exact"/>
        <w:ind w:firstLine="640"/>
        <w:rPr>
          <w:rFonts w:ascii="仿宋" w:eastAsia="仿宋" w:hAnsi="仿宋"/>
          <w:b/>
          <w:color w:val="00B050"/>
          <w:sz w:val="32"/>
          <w:szCs w:val="32"/>
        </w:rPr>
      </w:pPr>
    </w:p>
    <w:p w:rsidR="005B5C64" w:rsidRDefault="00204CDE">
      <w:pPr>
        <w:spacing w:line="600" w:lineRule="exact"/>
        <w:ind w:firstLineChars="200" w:firstLine="640"/>
        <w:outlineLvl w:val="1"/>
        <w:rPr>
          <w:rStyle w:val="2Char"/>
          <w:rFonts w:ascii="黑体" w:eastAsia="黑体" w:hAnsi="黑体"/>
          <w:b w:val="0"/>
        </w:rPr>
      </w:pPr>
      <w:bookmarkStart w:id="32" w:name="_Toc15377209"/>
      <w:bookmarkStart w:id="33" w:name="_Toc15396607"/>
      <w:r>
        <w:rPr>
          <w:rFonts w:ascii="黑体" w:eastAsia="黑体" w:hAnsi="黑体" w:hint="eastAsia"/>
          <w:color w:val="000000"/>
          <w:sz w:val="32"/>
          <w:szCs w:val="32"/>
        </w:rPr>
        <w:t>五、</w:t>
      </w:r>
      <w:r>
        <w:rPr>
          <w:rFonts w:ascii="黑体" w:eastAsia="黑体" w:hAnsi="黑体" w:hint="eastAsia"/>
          <w:b/>
          <w:color w:val="000000"/>
          <w:sz w:val="32"/>
          <w:szCs w:val="32"/>
        </w:rPr>
        <w:t>一</w:t>
      </w:r>
      <w:r>
        <w:rPr>
          <w:rStyle w:val="2Char"/>
          <w:rFonts w:ascii="黑体" w:eastAsia="黑体" w:hAnsi="黑体" w:hint="eastAsia"/>
          <w:b w:val="0"/>
        </w:rPr>
        <w:t>般公共预算财政拨款支出决算情况说明</w:t>
      </w:r>
      <w:bookmarkEnd w:id="32"/>
      <w:bookmarkEnd w:id="33"/>
    </w:p>
    <w:p w:rsidR="005B5C64" w:rsidRDefault="00204CDE" w:rsidP="00DE4DD4">
      <w:pPr>
        <w:spacing w:line="600" w:lineRule="exact"/>
        <w:ind w:firstLineChars="200" w:firstLine="640"/>
        <w:outlineLvl w:val="2"/>
        <w:rPr>
          <w:rFonts w:ascii="仿宋" w:eastAsia="仿宋" w:hAnsi="仿宋"/>
          <w:b/>
          <w:color w:val="000000"/>
          <w:sz w:val="32"/>
          <w:szCs w:val="32"/>
        </w:rPr>
      </w:pPr>
      <w:bookmarkStart w:id="34" w:name="_Toc15377210"/>
      <w:r>
        <w:rPr>
          <w:rFonts w:ascii="仿宋" w:eastAsia="仿宋" w:hAnsi="仿宋" w:hint="eastAsia"/>
          <w:b/>
          <w:color w:val="000000"/>
          <w:sz w:val="32"/>
          <w:szCs w:val="32"/>
        </w:rPr>
        <w:t>（一）一般公共预算财政拨款支出决算总体情况</w:t>
      </w:r>
      <w:bookmarkEnd w:id="34"/>
    </w:p>
    <w:p w:rsidR="00496E7C" w:rsidRDefault="00204CDE" w:rsidP="00496E7C">
      <w:pPr>
        <w:spacing w:line="600" w:lineRule="exact"/>
        <w:ind w:firstLine="640"/>
        <w:rPr>
          <w:rFonts w:ascii="仿宋" w:eastAsia="仿宋" w:hAnsi="仿宋"/>
          <w:color w:val="000000"/>
          <w:sz w:val="32"/>
          <w:szCs w:val="32"/>
        </w:rPr>
      </w:pPr>
      <w:r>
        <w:rPr>
          <w:rFonts w:ascii="仿宋" w:eastAsia="仿宋" w:hAnsi="仿宋"/>
          <w:color w:val="000000"/>
          <w:sz w:val="32"/>
          <w:szCs w:val="32"/>
        </w:rPr>
        <w:t>201</w:t>
      </w:r>
      <w:r>
        <w:rPr>
          <w:rFonts w:ascii="仿宋" w:eastAsia="仿宋" w:hAnsi="仿宋" w:hint="eastAsia"/>
          <w:color w:val="000000"/>
          <w:sz w:val="32"/>
          <w:szCs w:val="32"/>
        </w:rPr>
        <w:t>9年一般公共预算财政拨款支出</w:t>
      </w:r>
      <w:r w:rsidR="00496E7C">
        <w:rPr>
          <w:rFonts w:ascii="仿宋" w:eastAsia="仿宋" w:hAnsi="仿宋" w:hint="eastAsia"/>
          <w:color w:val="000000"/>
          <w:sz w:val="32"/>
          <w:szCs w:val="32"/>
        </w:rPr>
        <w:t>1906.58</w:t>
      </w:r>
      <w:r>
        <w:rPr>
          <w:rFonts w:ascii="仿宋" w:eastAsia="仿宋" w:hAnsi="仿宋" w:hint="eastAsia"/>
          <w:color w:val="000000"/>
          <w:sz w:val="32"/>
          <w:szCs w:val="32"/>
        </w:rPr>
        <w:t>万元，占本年支出合计的</w:t>
      </w:r>
      <w:r w:rsidR="00496E7C">
        <w:rPr>
          <w:rFonts w:ascii="仿宋" w:eastAsia="仿宋" w:hAnsi="仿宋" w:hint="eastAsia"/>
          <w:color w:val="000000"/>
          <w:sz w:val="32"/>
          <w:szCs w:val="32"/>
        </w:rPr>
        <w:t>95.17</w:t>
      </w:r>
      <w:r>
        <w:rPr>
          <w:rFonts w:ascii="仿宋" w:eastAsia="仿宋" w:hAnsi="仿宋"/>
          <w:color w:val="000000"/>
          <w:sz w:val="32"/>
          <w:szCs w:val="32"/>
        </w:rPr>
        <w:t>%</w:t>
      </w:r>
      <w:r>
        <w:rPr>
          <w:rFonts w:ascii="仿宋" w:eastAsia="仿宋" w:hAnsi="仿宋" w:hint="eastAsia"/>
          <w:color w:val="000000"/>
          <w:sz w:val="32"/>
          <w:szCs w:val="32"/>
        </w:rPr>
        <w:t>。与</w:t>
      </w:r>
      <w:r>
        <w:rPr>
          <w:rFonts w:ascii="仿宋" w:eastAsia="仿宋" w:hAnsi="仿宋"/>
          <w:color w:val="000000"/>
          <w:sz w:val="32"/>
          <w:szCs w:val="32"/>
        </w:rPr>
        <w:t>201</w:t>
      </w:r>
      <w:r>
        <w:rPr>
          <w:rFonts w:ascii="仿宋" w:eastAsia="仿宋" w:hAnsi="仿宋" w:hint="eastAsia"/>
          <w:color w:val="000000"/>
          <w:sz w:val="32"/>
          <w:szCs w:val="32"/>
        </w:rPr>
        <w:t>8年相比，一般公共预算财政拨款增加</w:t>
      </w:r>
      <w:r w:rsidR="00496E7C">
        <w:rPr>
          <w:rFonts w:ascii="仿宋" w:eastAsia="仿宋" w:hAnsi="仿宋" w:hint="eastAsia"/>
          <w:color w:val="000000"/>
          <w:sz w:val="32"/>
          <w:szCs w:val="32"/>
        </w:rPr>
        <w:t>213.62</w:t>
      </w:r>
      <w:r>
        <w:rPr>
          <w:rFonts w:ascii="仿宋" w:eastAsia="仿宋" w:hAnsi="仿宋" w:hint="eastAsia"/>
          <w:color w:val="000000"/>
          <w:sz w:val="32"/>
          <w:szCs w:val="32"/>
        </w:rPr>
        <w:t>万元，增长</w:t>
      </w:r>
      <w:r w:rsidR="00496E7C">
        <w:rPr>
          <w:rFonts w:ascii="仿宋" w:eastAsia="仿宋" w:hAnsi="仿宋" w:hint="eastAsia"/>
          <w:color w:val="000000"/>
          <w:sz w:val="32"/>
          <w:szCs w:val="32"/>
        </w:rPr>
        <w:t>12.62</w:t>
      </w:r>
      <w:r>
        <w:rPr>
          <w:rFonts w:ascii="仿宋" w:eastAsia="仿宋" w:hAnsi="仿宋"/>
          <w:color w:val="000000"/>
          <w:sz w:val="32"/>
          <w:szCs w:val="32"/>
        </w:rPr>
        <w:t>%</w:t>
      </w:r>
      <w:r>
        <w:rPr>
          <w:rFonts w:ascii="仿宋" w:eastAsia="仿宋" w:hAnsi="仿宋" w:hint="eastAsia"/>
          <w:color w:val="000000"/>
          <w:sz w:val="32"/>
          <w:szCs w:val="32"/>
        </w:rPr>
        <w:t>。主要变动原因是</w:t>
      </w:r>
      <w:r w:rsidR="00496E7C">
        <w:rPr>
          <w:rFonts w:ascii="仿宋" w:eastAsia="仿宋" w:hAnsi="仿宋" w:hint="eastAsia"/>
          <w:color w:val="000000"/>
          <w:sz w:val="32"/>
          <w:szCs w:val="32"/>
        </w:rPr>
        <w:t>机构改革有人员</w:t>
      </w:r>
      <w:r w:rsidR="00496E7C" w:rsidRPr="006F39DB">
        <w:rPr>
          <w:rFonts w:ascii="仿宋" w:eastAsia="仿宋" w:hAnsi="仿宋" w:hint="eastAsia"/>
          <w:color w:val="000000"/>
          <w:sz w:val="32"/>
          <w:szCs w:val="32"/>
        </w:rPr>
        <w:t>调入，人员支出</w:t>
      </w:r>
      <w:r w:rsidR="00496E7C">
        <w:rPr>
          <w:rFonts w:ascii="仿宋" w:eastAsia="仿宋" w:hAnsi="仿宋" w:hint="eastAsia"/>
          <w:color w:val="000000"/>
          <w:sz w:val="32"/>
          <w:szCs w:val="32"/>
        </w:rPr>
        <w:t>和业务</w:t>
      </w:r>
      <w:r w:rsidR="00496E7C" w:rsidRPr="006F39DB">
        <w:rPr>
          <w:rFonts w:ascii="仿宋" w:eastAsia="仿宋" w:hAnsi="仿宋" w:hint="eastAsia"/>
          <w:color w:val="000000"/>
          <w:sz w:val="32"/>
          <w:szCs w:val="32"/>
        </w:rPr>
        <w:t>增加</w:t>
      </w:r>
      <w:r w:rsidR="00496E7C">
        <w:rPr>
          <w:rFonts w:ascii="仿宋" w:eastAsia="仿宋" w:hAnsi="仿宋" w:hint="eastAsia"/>
          <w:color w:val="000000"/>
          <w:sz w:val="32"/>
          <w:szCs w:val="32"/>
        </w:rPr>
        <w:t>。</w:t>
      </w:r>
    </w:p>
    <w:p w:rsidR="005B5C64" w:rsidRPr="00496E7C" w:rsidRDefault="005B5C64">
      <w:pPr>
        <w:spacing w:line="600" w:lineRule="exact"/>
        <w:ind w:firstLineChars="200" w:firstLine="640"/>
        <w:rPr>
          <w:rFonts w:ascii="仿宋" w:eastAsia="仿宋" w:hAnsi="仿宋"/>
          <w:color w:val="000000"/>
          <w:sz w:val="32"/>
          <w:szCs w:val="32"/>
        </w:rPr>
      </w:pPr>
    </w:p>
    <w:p w:rsidR="00A733B2" w:rsidRDefault="00A733B2">
      <w:pPr>
        <w:spacing w:line="600" w:lineRule="exact"/>
        <w:ind w:firstLineChars="200" w:firstLine="640"/>
        <w:rPr>
          <w:rFonts w:ascii="仿宋" w:eastAsia="仿宋" w:hAnsi="仿宋"/>
          <w:color w:val="000000"/>
          <w:sz w:val="32"/>
          <w:szCs w:val="32"/>
        </w:rPr>
      </w:pPr>
    </w:p>
    <w:p w:rsidR="00496E7C" w:rsidRDefault="00204CDE" w:rsidP="00496E7C">
      <w:pPr>
        <w:ind w:firstLineChars="200" w:firstLine="640"/>
        <w:rPr>
          <w:rFonts w:ascii="仿宋" w:eastAsia="仿宋" w:hAnsi="仿宋"/>
          <w:color w:val="000000"/>
          <w:sz w:val="32"/>
          <w:szCs w:val="32"/>
        </w:rPr>
      </w:pPr>
      <w:r>
        <w:rPr>
          <w:rFonts w:ascii="仿宋" w:eastAsia="仿宋" w:hAnsi="仿宋" w:hint="eastAsia"/>
          <w:color w:val="000000" w:themeColor="text1"/>
          <w:sz w:val="32"/>
          <w:szCs w:val="32"/>
        </w:rPr>
        <w:lastRenderedPageBreak/>
        <w:t>（图5：一般公共预算财政拨款支出决算变动情况）（柱状图）</w:t>
      </w:r>
    </w:p>
    <w:p w:rsidR="00496E7C" w:rsidRPr="00CE49DA" w:rsidRDefault="00496E7C" w:rsidP="00496E7C">
      <w:pPr>
        <w:ind w:firstLineChars="200" w:firstLine="640"/>
        <w:rPr>
          <w:rFonts w:ascii="仿宋" w:eastAsia="仿宋" w:hAnsi="仿宋"/>
          <w:color w:val="000000"/>
          <w:sz w:val="32"/>
          <w:szCs w:val="32"/>
        </w:rPr>
      </w:pPr>
      <w:r>
        <w:rPr>
          <w:rFonts w:ascii="仿宋" w:eastAsia="仿宋" w:hAnsi="仿宋"/>
          <w:noProof/>
          <w:color w:val="000000"/>
          <w:sz w:val="32"/>
          <w:szCs w:val="32"/>
        </w:rPr>
        <w:drawing>
          <wp:inline distT="0" distB="0" distL="0" distR="0">
            <wp:extent cx="2743200" cy="1828800"/>
            <wp:effectExtent l="0" t="0" r="0" b="0"/>
            <wp:docPr id="41" name="对象 4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5B5C64" w:rsidRDefault="005B5C64">
      <w:pPr>
        <w:spacing w:line="600" w:lineRule="exact"/>
        <w:ind w:firstLineChars="200" w:firstLine="640"/>
        <w:rPr>
          <w:rFonts w:ascii="仿宋" w:eastAsia="仿宋" w:hAnsi="仿宋"/>
          <w:color w:val="000000" w:themeColor="text1"/>
          <w:sz w:val="32"/>
          <w:szCs w:val="32"/>
        </w:rPr>
      </w:pPr>
    </w:p>
    <w:p w:rsidR="00A733B2" w:rsidRDefault="00A733B2">
      <w:pPr>
        <w:spacing w:line="600" w:lineRule="exact"/>
        <w:ind w:firstLineChars="200" w:firstLine="640"/>
        <w:rPr>
          <w:rFonts w:ascii="仿宋" w:eastAsia="仿宋" w:hAnsi="仿宋"/>
          <w:color w:val="000000" w:themeColor="text1"/>
          <w:sz w:val="32"/>
          <w:szCs w:val="32"/>
        </w:rPr>
      </w:pPr>
    </w:p>
    <w:p w:rsidR="005B5C64" w:rsidRDefault="00204CDE" w:rsidP="00DE4DD4">
      <w:pPr>
        <w:spacing w:line="600" w:lineRule="exact"/>
        <w:ind w:firstLineChars="200" w:firstLine="640"/>
        <w:outlineLvl w:val="2"/>
        <w:rPr>
          <w:rFonts w:ascii="仿宋" w:eastAsia="仿宋" w:hAnsi="仿宋"/>
          <w:b/>
          <w:color w:val="000000"/>
          <w:sz w:val="32"/>
          <w:szCs w:val="32"/>
        </w:rPr>
      </w:pPr>
      <w:bookmarkStart w:id="35" w:name="_Toc15377211"/>
      <w:r>
        <w:rPr>
          <w:rFonts w:ascii="仿宋" w:eastAsia="仿宋" w:hAnsi="仿宋" w:hint="eastAsia"/>
          <w:b/>
          <w:color w:val="000000"/>
          <w:sz w:val="32"/>
          <w:szCs w:val="32"/>
        </w:rPr>
        <w:t>（二）一般公共预算财政拨款支出决算结构情况</w:t>
      </w:r>
      <w:bookmarkEnd w:id="35"/>
    </w:p>
    <w:p w:rsidR="00A733B2" w:rsidRPr="00496E7C" w:rsidRDefault="00204CDE" w:rsidP="00496E7C">
      <w:pPr>
        <w:spacing w:line="600" w:lineRule="exact"/>
        <w:ind w:firstLine="640"/>
        <w:rPr>
          <w:rFonts w:ascii="仿宋" w:eastAsia="仿宋" w:hAnsi="仿宋"/>
          <w:color w:val="000000"/>
          <w:sz w:val="32"/>
          <w:szCs w:val="32"/>
        </w:rPr>
      </w:pPr>
      <w:r>
        <w:rPr>
          <w:rFonts w:ascii="仿宋" w:eastAsia="仿宋" w:hAnsi="仿宋"/>
          <w:color w:val="000000"/>
          <w:sz w:val="32"/>
          <w:szCs w:val="32"/>
        </w:rPr>
        <w:t>201</w:t>
      </w:r>
      <w:r>
        <w:rPr>
          <w:rFonts w:ascii="仿宋" w:eastAsia="仿宋" w:hAnsi="仿宋" w:hint="eastAsia"/>
          <w:color w:val="000000"/>
          <w:sz w:val="32"/>
          <w:szCs w:val="32"/>
        </w:rPr>
        <w:t>9年一般公共预算财</w:t>
      </w:r>
      <w:r>
        <w:rPr>
          <w:rFonts w:ascii="仿宋" w:eastAsia="仿宋" w:hAnsi="仿宋" w:hint="eastAsia"/>
          <w:color w:val="000000" w:themeColor="text1"/>
          <w:sz w:val="32"/>
          <w:szCs w:val="32"/>
        </w:rPr>
        <w:t>政拨款</w:t>
      </w:r>
      <w:r w:rsidR="00496E7C" w:rsidRPr="00CE49DA">
        <w:rPr>
          <w:rFonts w:ascii="仿宋" w:eastAsia="仿宋" w:hAnsi="仿宋" w:hint="eastAsia"/>
          <w:color w:val="000000"/>
          <w:sz w:val="32"/>
          <w:szCs w:val="32"/>
        </w:rPr>
        <w:t>支出</w:t>
      </w:r>
      <w:r w:rsidR="00496E7C">
        <w:rPr>
          <w:rFonts w:ascii="仿宋" w:eastAsia="仿宋" w:hAnsi="仿宋" w:hint="eastAsia"/>
          <w:color w:val="000000"/>
          <w:sz w:val="32"/>
          <w:szCs w:val="32"/>
        </w:rPr>
        <w:t>1906.58</w:t>
      </w:r>
      <w:r w:rsidR="00496E7C" w:rsidRPr="00CE49DA">
        <w:rPr>
          <w:rFonts w:ascii="仿宋" w:eastAsia="仿宋" w:hAnsi="仿宋" w:hint="eastAsia"/>
          <w:color w:val="000000"/>
          <w:sz w:val="32"/>
          <w:szCs w:val="32"/>
        </w:rPr>
        <w:t>万元，主要用于以下方面</w:t>
      </w:r>
      <w:r w:rsidR="00496E7C" w:rsidRPr="00CE49DA">
        <w:rPr>
          <w:rFonts w:ascii="仿宋" w:eastAsia="仿宋" w:hAnsi="仿宋"/>
          <w:color w:val="000000"/>
          <w:sz w:val="32"/>
          <w:szCs w:val="32"/>
        </w:rPr>
        <w:t>:</w:t>
      </w:r>
      <w:r w:rsidR="00496E7C" w:rsidRPr="00CE49DA">
        <w:rPr>
          <w:rFonts w:ascii="仿宋" w:eastAsia="仿宋" w:hAnsi="仿宋" w:hint="eastAsia"/>
          <w:b/>
          <w:color w:val="000000"/>
          <w:sz w:val="32"/>
          <w:szCs w:val="32"/>
        </w:rPr>
        <w:t>一般公共服务（类）</w:t>
      </w:r>
      <w:r w:rsidR="00496E7C" w:rsidRPr="00CE49DA">
        <w:rPr>
          <w:rFonts w:ascii="仿宋" w:eastAsia="仿宋" w:hAnsi="仿宋" w:hint="eastAsia"/>
          <w:color w:val="000000"/>
          <w:sz w:val="32"/>
          <w:szCs w:val="32"/>
        </w:rPr>
        <w:t>支出</w:t>
      </w:r>
      <w:r w:rsidR="00496E7C">
        <w:rPr>
          <w:rFonts w:ascii="仿宋" w:eastAsia="仿宋" w:hAnsi="仿宋" w:hint="eastAsia"/>
          <w:color w:val="000000"/>
          <w:sz w:val="32"/>
          <w:szCs w:val="32"/>
        </w:rPr>
        <w:t>163.73</w:t>
      </w:r>
      <w:r w:rsidR="00496E7C" w:rsidRPr="00CE49DA">
        <w:rPr>
          <w:rFonts w:ascii="仿宋" w:eastAsia="仿宋" w:hAnsi="仿宋" w:hint="eastAsia"/>
          <w:color w:val="000000"/>
          <w:sz w:val="32"/>
          <w:szCs w:val="32"/>
        </w:rPr>
        <w:t>万元，占</w:t>
      </w:r>
      <w:r w:rsidR="00496E7C">
        <w:rPr>
          <w:rFonts w:ascii="仿宋" w:eastAsia="仿宋" w:hAnsi="仿宋" w:hint="eastAsia"/>
          <w:color w:val="000000"/>
          <w:sz w:val="32"/>
          <w:szCs w:val="32"/>
        </w:rPr>
        <w:t>8.59</w:t>
      </w:r>
      <w:r w:rsidR="00496E7C" w:rsidRPr="00CE49DA">
        <w:rPr>
          <w:rFonts w:ascii="仿宋" w:eastAsia="仿宋" w:hAnsi="仿宋"/>
          <w:color w:val="000000"/>
          <w:sz w:val="32"/>
          <w:szCs w:val="32"/>
        </w:rPr>
        <w:t>%</w:t>
      </w:r>
      <w:r w:rsidR="00496E7C" w:rsidRPr="00CE49DA">
        <w:rPr>
          <w:rFonts w:ascii="仿宋" w:eastAsia="仿宋" w:hAnsi="仿宋" w:hint="eastAsia"/>
          <w:color w:val="000000"/>
          <w:sz w:val="32"/>
          <w:szCs w:val="32"/>
        </w:rPr>
        <w:t>；</w:t>
      </w:r>
      <w:r w:rsidR="00496E7C" w:rsidRPr="00E563D2">
        <w:rPr>
          <w:rFonts w:ascii="仿宋" w:eastAsia="仿宋" w:hAnsi="仿宋" w:hint="eastAsia"/>
          <w:b/>
          <w:color w:val="000000"/>
          <w:sz w:val="32"/>
          <w:szCs w:val="32"/>
        </w:rPr>
        <w:t>公共安全支出</w:t>
      </w:r>
      <w:r w:rsidR="00496E7C">
        <w:rPr>
          <w:rFonts w:ascii="仿宋" w:eastAsia="仿宋" w:hAnsi="仿宋" w:hint="eastAsia"/>
          <w:color w:val="000000"/>
          <w:sz w:val="32"/>
          <w:szCs w:val="32"/>
        </w:rPr>
        <w:t>1571万元，占82.4%；</w:t>
      </w:r>
      <w:r w:rsidR="00496E7C" w:rsidRPr="00CE49DA">
        <w:rPr>
          <w:rFonts w:ascii="仿宋" w:eastAsia="仿宋" w:hAnsi="仿宋" w:hint="eastAsia"/>
          <w:b/>
          <w:color w:val="000000"/>
          <w:sz w:val="32"/>
          <w:szCs w:val="32"/>
        </w:rPr>
        <w:t>教育支出（类）</w:t>
      </w:r>
      <w:r w:rsidR="00496E7C">
        <w:rPr>
          <w:rFonts w:ascii="仿宋" w:eastAsia="仿宋" w:hAnsi="仿宋" w:hint="eastAsia"/>
          <w:color w:val="000000"/>
          <w:sz w:val="32"/>
          <w:szCs w:val="32"/>
        </w:rPr>
        <w:t>0</w:t>
      </w:r>
      <w:r w:rsidR="00496E7C" w:rsidRPr="00CE49DA">
        <w:rPr>
          <w:rFonts w:ascii="仿宋" w:eastAsia="仿宋" w:hAnsi="仿宋" w:hint="eastAsia"/>
          <w:color w:val="000000"/>
          <w:sz w:val="32"/>
          <w:szCs w:val="32"/>
        </w:rPr>
        <w:t>万元，占</w:t>
      </w:r>
      <w:r w:rsidR="00496E7C">
        <w:rPr>
          <w:rFonts w:ascii="仿宋" w:eastAsia="仿宋" w:hAnsi="仿宋" w:hint="eastAsia"/>
          <w:color w:val="000000"/>
          <w:sz w:val="32"/>
          <w:szCs w:val="32"/>
        </w:rPr>
        <w:t>0</w:t>
      </w:r>
      <w:r w:rsidR="00496E7C" w:rsidRPr="00CE49DA">
        <w:rPr>
          <w:rFonts w:ascii="仿宋" w:eastAsia="仿宋" w:hAnsi="仿宋"/>
          <w:color w:val="000000"/>
          <w:sz w:val="32"/>
          <w:szCs w:val="32"/>
        </w:rPr>
        <w:t>%</w:t>
      </w:r>
      <w:r w:rsidR="00496E7C" w:rsidRPr="00CE49DA">
        <w:rPr>
          <w:rFonts w:ascii="仿宋" w:eastAsia="仿宋" w:hAnsi="仿宋" w:hint="eastAsia"/>
          <w:color w:val="000000"/>
          <w:sz w:val="32"/>
          <w:szCs w:val="32"/>
        </w:rPr>
        <w:t>；</w:t>
      </w:r>
      <w:r w:rsidR="00496E7C" w:rsidRPr="00CE49DA">
        <w:rPr>
          <w:rFonts w:ascii="仿宋" w:eastAsia="仿宋" w:hAnsi="仿宋" w:hint="eastAsia"/>
          <w:b/>
          <w:color w:val="000000"/>
          <w:sz w:val="32"/>
          <w:szCs w:val="32"/>
        </w:rPr>
        <w:t>科学技术（类）</w:t>
      </w:r>
      <w:r w:rsidR="00496E7C" w:rsidRPr="00CE49DA">
        <w:rPr>
          <w:rFonts w:ascii="仿宋" w:eastAsia="仿宋" w:hAnsi="仿宋" w:hint="eastAsia"/>
          <w:color w:val="000000"/>
          <w:sz w:val="32"/>
          <w:szCs w:val="32"/>
        </w:rPr>
        <w:t>支出</w:t>
      </w:r>
      <w:r w:rsidR="00496E7C">
        <w:rPr>
          <w:rFonts w:ascii="仿宋" w:eastAsia="仿宋" w:hAnsi="仿宋" w:hint="eastAsia"/>
          <w:color w:val="000000"/>
          <w:sz w:val="32"/>
          <w:szCs w:val="32"/>
        </w:rPr>
        <w:t>0</w:t>
      </w:r>
      <w:r w:rsidR="00496E7C" w:rsidRPr="00CE49DA">
        <w:rPr>
          <w:rFonts w:ascii="仿宋" w:eastAsia="仿宋" w:hAnsi="仿宋" w:hint="eastAsia"/>
          <w:color w:val="000000"/>
          <w:sz w:val="32"/>
          <w:szCs w:val="32"/>
        </w:rPr>
        <w:t>万元，占</w:t>
      </w:r>
      <w:r w:rsidR="00496E7C">
        <w:rPr>
          <w:rFonts w:ascii="仿宋" w:eastAsia="仿宋" w:hAnsi="仿宋" w:hint="eastAsia"/>
          <w:color w:val="000000"/>
          <w:sz w:val="32"/>
          <w:szCs w:val="32"/>
        </w:rPr>
        <w:t>0</w:t>
      </w:r>
      <w:r w:rsidR="00496E7C" w:rsidRPr="00CE49DA">
        <w:rPr>
          <w:rFonts w:ascii="仿宋" w:eastAsia="仿宋" w:hAnsi="仿宋"/>
          <w:color w:val="000000"/>
          <w:sz w:val="32"/>
          <w:szCs w:val="32"/>
        </w:rPr>
        <w:t>%</w:t>
      </w:r>
      <w:r w:rsidR="00496E7C" w:rsidRPr="00CE49DA">
        <w:rPr>
          <w:rFonts w:ascii="仿宋" w:eastAsia="仿宋" w:hAnsi="仿宋" w:hint="eastAsia"/>
          <w:color w:val="000000"/>
          <w:sz w:val="32"/>
          <w:szCs w:val="32"/>
        </w:rPr>
        <w:t>；</w:t>
      </w:r>
      <w:r w:rsidR="00496E7C" w:rsidRPr="00CE49DA">
        <w:rPr>
          <w:rFonts w:ascii="仿宋" w:eastAsia="仿宋" w:hAnsi="仿宋" w:hint="eastAsia"/>
          <w:b/>
          <w:color w:val="000000"/>
          <w:sz w:val="32"/>
          <w:szCs w:val="32"/>
        </w:rPr>
        <w:t>社会保障和就业（类）</w:t>
      </w:r>
      <w:r w:rsidR="00496E7C" w:rsidRPr="00CE49DA">
        <w:rPr>
          <w:rFonts w:ascii="仿宋" w:eastAsia="仿宋" w:hAnsi="仿宋" w:hint="eastAsia"/>
          <w:color w:val="000000"/>
          <w:sz w:val="32"/>
          <w:szCs w:val="32"/>
        </w:rPr>
        <w:t>支出</w:t>
      </w:r>
      <w:r w:rsidR="00496E7C">
        <w:rPr>
          <w:rFonts w:ascii="仿宋" w:eastAsia="仿宋" w:hAnsi="仿宋" w:hint="eastAsia"/>
          <w:color w:val="000000"/>
          <w:sz w:val="32"/>
          <w:szCs w:val="32"/>
        </w:rPr>
        <w:t>171.56</w:t>
      </w:r>
      <w:r w:rsidR="00496E7C" w:rsidRPr="00CE49DA">
        <w:rPr>
          <w:rFonts w:ascii="仿宋" w:eastAsia="仿宋" w:hAnsi="仿宋" w:hint="eastAsia"/>
          <w:color w:val="000000"/>
          <w:sz w:val="32"/>
          <w:szCs w:val="32"/>
        </w:rPr>
        <w:t>万元，占</w:t>
      </w:r>
      <w:r w:rsidR="00496E7C">
        <w:rPr>
          <w:rFonts w:ascii="仿宋" w:eastAsia="仿宋" w:hAnsi="仿宋" w:hint="eastAsia"/>
          <w:color w:val="000000"/>
          <w:sz w:val="32"/>
          <w:szCs w:val="32"/>
        </w:rPr>
        <w:t>9</w:t>
      </w:r>
      <w:r w:rsidR="00496E7C" w:rsidRPr="00CE49DA">
        <w:rPr>
          <w:rFonts w:ascii="仿宋" w:eastAsia="仿宋" w:hAnsi="仿宋"/>
          <w:color w:val="000000"/>
          <w:sz w:val="32"/>
          <w:szCs w:val="32"/>
        </w:rPr>
        <w:t>%</w:t>
      </w:r>
      <w:r w:rsidR="00496E7C" w:rsidRPr="00CE49DA">
        <w:rPr>
          <w:rFonts w:ascii="仿宋" w:eastAsia="仿宋" w:hAnsi="仿宋" w:hint="eastAsia"/>
          <w:color w:val="000000"/>
          <w:sz w:val="32"/>
          <w:szCs w:val="32"/>
        </w:rPr>
        <w:t>；</w:t>
      </w:r>
      <w:r w:rsidR="00496E7C" w:rsidRPr="00480B0E">
        <w:rPr>
          <w:rFonts w:ascii="仿宋" w:eastAsia="仿宋" w:hAnsi="仿宋" w:hint="eastAsia"/>
          <w:b/>
          <w:color w:val="000000"/>
          <w:sz w:val="32"/>
          <w:szCs w:val="32"/>
        </w:rPr>
        <w:t>医疗卫生</w:t>
      </w:r>
      <w:r w:rsidR="00496E7C" w:rsidRPr="00CE49DA">
        <w:rPr>
          <w:rFonts w:ascii="仿宋" w:eastAsia="仿宋" w:hAnsi="仿宋" w:hint="eastAsia"/>
          <w:color w:val="000000"/>
          <w:sz w:val="32"/>
          <w:szCs w:val="32"/>
        </w:rPr>
        <w:t>支出</w:t>
      </w:r>
      <w:r w:rsidR="00496E7C">
        <w:rPr>
          <w:rFonts w:ascii="仿宋" w:eastAsia="仿宋" w:hAnsi="仿宋" w:hint="eastAsia"/>
          <w:color w:val="000000"/>
          <w:sz w:val="32"/>
          <w:szCs w:val="32"/>
        </w:rPr>
        <w:t>1</w:t>
      </w:r>
      <w:r w:rsidR="00496E7C" w:rsidRPr="00CE49DA">
        <w:rPr>
          <w:rFonts w:ascii="仿宋" w:eastAsia="仿宋" w:hAnsi="仿宋" w:hint="eastAsia"/>
          <w:color w:val="000000"/>
          <w:sz w:val="32"/>
          <w:szCs w:val="32"/>
        </w:rPr>
        <w:t>万元，占</w:t>
      </w:r>
      <w:r w:rsidR="00496E7C">
        <w:rPr>
          <w:rFonts w:ascii="仿宋" w:eastAsia="仿宋" w:hAnsi="仿宋" w:hint="eastAsia"/>
          <w:color w:val="000000"/>
          <w:sz w:val="32"/>
          <w:szCs w:val="32"/>
        </w:rPr>
        <w:t>0.05</w:t>
      </w:r>
      <w:r w:rsidR="00496E7C" w:rsidRPr="00CE49DA">
        <w:rPr>
          <w:rFonts w:ascii="仿宋" w:eastAsia="仿宋" w:hAnsi="仿宋"/>
          <w:color w:val="000000"/>
          <w:sz w:val="32"/>
          <w:szCs w:val="32"/>
        </w:rPr>
        <w:t>%</w:t>
      </w:r>
      <w:r w:rsidR="00496E7C" w:rsidRPr="00CE49DA">
        <w:rPr>
          <w:rFonts w:ascii="仿宋" w:eastAsia="仿宋" w:hAnsi="仿宋" w:hint="eastAsia"/>
          <w:color w:val="000000"/>
          <w:sz w:val="32"/>
          <w:szCs w:val="32"/>
        </w:rPr>
        <w:t>；</w:t>
      </w:r>
      <w:r w:rsidR="00496E7C" w:rsidRPr="00480B0E">
        <w:rPr>
          <w:rFonts w:ascii="仿宋" w:eastAsia="仿宋" w:hAnsi="仿宋" w:hint="eastAsia"/>
          <w:b/>
          <w:color w:val="000000"/>
          <w:sz w:val="32"/>
          <w:szCs w:val="32"/>
        </w:rPr>
        <w:t>住房保障</w:t>
      </w:r>
      <w:r w:rsidR="00496E7C" w:rsidRPr="00CE49DA">
        <w:rPr>
          <w:rFonts w:ascii="仿宋" w:eastAsia="仿宋" w:hAnsi="仿宋" w:hint="eastAsia"/>
          <w:color w:val="000000"/>
          <w:sz w:val="32"/>
          <w:szCs w:val="32"/>
        </w:rPr>
        <w:t>支出</w:t>
      </w:r>
      <w:r w:rsidR="00496E7C">
        <w:rPr>
          <w:rFonts w:ascii="仿宋" w:eastAsia="仿宋" w:hAnsi="仿宋" w:hint="eastAsia"/>
          <w:color w:val="000000"/>
          <w:sz w:val="32"/>
          <w:szCs w:val="32"/>
        </w:rPr>
        <w:t>96.12</w:t>
      </w:r>
      <w:r w:rsidR="00496E7C" w:rsidRPr="00CE49DA">
        <w:rPr>
          <w:rFonts w:ascii="仿宋" w:eastAsia="仿宋" w:hAnsi="仿宋" w:hint="eastAsia"/>
          <w:color w:val="000000"/>
          <w:sz w:val="32"/>
          <w:szCs w:val="32"/>
        </w:rPr>
        <w:t>万元，占</w:t>
      </w:r>
      <w:r w:rsidR="00496E7C">
        <w:rPr>
          <w:rFonts w:ascii="仿宋" w:eastAsia="仿宋" w:hAnsi="仿宋" w:hint="eastAsia"/>
          <w:color w:val="000000"/>
          <w:sz w:val="32"/>
          <w:szCs w:val="32"/>
        </w:rPr>
        <w:t>5.04</w:t>
      </w:r>
      <w:r w:rsidR="00496E7C" w:rsidRPr="00CE49DA">
        <w:rPr>
          <w:rFonts w:ascii="仿宋" w:eastAsia="仿宋" w:hAnsi="仿宋"/>
          <w:color w:val="000000"/>
          <w:sz w:val="32"/>
          <w:szCs w:val="32"/>
        </w:rPr>
        <w:t>%</w:t>
      </w:r>
      <w:r w:rsidR="00496E7C" w:rsidRPr="00CE49DA">
        <w:rPr>
          <w:rFonts w:ascii="仿宋" w:eastAsia="仿宋" w:hAnsi="仿宋" w:hint="eastAsia"/>
          <w:color w:val="000000"/>
          <w:sz w:val="32"/>
          <w:szCs w:val="32"/>
        </w:rPr>
        <w:t>。</w:t>
      </w:r>
      <w:r w:rsidR="00496E7C" w:rsidRPr="00CE49DA">
        <w:rPr>
          <w:rFonts w:ascii="仿宋" w:eastAsia="仿宋" w:hAnsi="仿宋" w:hint="eastAsia"/>
          <w:b/>
          <w:color w:val="000000"/>
          <w:sz w:val="32"/>
          <w:szCs w:val="32"/>
        </w:rPr>
        <w:t>（罗列全部功能分类科目，至类级。）</w:t>
      </w:r>
    </w:p>
    <w:p w:rsidR="00496E7C" w:rsidRPr="00CE49DA" w:rsidRDefault="00204CDE" w:rsidP="00496E7C">
      <w:pPr>
        <w:ind w:firstLineChars="200" w:firstLine="640"/>
        <w:rPr>
          <w:rFonts w:ascii="仿宋" w:eastAsia="仿宋" w:hAnsi="仿宋"/>
          <w:color w:val="000000"/>
          <w:sz w:val="32"/>
          <w:szCs w:val="32"/>
        </w:rPr>
      </w:pPr>
      <w:r>
        <w:rPr>
          <w:rFonts w:ascii="仿宋" w:eastAsia="仿宋" w:hAnsi="仿宋" w:hint="eastAsia"/>
          <w:color w:val="000000"/>
          <w:sz w:val="32"/>
          <w:szCs w:val="32"/>
        </w:rPr>
        <w:t>（图6：一般公共预算财政拨款支出决算结构）（饼状图）</w:t>
      </w:r>
      <w:r w:rsidR="00496E7C" w:rsidRPr="00CE49DA">
        <w:rPr>
          <w:rFonts w:ascii="仿宋" w:eastAsia="仿宋" w:hAnsi="仿宋" w:hint="eastAsia"/>
          <w:color w:val="000000"/>
          <w:sz w:val="32"/>
          <w:szCs w:val="32"/>
        </w:rPr>
        <w:t>）</w:t>
      </w:r>
    </w:p>
    <w:p w:rsidR="00496E7C" w:rsidRPr="00CE49DA" w:rsidRDefault="00496E7C" w:rsidP="00496E7C">
      <w:pPr>
        <w:ind w:firstLineChars="200" w:firstLine="640"/>
        <w:rPr>
          <w:rFonts w:ascii="仿宋" w:eastAsia="仿宋" w:hAnsi="仿宋"/>
          <w:color w:val="000000"/>
          <w:sz w:val="32"/>
          <w:szCs w:val="32"/>
        </w:rPr>
      </w:pPr>
      <w:r>
        <w:rPr>
          <w:rFonts w:ascii="仿宋" w:eastAsia="仿宋" w:hAnsi="仿宋"/>
          <w:noProof/>
          <w:color w:val="000000"/>
          <w:sz w:val="32"/>
          <w:szCs w:val="32"/>
        </w:rPr>
        <w:lastRenderedPageBreak/>
        <w:drawing>
          <wp:inline distT="0" distB="0" distL="0" distR="0">
            <wp:extent cx="2734945" cy="1828800"/>
            <wp:effectExtent l="0" t="0" r="0" b="0"/>
            <wp:docPr id="46" name="对象 46"/>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5B5C64" w:rsidRDefault="005B5C64">
      <w:pPr>
        <w:spacing w:line="600" w:lineRule="exact"/>
        <w:ind w:firstLineChars="200" w:firstLine="640"/>
        <w:rPr>
          <w:rFonts w:ascii="仿宋" w:eastAsia="仿宋" w:hAnsi="仿宋"/>
          <w:color w:val="000000"/>
          <w:sz w:val="32"/>
          <w:szCs w:val="32"/>
        </w:rPr>
      </w:pPr>
    </w:p>
    <w:p w:rsidR="005B5C64" w:rsidRDefault="005B5C64">
      <w:pPr>
        <w:spacing w:line="600" w:lineRule="exact"/>
        <w:ind w:firstLineChars="200" w:firstLine="640"/>
        <w:rPr>
          <w:rFonts w:ascii="仿宋" w:eastAsia="仿宋" w:hAnsi="仿宋"/>
          <w:color w:val="000000"/>
          <w:sz w:val="32"/>
          <w:szCs w:val="32"/>
        </w:rPr>
      </w:pPr>
    </w:p>
    <w:p w:rsidR="005B5C64" w:rsidRDefault="00204CDE" w:rsidP="00DE4DD4">
      <w:pPr>
        <w:spacing w:line="600" w:lineRule="exact"/>
        <w:ind w:firstLineChars="200" w:firstLine="640"/>
        <w:outlineLvl w:val="2"/>
        <w:rPr>
          <w:rFonts w:ascii="仿宋" w:eastAsia="仿宋" w:hAnsi="仿宋"/>
          <w:b/>
          <w:color w:val="000000"/>
          <w:sz w:val="32"/>
          <w:szCs w:val="32"/>
        </w:rPr>
      </w:pPr>
      <w:bookmarkStart w:id="36" w:name="_Toc15377212"/>
      <w:r>
        <w:rPr>
          <w:rFonts w:ascii="仿宋" w:eastAsia="仿宋" w:hAnsi="仿宋" w:hint="eastAsia"/>
          <w:b/>
          <w:color w:val="000000"/>
          <w:sz w:val="32"/>
          <w:szCs w:val="32"/>
        </w:rPr>
        <w:t>（三）一般公共预算财政拨款支出决算具体情况</w:t>
      </w:r>
      <w:bookmarkEnd w:id="36"/>
    </w:p>
    <w:p w:rsidR="005B5C64" w:rsidRDefault="00204CDE" w:rsidP="00DE4DD4">
      <w:pPr>
        <w:spacing w:line="600" w:lineRule="exact"/>
        <w:ind w:firstLineChars="200" w:firstLine="640"/>
        <w:outlineLvl w:val="2"/>
        <w:rPr>
          <w:rFonts w:ascii="仿宋" w:eastAsia="仿宋" w:hAnsi="仿宋"/>
          <w:color w:val="FF0000"/>
          <w:sz w:val="32"/>
          <w:szCs w:val="32"/>
        </w:rPr>
      </w:pPr>
      <w:bookmarkStart w:id="37" w:name="_Toc15377213"/>
      <w:bookmarkStart w:id="38" w:name="_Toc15378460"/>
      <w:bookmarkStart w:id="39" w:name="_Toc15377444"/>
      <w:r>
        <w:rPr>
          <w:rFonts w:ascii="仿宋" w:eastAsia="仿宋" w:hAnsi="仿宋" w:hint="eastAsia"/>
          <w:b/>
          <w:color w:val="000000" w:themeColor="text1"/>
          <w:sz w:val="32"/>
          <w:szCs w:val="32"/>
        </w:rPr>
        <w:t>2019年</w:t>
      </w:r>
      <w:r w:rsidR="00F4374C">
        <w:rPr>
          <w:rFonts w:ascii="仿宋" w:eastAsia="仿宋" w:hAnsi="仿宋" w:hint="eastAsia"/>
          <w:b/>
          <w:color w:val="000000" w:themeColor="text1"/>
          <w:sz w:val="32"/>
          <w:szCs w:val="32"/>
        </w:rPr>
        <w:t>一</w:t>
      </w:r>
      <w:r>
        <w:rPr>
          <w:rFonts w:ascii="仿宋" w:eastAsia="仿宋" w:hAnsi="仿宋" w:hint="eastAsia"/>
          <w:b/>
          <w:color w:val="000000" w:themeColor="text1"/>
          <w:sz w:val="32"/>
          <w:szCs w:val="32"/>
        </w:rPr>
        <w:t>般公共预算支出决算数为</w:t>
      </w:r>
      <w:r w:rsidR="00496E7C">
        <w:rPr>
          <w:rFonts w:ascii="仿宋" w:eastAsia="仿宋" w:hAnsi="仿宋" w:hint="eastAsia"/>
          <w:color w:val="000000"/>
          <w:sz w:val="32"/>
          <w:szCs w:val="32"/>
        </w:rPr>
        <w:t>1906.58</w:t>
      </w:r>
      <w:r>
        <w:rPr>
          <w:rFonts w:ascii="仿宋" w:eastAsia="仿宋" w:hAnsi="仿宋" w:hint="eastAsia"/>
          <w:color w:val="000000" w:themeColor="text1"/>
          <w:sz w:val="32"/>
          <w:szCs w:val="32"/>
        </w:rPr>
        <w:t>，</w:t>
      </w:r>
      <w:r>
        <w:rPr>
          <w:rStyle w:val="a7"/>
          <w:rFonts w:ascii="仿宋" w:eastAsia="仿宋" w:hAnsi="仿宋" w:hint="eastAsia"/>
          <w:bCs/>
          <w:color w:val="000000" w:themeColor="text1"/>
          <w:sz w:val="32"/>
          <w:szCs w:val="32"/>
        </w:rPr>
        <w:t>完成</w:t>
      </w:r>
      <w:r>
        <w:rPr>
          <w:rStyle w:val="a7"/>
          <w:rFonts w:ascii="仿宋" w:eastAsia="仿宋" w:hAnsi="仿宋" w:hint="eastAsia"/>
          <w:bCs/>
          <w:color w:val="000000"/>
          <w:sz w:val="32"/>
          <w:szCs w:val="32"/>
        </w:rPr>
        <w:t>预算</w:t>
      </w:r>
      <w:r w:rsidR="00496E7C">
        <w:rPr>
          <w:rStyle w:val="a7"/>
          <w:rFonts w:ascii="仿宋" w:eastAsia="仿宋" w:hAnsi="仿宋" w:hint="eastAsia"/>
          <w:bCs/>
          <w:color w:val="000000"/>
          <w:sz w:val="32"/>
          <w:szCs w:val="32"/>
        </w:rPr>
        <w:t>100</w:t>
      </w:r>
      <w:r>
        <w:rPr>
          <w:rStyle w:val="a7"/>
          <w:rFonts w:ascii="仿宋" w:eastAsia="仿宋" w:hAnsi="仿宋"/>
          <w:bCs/>
          <w:color w:val="000000"/>
          <w:sz w:val="32"/>
          <w:szCs w:val="32"/>
        </w:rPr>
        <w:t>%</w:t>
      </w:r>
      <w:r>
        <w:rPr>
          <w:rStyle w:val="a7"/>
          <w:rFonts w:ascii="仿宋" w:eastAsia="仿宋" w:hAnsi="仿宋" w:hint="eastAsia"/>
          <w:bCs/>
          <w:color w:val="000000"/>
          <w:sz w:val="32"/>
          <w:szCs w:val="32"/>
        </w:rPr>
        <w:t>。其中：</w:t>
      </w:r>
      <w:bookmarkEnd w:id="37"/>
      <w:bookmarkEnd w:id="38"/>
      <w:bookmarkEnd w:id="39"/>
    </w:p>
    <w:p w:rsidR="005B5C64" w:rsidRDefault="00204CDE" w:rsidP="00DE4DD4">
      <w:pPr>
        <w:spacing w:line="600" w:lineRule="exact"/>
        <w:ind w:firstLineChars="200" w:firstLine="640"/>
        <w:rPr>
          <w:rFonts w:ascii="仿宋" w:eastAsia="仿宋" w:hAnsi="仿宋"/>
          <w:b/>
          <w:color w:val="000000"/>
          <w:sz w:val="32"/>
          <w:szCs w:val="32"/>
        </w:rPr>
      </w:pPr>
      <w:r>
        <w:rPr>
          <w:rStyle w:val="a7"/>
          <w:rFonts w:ascii="仿宋" w:eastAsia="仿宋" w:hAnsi="仿宋"/>
          <w:bCs/>
          <w:color w:val="000000"/>
          <w:sz w:val="32"/>
          <w:szCs w:val="32"/>
        </w:rPr>
        <w:t>1.</w:t>
      </w:r>
      <w:r w:rsidR="00496E7C" w:rsidRPr="00496E7C">
        <w:rPr>
          <w:rFonts w:ascii="仿宋" w:eastAsia="仿宋" w:hAnsi="仿宋" w:hint="eastAsia"/>
          <w:bCs/>
          <w:color w:val="000000"/>
          <w:sz w:val="32"/>
          <w:szCs w:val="32"/>
        </w:rPr>
        <w:t xml:space="preserve"> </w:t>
      </w:r>
      <w:r w:rsidR="00496E7C" w:rsidRPr="00CE49DA">
        <w:rPr>
          <w:rStyle w:val="a7"/>
          <w:rFonts w:ascii="仿宋" w:eastAsia="仿宋" w:hAnsi="仿宋" w:hint="eastAsia"/>
          <w:bCs/>
          <w:color w:val="000000"/>
          <w:sz w:val="32"/>
          <w:szCs w:val="32"/>
        </w:rPr>
        <w:t>一般公共服务（类）</w:t>
      </w:r>
      <w:r w:rsidR="00496E7C">
        <w:rPr>
          <w:rStyle w:val="a7"/>
          <w:rFonts w:ascii="仿宋" w:eastAsia="仿宋" w:hAnsi="仿宋" w:hint="eastAsia"/>
          <w:bCs/>
          <w:color w:val="000000"/>
          <w:sz w:val="32"/>
          <w:szCs w:val="32"/>
        </w:rPr>
        <w:t>人大事务</w:t>
      </w:r>
      <w:r w:rsidR="00496E7C" w:rsidRPr="00CE49DA">
        <w:rPr>
          <w:rStyle w:val="a7"/>
          <w:rFonts w:ascii="仿宋" w:eastAsia="仿宋" w:hAnsi="仿宋" w:hint="eastAsia"/>
          <w:bCs/>
          <w:color w:val="000000"/>
          <w:sz w:val="32"/>
          <w:szCs w:val="32"/>
        </w:rPr>
        <w:t>（款）</w:t>
      </w:r>
      <w:r w:rsidR="00496E7C">
        <w:rPr>
          <w:rStyle w:val="a7"/>
          <w:rFonts w:ascii="仿宋" w:eastAsia="仿宋" w:hAnsi="仿宋" w:hint="eastAsia"/>
          <w:bCs/>
          <w:color w:val="000000"/>
          <w:sz w:val="32"/>
          <w:szCs w:val="32"/>
        </w:rPr>
        <w:t>其行政运行</w:t>
      </w:r>
      <w:r w:rsidR="00496E7C" w:rsidRPr="00CE49DA">
        <w:rPr>
          <w:rStyle w:val="a7"/>
          <w:rFonts w:ascii="仿宋" w:eastAsia="仿宋" w:hAnsi="仿宋" w:hint="eastAsia"/>
          <w:bCs/>
          <w:color w:val="000000"/>
          <w:sz w:val="32"/>
          <w:szCs w:val="32"/>
        </w:rPr>
        <w:t>（项）</w:t>
      </w:r>
      <w:r w:rsidR="00496E7C" w:rsidRPr="00CE49DA">
        <w:rPr>
          <w:rStyle w:val="a7"/>
          <w:rFonts w:ascii="仿宋" w:eastAsia="仿宋" w:hAnsi="仿宋"/>
          <w:bCs/>
          <w:color w:val="000000"/>
          <w:sz w:val="32"/>
          <w:szCs w:val="32"/>
        </w:rPr>
        <w:t>:</w:t>
      </w:r>
      <w:r w:rsidR="00496E7C" w:rsidRPr="00CE49DA">
        <w:rPr>
          <w:rStyle w:val="a7"/>
          <w:rFonts w:ascii="仿宋" w:eastAsia="仿宋" w:hAnsi="仿宋" w:hint="eastAsia"/>
          <w:b w:val="0"/>
          <w:bCs/>
          <w:color w:val="000000"/>
          <w:sz w:val="32"/>
          <w:szCs w:val="32"/>
        </w:rPr>
        <w:t>支出决算为</w:t>
      </w:r>
      <w:r w:rsidR="00496E7C">
        <w:rPr>
          <w:rStyle w:val="a7"/>
          <w:rFonts w:ascii="仿宋" w:eastAsia="仿宋" w:hAnsi="仿宋" w:hint="eastAsia"/>
          <w:b w:val="0"/>
          <w:bCs/>
          <w:color w:val="000000"/>
          <w:sz w:val="32"/>
          <w:szCs w:val="32"/>
        </w:rPr>
        <w:t>2.98</w:t>
      </w:r>
      <w:r w:rsidR="00496E7C" w:rsidRPr="00CE49DA">
        <w:rPr>
          <w:rStyle w:val="a7"/>
          <w:rFonts w:ascii="仿宋" w:eastAsia="仿宋" w:hAnsi="仿宋" w:hint="eastAsia"/>
          <w:b w:val="0"/>
          <w:bCs/>
          <w:color w:val="000000"/>
          <w:sz w:val="32"/>
          <w:szCs w:val="32"/>
        </w:rPr>
        <w:t>万元，完成预算</w:t>
      </w:r>
      <w:r w:rsidR="00496E7C">
        <w:rPr>
          <w:rStyle w:val="a7"/>
          <w:rFonts w:ascii="仿宋" w:eastAsia="仿宋" w:hAnsi="仿宋" w:hint="eastAsia"/>
          <w:b w:val="0"/>
          <w:bCs/>
          <w:color w:val="000000"/>
          <w:sz w:val="32"/>
          <w:szCs w:val="32"/>
        </w:rPr>
        <w:t>100</w:t>
      </w:r>
      <w:r w:rsidR="00496E7C" w:rsidRPr="00CE49DA">
        <w:rPr>
          <w:rStyle w:val="a7"/>
          <w:rFonts w:ascii="仿宋" w:eastAsia="仿宋" w:hAnsi="仿宋"/>
          <w:b w:val="0"/>
          <w:bCs/>
          <w:color w:val="000000"/>
          <w:sz w:val="32"/>
          <w:szCs w:val="32"/>
        </w:rPr>
        <w:t>%</w:t>
      </w:r>
      <w:r w:rsidR="00F4374C">
        <w:rPr>
          <w:rStyle w:val="a7"/>
          <w:rFonts w:ascii="仿宋" w:eastAsia="仿宋" w:hAnsi="仿宋" w:hint="eastAsia"/>
          <w:b w:val="0"/>
          <w:bCs/>
          <w:color w:val="000000"/>
          <w:sz w:val="32"/>
          <w:szCs w:val="32"/>
        </w:rPr>
        <w:t>，</w:t>
      </w:r>
      <w:r w:rsidR="00F4374C" w:rsidRPr="00CE49DA">
        <w:rPr>
          <w:rStyle w:val="a7"/>
          <w:rFonts w:ascii="仿宋" w:eastAsia="仿宋" w:hAnsi="仿宋" w:hint="eastAsia"/>
          <w:b w:val="0"/>
          <w:bCs/>
          <w:color w:val="000000"/>
          <w:sz w:val="32"/>
          <w:szCs w:val="32"/>
        </w:rPr>
        <w:t>决算数等于预算数。</w:t>
      </w:r>
      <w:r w:rsidR="00496E7C">
        <w:rPr>
          <w:rFonts w:ascii="仿宋" w:eastAsia="仿宋" w:hAnsi="仿宋"/>
          <w:b/>
          <w:color w:val="000000"/>
          <w:sz w:val="32"/>
          <w:szCs w:val="32"/>
        </w:rPr>
        <w:t xml:space="preserve"> </w:t>
      </w:r>
    </w:p>
    <w:p w:rsidR="005B5C64" w:rsidRPr="00F4374C" w:rsidRDefault="00204CDE" w:rsidP="00DE4DD4">
      <w:pPr>
        <w:spacing w:line="600" w:lineRule="exact"/>
        <w:ind w:firstLineChars="200" w:firstLine="640"/>
        <w:rPr>
          <w:rStyle w:val="a7"/>
          <w:rFonts w:ascii="仿宋" w:eastAsia="仿宋" w:hAnsi="仿宋"/>
          <w:color w:val="000000"/>
          <w:sz w:val="32"/>
          <w:szCs w:val="32"/>
        </w:rPr>
      </w:pPr>
      <w:r>
        <w:rPr>
          <w:rStyle w:val="a7"/>
          <w:rFonts w:ascii="仿宋" w:eastAsia="仿宋" w:hAnsi="仿宋"/>
          <w:bCs/>
          <w:color w:val="000000"/>
          <w:sz w:val="32"/>
          <w:szCs w:val="32"/>
        </w:rPr>
        <w:t>2.</w:t>
      </w:r>
      <w:r w:rsidR="006F1EC0" w:rsidRPr="006F1EC0">
        <w:rPr>
          <w:rStyle w:val="a7"/>
          <w:rFonts w:ascii="仿宋" w:eastAsia="仿宋" w:hAnsi="仿宋" w:hint="eastAsia"/>
          <w:bCs/>
          <w:color w:val="000000"/>
          <w:sz w:val="32"/>
          <w:szCs w:val="32"/>
        </w:rPr>
        <w:t xml:space="preserve"> </w:t>
      </w:r>
      <w:r w:rsidR="006F1EC0" w:rsidRPr="00CE49DA">
        <w:rPr>
          <w:rStyle w:val="a7"/>
          <w:rFonts w:ascii="仿宋" w:eastAsia="仿宋" w:hAnsi="仿宋" w:hint="eastAsia"/>
          <w:bCs/>
          <w:color w:val="000000"/>
          <w:sz w:val="32"/>
          <w:szCs w:val="32"/>
        </w:rPr>
        <w:t>一般公共服务（类）</w:t>
      </w:r>
      <w:r w:rsidR="006F1EC0">
        <w:rPr>
          <w:rStyle w:val="a7"/>
          <w:rFonts w:ascii="仿宋" w:eastAsia="仿宋" w:hAnsi="仿宋" w:hint="eastAsia"/>
          <w:bCs/>
          <w:color w:val="000000"/>
          <w:sz w:val="32"/>
          <w:szCs w:val="32"/>
        </w:rPr>
        <w:t>政府办公厅（室）及相关机构事务</w:t>
      </w:r>
      <w:r w:rsidR="006F1EC0" w:rsidRPr="00CE49DA">
        <w:rPr>
          <w:rStyle w:val="a7"/>
          <w:rFonts w:ascii="仿宋" w:eastAsia="仿宋" w:hAnsi="仿宋" w:hint="eastAsia"/>
          <w:bCs/>
          <w:color w:val="000000"/>
          <w:sz w:val="32"/>
          <w:szCs w:val="32"/>
        </w:rPr>
        <w:t>（款）</w:t>
      </w:r>
      <w:r w:rsidR="006F1EC0">
        <w:rPr>
          <w:rStyle w:val="a7"/>
          <w:rFonts w:ascii="仿宋" w:eastAsia="仿宋" w:hAnsi="仿宋" w:hint="eastAsia"/>
          <w:bCs/>
          <w:color w:val="000000"/>
          <w:sz w:val="32"/>
          <w:szCs w:val="32"/>
        </w:rPr>
        <w:t>行政运行</w:t>
      </w:r>
      <w:r w:rsidR="006F1EC0" w:rsidRPr="00CE49DA">
        <w:rPr>
          <w:rStyle w:val="a7"/>
          <w:rFonts w:ascii="仿宋" w:eastAsia="仿宋" w:hAnsi="仿宋" w:hint="eastAsia"/>
          <w:bCs/>
          <w:color w:val="000000"/>
          <w:sz w:val="32"/>
          <w:szCs w:val="32"/>
        </w:rPr>
        <w:t>（项）</w:t>
      </w:r>
      <w:r w:rsidR="006F1EC0" w:rsidRPr="00CE49DA">
        <w:rPr>
          <w:rStyle w:val="a7"/>
          <w:rFonts w:ascii="仿宋" w:eastAsia="仿宋" w:hAnsi="仿宋"/>
          <w:bCs/>
          <w:color w:val="000000"/>
          <w:sz w:val="32"/>
          <w:szCs w:val="32"/>
        </w:rPr>
        <w:t>:</w:t>
      </w:r>
      <w:r w:rsidR="006F1EC0" w:rsidRPr="00CE49DA">
        <w:rPr>
          <w:rStyle w:val="a7"/>
          <w:rFonts w:ascii="仿宋" w:eastAsia="仿宋" w:hAnsi="仿宋" w:hint="eastAsia"/>
          <w:b w:val="0"/>
          <w:bCs/>
          <w:color w:val="000000"/>
          <w:sz w:val="32"/>
          <w:szCs w:val="32"/>
        </w:rPr>
        <w:t>支出决算为</w:t>
      </w:r>
      <w:r w:rsidR="006F1EC0">
        <w:rPr>
          <w:rStyle w:val="a7"/>
          <w:rFonts w:ascii="仿宋" w:eastAsia="仿宋" w:hAnsi="仿宋" w:hint="eastAsia"/>
          <w:b w:val="0"/>
          <w:bCs/>
          <w:color w:val="000000"/>
          <w:sz w:val="32"/>
          <w:szCs w:val="32"/>
        </w:rPr>
        <w:t>92.51</w:t>
      </w:r>
      <w:r w:rsidR="006F1EC0" w:rsidRPr="00CE49DA">
        <w:rPr>
          <w:rStyle w:val="a7"/>
          <w:rFonts w:ascii="仿宋" w:eastAsia="仿宋" w:hAnsi="仿宋" w:hint="eastAsia"/>
          <w:b w:val="0"/>
          <w:bCs/>
          <w:color w:val="000000"/>
          <w:sz w:val="32"/>
          <w:szCs w:val="32"/>
        </w:rPr>
        <w:t>万元，完成预算</w:t>
      </w:r>
      <w:r w:rsidR="006F1EC0">
        <w:rPr>
          <w:rStyle w:val="a7"/>
          <w:rFonts w:ascii="仿宋" w:eastAsia="仿宋" w:hAnsi="仿宋" w:hint="eastAsia"/>
          <w:b w:val="0"/>
          <w:bCs/>
          <w:color w:val="000000"/>
          <w:sz w:val="32"/>
          <w:szCs w:val="32"/>
        </w:rPr>
        <w:t>100</w:t>
      </w:r>
      <w:r w:rsidR="006F1EC0" w:rsidRPr="00CE49DA">
        <w:rPr>
          <w:rStyle w:val="a7"/>
          <w:rFonts w:ascii="仿宋" w:eastAsia="仿宋" w:hAnsi="仿宋"/>
          <w:b w:val="0"/>
          <w:bCs/>
          <w:color w:val="000000"/>
          <w:sz w:val="32"/>
          <w:szCs w:val="32"/>
        </w:rPr>
        <w:t>%</w:t>
      </w:r>
      <w:r w:rsidR="00F4374C">
        <w:rPr>
          <w:rStyle w:val="a7"/>
          <w:rFonts w:ascii="仿宋" w:eastAsia="仿宋" w:hAnsi="仿宋" w:hint="eastAsia"/>
          <w:b w:val="0"/>
          <w:bCs/>
          <w:color w:val="000000"/>
          <w:sz w:val="32"/>
          <w:szCs w:val="32"/>
        </w:rPr>
        <w:t>，</w:t>
      </w:r>
      <w:r w:rsidR="00F4374C" w:rsidRPr="00CE49DA">
        <w:rPr>
          <w:rStyle w:val="a7"/>
          <w:rFonts w:ascii="仿宋" w:eastAsia="仿宋" w:hAnsi="仿宋" w:hint="eastAsia"/>
          <w:b w:val="0"/>
          <w:bCs/>
          <w:color w:val="000000"/>
          <w:sz w:val="32"/>
          <w:szCs w:val="32"/>
        </w:rPr>
        <w:t>决算数等于预算数。</w:t>
      </w:r>
    </w:p>
    <w:p w:rsidR="006F1EC0" w:rsidRPr="00F4374C" w:rsidRDefault="006F1EC0" w:rsidP="00DE4DD4">
      <w:pPr>
        <w:spacing w:line="600" w:lineRule="exact"/>
        <w:ind w:firstLineChars="200" w:firstLine="640"/>
        <w:rPr>
          <w:rStyle w:val="a7"/>
          <w:rFonts w:ascii="仿宋" w:eastAsia="仿宋" w:hAnsi="仿宋"/>
          <w:color w:val="000000"/>
          <w:sz w:val="32"/>
          <w:szCs w:val="32"/>
        </w:rPr>
      </w:pPr>
      <w:r>
        <w:rPr>
          <w:rStyle w:val="a7"/>
          <w:rFonts w:ascii="仿宋" w:eastAsia="仿宋" w:hAnsi="仿宋" w:hint="eastAsia"/>
          <w:bCs/>
          <w:color w:val="000000"/>
          <w:sz w:val="32"/>
          <w:szCs w:val="32"/>
        </w:rPr>
        <w:t>3</w:t>
      </w:r>
      <w:r>
        <w:rPr>
          <w:rStyle w:val="a7"/>
          <w:rFonts w:ascii="仿宋" w:eastAsia="仿宋" w:hAnsi="仿宋"/>
          <w:bCs/>
          <w:color w:val="000000"/>
          <w:sz w:val="32"/>
          <w:szCs w:val="32"/>
        </w:rPr>
        <w:t>.</w:t>
      </w:r>
      <w:r w:rsidRPr="006F1EC0">
        <w:rPr>
          <w:rStyle w:val="a7"/>
          <w:rFonts w:ascii="仿宋" w:eastAsia="仿宋" w:hAnsi="仿宋" w:hint="eastAsia"/>
          <w:bCs/>
          <w:color w:val="000000"/>
          <w:sz w:val="32"/>
          <w:szCs w:val="32"/>
        </w:rPr>
        <w:t xml:space="preserve"> </w:t>
      </w:r>
      <w:r w:rsidRPr="00CE49DA">
        <w:rPr>
          <w:rStyle w:val="a7"/>
          <w:rFonts w:ascii="仿宋" w:eastAsia="仿宋" w:hAnsi="仿宋" w:hint="eastAsia"/>
          <w:bCs/>
          <w:color w:val="000000"/>
          <w:sz w:val="32"/>
          <w:szCs w:val="32"/>
        </w:rPr>
        <w:t>一般公共服务（类）</w:t>
      </w:r>
      <w:r>
        <w:rPr>
          <w:rStyle w:val="a7"/>
          <w:rFonts w:ascii="仿宋" w:eastAsia="仿宋" w:hAnsi="仿宋" w:hint="eastAsia"/>
          <w:bCs/>
          <w:color w:val="000000"/>
          <w:sz w:val="32"/>
          <w:szCs w:val="32"/>
        </w:rPr>
        <w:t>政府办公厅（室）及相关机构事务</w:t>
      </w:r>
      <w:r w:rsidRPr="00CE49DA">
        <w:rPr>
          <w:rStyle w:val="a7"/>
          <w:rFonts w:ascii="仿宋" w:eastAsia="仿宋" w:hAnsi="仿宋" w:hint="eastAsia"/>
          <w:bCs/>
          <w:color w:val="000000"/>
          <w:sz w:val="32"/>
          <w:szCs w:val="32"/>
        </w:rPr>
        <w:t>（款）</w:t>
      </w:r>
      <w:r>
        <w:rPr>
          <w:rStyle w:val="a7"/>
          <w:rFonts w:ascii="仿宋" w:eastAsia="仿宋" w:hAnsi="仿宋" w:hint="eastAsia"/>
          <w:bCs/>
          <w:color w:val="000000"/>
          <w:sz w:val="32"/>
          <w:szCs w:val="32"/>
        </w:rPr>
        <w:t>其他政府办公厅（室）及相关机构事务</w:t>
      </w:r>
      <w:r w:rsidRPr="00CE49DA">
        <w:rPr>
          <w:rStyle w:val="a7"/>
          <w:rFonts w:ascii="仿宋" w:eastAsia="仿宋" w:hAnsi="仿宋"/>
          <w:bCs/>
          <w:color w:val="000000"/>
          <w:sz w:val="32"/>
          <w:szCs w:val="32"/>
        </w:rPr>
        <w:t>:</w:t>
      </w:r>
      <w:r w:rsidRPr="00CE49DA">
        <w:rPr>
          <w:rStyle w:val="a7"/>
          <w:rFonts w:ascii="仿宋" w:eastAsia="仿宋" w:hAnsi="仿宋" w:hint="eastAsia"/>
          <w:b w:val="0"/>
          <w:bCs/>
          <w:color w:val="000000"/>
          <w:sz w:val="32"/>
          <w:szCs w:val="32"/>
        </w:rPr>
        <w:t>支出决算为</w:t>
      </w:r>
      <w:r>
        <w:rPr>
          <w:rStyle w:val="a7"/>
          <w:rFonts w:ascii="仿宋" w:eastAsia="仿宋" w:hAnsi="仿宋" w:hint="eastAsia"/>
          <w:b w:val="0"/>
          <w:bCs/>
          <w:color w:val="000000"/>
          <w:sz w:val="32"/>
          <w:szCs w:val="32"/>
        </w:rPr>
        <w:t>52.38</w:t>
      </w:r>
      <w:r w:rsidRPr="00CE49DA">
        <w:rPr>
          <w:rStyle w:val="a7"/>
          <w:rFonts w:ascii="仿宋" w:eastAsia="仿宋" w:hAnsi="仿宋" w:hint="eastAsia"/>
          <w:b w:val="0"/>
          <w:bCs/>
          <w:color w:val="000000"/>
          <w:sz w:val="32"/>
          <w:szCs w:val="32"/>
        </w:rPr>
        <w:t>万元，完成预算</w:t>
      </w:r>
      <w:r>
        <w:rPr>
          <w:rStyle w:val="a7"/>
          <w:rFonts w:ascii="仿宋" w:eastAsia="仿宋" w:hAnsi="仿宋" w:hint="eastAsia"/>
          <w:b w:val="0"/>
          <w:bCs/>
          <w:color w:val="000000"/>
          <w:sz w:val="32"/>
          <w:szCs w:val="32"/>
        </w:rPr>
        <w:t>100</w:t>
      </w:r>
      <w:r w:rsidRPr="00CE49DA">
        <w:rPr>
          <w:rStyle w:val="a7"/>
          <w:rFonts w:ascii="仿宋" w:eastAsia="仿宋" w:hAnsi="仿宋"/>
          <w:b w:val="0"/>
          <w:bCs/>
          <w:color w:val="000000"/>
          <w:sz w:val="32"/>
          <w:szCs w:val="32"/>
        </w:rPr>
        <w:t>%</w:t>
      </w:r>
      <w:r w:rsidR="00F4374C">
        <w:rPr>
          <w:rStyle w:val="a7"/>
          <w:rFonts w:ascii="仿宋" w:eastAsia="仿宋" w:hAnsi="仿宋" w:hint="eastAsia"/>
          <w:b w:val="0"/>
          <w:bCs/>
          <w:color w:val="000000"/>
          <w:sz w:val="32"/>
          <w:szCs w:val="32"/>
        </w:rPr>
        <w:t>，</w:t>
      </w:r>
      <w:r w:rsidR="00F4374C" w:rsidRPr="00CE49DA">
        <w:rPr>
          <w:rStyle w:val="a7"/>
          <w:rFonts w:ascii="仿宋" w:eastAsia="仿宋" w:hAnsi="仿宋" w:hint="eastAsia"/>
          <w:b w:val="0"/>
          <w:bCs/>
          <w:color w:val="000000"/>
          <w:sz w:val="32"/>
          <w:szCs w:val="32"/>
        </w:rPr>
        <w:t>决算数等于预算数。</w:t>
      </w:r>
    </w:p>
    <w:p w:rsidR="006F1EC0" w:rsidRPr="00F4374C" w:rsidRDefault="006F1EC0" w:rsidP="00DE4DD4">
      <w:pPr>
        <w:spacing w:line="600" w:lineRule="exact"/>
        <w:ind w:firstLineChars="200" w:firstLine="640"/>
        <w:rPr>
          <w:rStyle w:val="a7"/>
          <w:rFonts w:ascii="仿宋" w:eastAsia="仿宋" w:hAnsi="仿宋"/>
          <w:color w:val="000000"/>
          <w:sz w:val="32"/>
          <w:szCs w:val="32"/>
        </w:rPr>
      </w:pPr>
      <w:r>
        <w:rPr>
          <w:rStyle w:val="a7"/>
          <w:rFonts w:ascii="仿宋" w:eastAsia="仿宋" w:hAnsi="仿宋" w:hint="eastAsia"/>
          <w:bCs/>
          <w:color w:val="000000"/>
          <w:sz w:val="32"/>
          <w:szCs w:val="32"/>
        </w:rPr>
        <w:t>4</w:t>
      </w:r>
      <w:r>
        <w:rPr>
          <w:rStyle w:val="a7"/>
          <w:rFonts w:ascii="仿宋" w:eastAsia="仿宋" w:hAnsi="仿宋"/>
          <w:bCs/>
          <w:color w:val="000000"/>
          <w:sz w:val="32"/>
          <w:szCs w:val="32"/>
        </w:rPr>
        <w:t>.</w:t>
      </w:r>
      <w:r w:rsidRPr="006F1EC0">
        <w:rPr>
          <w:rStyle w:val="a7"/>
          <w:rFonts w:ascii="仿宋" w:eastAsia="仿宋" w:hAnsi="仿宋" w:hint="eastAsia"/>
          <w:bCs/>
          <w:color w:val="000000"/>
          <w:sz w:val="32"/>
          <w:szCs w:val="32"/>
        </w:rPr>
        <w:t xml:space="preserve"> </w:t>
      </w:r>
      <w:r w:rsidRPr="00CE49DA">
        <w:rPr>
          <w:rStyle w:val="a7"/>
          <w:rFonts w:ascii="仿宋" w:eastAsia="仿宋" w:hAnsi="仿宋" w:hint="eastAsia"/>
          <w:bCs/>
          <w:color w:val="000000"/>
          <w:sz w:val="32"/>
          <w:szCs w:val="32"/>
        </w:rPr>
        <w:t>一般公共服务（类）</w:t>
      </w:r>
      <w:r>
        <w:rPr>
          <w:rStyle w:val="a7"/>
          <w:rFonts w:ascii="仿宋" w:eastAsia="仿宋" w:hAnsi="仿宋" w:hint="eastAsia"/>
          <w:bCs/>
          <w:color w:val="000000"/>
          <w:sz w:val="32"/>
          <w:szCs w:val="32"/>
        </w:rPr>
        <w:t>人力资源事务</w:t>
      </w:r>
      <w:r w:rsidRPr="00CE49DA">
        <w:rPr>
          <w:rStyle w:val="a7"/>
          <w:rFonts w:ascii="仿宋" w:eastAsia="仿宋" w:hAnsi="仿宋" w:hint="eastAsia"/>
          <w:bCs/>
          <w:color w:val="000000"/>
          <w:sz w:val="32"/>
          <w:szCs w:val="32"/>
        </w:rPr>
        <w:t>（款）</w:t>
      </w:r>
      <w:r>
        <w:rPr>
          <w:rStyle w:val="a7"/>
          <w:rFonts w:ascii="仿宋" w:eastAsia="仿宋" w:hAnsi="仿宋" w:hint="eastAsia"/>
          <w:bCs/>
          <w:color w:val="000000"/>
          <w:sz w:val="32"/>
          <w:szCs w:val="32"/>
        </w:rPr>
        <w:t>其他人力资源事务支出</w:t>
      </w:r>
      <w:r w:rsidRPr="00CE49DA">
        <w:rPr>
          <w:rStyle w:val="a7"/>
          <w:rFonts w:ascii="仿宋" w:eastAsia="仿宋" w:hAnsi="仿宋"/>
          <w:bCs/>
          <w:color w:val="000000"/>
          <w:sz w:val="32"/>
          <w:szCs w:val="32"/>
        </w:rPr>
        <w:t>:</w:t>
      </w:r>
      <w:r w:rsidRPr="00CE49DA">
        <w:rPr>
          <w:rStyle w:val="a7"/>
          <w:rFonts w:ascii="仿宋" w:eastAsia="仿宋" w:hAnsi="仿宋" w:hint="eastAsia"/>
          <w:b w:val="0"/>
          <w:bCs/>
          <w:color w:val="000000"/>
          <w:sz w:val="32"/>
          <w:szCs w:val="32"/>
        </w:rPr>
        <w:t>支出决算为</w:t>
      </w:r>
      <w:r>
        <w:rPr>
          <w:rStyle w:val="a7"/>
          <w:rFonts w:ascii="仿宋" w:eastAsia="仿宋" w:hAnsi="仿宋" w:hint="eastAsia"/>
          <w:b w:val="0"/>
          <w:bCs/>
          <w:color w:val="000000"/>
          <w:sz w:val="32"/>
          <w:szCs w:val="32"/>
        </w:rPr>
        <w:t>2.4</w:t>
      </w:r>
      <w:r w:rsidRPr="00CE49DA">
        <w:rPr>
          <w:rStyle w:val="a7"/>
          <w:rFonts w:ascii="仿宋" w:eastAsia="仿宋" w:hAnsi="仿宋" w:hint="eastAsia"/>
          <w:b w:val="0"/>
          <w:bCs/>
          <w:color w:val="000000"/>
          <w:sz w:val="32"/>
          <w:szCs w:val="32"/>
        </w:rPr>
        <w:t>万元，完成预算</w:t>
      </w:r>
      <w:r>
        <w:rPr>
          <w:rStyle w:val="a7"/>
          <w:rFonts w:ascii="仿宋" w:eastAsia="仿宋" w:hAnsi="仿宋" w:hint="eastAsia"/>
          <w:b w:val="0"/>
          <w:bCs/>
          <w:color w:val="000000"/>
          <w:sz w:val="32"/>
          <w:szCs w:val="32"/>
        </w:rPr>
        <w:t>100</w:t>
      </w:r>
      <w:r w:rsidRPr="00CE49DA">
        <w:rPr>
          <w:rStyle w:val="a7"/>
          <w:rFonts w:ascii="仿宋" w:eastAsia="仿宋" w:hAnsi="仿宋"/>
          <w:b w:val="0"/>
          <w:bCs/>
          <w:color w:val="000000"/>
          <w:sz w:val="32"/>
          <w:szCs w:val="32"/>
        </w:rPr>
        <w:t>%</w:t>
      </w:r>
      <w:r w:rsidR="00F4374C">
        <w:rPr>
          <w:rStyle w:val="a7"/>
          <w:rFonts w:ascii="仿宋" w:eastAsia="仿宋" w:hAnsi="仿宋" w:hint="eastAsia"/>
          <w:b w:val="0"/>
          <w:bCs/>
          <w:color w:val="000000"/>
          <w:sz w:val="32"/>
          <w:szCs w:val="32"/>
        </w:rPr>
        <w:t>，</w:t>
      </w:r>
      <w:r w:rsidR="00F4374C" w:rsidRPr="00CE49DA">
        <w:rPr>
          <w:rStyle w:val="a7"/>
          <w:rFonts w:ascii="仿宋" w:eastAsia="仿宋" w:hAnsi="仿宋" w:hint="eastAsia"/>
          <w:b w:val="0"/>
          <w:bCs/>
          <w:color w:val="000000"/>
          <w:sz w:val="32"/>
          <w:szCs w:val="32"/>
        </w:rPr>
        <w:t>决算数等于预算数。</w:t>
      </w:r>
    </w:p>
    <w:p w:rsidR="006F1EC0" w:rsidRPr="00F4374C" w:rsidRDefault="006F1EC0" w:rsidP="00DE4DD4">
      <w:pPr>
        <w:spacing w:line="600" w:lineRule="exact"/>
        <w:ind w:firstLineChars="200" w:firstLine="640"/>
        <w:rPr>
          <w:rFonts w:ascii="仿宋" w:eastAsia="仿宋" w:hAnsi="仿宋"/>
          <w:b/>
          <w:color w:val="000000"/>
          <w:sz w:val="32"/>
          <w:szCs w:val="32"/>
        </w:rPr>
      </w:pPr>
      <w:r>
        <w:rPr>
          <w:rStyle w:val="a7"/>
          <w:rFonts w:ascii="仿宋" w:eastAsia="仿宋" w:hAnsi="仿宋" w:hint="eastAsia"/>
          <w:bCs/>
          <w:color w:val="000000"/>
          <w:sz w:val="32"/>
          <w:szCs w:val="32"/>
        </w:rPr>
        <w:t>5</w:t>
      </w:r>
      <w:r>
        <w:rPr>
          <w:rStyle w:val="a7"/>
          <w:rFonts w:ascii="仿宋" w:eastAsia="仿宋" w:hAnsi="仿宋"/>
          <w:bCs/>
          <w:color w:val="000000"/>
          <w:sz w:val="32"/>
          <w:szCs w:val="32"/>
        </w:rPr>
        <w:t>.</w:t>
      </w:r>
      <w:r w:rsidRPr="006F1EC0">
        <w:rPr>
          <w:rStyle w:val="a7"/>
          <w:rFonts w:ascii="仿宋" w:eastAsia="仿宋" w:hAnsi="仿宋" w:hint="eastAsia"/>
          <w:bCs/>
          <w:color w:val="000000"/>
          <w:sz w:val="32"/>
          <w:szCs w:val="32"/>
        </w:rPr>
        <w:t xml:space="preserve"> </w:t>
      </w:r>
      <w:r w:rsidRPr="00CE49DA">
        <w:rPr>
          <w:rStyle w:val="a7"/>
          <w:rFonts w:ascii="仿宋" w:eastAsia="仿宋" w:hAnsi="仿宋" w:hint="eastAsia"/>
          <w:bCs/>
          <w:color w:val="000000"/>
          <w:sz w:val="32"/>
          <w:szCs w:val="32"/>
        </w:rPr>
        <w:t>一般公共服务（类）</w:t>
      </w:r>
      <w:r>
        <w:rPr>
          <w:rStyle w:val="a7"/>
          <w:rFonts w:ascii="仿宋" w:eastAsia="仿宋" w:hAnsi="仿宋" w:hint="eastAsia"/>
          <w:bCs/>
          <w:color w:val="000000"/>
          <w:sz w:val="32"/>
          <w:szCs w:val="32"/>
        </w:rPr>
        <w:t>组织事务</w:t>
      </w:r>
      <w:r w:rsidRPr="00CE49DA">
        <w:rPr>
          <w:rStyle w:val="a7"/>
          <w:rFonts w:ascii="仿宋" w:eastAsia="仿宋" w:hAnsi="仿宋" w:hint="eastAsia"/>
          <w:bCs/>
          <w:color w:val="000000"/>
          <w:sz w:val="32"/>
          <w:szCs w:val="32"/>
        </w:rPr>
        <w:t>（款）</w:t>
      </w:r>
      <w:r>
        <w:rPr>
          <w:rStyle w:val="a7"/>
          <w:rFonts w:ascii="仿宋" w:eastAsia="仿宋" w:hAnsi="仿宋" w:hint="eastAsia"/>
          <w:bCs/>
          <w:color w:val="000000"/>
          <w:sz w:val="32"/>
          <w:szCs w:val="32"/>
        </w:rPr>
        <w:t>其他组织事务支出</w:t>
      </w:r>
      <w:r w:rsidRPr="00CE49DA">
        <w:rPr>
          <w:rStyle w:val="a7"/>
          <w:rFonts w:ascii="仿宋" w:eastAsia="仿宋" w:hAnsi="仿宋"/>
          <w:bCs/>
          <w:color w:val="000000"/>
          <w:sz w:val="32"/>
          <w:szCs w:val="32"/>
        </w:rPr>
        <w:t>:</w:t>
      </w:r>
      <w:r w:rsidRPr="00CE49DA">
        <w:rPr>
          <w:rStyle w:val="a7"/>
          <w:rFonts w:ascii="仿宋" w:eastAsia="仿宋" w:hAnsi="仿宋" w:hint="eastAsia"/>
          <w:b w:val="0"/>
          <w:bCs/>
          <w:color w:val="000000"/>
          <w:sz w:val="32"/>
          <w:szCs w:val="32"/>
        </w:rPr>
        <w:t>支出决算为</w:t>
      </w:r>
      <w:r>
        <w:rPr>
          <w:rStyle w:val="a7"/>
          <w:rFonts w:ascii="仿宋" w:eastAsia="仿宋" w:hAnsi="仿宋" w:hint="eastAsia"/>
          <w:b w:val="0"/>
          <w:bCs/>
          <w:color w:val="000000"/>
          <w:sz w:val="32"/>
          <w:szCs w:val="32"/>
        </w:rPr>
        <w:t>3.46</w:t>
      </w:r>
      <w:r w:rsidRPr="00CE49DA">
        <w:rPr>
          <w:rStyle w:val="a7"/>
          <w:rFonts w:ascii="仿宋" w:eastAsia="仿宋" w:hAnsi="仿宋" w:hint="eastAsia"/>
          <w:b w:val="0"/>
          <w:bCs/>
          <w:color w:val="000000"/>
          <w:sz w:val="32"/>
          <w:szCs w:val="32"/>
        </w:rPr>
        <w:t>万元，完成预算</w:t>
      </w:r>
      <w:r>
        <w:rPr>
          <w:rStyle w:val="a7"/>
          <w:rFonts w:ascii="仿宋" w:eastAsia="仿宋" w:hAnsi="仿宋" w:hint="eastAsia"/>
          <w:b w:val="0"/>
          <w:bCs/>
          <w:color w:val="000000"/>
          <w:sz w:val="32"/>
          <w:szCs w:val="32"/>
        </w:rPr>
        <w:t>100</w:t>
      </w:r>
      <w:r w:rsidRPr="00CE49DA">
        <w:rPr>
          <w:rStyle w:val="a7"/>
          <w:rFonts w:ascii="仿宋" w:eastAsia="仿宋" w:hAnsi="仿宋"/>
          <w:b w:val="0"/>
          <w:bCs/>
          <w:color w:val="000000"/>
          <w:sz w:val="32"/>
          <w:szCs w:val="32"/>
        </w:rPr>
        <w:t>%</w:t>
      </w:r>
      <w:r w:rsidR="00F4374C">
        <w:rPr>
          <w:rStyle w:val="a7"/>
          <w:rFonts w:ascii="仿宋" w:eastAsia="仿宋" w:hAnsi="仿宋" w:hint="eastAsia"/>
          <w:b w:val="0"/>
          <w:bCs/>
          <w:color w:val="000000"/>
          <w:sz w:val="32"/>
          <w:szCs w:val="32"/>
        </w:rPr>
        <w:t>，</w:t>
      </w:r>
      <w:r w:rsidR="00F4374C" w:rsidRPr="00CE49DA">
        <w:rPr>
          <w:rStyle w:val="a7"/>
          <w:rFonts w:ascii="仿宋" w:eastAsia="仿宋" w:hAnsi="仿宋" w:hint="eastAsia"/>
          <w:b w:val="0"/>
          <w:bCs/>
          <w:color w:val="000000"/>
          <w:sz w:val="32"/>
          <w:szCs w:val="32"/>
        </w:rPr>
        <w:t>决算数等于预</w:t>
      </w:r>
      <w:r w:rsidR="00F4374C" w:rsidRPr="00CE49DA">
        <w:rPr>
          <w:rStyle w:val="a7"/>
          <w:rFonts w:ascii="仿宋" w:eastAsia="仿宋" w:hAnsi="仿宋" w:hint="eastAsia"/>
          <w:b w:val="0"/>
          <w:bCs/>
          <w:color w:val="000000"/>
          <w:sz w:val="32"/>
          <w:szCs w:val="32"/>
        </w:rPr>
        <w:lastRenderedPageBreak/>
        <w:t>算数。</w:t>
      </w:r>
    </w:p>
    <w:p w:rsidR="005B5C64" w:rsidRDefault="006F1EC0" w:rsidP="00DE4DD4">
      <w:pPr>
        <w:spacing w:line="600" w:lineRule="exact"/>
        <w:ind w:firstLineChars="200" w:firstLine="640"/>
        <w:rPr>
          <w:rFonts w:ascii="仿宋" w:eastAsia="仿宋" w:hAnsi="仿宋"/>
          <w:b/>
          <w:color w:val="000000"/>
          <w:sz w:val="32"/>
          <w:szCs w:val="32"/>
        </w:rPr>
      </w:pPr>
      <w:r>
        <w:rPr>
          <w:rStyle w:val="a7"/>
          <w:rFonts w:ascii="仿宋" w:eastAsia="仿宋" w:hAnsi="仿宋" w:hint="eastAsia"/>
          <w:bCs/>
          <w:color w:val="000000"/>
          <w:sz w:val="32"/>
          <w:szCs w:val="32"/>
        </w:rPr>
        <w:t>6</w:t>
      </w:r>
      <w:r w:rsidR="00204CDE">
        <w:rPr>
          <w:rStyle w:val="a7"/>
          <w:rFonts w:ascii="仿宋" w:eastAsia="仿宋" w:hAnsi="仿宋"/>
          <w:bCs/>
          <w:color w:val="000000"/>
          <w:sz w:val="32"/>
          <w:szCs w:val="32"/>
        </w:rPr>
        <w:t>.</w:t>
      </w:r>
      <w:r w:rsidR="00204CDE">
        <w:rPr>
          <w:rStyle w:val="a7"/>
          <w:rFonts w:ascii="仿宋" w:eastAsia="仿宋" w:hAnsi="仿宋" w:hint="eastAsia"/>
          <w:bCs/>
          <w:color w:val="000000"/>
          <w:sz w:val="32"/>
          <w:szCs w:val="32"/>
        </w:rPr>
        <w:t>科学技术（类）</w:t>
      </w:r>
      <w:r w:rsidR="00204CDE">
        <w:rPr>
          <w:rStyle w:val="a7"/>
          <w:rFonts w:ascii="仿宋" w:eastAsia="仿宋" w:hAnsi="仿宋"/>
          <w:bCs/>
          <w:color w:val="000000"/>
          <w:sz w:val="32"/>
          <w:szCs w:val="32"/>
        </w:rPr>
        <w:t>***</w:t>
      </w:r>
      <w:r w:rsidR="00204CDE">
        <w:rPr>
          <w:rStyle w:val="a7"/>
          <w:rFonts w:ascii="仿宋" w:eastAsia="仿宋" w:hAnsi="仿宋" w:hint="eastAsia"/>
          <w:bCs/>
          <w:color w:val="000000"/>
          <w:sz w:val="32"/>
          <w:szCs w:val="32"/>
        </w:rPr>
        <w:t>（款）</w:t>
      </w:r>
      <w:r w:rsidR="00204CDE">
        <w:rPr>
          <w:rStyle w:val="a7"/>
          <w:rFonts w:ascii="仿宋" w:eastAsia="仿宋" w:hAnsi="仿宋"/>
          <w:bCs/>
          <w:color w:val="000000"/>
          <w:sz w:val="32"/>
          <w:szCs w:val="32"/>
        </w:rPr>
        <w:t>***</w:t>
      </w:r>
      <w:r w:rsidR="00204CDE">
        <w:rPr>
          <w:rStyle w:val="a7"/>
          <w:rFonts w:ascii="仿宋" w:eastAsia="仿宋" w:hAnsi="仿宋" w:hint="eastAsia"/>
          <w:bCs/>
          <w:color w:val="000000"/>
          <w:sz w:val="32"/>
          <w:szCs w:val="32"/>
        </w:rPr>
        <w:t>（项）</w:t>
      </w:r>
      <w:r w:rsidR="00204CDE">
        <w:rPr>
          <w:rStyle w:val="a7"/>
          <w:rFonts w:ascii="仿宋" w:eastAsia="仿宋" w:hAnsi="仿宋"/>
          <w:bCs/>
          <w:color w:val="000000"/>
          <w:sz w:val="32"/>
          <w:szCs w:val="32"/>
        </w:rPr>
        <w:t>:</w:t>
      </w:r>
      <w:r w:rsidR="00204CDE">
        <w:rPr>
          <w:rStyle w:val="a7"/>
          <w:rFonts w:ascii="仿宋" w:eastAsia="仿宋" w:hAnsi="仿宋"/>
          <w:b w:val="0"/>
          <w:bCs/>
          <w:color w:val="000000"/>
          <w:sz w:val="32"/>
          <w:szCs w:val="32"/>
        </w:rPr>
        <w:t xml:space="preserve"> </w:t>
      </w:r>
      <w:r w:rsidR="00204CDE">
        <w:rPr>
          <w:rStyle w:val="a7"/>
          <w:rFonts w:ascii="仿宋" w:eastAsia="仿宋" w:hAnsi="仿宋" w:hint="eastAsia"/>
          <w:b w:val="0"/>
          <w:bCs/>
          <w:color w:val="000000"/>
          <w:sz w:val="32"/>
          <w:szCs w:val="32"/>
        </w:rPr>
        <w:t>支出决算为</w:t>
      </w:r>
      <w:r w:rsidR="00204CDE">
        <w:rPr>
          <w:rStyle w:val="a7"/>
          <w:rFonts w:ascii="仿宋" w:eastAsia="仿宋" w:hAnsi="仿宋"/>
          <w:b w:val="0"/>
          <w:bCs/>
          <w:color w:val="000000"/>
          <w:sz w:val="32"/>
          <w:szCs w:val="32"/>
        </w:rPr>
        <w:t>**</w:t>
      </w:r>
      <w:r w:rsidR="00204CDE">
        <w:rPr>
          <w:rStyle w:val="a7"/>
          <w:rFonts w:ascii="仿宋" w:eastAsia="仿宋" w:hAnsi="仿宋" w:hint="eastAsia"/>
          <w:b w:val="0"/>
          <w:bCs/>
          <w:color w:val="000000"/>
          <w:sz w:val="32"/>
          <w:szCs w:val="32"/>
        </w:rPr>
        <w:t>万元，完成预算</w:t>
      </w:r>
      <w:r w:rsidR="00204CDE">
        <w:rPr>
          <w:rStyle w:val="a7"/>
          <w:rFonts w:ascii="仿宋" w:eastAsia="仿宋" w:hAnsi="仿宋"/>
          <w:b w:val="0"/>
          <w:bCs/>
          <w:color w:val="000000"/>
          <w:sz w:val="32"/>
          <w:szCs w:val="32"/>
        </w:rPr>
        <w:t>**%</w:t>
      </w:r>
      <w:r w:rsidR="00204CDE">
        <w:rPr>
          <w:rStyle w:val="a7"/>
          <w:rFonts w:ascii="仿宋" w:eastAsia="仿宋" w:hAnsi="仿宋" w:hint="eastAsia"/>
          <w:b w:val="0"/>
          <w:bCs/>
          <w:color w:val="000000"/>
          <w:sz w:val="32"/>
          <w:szCs w:val="32"/>
        </w:rPr>
        <w:t>，决算数小于</w:t>
      </w:r>
      <w:r w:rsidR="00204CDE">
        <w:rPr>
          <w:rStyle w:val="a7"/>
          <w:rFonts w:ascii="仿宋" w:eastAsia="仿宋" w:hAnsi="仿宋"/>
          <w:b w:val="0"/>
          <w:bCs/>
          <w:color w:val="000000"/>
          <w:sz w:val="32"/>
          <w:szCs w:val="32"/>
        </w:rPr>
        <w:t>/</w:t>
      </w:r>
      <w:r w:rsidR="00204CDE">
        <w:rPr>
          <w:rStyle w:val="a7"/>
          <w:rFonts w:ascii="仿宋" w:eastAsia="仿宋" w:hAnsi="仿宋" w:hint="eastAsia"/>
          <w:b w:val="0"/>
          <w:bCs/>
          <w:color w:val="000000"/>
          <w:sz w:val="32"/>
          <w:szCs w:val="32"/>
        </w:rPr>
        <w:t>等于预算数的主要原因是…。</w:t>
      </w:r>
    </w:p>
    <w:p w:rsidR="005B5C64" w:rsidRDefault="006F1EC0" w:rsidP="00DE4DD4">
      <w:pPr>
        <w:spacing w:line="600" w:lineRule="exact"/>
        <w:ind w:firstLineChars="200" w:firstLine="640"/>
        <w:rPr>
          <w:rStyle w:val="a7"/>
          <w:rFonts w:ascii="仿宋" w:eastAsia="仿宋" w:hAnsi="仿宋"/>
          <w:b w:val="0"/>
          <w:bCs/>
          <w:color w:val="000000"/>
          <w:sz w:val="32"/>
          <w:szCs w:val="32"/>
        </w:rPr>
      </w:pPr>
      <w:r>
        <w:rPr>
          <w:rStyle w:val="a7"/>
          <w:rFonts w:ascii="仿宋" w:eastAsia="仿宋" w:hAnsi="仿宋" w:hint="eastAsia"/>
          <w:bCs/>
          <w:color w:val="000000"/>
          <w:sz w:val="32"/>
          <w:szCs w:val="32"/>
        </w:rPr>
        <w:t>7</w:t>
      </w:r>
      <w:r w:rsidR="00204CDE">
        <w:rPr>
          <w:rStyle w:val="a7"/>
          <w:rFonts w:ascii="仿宋" w:eastAsia="仿宋" w:hAnsi="仿宋"/>
          <w:bCs/>
          <w:color w:val="000000"/>
          <w:sz w:val="32"/>
          <w:szCs w:val="32"/>
        </w:rPr>
        <w:t>.</w:t>
      </w:r>
      <w:r w:rsidR="00204CDE">
        <w:rPr>
          <w:rStyle w:val="a7"/>
          <w:rFonts w:ascii="仿宋" w:eastAsia="仿宋" w:hAnsi="仿宋" w:hint="eastAsia"/>
          <w:bCs/>
          <w:color w:val="000000"/>
          <w:sz w:val="32"/>
          <w:szCs w:val="32"/>
        </w:rPr>
        <w:t>文化旅游体育与传媒（类）</w:t>
      </w:r>
      <w:r w:rsidR="00204CDE">
        <w:rPr>
          <w:rStyle w:val="a7"/>
          <w:rFonts w:ascii="仿宋" w:eastAsia="仿宋" w:hAnsi="仿宋"/>
          <w:bCs/>
          <w:color w:val="000000"/>
          <w:sz w:val="32"/>
          <w:szCs w:val="32"/>
        </w:rPr>
        <w:t>***</w:t>
      </w:r>
      <w:r w:rsidR="00204CDE">
        <w:rPr>
          <w:rStyle w:val="a7"/>
          <w:rFonts w:ascii="仿宋" w:eastAsia="仿宋" w:hAnsi="仿宋" w:hint="eastAsia"/>
          <w:bCs/>
          <w:color w:val="000000"/>
          <w:sz w:val="32"/>
          <w:szCs w:val="32"/>
        </w:rPr>
        <w:t>（款）</w:t>
      </w:r>
      <w:r w:rsidR="00204CDE">
        <w:rPr>
          <w:rStyle w:val="a7"/>
          <w:rFonts w:ascii="仿宋" w:eastAsia="仿宋" w:hAnsi="仿宋"/>
          <w:bCs/>
          <w:color w:val="000000"/>
          <w:sz w:val="32"/>
          <w:szCs w:val="32"/>
        </w:rPr>
        <w:t>***</w:t>
      </w:r>
      <w:r w:rsidR="00204CDE">
        <w:rPr>
          <w:rStyle w:val="a7"/>
          <w:rFonts w:ascii="仿宋" w:eastAsia="仿宋" w:hAnsi="仿宋" w:hint="eastAsia"/>
          <w:bCs/>
          <w:color w:val="000000"/>
          <w:sz w:val="32"/>
          <w:szCs w:val="32"/>
        </w:rPr>
        <w:t>（项）</w:t>
      </w:r>
      <w:r w:rsidR="00204CDE">
        <w:rPr>
          <w:rStyle w:val="a7"/>
          <w:rFonts w:ascii="仿宋" w:eastAsia="仿宋" w:hAnsi="仿宋"/>
          <w:bCs/>
          <w:color w:val="000000"/>
          <w:sz w:val="32"/>
          <w:szCs w:val="32"/>
        </w:rPr>
        <w:t>:</w:t>
      </w:r>
      <w:r w:rsidR="00204CDE">
        <w:rPr>
          <w:rStyle w:val="a7"/>
          <w:rFonts w:ascii="仿宋" w:eastAsia="仿宋" w:hAnsi="仿宋"/>
          <w:b w:val="0"/>
          <w:bCs/>
          <w:color w:val="000000"/>
          <w:sz w:val="32"/>
          <w:szCs w:val="32"/>
        </w:rPr>
        <w:t xml:space="preserve"> </w:t>
      </w:r>
      <w:r w:rsidR="00204CDE">
        <w:rPr>
          <w:rStyle w:val="a7"/>
          <w:rFonts w:ascii="仿宋" w:eastAsia="仿宋" w:hAnsi="仿宋" w:hint="eastAsia"/>
          <w:b w:val="0"/>
          <w:bCs/>
          <w:color w:val="000000"/>
          <w:sz w:val="32"/>
          <w:szCs w:val="32"/>
        </w:rPr>
        <w:t>支出决算为</w:t>
      </w:r>
      <w:r w:rsidR="00204CDE">
        <w:rPr>
          <w:rStyle w:val="a7"/>
          <w:rFonts w:ascii="仿宋" w:eastAsia="仿宋" w:hAnsi="仿宋"/>
          <w:b w:val="0"/>
          <w:bCs/>
          <w:color w:val="000000"/>
          <w:sz w:val="32"/>
          <w:szCs w:val="32"/>
        </w:rPr>
        <w:t>**</w:t>
      </w:r>
      <w:r w:rsidR="00204CDE">
        <w:rPr>
          <w:rStyle w:val="a7"/>
          <w:rFonts w:ascii="仿宋" w:eastAsia="仿宋" w:hAnsi="仿宋" w:hint="eastAsia"/>
          <w:b w:val="0"/>
          <w:bCs/>
          <w:color w:val="000000"/>
          <w:sz w:val="32"/>
          <w:szCs w:val="32"/>
        </w:rPr>
        <w:t>万元，完成预算</w:t>
      </w:r>
      <w:r w:rsidR="00204CDE">
        <w:rPr>
          <w:rStyle w:val="a7"/>
          <w:rFonts w:ascii="仿宋" w:eastAsia="仿宋" w:hAnsi="仿宋"/>
          <w:b w:val="0"/>
          <w:bCs/>
          <w:color w:val="000000"/>
          <w:sz w:val="32"/>
          <w:szCs w:val="32"/>
        </w:rPr>
        <w:t>**%</w:t>
      </w:r>
      <w:r w:rsidR="00204CDE">
        <w:rPr>
          <w:rStyle w:val="a7"/>
          <w:rFonts w:ascii="仿宋" w:eastAsia="仿宋" w:hAnsi="仿宋" w:hint="eastAsia"/>
          <w:b w:val="0"/>
          <w:bCs/>
          <w:color w:val="000000"/>
          <w:sz w:val="32"/>
          <w:szCs w:val="32"/>
        </w:rPr>
        <w:t>，决算数小于</w:t>
      </w:r>
      <w:r w:rsidR="00204CDE">
        <w:rPr>
          <w:rStyle w:val="a7"/>
          <w:rFonts w:ascii="仿宋" w:eastAsia="仿宋" w:hAnsi="仿宋"/>
          <w:b w:val="0"/>
          <w:bCs/>
          <w:color w:val="000000"/>
          <w:sz w:val="32"/>
          <w:szCs w:val="32"/>
        </w:rPr>
        <w:t>/</w:t>
      </w:r>
      <w:r w:rsidR="00204CDE">
        <w:rPr>
          <w:rStyle w:val="a7"/>
          <w:rFonts w:ascii="仿宋" w:eastAsia="仿宋" w:hAnsi="仿宋" w:hint="eastAsia"/>
          <w:b w:val="0"/>
          <w:bCs/>
          <w:color w:val="000000"/>
          <w:sz w:val="32"/>
          <w:szCs w:val="32"/>
        </w:rPr>
        <w:t>等于预算数的主要原因是…。</w:t>
      </w:r>
    </w:p>
    <w:p w:rsidR="006F1EC0" w:rsidRDefault="00F4374C" w:rsidP="00DE4DD4">
      <w:pPr>
        <w:spacing w:line="600" w:lineRule="exact"/>
        <w:ind w:firstLineChars="200" w:firstLine="640"/>
        <w:rPr>
          <w:rStyle w:val="a7"/>
          <w:rFonts w:ascii="仿宋" w:eastAsia="仿宋" w:hAnsi="仿宋"/>
          <w:b w:val="0"/>
          <w:bCs/>
          <w:color w:val="000000"/>
          <w:sz w:val="32"/>
          <w:szCs w:val="32"/>
        </w:rPr>
      </w:pPr>
      <w:r>
        <w:rPr>
          <w:rStyle w:val="a7"/>
          <w:rFonts w:ascii="仿宋" w:eastAsia="仿宋" w:hAnsi="仿宋" w:hint="eastAsia"/>
          <w:bCs/>
          <w:color w:val="000000"/>
          <w:sz w:val="32"/>
          <w:szCs w:val="32"/>
        </w:rPr>
        <w:t>8</w:t>
      </w:r>
      <w:r w:rsidR="006F1EC0" w:rsidRPr="00CE49DA">
        <w:rPr>
          <w:rStyle w:val="a7"/>
          <w:rFonts w:ascii="仿宋" w:eastAsia="仿宋" w:hAnsi="仿宋"/>
          <w:bCs/>
          <w:color w:val="000000"/>
          <w:sz w:val="32"/>
          <w:szCs w:val="32"/>
        </w:rPr>
        <w:t>.</w:t>
      </w:r>
      <w:r w:rsidR="006F1EC0">
        <w:rPr>
          <w:rStyle w:val="a7"/>
          <w:rFonts w:ascii="仿宋" w:eastAsia="仿宋" w:hAnsi="仿宋" w:hint="eastAsia"/>
          <w:bCs/>
          <w:color w:val="000000"/>
          <w:sz w:val="32"/>
          <w:szCs w:val="32"/>
        </w:rPr>
        <w:t>公共安全支出</w:t>
      </w:r>
      <w:r w:rsidR="006F1EC0" w:rsidRPr="00CE49DA">
        <w:rPr>
          <w:rStyle w:val="a7"/>
          <w:rFonts w:ascii="仿宋" w:eastAsia="仿宋" w:hAnsi="仿宋" w:hint="eastAsia"/>
          <w:bCs/>
          <w:color w:val="000000"/>
          <w:sz w:val="32"/>
          <w:szCs w:val="32"/>
        </w:rPr>
        <w:t>（类）</w:t>
      </w:r>
      <w:r w:rsidR="006F1EC0">
        <w:rPr>
          <w:rStyle w:val="a7"/>
          <w:rFonts w:ascii="仿宋" w:eastAsia="仿宋" w:hAnsi="仿宋" w:hint="eastAsia"/>
          <w:bCs/>
          <w:color w:val="000000"/>
          <w:sz w:val="32"/>
          <w:szCs w:val="32"/>
        </w:rPr>
        <w:t>司法</w:t>
      </w:r>
      <w:r w:rsidR="006F1EC0" w:rsidRPr="00CE49DA">
        <w:rPr>
          <w:rStyle w:val="a7"/>
          <w:rFonts w:ascii="仿宋" w:eastAsia="仿宋" w:hAnsi="仿宋" w:hint="eastAsia"/>
          <w:bCs/>
          <w:color w:val="000000"/>
          <w:sz w:val="32"/>
          <w:szCs w:val="32"/>
        </w:rPr>
        <w:t>（款）</w:t>
      </w:r>
      <w:r w:rsidR="006F1EC0">
        <w:rPr>
          <w:rStyle w:val="a7"/>
          <w:rFonts w:ascii="仿宋" w:eastAsia="仿宋" w:hAnsi="仿宋" w:hint="eastAsia"/>
          <w:bCs/>
          <w:color w:val="000000"/>
          <w:sz w:val="32"/>
          <w:szCs w:val="32"/>
        </w:rPr>
        <w:t>行政运行</w:t>
      </w:r>
      <w:r w:rsidR="006F1EC0" w:rsidRPr="00CE49DA">
        <w:rPr>
          <w:rStyle w:val="a7"/>
          <w:rFonts w:ascii="仿宋" w:eastAsia="仿宋" w:hAnsi="仿宋" w:hint="eastAsia"/>
          <w:bCs/>
          <w:color w:val="000000"/>
          <w:sz w:val="32"/>
          <w:szCs w:val="32"/>
        </w:rPr>
        <w:t>（项）</w:t>
      </w:r>
      <w:r w:rsidR="006F1EC0" w:rsidRPr="00CE49DA">
        <w:rPr>
          <w:rStyle w:val="a7"/>
          <w:rFonts w:ascii="仿宋" w:eastAsia="仿宋" w:hAnsi="仿宋"/>
          <w:bCs/>
          <w:color w:val="000000"/>
          <w:sz w:val="32"/>
          <w:szCs w:val="32"/>
        </w:rPr>
        <w:t>:</w:t>
      </w:r>
      <w:r w:rsidR="006F1EC0" w:rsidRPr="00CE49DA">
        <w:rPr>
          <w:rStyle w:val="a7"/>
          <w:rFonts w:ascii="仿宋" w:eastAsia="仿宋" w:hAnsi="仿宋" w:hint="eastAsia"/>
          <w:b w:val="0"/>
          <w:bCs/>
          <w:color w:val="000000"/>
          <w:sz w:val="32"/>
          <w:szCs w:val="32"/>
        </w:rPr>
        <w:t>支出决算为</w:t>
      </w:r>
      <w:r w:rsidR="006F1EC0">
        <w:rPr>
          <w:rStyle w:val="a7"/>
          <w:rFonts w:ascii="仿宋" w:eastAsia="仿宋" w:hAnsi="仿宋" w:hint="eastAsia"/>
          <w:b w:val="0"/>
          <w:bCs/>
          <w:color w:val="000000"/>
          <w:sz w:val="32"/>
          <w:szCs w:val="32"/>
        </w:rPr>
        <w:t>1025.93</w:t>
      </w:r>
      <w:r w:rsidR="006F1EC0" w:rsidRPr="00CE49DA">
        <w:rPr>
          <w:rStyle w:val="a7"/>
          <w:rFonts w:ascii="仿宋" w:eastAsia="仿宋" w:hAnsi="仿宋" w:hint="eastAsia"/>
          <w:b w:val="0"/>
          <w:bCs/>
          <w:color w:val="000000"/>
          <w:sz w:val="32"/>
          <w:szCs w:val="32"/>
        </w:rPr>
        <w:t>万元，完成预算</w:t>
      </w:r>
      <w:r w:rsidR="006F1EC0">
        <w:rPr>
          <w:rStyle w:val="a7"/>
          <w:rFonts w:ascii="仿宋" w:eastAsia="仿宋" w:hAnsi="仿宋" w:hint="eastAsia"/>
          <w:b w:val="0"/>
          <w:bCs/>
          <w:color w:val="000000"/>
          <w:sz w:val="32"/>
          <w:szCs w:val="32"/>
        </w:rPr>
        <w:t>100</w:t>
      </w:r>
      <w:r w:rsidR="006F1EC0" w:rsidRPr="00CE49DA">
        <w:rPr>
          <w:rStyle w:val="a7"/>
          <w:rFonts w:ascii="仿宋" w:eastAsia="仿宋" w:hAnsi="仿宋"/>
          <w:b w:val="0"/>
          <w:bCs/>
          <w:color w:val="000000"/>
          <w:sz w:val="32"/>
          <w:szCs w:val="32"/>
        </w:rPr>
        <w:t>%</w:t>
      </w:r>
      <w:r w:rsidR="006F1EC0" w:rsidRPr="00CE49DA">
        <w:rPr>
          <w:rStyle w:val="a7"/>
          <w:rFonts w:ascii="仿宋" w:eastAsia="仿宋" w:hAnsi="仿宋" w:hint="eastAsia"/>
          <w:b w:val="0"/>
          <w:bCs/>
          <w:color w:val="000000"/>
          <w:sz w:val="32"/>
          <w:szCs w:val="32"/>
        </w:rPr>
        <w:t>，决算数等于预算数。</w:t>
      </w:r>
    </w:p>
    <w:p w:rsidR="006F1EC0" w:rsidRDefault="00F4374C" w:rsidP="00DE4DD4">
      <w:pPr>
        <w:spacing w:line="600" w:lineRule="exact"/>
        <w:ind w:firstLineChars="200" w:firstLine="640"/>
        <w:rPr>
          <w:rStyle w:val="a7"/>
          <w:rFonts w:ascii="仿宋" w:eastAsia="仿宋" w:hAnsi="仿宋"/>
          <w:b w:val="0"/>
          <w:bCs/>
          <w:color w:val="000000"/>
          <w:sz w:val="32"/>
          <w:szCs w:val="32"/>
        </w:rPr>
      </w:pPr>
      <w:r>
        <w:rPr>
          <w:rStyle w:val="a7"/>
          <w:rFonts w:ascii="仿宋" w:eastAsia="仿宋" w:hAnsi="仿宋" w:hint="eastAsia"/>
          <w:bCs/>
          <w:color w:val="000000"/>
          <w:sz w:val="32"/>
          <w:szCs w:val="32"/>
        </w:rPr>
        <w:t>9</w:t>
      </w:r>
      <w:r w:rsidR="006F1EC0" w:rsidRPr="00CE49DA">
        <w:rPr>
          <w:rStyle w:val="a7"/>
          <w:rFonts w:ascii="仿宋" w:eastAsia="仿宋" w:hAnsi="仿宋"/>
          <w:bCs/>
          <w:color w:val="000000"/>
          <w:sz w:val="32"/>
          <w:szCs w:val="32"/>
        </w:rPr>
        <w:t>.</w:t>
      </w:r>
      <w:r w:rsidR="006F1EC0">
        <w:rPr>
          <w:rStyle w:val="a7"/>
          <w:rFonts w:ascii="仿宋" w:eastAsia="仿宋" w:hAnsi="仿宋" w:hint="eastAsia"/>
          <w:bCs/>
          <w:color w:val="000000"/>
          <w:sz w:val="32"/>
          <w:szCs w:val="32"/>
        </w:rPr>
        <w:t>公共安全支出</w:t>
      </w:r>
      <w:r w:rsidR="006F1EC0" w:rsidRPr="00CE49DA">
        <w:rPr>
          <w:rStyle w:val="a7"/>
          <w:rFonts w:ascii="仿宋" w:eastAsia="仿宋" w:hAnsi="仿宋" w:hint="eastAsia"/>
          <w:bCs/>
          <w:color w:val="000000"/>
          <w:sz w:val="32"/>
          <w:szCs w:val="32"/>
        </w:rPr>
        <w:t>（类）</w:t>
      </w:r>
      <w:r w:rsidR="006F1EC0">
        <w:rPr>
          <w:rStyle w:val="a7"/>
          <w:rFonts w:ascii="仿宋" w:eastAsia="仿宋" w:hAnsi="仿宋" w:hint="eastAsia"/>
          <w:bCs/>
          <w:color w:val="000000"/>
          <w:sz w:val="32"/>
          <w:szCs w:val="32"/>
        </w:rPr>
        <w:t>司法</w:t>
      </w:r>
      <w:r w:rsidR="006F1EC0" w:rsidRPr="00CE49DA">
        <w:rPr>
          <w:rStyle w:val="a7"/>
          <w:rFonts w:ascii="仿宋" w:eastAsia="仿宋" w:hAnsi="仿宋" w:hint="eastAsia"/>
          <w:bCs/>
          <w:color w:val="000000"/>
          <w:sz w:val="32"/>
          <w:szCs w:val="32"/>
        </w:rPr>
        <w:t>（款）</w:t>
      </w:r>
      <w:r w:rsidR="006F1EC0">
        <w:rPr>
          <w:rStyle w:val="a7"/>
          <w:rFonts w:ascii="仿宋" w:eastAsia="仿宋" w:hAnsi="仿宋" w:hint="eastAsia"/>
          <w:bCs/>
          <w:color w:val="000000"/>
          <w:sz w:val="32"/>
          <w:szCs w:val="32"/>
        </w:rPr>
        <w:t>一般行政管理事务（</w:t>
      </w:r>
      <w:r w:rsidR="006F1EC0" w:rsidRPr="00CE49DA">
        <w:rPr>
          <w:rStyle w:val="a7"/>
          <w:rFonts w:ascii="仿宋" w:eastAsia="仿宋" w:hAnsi="仿宋" w:hint="eastAsia"/>
          <w:bCs/>
          <w:color w:val="000000"/>
          <w:sz w:val="32"/>
          <w:szCs w:val="32"/>
        </w:rPr>
        <w:t>项）</w:t>
      </w:r>
      <w:r w:rsidR="006F1EC0" w:rsidRPr="00CE49DA">
        <w:rPr>
          <w:rStyle w:val="a7"/>
          <w:rFonts w:ascii="仿宋" w:eastAsia="仿宋" w:hAnsi="仿宋"/>
          <w:bCs/>
          <w:color w:val="000000"/>
          <w:sz w:val="32"/>
          <w:szCs w:val="32"/>
        </w:rPr>
        <w:t>:</w:t>
      </w:r>
      <w:r w:rsidR="006F1EC0" w:rsidRPr="00CE49DA">
        <w:rPr>
          <w:rStyle w:val="a7"/>
          <w:rFonts w:ascii="仿宋" w:eastAsia="仿宋" w:hAnsi="仿宋" w:hint="eastAsia"/>
          <w:b w:val="0"/>
          <w:bCs/>
          <w:color w:val="000000"/>
          <w:sz w:val="32"/>
          <w:szCs w:val="32"/>
        </w:rPr>
        <w:t>支出决算为</w:t>
      </w:r>
      <w:r w:rsidR="006F1EC0">
        <w:rPr>
          <w:rStyle w:val="a7"/>
          <w:rFonts w:ascii="仿宋" w:eastAsia="仿宋" w:hAnsi="仿宋" w:hint="eastAsia"/>
          <w:b w:val="0"/>
          <w:bCs/>
          <w:color w:val="000000"/>
          <w:sz w:val="32"/>
          <w:szCs w:val="32"/>
        </w:rPr>
        <w:t>265.48</w:t>
      </w:r>
      <w:r w:rsidR="006F1EC0" w:rsidRPr="00CE49DA">
        <w:rPr>
          <w:rStyle w:val="a7"/>
          <w:rFonts w:ascii="仿宋" w:eastAsia="仿宋" w:hAnsi="仿宋" w:hint="eastAsia"/>
          <w:b w:val="0"/>
          <w:bCs/>
          <w:color w:val="000000"/>
          <w:sz w:val="32"/>
          <w:szCs w:val="32"/>
        </w:rPr>
        <w:t>万元，完成预算</w:t>
      </w:r>
      <w:r w:rsidR="006F1EC0">
        <w:rPr>
          <w:rStyle w:val="a7"/>
          <w:rFonts w:ascii="仿宋" w:eastAsia="仿宋" w:hAnsi="仿宋" w:hint="eastAsia"/>
          <w:b w:val="0"/>
          <w:bCs/>
          <w:color w:val="000000"/>
          <w:sz w:val="32"/>
          <w:szCs w:val="32"/>
        </w:rPr>
        <w:t>100</w:t>
      </w:r>
      <w:r w:rsidR="006F1EC0" w:rsidRPr="00CE49DA">
        <w:rPr>
          <w:rStyle w:val="a7"/>
          <w:rFonts w:ascii="仿宋" w:eastAsia="仿宋" w:hAnsi="仿宋"/>
          <w:b w:val="0"/>
          <w:bCs/>
          <w:color w:val="000000"/>
          <w:sz w:val="32"/>
          <w:szCs w:val="32"/>
        </w:rPr>
        <w:t>%</w:t>
      </w:r>
      <w:r w:rsidR="006F1EC0" w:rsidRPr="00CE49DA">
        <w:rPr>
          <w:rStyle w:val="a7"/>
          <w:rFonts w:ascii="仿宋" w:eastAsia="仿宋" w:hAnsi="仿宋" w:hint="eastAsia"/>
          <w:b w:val="0"/>
          <w:bCs/>
          <w:color w:val="000000"/>
          <w:sz w:val="32"/>
          <w:szCs w:val="32"/>
        </w:rPr>
        <w:t>，决算数等于预算数。</w:t>
      </w:r>
    </w:p>
    <w:p w:rsidR="006F1EC0" w:rsidRDefault="00F4374C" w:rsidP="00DE4DD4">
      <w:pPr>
        <w:spacing w:line="600" w:lineRule="exact"/>
        <w:ind w:firstLineChars="200" w:firstLine="640"/>
        <w:rPr>
          <w:rStyle w:val="a7"/>
          <w:rFonts w:ascii="仿宋" w:eastAsia="仿宋" w:hAnsi="仿宋"/>
          <w:b w:val="0"/>
          <w:bCs/>
          <w:color w:val="000000"/>
          <w:sz w:val="32"/>
          <w:szCs w:val="32"/>
        </w:rPr>
      </w:pPr>
      <w:r>
        <w:rPr>
          <w:rStyle w:val="a7"/>
          <w:rFonts w:ascii="仿宋" w:eastAsia="仿宋" w:hAnsi="仿宋" w:hint="eastAsia"/>
          <w:bCs/>
          <w:color w:val="000000"/>
          <w:sz w:val="32"/>
          <w:szCs w:val="32"/>
        </w:rPr>
        <w:t>10</w:t>
      </w:r>
      <w:r w:rsidR="006F1EC0" w:rsidRPr="00CE49DA">
        <w:rPr>
          <w:rStyle w:val="a7"/>
          <w:rFonts w:ascii="仿宋" w:eastAsia="仿宋" w:hAnsi="仿宋"/>
          <w:bCs/>
          <w:color w:val="000000"/>
          <w:sz w:val="32"/>
          <w:szCs w:val="32"/>
        </w:rPr>
        <w:t>.</w:t>
      </w:r>
      <w:r w:rsidR="006F1EC0">
        <w:rPr>
          <w:rStyle w:val="a7"/>
          <w:rFonts w:ascii="仿宋" w:eastAsia="仿宋" w:hAnsi="仿宋" w:hint="eastAsia"/>
          <w:bCs/>
          <w:color w:val="000000"/>
          <w:sz w:val="32"/>
          <w:szCs w:val="32"/>
        </w:rPr>
        <w:t>公共安全支出</w:t>
      </w:r>
      <w:r w:rsidR="006F1EC0" w:rsidRPr="00CE49DA">
        <w:rPr>
          <w:rStyle w:val="a7"/>
          <w:rFonts w:ascii="仿宋" w:eastAsia="仿宋" w:hAnsi="仿宋" w:hint="eastAsia"/>
          <w:bCs/>
          <w:color w:val="000000"/>
          <w:sz w:val="32"/>
          <w:szCs w:val="32"/>
        </w:rPr>
        <w:t>（类）</w:t>
      </w:r>
      <w:r w:rsidR="006F1EC0">
        <w:rPr>
          <w:rStyle w:val="a7"/>
          <w:rFonts w:ascii="仿宋" w:eastAsia="仿宋" w:hAnsi="仿宋" w:hint="eastAsia"/>
          <w:bCs/>
          <w:color w:val="000000"/>
          <w:sz w:val="32"/>
          <w:szCs w:val="32"/>
        </w:rPr>
        <w:t>司法</w:t>
      </w:r>
      <w:r w:rsidR="006F1EC0" w:rsidRPr="00CE49DA">
        <w:rPr>
          <w:rStyle w:val="a7"/>
          <w:rFonts w:ascii="仿宋" w:eastAsia="仿宋" w:hAnsi="仿宋" w:hint="eastAsia"/>
          <w:bCs/>
          <w:color w:val="000000"/>
          <w:sz w:val="32"/>
          <w:szCs w:val="32"/>
        </w:rPr>
        <w:t>（款）</w:t>
      </w:r>
      <w:r w:rsidR="006F1EC0">
        <w:rPr>
          <w:rStyle w:val="a7"/>
          <w:rFonts w:ascii="仿宋" w:eastAsia="仿宋" w:hAnsi="仿宋" w:hint="eastAsia"/>
          <w:bCs/>
          <w:color w:val="000000"/>
          <w:sz w:val="32"/>
          <w:szCs w:val="32"/>
        </w:rPr>
        <w:t>普法宣传</w:t>
      </w:r>
      <w:r w:rsidR="006F1EC0" w:rsidRPr="00CE49DA">
        <w:rPr>
          <w:rStyle w:val="a7"/>
          <w:rFonts w:ascii="仿宋" w:eastAsia="仿宋" w:hAnsi="仿宋" w:hint="eastAsia"/>
          <w:bCs/>
          <w:color w:val="000000"/>
          <w:sz w:val="32"/>
          <w:szCs w:val="32"/>
        </w:rPr>
        <w:t>（项）</w:t>
      </w:r>
      <w:r w:rsidR="006F1EC0" w:rsidRPr="00CE49DA">
        <w:rPr>
          <w:rStyle w:val="a7"/>
          <w:rFonts w:ascii="仿宋" w:eastAsia="仿宋" w:hAnsi="仿宋"/>
          <w:bCs/>
          <w:color w:val="000000"/>
          <w:sz w:val="32"/>
          <w:szCs w:val="32"/>
        </w:rPr>
        <w:t>:</w:t>
      </w:r>
      <w:r w:rsidR="006F1EC0" w:rsidRPr="00CE49DA">
        <w:rPr>
          <w:rStyle w:val="a7"/>
          <w:rFonts w:ascii="仿宋" w:eastAsia="仿宋" w:hAnsi="仿宋" w:hint="eastAsia"/>
          <w:b w:val="0"/>
          <w:bCs/>
          <w:color w:val="000000"/>
          <w:sz w:val="32"/>
          <w:szCs w:val="32"/>
        </w:rPr>
        <w:t>支出决算为</w:t>
      </w:r>
      <w:r w:rsidR="006F1EC0">
        <w:rPr>
          <w:rStyle w:val="a7"/>
          <w:rFonts w:ascii="仿宋" w:eastAsia="仿宋" w:hAnsi="仿宋" w:hint="eastAsia"/>
          <w:b w:val="0"/>
          <w:bCs/>
          <w:color w:val="000000"/>
          <w:sz w:val="32"/>
          <w:szCs w:val="32"/>
        </w:rPr>
        <w:t>4</w:t>
      </w:r>
      <w:r w:rsidR="006F1EC0" w:rsidRPr="00CE49DA">
        <w:rPr>
          <w:rStyle w:val="a7"/>
          <w:rFonts w:ascii="仿宋" w:eastAsia="仿宋" w:hAnsi="仿宋" w:hint="eastAsia"/>
          <w:b w:val="0"/>
          <w:bCs/>
          <w:color w:val="000000"/>
          <w:sz w:val="32"/>
          <w:szCs w:val="32"/>
        </w:rPr>
        <w:t>万元，完成预算</w:t>
      </w:r>
      <w:r w:rsidR="006F1EC0">
        <w:rPr>
          <w:rStyle w:val="a7"/>
          <w:rFonts w:ascii="仿宋" w:eastAsia="仿宋" w:hAnsi="仿宋" w:hint="eastAsia"/>
          <w:b w:val="0"/>
          <w:bCs/>
          <w:color w:val="000000"/>
          <w:sz w:val="32"/>
          <w:szCs w:val="32"/>
        </w:rPr>
        <w:t>100</w:t>
      </w:r>
      <w:r w:rsidR="006F1EC0" w:rsidRPr="00CE49DA">
        <w:rPr>
          <w:rStyle w:val="a7"/>
          <w:rFonts w:ascii="仿宋" w:eastAsia="仿宋" w:hAnsi="仿宋"/>
          <w:b w:val="0"/>
          <w:bCs/>
          <w:color w:val="000000"/>
          <w:sz w:val="32"/>
          <w:szCs w:val="32"/>
        </w:rPr>
        <w:t>%</w:t>
      </w:r>
      <w:r w:rsidR="006F1EC0" w:rsidRPr="00CE49DA">
        <w:rPr>
          <w:rStyle w:val="a7"/>
          <w:rFonts w:ascii="仿宋" w:eastAsia="仿宋" w:hAnsi="仿宋" w:hint="eastAsia"/>
          <w:b w:val="0"/>
          <w:bCs/>
          <w:color w:val="000000"/>
          <w:sz w:val="32"/>
          <w:szCs w:val="32"/>
        </w:rPr>
        <w:t>，决算数等于预算数。</w:t>
      </w:r>
    </w:p>
    <w:p w:rsidR="006F1EC0" w:rsidRPr="005F0A3F" w:rsidRDefault="00F4374C" w:rsidP="00DE4DD4">
      <w:pPr>
        <w:spacing w:line="600" w:lineRule="exact"/>
        <w:ind w:firstLineChars="200" w:firstLine="640"/>
        <w:rPr>
          <w:rFonts w:ascii="仿宋" w:eastAsia="仿宋" w:hAnsi="仿宋"/>
          <w:bCs/>
          <w:color w:val="000000"/>
          <w:sz w:val="32"/>
          <w:szCs w:val="32"/>
        </w:rPr>
      </w:pPr>
      <w:r>
        <w:rPr>
          <w:rStyle w:val="a7"/>
          <w:rFonts w:ascii="仿宋" w:eastAsia="仿宋" w:hAnsi="仿宋" w:hint="eastAsia"/>
          <w:bCs/>
          <w:color w:val="000000"/>
          <w:sz w:val="32"/>
          <w:szCs w:val="32"/>
        </w:rPr>
        <w:t>11</w:t>
      </w:r>
      <w:r w:rsidR="006F1EC0" w:rsidRPr="00CE49DA">
        <w:rPr>
          <w:rStyle w:val="a7"/>
          <w:rFonts w:ascii="仿宋" w:eastAsia="仿宋" w:hAnsi="仿宋"/>
          <w:bCs/>
          <w:color w:val="000000"/>
          <w:sz w:val="32"/>
          <w:szCs w:val="32"/>
        </w:rPr>
        <w:t>.</w:t>
      </w:r>
      <w:r w:rsidR="006F1EC0">
        <w:rPr>
          <w:rStyle w:val="a7"/>
          <w:rFonts w:ascii="仿宋" w:eastAsia="仿宋" w:hAnsi="仿宋" w:hint="eastAsia"/>
          <w:bCs/>
          <w:color w:val="000000"/>
          <w:sz w:val="32"/>
          <w:szCs w:val="32"/>
        </w:rPr>
        <w:t>公共安全支出</w:t>
      </w:r>
      <w:r w:rsidR="006F1EC0" w:rsidRPr="00CE49DA">
        <w:rPr>
          <w:rStyle w:val="a7"/>
          <w:rFonts w:ascii="仿宋" w:eastAsia="仿宋" w:hAnsi="仿宋" w:hint="eastAsia"/>
          <w:bCs/>
          <w:color w:val="000000"/>
          <w:sz w:val="32"/>
          <w:szCs w:val="32"/>
        </w:rPr>
        <w:t>（类）</w:t>
      </w:r>
      <w:r w:rsidR="006F1EC0">
        <w:rPr>
          <w:rStyle w:val="a7"/>
          <w:rFonts w:ascii="仿宋" w:eastAsia="仿宋" w:hAnsi="仿宋" w:hint="eastAsia"/>
          <w:bCs/>
          <w:color w:val="000000"/>
          <w:sz w:val="32"/>
          <w:szCs w:val="32"/>
        </w:rPr>
        <w:t>司法</w:t>
      </w:r>
      <w:r w:rsidR="006F1EC0" w:rsidRPr="00CE49DA">
        <w:rPr>
          <w:rStyle w:val="a7"/>
          <w:rFonts w:ascii="仿宋" w:eastAsia="仿宋" w:hAnsi="仿宋" w:hint="eastAsia"/>
          <w:bCs/>
          <w:color w:val="000000"/>
          <w:sz w:val="32"/>
          <w:szCs w:val="32"/>
        </w:rPr>
        <w:t>（款）</w:t>
      </w:r>
      <w:r w:rsidR="006F1EC0">
        <w:rPr>
          <w:rStyle w:val="a7"/>
          <w:rFonts w:ascii="仿宋" w:eastAsia="仿宋" w:hAnsi="仿宋" w:hint="eastAsia"/>
          <w:bCs/>
          <w:color w:val="000000"/>
          <w:sz w:val="32"/>
          <w:szCs w:val="32"/>
        </w:rPr>
        <w:t>律师公证管理</w:t>
      </w:r>
      <w:r w:rsidR="006F1EC0" w:rsidRPr="00CE49DA">
        <w:rPr>
          <w:rStyle w:val="a7"/>
          <w:rFonts w:ascii="仿宋" w:eastAsia="仿宋" w:hAnsi="仿宋" w:hint="eastAsia"/>
          <w:bCs/>
          <w:color w:val="000000"/>
          <w:sz w:val="32"/>
          <w:szCs w:val="32"/>
        </w:rPr>
        <w:t>（项）</w:t>
      </w:r>
      <w:r w:rsidR="006F1EC0" w:rsidRPr="00CE49DA">
        <w:rPr>
          <w:rStyle w:val="a7"/>
          <w:rFonts w:ascii="仿宋" w:eastAsia="仿宋" w:hAnsi="仿宋"/>
          <w:bCs/>
          <w:color w:val="000000"/>
          <w:sz w:val="32"/>
          <w:szCs w:val="32"/>
        </w:rPr>
        <w:t>:</w:t>
      </w:r>
      <w:r w:rsidR="006F1EC0" w:rsidRPr="00CE49DA">
        <w:rPr>
          <w:rStyle w:val="a7"/>
          <w:rFonts w:ascii="仿宋" w:eastAsia="仿宋" w:hAnsi="仿宋" w:hint="eastAsia"/>
          <w:b w:val="0"/>
          <w:bCs/>
          <w:color w:val="000000"/>
          <w:sz w:val="32"/>
          <w:szCs w:val="32"/>
        </w:rPr>
        <w:t>支出决算为</w:t>
      </w:r>
      <w:r w:rsidR="006F1EC0">
        <w:rPr>
          <w:rStyle w:val="a7"/>
          <w:rFonts w:ascii="仿宋" w:eastAsia="仿宋" w:hAnsi="仿宋" w:hint="eastAsia"/>
          <w:b w:val="0"/>
          <w:bCs/>
          <w:color w:val="000000"/>
          <w:sz w:val="32"/>
          <w:szCs w:val="32"/>
        </w:rPr>
        <w:t>90.00</w:t>
      </w:r>
      <w:r w:rsidR="006F1EC0" w:rsidRPr="00CE49DA">
        <w:rPr>
          <w:rStyle w:val="a7"/>
          <w:rFonts w:ascii="仿宋" w:eastAsia="仿宋" w:hAnsi="仿宋" w:hint="eastAsia"/>
          <w:b w:val="0"/>
          <w:bCs/>
          <w:color w:val="000000"/>
          <w:sz w:val="32"/>
          <w:szCs w:val="32"/>
        </w:rPr>
        <w:t>万元，完成预算</w:t>
      </w:r>
      <w:r w:rsidR="006F1EC0">
        <w:rPr>
          <w:rStyle w:val="a7"/>
          <w:rFonts w:ascii="仿宋" w:eastAsia="仿宋" w:hAnsi="仿宋" w:hint="eastAsia"/>
          <w:b w:val="0"/>
          <w:bCs/>
          <w:color w:val="000000"/>
          <w:sz w:val="32"/>
          <w:szCs w:val="32"/>
        </w:rPr>
        <w:t>100</w:t>
      </w:r>
      <w:r w:rsidR="006F1EC0" w:rsidRPr="00CE49DA">
        <w:rPr>
          <w:rStyle w:val="a7"/>
          <w:rFonts w:ascii="仿宋" w:eastAsia="仿宋" w:hAnsi="仿宋"/>
          <w:b w:val="0"/>
          <w:bCs/>
          <w:color w:val="000000"/>
          <w:sz w:val="32"/>
          <w:szCs w:val="32"/>
        </w:rPr>
        <w:t>%</w:t>
      </w:r>
      <w:r w:rsidR="006F1EC0" w:rsidRPr="00CE49DA">
        <w:rPr>
          <w:rStyle w:val="a7"/>
          <w:rFonts w:ascii="仿宋" w:eastAsia="仿宋" w:hAnsi="仿宋" w:hint="eastAsia"/>
          <w:b w:val="0"/>
          <w:bCs/>
          <w:color w:val="000000"/>
          <w:sz w:val="32"/>
          <w:szCs w:val="32"/>
        </w:rPr>
        <w:t>，决算数等于预算数。</w:t>
      </w:r>
    </w:p>
    <w:p w:rsidR="006F1EC0" w:rsidRDefault="006F1EC0" w:rsidP="00DE4DD4">
      <w:pPr>
        <w:spacing w:line="600" w:lineRule="exact"/>
        <w:ind w:firstLineChars="200" w:firstLine="640"/>
        <w:rPr>
          <w:rStyle w:val="a7"/>
          <w:rFonts w:ascii="仿宋" w:eastAsia="仿宋" w:hAnsi="仿宋"/>
          <w:b w:val="0"/>
          <w:bCs/>
          <w:color w:val="000000"/>
          <w:sz w:val="32"/>
          <w:szCs w:val="32"/>
        </w:rPr>
      </w:pPr>
      <w:r>
        <w:rPr>
          <w:rStyle w:val="a7"/>
          <w:rFonts w:ascii="仿宋" w:eastAsia="仿宋" w:hAnsi="仿宋" w:hint="eastAsia"/>
          <w:bCs/>
          <w:color w:val="000000"/>
          <w:sz w:val="32"/>
          <w:szCs w:val="32"/>
        </w:rPr>
        <w:t>1</w:t>
      </w:r>
      <w:r w:rsidR="00F4374C">
        <w:rPr>
          <w:rStyle w:val="a7"/>
          <w:rFonts w:ascii="仿宋" w:eastAsia="仿宋" w:hAnsi="仿宋" w:hint="eastAsia"/>
          <w:bCs/>
          <w:color w:val="000000"/>
          <w:sz w:val="32"/>
          <w:szCs w:val="32"/>
        </w:rPr>
        <w:t>2</w:t>
      </w:r>
      <w:r w:rsidRPr="00CE49DA">
        <w:rPr>
          <w:rStyle w:val="a7"/>
          <w:rFonts w:ascii="仿宋" w:eastAsia="仿宋" w:hAnsi="仿宋"/>
          <w:bCs/>
          <w:color w:val="000000"/>
          <w:sz w:val="32"/>
          <w:szCs w:val="32"/>
        </w:rPr>
        <w:t>.</w:t>
      </w:r>
      <w:r>
        <w:rPr>
          <w:rStyle w:val="a7"/>
          <w:rFonts w:ascii="仿宋" w:eastAsia="仿宋" w:hAnsi="仿宋" w:hint="eastAsia"/>
          <w:bCs/>
          <w:color w:val="000000"/>
          <w:sz w:val="32"/>
          <w:szCs w:val="32"/>
        </w:rPr>
        <w:t>公共安全支出</w:t>
      </w:r>
      <w:r w:rsidRPr="00CE49DA">
        <w:rPr>
          <w:rStyle w:val="a7"/>
          <w:rFonts w:ascii="仿宋" w:eastAsia="仿宋" w:hAnsi="仿宋" w:hint="eastAsia"/>
          <w:bCs/>
          <w:color w:val="000000"/>
          <w:sz w:val="32"/>
          <w:szCs w:val="32"/>
        </w:rPr>
        <w:t>（类）</w:t>
      </w:r>
      <w:r>
        <w:rPr>
          <w:rStyle w:val="a7"/>
          <w:rFonts w:ascii="仿宋" w:eastAsia="仿宋" w:hAnsi="仿宋" w:hint="eastAsia"/>
          <w:bCs/>
          <w:color w:val="000000"/>
          <w:sz w:val="32"/>
          <w:szCs w:val="32"/>
        </w:rPr>
        <w:t>司法</w:t>
      </w:r>
      <w:r w:rsidRPr="00CE49DA">
        <w:rPr>
          <w:rStyle w:val="a7"/>
          <w:rFonts w:ascii="仿宋" w:eastAsia="仿宋" w:hAnsi="仿宋" w:hint="eastAsia"/>
          <w:bCs/>
          <w:color w:val="000000"/>
          <w:sz w:val="32"/>
          <w:szCs w:val="32"/>
        </w:rPr>
        <w:t>（款）</w:t>
      </w:r>
      <w:r>
        <w:rPr>
          <w:rStyle w:val="a7"/>
          <w:rFonts w:ascii="仿宋" w:eastAsia="仿宋" w:hAnsi="仿宋" w:hint="eastAsia"/>
          <w:bCs/>
          <w:color w:val="000000"/>
          <w:sz w:val="32"/>
          <w:szCs w:val="32"/>
        </w:rPr>
        <w:t>法律援助</w:t>
      </w:r>
      <w:r w:rsidRPr="00CE49DA">
        <w:rPr>
          <w:rStyle w:val="a7"/>
          <w:rFonts w:ascii="仿宋" w:eastAsia="仿宋" w:hAnsi="仿宋" w:hint="eastAsia"/>
          <w:bCs/>
          <w:color w:val="000000"/>
          <w:sz w:val="32"/>
          <w:szCs w:val="32"/>
        </w:rPr>
        <w:t>（项）</w:t>
      </w:r>
      <w:r w:rsidRPr="00CE49DA">
        <w:rPr>
          <w:rStyle w:val="a7"/>
          <w:rFonts w:ascii="仿宋" w:eastAsia="仿宋" w:hAnsi="仿宋"/>
          <w:bCs/>
          <w:color w:val="000000"/>
          <w:sz w:val="32"/>
          <w:szCs w:val="32"/>
        </w:rPr>
        <w:t>:</w:t>
      </w:r>
      <w:r w:rsidRPr="00CE49DA">
        <w:rPr>
          <w:rStyle w:val="a7"/>
          <w:rFonts w:ascii="仿宋" w:eastAsia="仿宋" w:hAnsi="仿宋" w:hint="eastAsia"/>
          <w:b w:val="0"/>
          <w:bCs/>
          <w:color w:val="000000"/>
          <w:sz w:val="32"/>
          <w:szCs w:val="32"/>
        </w:rPr>
        <w:t>支出决算为</w:t>
      </w:r>
      <w:r>
        <w:rPr>
          <w:rStyle w:val="a7"/>
          <w:rFonts w:ascii="仿宋" w:eastAsia="仿宋" w:hAnsi="仿宋" w:hint="eastAsia"/>
          <w:b w:val="0"/>
          <w:bCs/>
          <w:color w:val="000000"/>
          <w:sz w:val="32"/>
          <w:szCs w:val="32"/>
        </w:rPr>
        <w:t>27.00</w:t>
      </w:r>
      <w:r w:rsidRPr="00CE49DA">
        <w:rPr>
          <w:rStyle w:val="a7"/>
          <w:rFonts w:ascii="仿宋" w:eastAsia="仿宋" w:hAnsi="仿宋" w:hint="eastAsia"/>
          <w:b w:val="0"/>
          <w:bCs/>
          <w:color w:val="000000"/>
          <w:sz w:val="32"/>
          <w:szCs w:val="32"/>
        </w:rPr>
        <w:t>万元，完成预算</w:t>
      </w:r>
      <w:r>
        <w:rPr>
          <w:rStyle w:val="a7"/>
          <w:rFonts w:ascii="仿宋" w:eastAsia="仿宋" w:hAnsi="仿宋" w:hint="eastAsia"/>
          <w:b w:val="0"/>
          <w:bCs/>
          <w:color w:val="000000"/>
          <w:sz w:val="32"/>
          <w:szCs w:val="32"/>
        </w:rPr>
        <w:t>100</w:t>
      </w:r>
      <w:r w:rsidRPr="00CE49DA">
        <w:rPr>
          <w:rStyle w:val="a7"/>
          <w:rFonts w:ascii="仿宋" w:eastAsia="仿宋" w:hAnsi="仿宋"/>
          <w:b w:val="0"/>
          <w:bCs/>
          <w:color w:val="000000"/>
          <w:sz w:val="32"/>
          <w:szCs w:val="32"/>
        </w:rPr>
        <w:t>%</w:t>
      </w:r>
      <w:r w:rsidRPr="00CE49DA">
        <w:rPr>
          <w:rStyle w:val="a7"/>
          <w:rFonts w:ascii="仿宋" w:eastAsia="仿宋" w:hAnsi="仿宋" w:hint="eastAsia"/>
          <w:b w:val="0"/>
          <w:bCs/>
          <w:color w:val="000000"/>
          <w:sz w:val="32"/>
          <w:szCs w:val="32"/>
        </w:rPr>
        <w:t>，决算数等于预算数。</w:t>
      </w:r>
    </w:p>
    <w:p w:rsidR="006F1EC0" w:rsidRDefault="006F1EC0" w:rsidP="00DE4DD4">
      <w:pPr>
        <w:spacing w:line="600" w:lineRule="exact"/>
        <w:ind w:firstLineChars="200" w:firstLine="640"/>
        <w:rPr>
          <w:rStyle w:val="a7"/>
          <w:rFonts w:ascii="仿宋" w:eastAsia="仿宋" w:hAnsi="仿宋"/>
          <w:b w:val="0"/>
          <w:bCs/>
          <w:color w:val="000000"/>
          <w:sz w:val="32"/>
          <w:szCs w:val="32"/>
        </w:rPr>
      </w:pPr>
      <w:r>
        <w:rPr>
          <w:rStyle w:val="a7"/>
          <w:rFonts w:ascii="仿宋" w:eastAsia="仿宋" w:hAnsi="仿宋" w:hint="eastAsia"/>
          <w:bCs/>
          <w:color w:val="000000"/>
          <w:sz w:val="32"/>
          <w:szCs w:val="32"/>
        </w:rPr>
        <w:t>1</w:t>
      </w:r>
      <w:r w:rsidR="00F4374C">
        <w:rPr>
          <w:rStyle w:val="a7"/>
          <w:rFonts w:ascii="仿宋" w:eastAsia="仿宋" w:hAnsi="仿宋" w:hint="eastAsia"/>
          <w:bCs/>
          <w:color w:val="000000"/>
          <w:sz w:val="32"/>
          <w:szCs w:val="32"/>
        </w:rPr>
        <w:t>3</w:t>
      </w:r>
      <w:r w:rsidRPr="00CE49DA">
        <w:rPr>
          <w:rStyle w:val="a7"/>
          <w:rFonts w:ascii="仿宋" w:eastAsia="仿宋" w:hAnsi="仿宋"/>
          <w:bCs/>
          <w:color w:val="000000"/>
          <w:sz w:val="32"/>
          <w:szCs w:val="32"/>
        </w:rPr>
        <w:t>.</w:t>
      </w:r>
      <w:r>
        <w:rPr>
          <w:rStyle w:val="a7"/>
          <w:rFonts w:ascii="仿宋" w:eastAsia="仿宋" w:hAnsi="仿宋" w:hint="eastAsia"/>
          <w:bCs/>
          <w:color w:val="000000"/>
          <w:sz w:val="32"/>
          <w:szCs w:val="32"/>
        </w:rPr>
        <w:t>公共安全支出</w:t>
      </w:r>
      <w:r w:rsidRPr="00CE49DA">
        <w:rPr>
          <w:rStyle w:val="a7"/>
          <w:rFonts w:ascii="仿宋" w:eastAsia="仿宋" w:hAnsi="仿宋" w:hint="eastAsia"/>
          <w:bCs/>
          <w:color w:val="000000"/>
          <w:sz w:val="32"/>
          <w:szCs w:val="32"/>
        </w:rPr>
        <w:t>（类）</w:t>
      </w:r>
      <w:r>
        <w:rPr>
          <w:rStyle w:val="a7"/>
          <w:rFonts w:ascii="仿宋" w:eastAsia="仿宋" w:hAnsi="仿宋" w:hint="eastAsia"/>
          <w:bCs/>
          <w:color w:val="000000"/>
          <w:sz w:val="32"/>
          <w:szCs w:val="32"/>
        </w:rPr>
        <w:t>司法</w:t>
      </w:r>
      <w:r w:rsidRPr="00CE49DA">
        <w:rPr>
          <w:rStyle w:val="a7"/>
          <w:rFonts w:ascii="仿宋" w:eastAsia="仿宋" w:hAnsi="仿宋" w:hint="eastAsia"/>
          <w:bCs/>
          <w:color w:val="000000"/>
          <w:sz w:val="32"/>
          <w:szCs w:val="32"/>
        </w:rPr>
        <w:t>（款）</w:t>
      </w:r>
      <w:r w:rsidRPr="006F1EC0">
        <w:rPr>
          <w:rStyle w:val="a7"/>
          <w:rFonts w:ascii="仿宋" w:eastAsia="仿宋" w:hAnsi="仿宋" w:hint="eastAsia"/>
          <w:bCs/>
          <w:color w:val="000000"/>
          <w:sz w:val="32"/>
          <w:szCs w:val="32"/>
        </w:rPr>
        <w:t>社区矫正</w:t>
      </w:r>
      <w:r w:rsidRPr="00CE49DA">
        <w:rPr>
          <w:rStyle w:val="a7"/>
          <w:rFonts w:ascii="仿宋" w:eastAsia="仿宋" w:hAnsi="仿宋" w:hint="eastAsia"/>
          <w:bCs/>
          <w:color w:val="000000"/>
          <w:sz w:val="32"/>
          <w:szCs w:val="32"/>
        </w:rPr>
        <w:t>（项）</w:t>
      </w:r>
      <w:r w:rsidRPr="00CE49DA">
        <w:rPr>
          <w:rStyle w:val="a7"/>
          <w:rFonts w:ascii="仿宋" w:eastAsia="仿宋" w:hAnsi="仿宋"/>
          <w:bCs/>
          <w:color w:val="000000"/>
          <w:sz w:val="32"/>
          <w:szCs w:val="32"/>
        </w:rPr>
        <w:t>:</w:t>
      </w:r>
      <w:r w:rsidRPr="00CE49DA">
        <w:rPr>
          <w:rStyle w:val="a7"/>
          <w:rFonts w:ascii="仿宋" w:eastAsia="仿宋" w:hAnsi="仿宋" w:hint="eastAsia"/>
          <w:b w:val="0"/>
          <w:bCs/>
          <w:color w:val="000000"/>
          <w:sz w:val="32"/>
          <w:szCs w:val="32"/>
        </w:rPr>
        <w:t>支出决算为</w:t>
      </w:r>
      <w:r>
        <w:rPr>
          <w:rStyle w:val="a7"/>
          <w:rFonts w:ascii="仿宋" w:eastAsia="仿宋" w:hAnsi="仿宋" w:hint="eastAsia"/>
          <w:b w:val="0"/>
          <w:bCs/>
          <w:color w:val="000000"/>
          <w:sz w:val="32"/>
          <w:szCs w:val="32"/>
        </w:rPr>
        <w:t>0.9</w:t>
      </w:r>
      <w:r w:rsidRPr="00CE49DA">
        <w:rPr>
          <w:rStyle w:val="a7"/>
          <w:rFonts w:ascii="仿宋" w:eastAsia="仿宋" w:hAnsi="仿宋" w:hint="eastAsia"/>
          <w:b w:val="0"/>
          <w:bCs/>
          <w:color w:val="000000"/>
          <w:sz w:val="32"/>
          <w:szCs w:val="32"/>
        </w:rPr>
        <w:t>万元，完成预算</w:t>
      </w:r>
      <w:r>
        <w:rPr>
          <w:rStyle w:val="a7"/>
          <w:rFonts w:ascii="仿宋" w:eastAsia="仿宋" w:hAnsi="仿宋" w:hint="eastAsia"/>
          <w:b w:val="0"/>
          <w:bCs/>
          <w:color w:val="000000"/>
          <w:sz w:val="32"/>
          <w:szCs w:val="32"/>
        </w:rPr>
        <w:t>100</w:t>
      </w:r>
      <w:r w:rsidRPr="00CE49DA">
        <w:rPr>
          <w:rStyle w:val="a7"/>
          <w:rFonts w:ascii="仿宋" w:eastAsia="仿宋" w:hAnsi="仿宋"/>
          <w:b w:val="0"/>
          <w:bCs/>
          <w:color w:val="000000"/>
          <w:sz w:val="32"/>
          <w:szCs w:val="32"/>
        </w:rPr>
        <w:t>%</w:t>
      </w:r>
      <w:r w:rsidRPr="00CE49DA">
        <w:rPr>
          <w:rStyle w:val="a7"/>
          <w:rFonts w:ascii="仿宋" w:eastAsia="仿宋" w:hAnsi="仿宋" w:hint="eastAsia"/>
          <w:b w:val="0"/>
          <w:bCs/>
          <w:color w:val="000000"/>
          <w:sz w:val="32"/>
          <w:szCs w:val="32"/>
        </w:rPr>
        <w:t>，决算数等于预算数。</w:t>
      </w:r>
    </w:p>
    <w:p w:rsidR="006F1EC0" w:rsidRDefault="00F4374C" w:rsidP="00DE4DD4">
      <w:pPr>
        <w:spacing w:line="600" w:lineRule="exact"/>
        <w:ind w:firstLineChars="200" w:firstLine="640"/>
        <w:rPr>
          <w:rStyle w:val="a7"/>
          <w:rFonts w:ascii="仿宋" w:eastAsia="仿宋" w:hAnsi="仿宋"/>
          <w:b w:val="0"/>
          <w:bCs/>
          <w:color w:val="000000"/>
          <w:sz w:val="32"/>
          <w:szCs w:val="32"/>
        </w:rPr>
      </w:pPr>
      <w:r>
        <w:rPr>
          <w:rStyle w:val="a7"/>
          <w:rFonts w:ascii="仿宋" w:eastAsia="仿宋" w:hAnsi="仿宋" w:hint="eastAsia"/>
          <w:bCs/>
          <w:color w:val="000000"/>
          <w:sz w:val="32"/>
          <w:szCs w:val="32"/>
        </w:rPr>
        <w:t>14</w:t>
      </w:r>
      <w:r w:rsidR="006F1EC0" w:rsidRPr="00CE49DA">
        <w:rPr>
          <w:rStyle w:val="a7"/>
          <w:rFonts w:ascii="仿宋" w:eastAsia="仿宋" w:hAnsi="仿宋"/>
          <w:bCs/>
          <w:color w:val="000000"/>
          <w:sz w:val="32"/>
          <w:szCs w:val="32"/>
        </w:rPr>
        <w:t>.</w:t>
      </w:r>
      <w:r w:rsidR="006F1EC0">
        <w:rPr>
          <w:rStyle w:val="a7"/>
          <w:rFonts w:ascii="仿宋" w:eastAsia="仿宋" w:hAnsi="仿宋" w:hint="eastAsia"/>
          <w:bCs/>
          <w:color w:val="000000"/>
          <w:sz w:val="32"/>
          <w:szCs w:val="32"/>
        </w:rPr>
        <w:t>公共安全支出</w:t>
      </w:r>
      <w:r w:rsidR="006F1EC0" w:rsidRPr="00CE49DA">
        <w:rPr>
          <w:rStyle w:val="a7"/>
          <w:rFonts w:ascii="仿宋" w:eastAsia="仿宋" w:hAnsi="仿宋" w:hint="eastAsia"/>
          <w:bCs/>
          <w:color w:val="000000"/>
          <w:sz w:val="32"/>
          <w:szCs w:val="32"/>
        </w:rPr>
        <w:t>（类）</w:t>
      </w:r>
      <w:r w:rsidR="006F1EC0">
        <w:rPr>
          <w:rStyle w:val="a7"/>
          <w:rFonts w:ascii="仿宋" w:eastAsia="仿宋" w:hAnsi="仿宋" w:hint="eastAsia"/>
          <w:bCs/>
          <w:color w:val="000000"/>
          <w:sz w:val="32"/>
          <w:szCs w:val="32"/>
        </w:rPr>
        <w:t>司法</w:t>
      </w:r>
      <w:r w:rsidR="006F1EC0" w:rsidRPr="00CE49DA">
        <w:rPr>
          <w:rStyle w:val="a7"/>
          <w:rFonts w:ascii="仿宋" w:eastAsia="仿宋" w:hAnsi="仿宋" w:hint="eastAsia"/>
          <w:bCs/>
          <w:color w:val="000000"/>
          <w:sz w:val="32"/>
          <w:szCs w:val="32"/>
        </w:rPr>
        <w:t>（款）</w:t>
      </w:r>
      <w:r w:rsidR="006F1EC0">
        <w:rPr>
          <w:rStyle w:val="a7"/>
          <w:rFonts w:ascii="仿宋" w:eastAsia="仿宋" w:hAnsi="仿宋" w:hint="eastAsia"/>
          <w:bCs/>
          <w:color w:val="000000"/>
          <w:sz w:val="32"/>
          <w:szCs w:val="32"/>
        </w:rPr>
        <w:t>事业运行</w:t>
      </w:r>
      <w:r w:rsidR="006F1EC0" w:rsidRPr="00CE49DA">
        <w:rPr>
          <w:rStyle w:val="a7"/>
          <w:rFonts w:ascii="仿宋" w:eastAsia="仿宋" w:hAnsi="仿宋" w:hint="eastAsia"/>
          <w:bCs/>
          <w:color w:val="000000"/>
          <w:sz w:val="32"/>
          <w:szCs w:val="32"/>
        </w:rPr>
        <w:t>（项）</w:t>
      </w:r>
      <w:r w:rsidR="006F1EC0" w:rsidRPr="00CE49DA">
        <w:rPr>
          <w:rStyle w:val="a7"/>
          <w:rFonts w:ascii="仿宋" w:eastAsia="仿宋" w:hAnsi="仿宋"/>
          <w:bCs/>
          <w:color w:val="000000"/>
          <w:sz w:val="32"/>
          <w:szCs w:val="32"/>
        </w:rPr>
        <w:t>:</w:t>
      </w:r>
      <w:r w:rsidR="006F1EC0" w:rsidRPr="00CE49DA">
        <w:rPr>
          <w:rStyle w:val="a7"/>
          <w:rFonts w:ascii="仿宋" w:eastAsia="仿宋" w:hAnsi="仿宋" w:hint="eastAsia"/>
          <w:b w:val="0"/>
          <w:bCs/>
          <w:color w:val="000000"/>
          <w:sz w:val="32"/>
          <w:szCs w:val="32"/>
        </w:rPr>
        <w:t>支出决算为</w:t>
      </w:r>
      <w:r w:rsidR="006F1EC0">
        <w:rPr>
          <w:rStyle w:val="a7"/>
          <w:rFonts w:ascii="仿宋" w:eastAsia="仿宋" w:hAnsi="仿宋" w:hint="eastAsia"/>
          <w:b w:val="0"/>
          <w:bCs/>
          <w:color w:val="000000"/>
          <w:sz w:val="32"/>
          <w:szCs w:val="32"/>
        </w:rPr>
        <w:t>70.85</w:t>
      </w:r>
      <w:r w:rsidR="006F1EC0" w:rsidRPr="00CE49DA">
        <w:rPr>
          <w:rStyle w:val="a7"/>
          <w:rFonts w:ascii="仿宋" w:eastAsia="仿宋" w:hAnsi="仿宋" w:hint="eastAsia"/>
          <w:b w:val="0"/>
          <w:bCs/>
          <w:color w:val="000000"/>
          <w:sz w:val="32"/>
          <w:szCs w:val="32"/>
        </w:rPr>
        <w:t>万元，完成预算</w:t>
      </w:r>
      <w:r w:rsidR="006F1EC0">
        <w:rPr>
          <w:rStyle w:val="a7"/>
          <w:rFonts w:ascii="仿宋" w:eastAsia="仿宋" w:hAnsi="仿宋" w:hint="eastAsia"/>
          <w:b w:val="0"/>
          <w:bCs/>
          <w:color w:val="000000"/>
          <w:sz w:val="32"/>
          <w:szCs w:val="32"/>
        </w:rPr>
        <w:t>100</w:t>
      </w:r>
      <w:r w:rsidR="006F1EC0" w:rsidRPr="00CE49DA">
        <w:rPr>
          <w:rStyle w:val="a7"/>
          <w:rFonts w:ascii="仿宋" w:eastAsia="仿宋" w:hAnsi="仿宋"/>
          <w:b w:val="0"/>
          <w:bCs/>
          <w:color w:val="000000"/>
          <w:sz w:val="32"/>
          <w:szCs w:val="32"/>
        </w:rPr>
        <w:t>%</w:t>
      </w:r>
      <w:r w:rsidR="006F1EC0" w:rsidRPr="00CE49DA">
        <w:rPr>
          <w:rStyle w:val="a7"/>
          <w:rFonts w:ascii="仿宋" w:eastAsia="仿宋" w:hAnsi="仿宋" w:hint="eastAsia"/>
          <w:b w:val="0"/>
          <w:bCs/>
          <w:color w:val="000000"/>
          <w:sz w:val="32"/>
          <w:szCs w:val="32"/>
        </w:rPr>
        <w:t>，决算数等于预算数。</w:t>
      </w:r>
    </w:p>
    <w:p w:rsidR="006F1EC0" w:rsidRDefault="006F1EC0" w:rsidP="00DE4DD4">
      <w:pPr>
        <w:spacing w:line="600" w:lineRule="exact"/>
        <w:ind w:firstLineChars="200" w:firstLine="640"/>
        <w:rPr>
          <w:rStyle w:val="a7"/>
          <w:rFonts w:ascii="仿宋" w:eastAsia="仿宋" w:hAnsi="仿宋"/>
          <w:b w:val="0"/>
          <w:bCs/>
          <w:color w:val="000000"/>
          <w:sz w:val="32"/>
          <w:szCs w:val="32"/>
        </w:rPr>
      </w:pPr>
      <w:r>
        <w:rPr>
          <w:rStyle w:val="a7"/>
          <w:rFonts w:ascii="仿宋" w:eastAsia="仿宋" w:hAnsi="仿宋" w:hint="eastAsia"/>
          <w:bCs/>
          <w:color w:val="000000"/>
          <w:sz w:val="32"/>
          <w:szCs w:val="32"/>
        </w:rPr>
        <w:t>1</w:t>
      </w:r>
      <w:r w:rsidR="00F4374C">
        <w:rPr>
          <w:rStyle w:val="a7"/>
          <w:rFonts w:ascii="仿宋" w:eastAsia="仿宋" w:hAnsi="仿宋" w:hint="eastAsia"/>
          <w:bCs/>
          <w:color w:val="000000"/>
          <w:sz w:val="32"/>
          <w:szCs w:val="32"/>
        </w:rPr>
        <w:t>5</w:t>
      </w:r>
      <w:r w:rsidRPr="00CE49DA">
        <w:rPr>
          <w:rStyle w:val="a7"/>
          <w:rFonts w:ascii="仿宋" w:eastAsia="仿宋" w:hAnsi="仿宋"/>
          <w:bCs/>
          <w:color w:val="000000"/>
          <w:sz w:val="32"/>
          <w:szCs w:val="32"/>
        </w:rPr>
        <w:t>.</w:t>
      </w:r>
      <w:r>
        <w:rPr>
          <w:rStyle w:val="a7"/>
          <w:rFonts w:ascii="仿宋" w:eastAsia="仿宋" w:hAnsi="仿宋" w:hint="eastAsia"/>
          <w:bCs/>
          <w:color w:val="000000"/>
          <w:sz w:val="32"/>
          <w:szCs w:val="32"/>
        </w:rPr>
        <w:t>公共安全支出</w:t>
      </w:r>
      <w:r w:rsidRPr="00CE49DA">
        <w:rPr>
          <w:rStyle w:val="a7"/>
          <w:rFonts w:ascii="仿宋" w:eastAsia="仿宋" w:hAnsi="仿宋" w:hint="eastAsia"/>
          <w:bCs/>
          <w:color w:val="000000"/>
          <w:sz w:val="32"/>
          <w:szCs w:val="32"/>
        </w:rPr>
        <w:t>（类）</w:t>
      </w:r>
      <w:r>
        <w:rPr>
          <w:rStyle w:val="a7"/>
          <w:rFonts w:ascii="仿宋" w:eastAsia="仿宋" w:hAnsi="仿宋" w:hint="eastAsia"/>
          <w:bCs/>
          <w:color w:val="000000"/>
          <w:sz w:val="32"/>
          <w:szCs w:val="32"/>
        </w:rPr>
        <w:t>司法</w:t>
      </w:r>
      <w:r w:rsidRPr="00CE49DA">
        <w:rPr>
          <w:rStyle w:val="a7"/>
          <w:rFonts w:ascii="仿宋" w:eastAsia="仿宋" w:hAnsi="仿宋" w:hint="eastAsia"/>
          <w:bCs/>
          <w:color w:val="000000"/>
          <w:sz w:val="32"/>
          <w:szCs w:val="32"/>
        </w:rPr>
        <w:t>（款）</w:t>
      </w:r>
      <w:r>
        <w:rPr>
          <w:rStyle w:val="a7"/>
          <w:rFonts w:ascii="仿宋" w:eastAsia="仿宋" w:hAnsi="仿宋" w:hint="eastAsia"/>
          <w:bCs/>
          <w:color w:val="000000"/>
          <w:sz w:val="32"/>
          <w:szCs w:val="32"/>
        </w:rPr>
        <w:t>其他司法支出</w:t>
      </w:r>
      <w:r w:rsidRPr="00CE49DA">
        <w:rPr>
          <w:rStyle w:val="a7"/>
          <w:rFonts w:ascii="仿宋" w:eastAsia="仿宋" w:hAnsi="仿宋" w:hint="eastAsia"/>
          <w:bCs/>
          <w:color w:val="000000"/>
          <w:sz w:val="32"/>
          <w:szCs w:val="32"/>
        </w:rPr>
        <w:t>（项）</w:t>
      </w:r>
      <w:r w:rsidRPr="00CE49DA">
        <w:rPr>
          <w:rStyle w:val="a7"/>
          <w:rFonts w:ascii="仿宋" w:eastAsia="仿宋" w:hAnsi="仿宋"/>
          <w:bCs/>
          <w:color w:val="000000"/>
          <w:sz w:val="32"/>
          <w:szCs w:val="32"/>
        </w:rPr>
        <w:t>:</w:t>
      </w:r>
      <w:r w:rsidRPr="00CE49DA">
        <w:rPr>
          <w:rStyle w:val="a7"/>
          <w:rFonts w:ascii="仿宋" w:eastAsia="仿宋" w:hAnsi="仿宋" w:hint="eastAsia"/>
          <w:b w:val="0"/>
          <w:bCs/>
          <w:color w:val="000000"/>
          <w:sz w:val="32"/>
          <w:szCs w:val="32"/>
        </w:rPr>
        <w:lastRenderedPageBreak/>
        <w:t>支出决算为</w:t>
      </w:r>
      <w:r>
        <w:rPr>
          <w:rStyle w:val="a7"/>
          <w:rFonts w:ascii="仿宋" w:eastAsia="仿宋" w:hAnsi="仿宋" w:hint="eastAsia"/>
          <w:b w:val="0"/>
          <w:bCs/>
          <w:color w:val="000000"/>
          <w:sz w:val="32"/>
          <w:szCs w:val="32"/>
        </w:rPr>
        <w:t>0</w:t>
      </w:r>
      <w:r w:rsidRPr="00CE49DA">
        <w:rPr>
          <w:rStyle w:val="a7"/>
          <w:rFonts w:ascii="仿宋" w:eastAsia="仿宋" w:hAnsi="仿宋" w:hint="eastAsia"/>
          <w:b w:val="0"/>
          <w:bCs/>
          <w:color w:val="000000"/>
          <w:sz w:val="32"/>
          <w:szCs w:val="32"/>
        </w:rPr>
        <w:t>万元，完成预算</w:t>
      </w:r>
      <w:r>
        <w:rPr>
          <w:rStyle w:val="a7"/>
          <w:rFonts w:ascii="仿宋" w:eastAsia="仿宋" w:hAnsi="仿宋" w:hint="eastAsia"/>
          <w:b w:val="0"/>
          <w:bCs/>
          <w:color w:val="000000"/>
          <w:sz w:val="32"/>
          <w:szCs w:val="32"/>
        </w:rPr>
        <w:t>100</w:t>
      </w:r>
      <w:r w:rsidRPr="00CE49DA">
        <w:rPr>
          <w:rStyle w:val="a7"/>
          <w:rFonts w:ascii="仿宋" w:eastAsia="仿宋" w:hAnsi="仿宋"/>
          <w:b w:val="0"/>
          <w:bCs/>
          <w:color w:val="000000"/>
          <w:sz w:val="32"/>
          <w:szCs w:val="32"/>
        </w:rPr>
        <w:t>%</w:t>
      </w:r>
      <w:r w:rsidRPr="00CE49DA">
        <w:rPr>
          <w:rStyle w:val="a7"/>
          <w:rFonts w:ascii="仿宋" w:eastAsia="仿宋" w:hAnsi="仿宋" w:hint="eastAsia"/>
          <w:b w:val="0"/>
          <w:bCs/>
          <w:color w:val="000000"/>
          <w:sz w:val="32"/>
          <w:szCs w:val="32"/>
        </w:rPr>
        <w:t>，决算数等于预算数。</w:t>
      </w:r>
    </w:p>
    <w:p w:rsidR="006F1EC0" w:rsidRDefault="006F1EC0" w:rsidP="00DE4DD4">
      <w:pPr>
        <w:spacing w:line="600" w:lineRule="exact"/>
        <w:ind w:firstLineChars="200" w:firstLine="640"/>
        <w:rPr>
          <w:rStyle w:val="a7"/>
          <w:rFonts w:ascii="仿宋" w:eastAsia="仿宋" w:hAnsi="仿宋"/>
          <w:b w:val="0"/>
          <w:bCs/>
          <w:color w:val="000000"/>
          <w:sz w:val="32"/>
          <w:szCs w:val="32"/>
        </w:rPr>
      </w:pPr>
      <w:r>
        <w:rPr>
          <w:rFonts w:ascii="仿宋" w:eastAsia="仿宋" w:hAnsi="仿宋" w:hint="eastAsia"/>
          <w:b/>
          <w:color w:val="000000"/>
          <w:sz w:val="32"/>
          <w:szCs w:val="32"/>
        </w:rPr>
        <w:t>1</w:t>
      </w:r>
      <w:r w:rsidR="00F4374C">
        <w:rPr>
          <w:rStyle w:val="a7"/>
          <w:rFonts w:ascii="仿宋" w:eastAsia="仿宋" w:hAnsi="仿宋" w:hint="eastAsia"/>
          <w:bCs/>
          <w:color w:val="000000"/>
          <w:sz w:val="32"/>
          <w:szCs w:val="32"/>
        </w:rPr>
        <w:t>6</w:t>
      </w:r>
      <w:r w:rsidRPr="00CE49DA">
        <w:rPr>
          <w:rStyle w:val="a7"/>
          <w:rFonts w:ascii="仿宋" w:eastAsia="仿宋" w:hAnsi="仿宋"/>
          <w:bCs/>
          <w:color w:val="000000"/>
          <w:sz w:val="32"/>
          <w:szCs w:val="32"/>
        </w:rPr>
        <w:t>.</w:t>
      </w:r>
      <w:r w:rsidRPr="00CE49DA">
        <w:rPr>
          <w:rStyle w:val="a7"/>
          <w:rFonts w:ascii="仿宋" w:eastAsia="仿宋" w:hAnsi="仿宋" w:hint="eastAsia"/>
          <w:bCs/>
          <w:color w:val="000000"/>
          <w:sz w:val="32"/>
          <w:szCs w:val="32"/>
        </w:rPr>
        <w:t>社会保障和就业（类）</w:t>
      </w:r>
      <w:r>
        <w:rPr>
          <w:rStyle w:val="a7"/>
          <w:rFonts w:ascii="仿宋" w:eastAsia="仿宋" w:hAnsi="仿宋" w:hint="eastAsia"/>
          <w:bCs/>
          <w:color w:val="000000"/>
          <w:sz w:val="32"/>
          <w:szCs w:val="32"/>
        </w:rPr>
        <w:t>行政事业单位离退休</w:t>
      </w:r>
      <w:r w:rsidRPr="00CE49DA">
        <w:rPr>
          <w:rStyle w:val="a7"/>
          <w:rFonts w:ascii="仿宋" w:eastAsia="仿宋" w:hAnsi="仿宋" w:hint="eastAsia"/>
          <w:bCs/>
          <w:color w:val="000000"/>
          <w:sz w:val="32"/>
          <w:szCs w:val="32"/>
        </w:rPr>
        <w:t>（款）</w:t>
      </w:r>
      <w:r>
        <w:rPr>
          <w:rStyle w:val="a7"/>
          <w:rFonts w:ascii="仿宋" w:eastAsia="仿宋" w:hAnsi="仿宋" w:hint="eastAsia"/>
          <w:bCs/>
          <w:color w:val="000000"/>
          <w:sz w:val="32"/>
          <w:szCs w:val="32"/>
        </w:rPr>
        <w:t>未归口管理的行政单位离退休</w:t>
      </w:r>
      <w:r w:rsidRPr="00CE49DA">
        <w:rPr>
          <w:rStyle w:val="a7"/>
          <w:rFonts w:ascii="仿宋" w:eastAsia="仿宋" w:hAnsi="仿宋" w:hint="eastAsia"/>
          <w:bCs/>
          <w:color w:val="000000"/>
          <w:sz w:val="32"/>
          <w:szCs w:val="32"/>
        </w:rPr>
        <w:t>（项）</w:t>
      </w:r>
      <w:r w:rsidRPr="00CE49DA">
        <w:rPr>
          <w:rStyle w:val="a7"/>
          <w:rFonts w:ascii="仿宋" w:eastAsia="仿宋" w:hAnsi="仿宋"/>
          <w:bCs/>
          <w:color w:val="000000"/>
          <w:sz w:val="32"/>
          <w:szCs w:val="32"/>
        </w:rPr>
        <w:t>:</w:t>
      </w:r>
      <w:r w:rsidRPr="00CE49DA">
        <w:rPr>
          <w:rStyle w:val="a7"/>
          <w:rFonts w:ascii="仿宋" w:eastAsia="仿宋" w:hAnsi="仿宋" w:hint="eastAsia"/>
          <w:b w:val="0"/>
          <w:bCs/>
          <w:color w:val="000000"/>
          <w:sz w:val="32"/>
          <w:szCs w:val="32"/>
        </w:rPr>
        <w:t>支出决算为</w:t>
      </w:r>
      <w:r w:rsidR="00F4374C">
        <w:rPr>
          <w:rStyle w:val="a7"/>
          <w:rFonts w:ascii="仿宋" w:eastAsia="仿宋" w:hAnsi="仿宋" w:hint="eastAsia"/>
          <w:b w:val="0"/>
          <w:bCs/>
          <w:color w:val="000000"/>
          <w:sz w:val="32"/>
          <w:szCs w:val="32"/>
        </w:rPr>
        <w:t>87.21</w:t>
      </w:r>
      <w:r w:rsidRPr="00CE49DA">
        <w:rPr>
          <w:rStyle w:val="a7"/>
          <w:rFonts w:ascii="仿宋" w:eastAsia="仿宋" w:hAnsi="仿宋" w:hint="eastAsia"/>
          <w:b w:val="0"/>
          <w:bCs/>
          <w:color w:val="000000"/>
          <w:sz w:val="32"/>
          <w:szCs w:val="32"/>
        </w:rPr>
        <w:t>万元，完成预算</w:t>
      </w:r>
      <w:r>
        <w:rPr>
          <w:rStyle w:val="a7"/>
          <w:rFonts w:ascii="仿宋" w:eastAsia="仿宋" w:hAnsi="仿宋" w:hint="eastAsia"/>
          <w:b w:val="0"/>
          <w:bCs/>
          <w:color w:val="000000"/>
          <w:sz w:val="32"/>
          <w:szCs w:val="32"/>
        </w:rPr>
        <w:t>100</w:t>
      </w:r>
      <w:r w:rsidRPr="00CE49DA">
        <w:rPr>
          <w:rStyle w:val="a7"/>
          <w:rFonts w:ascii="仿宋" w:eastAsia="仿宋" w:hAnsi="仿宋"/>
          <w:b w:val="0"/>
          <w:bCs/>
          <w:color w:val="000000"/>
          <w:sz w:val="32"/>
          <w:szCs w:val="32"/>
        </w:rPr>
        <w:t>%</w:t>
      </w:r>
      <w:r w:rsidRPr="00CE49DA">
        <w:rPr>
          <w:rStyle w:val="a7"/>
          <w:rFonts w:ascii="仿宋" w:eastAsia="仿宋" w:hAnsi="仿宋" w:hint="eastAsia"/>
          <w:b w:val="0"/>
          <w:bCs/>
          <w:color w:val="000000"/>
          <w:sz w:val="32"/>
          <w:szCs w:val="32"/>
        </w:rPr>
        <w:t>，决算数等于预算数。</w:t>
      </w:r>
    </w:p>
    <w:p w:rsidR="006F1EC0" w:rsidRDefault="006F1EC0" w:rsidP="00DE4DD4">
      <w:pPr>
        <w:spacing w:line="600" w:lineRule="exact"/>
        <w:ind w:firstLineChars="200" w:firstLine="640"/>
        <w:rPr>
          <w:rStyle w:val="a7"/>
          <w:rFonts w:ascii="仿宋" w:eastAsia="仿宋" w:hAnsi="仿宋"/>
          <w:b w:val="0"/>
          <w:bCs/>
          <w:color w:val="000000"/>
          <w:sz w:val="32"/>
          <w:szCs w:val="32"/>
        </w:rPr>
      </w:pPr>
      <w:r>
        <w:rPr>
          <w:rFonts w:ascii="仿宋" w:eastAsia="仿宋" w:hAnsi="仿宋" w:hint="eastAsia"/>
          <w:b/>
          <w:color w:val="000000"/>
          <w:sz w:val="32"/>
          <w:szCs w:val="32"/>
        </w:rPr>
        <w:t>1</w:t>
      </w:r>
      <w:r w:rsidR="00F4374C">
        <w:rPr>
          <w:rStyle w:val="a7"/>
          <w:rFonts w:ascii="仿宋" w:eastAsia="仿宋" w:hAnsi="仿宋" w:hint="eastAsia"/>
          <w:bCs/>
          <w:color w:val="000000"/>
          <w:sz w:val="32"/>
          <w:szCs w:val="32"/>
        </w:rPr>
        <w:t>7</w:t>
      </w:r>
      <w:r w:rsidRPr="00CE49DA">
        <w:rPr>
          <w:rStyle w:val="a7"/>
          <w:rFonts w:ascii="仿宋" w:eastAsia="仿宋" w:hAnsi="仿宋"/>
          <w:bCs/>
          <w:color w:val="000000"/>
          <w:sz w:val="32"/>
          <w:szCs w:val="32"/>
        </w:rPr>
        <w:t>.</w:t>
      </w:r>
      <w:r w:rsidRPr="00CE49DA">
        <w:rPr>
          <w:rStyle w:val="a7"/>
          <w:rFonts w:ascii="仿宋" w:eastAsia="仿宋" w:hAnsi="仿宋" w:hint="eastAsia"/>
          <w:bCs/>
          <w:color w:val="000000"/>
          <w:sz w:val="32"/>
          <w:szCs w:val="32"/>
        </w:rPr>
        <w:t>社会保障和就业（类）</w:t>
      </w:r>
      <w:r>
        <w:rPr>
          <w:rStyle w:val="a7"/>
          <w:rFonts w:ascii="仿宋" w:eastAsia="仿宋" w:hAnsi="仿宋" w:hint="eastAsia"/>
          <w:bCs/>
          <w:color w:val="000000"/>
          <w:sz w:val="32"/>
          <w:szCs w:val="32"/>
        </w:rPr>
        <w:t>行政事业单位离退休</w:t>
      </w:r>
      <w:r w:rsidRPr="00CE49DA">
        <w:rPr>
          <w:rStyle w:val="a7"/>
          <w:rFonts w:ascii="仿宋" w:eastAsia="仿宋" w:hAnsi="仿宋" w:hint="eastAsia"/>
          <w:bCs/>
          <w:color w:val="000000"/>
          <w:sz w:val="32"/>
          <w:szCs w:val="32"/>
        </w:rPr>
        <w:t>（款）</w:t>
      </w:r>
      <w:r>
        <w:rPr>
          <w:rStyle w:val="a7"/>
          <w:rFonts w:ascii="仿宋" w:eastAsia="仿宋" w:hAnsi="仿宋" w:hint="eastAsia"/>
          <w:bCs/>
          <w:color w:val="000000"/>
          <w:sz w:val="32"/>
          <w:szCs w:val="32"/>
        </w:rPr>
        <w:t>机关事业单位基本养老保险缴费支出</w:t>
      </w:r>
      <w:r w:rsidRPr="00CE49DA">
        <w:rPr>
          <w:rStyle w:val="a7"/>
          <w:rFonts w:ascii="仿宋" w:eastAsia="仿宋" w:hAnsi="仿宋" w:hint="eastAsia"/>
          <w:bCs/>
          <w:color w:val="000000"/>
          <w:sz w:val="32"/>
          <w:szCs w:val="32"/>
        </w:rPr>
        <w:t>（项）</w:t>
      </w:r>
      <w:r w:rsidRPr="00CE49DA">
        <w:rPr>
          <w:rStyle w:val="a7"/>
          <w:rFonts w:ascii="仿宋" w:eastAsia="仿宋" w:hAnsi="仿宋"/>
          <w:bCs/>
          <w:color w:val="000000"/>
          <w:sz w:val="32"/>
          <w:szCs w:val="32"/>
        </w:rPr>
        <w:t>:</w:t>
      </w:r>
      <w:r w:rsidRPr="00CE49DA">
        <w:rPr>
          <w:rStyle w:val="a7"/>
          <w:rFonts w:ascii="仿宋" w:eastAsia="仿宋" w:hAnsi="仿宋" w:hint="eastAsia"/>
          <w:b w:val="0"/>
          <w:bCs/>
          <w:color w:val="000000"/>
          <w:sz w:val="32"/>
          <w:szCs w:val="32"/>
        </w:rPr>
        <w:t>支出决算为</w:t>
      </w:r>
      <w:r w:rsidR="00F4374C">
        <w:rPr>
          <w:rStyle w:val="a7"/>
          <w:rFonts w:ascii="仿宋" w:eastAsia="仿宋" w:hAnsi="仿宋" w:hint="eastAsia"/>
          <w:b w:val="0"/>
          <w:bCs/>
          <w:color w:val="000000"/>
          <w:sz w:val="32"/>
          <w:szCs w:val="32"/>
        </w:rPr>
        <w:t>83.15</w:t>
      </w:r>
      <w:r w:rsidRPr="00CE49DA">
        <w:rPr>
          <w:rStyle w:val="a7"/>
          <w:rFonts w:ascii="仿宋" w:eastAsia="仿宋" w:hAnsi="仿宋" w:hint="eastAsia"/>
          <w:b w:val="0"/>
          <w:bCs/>
          <w:color w:val="000000"/>
          <w:sz w:val="32"/>
          <w:szCs w:val="32"/>
        </w:rPr>
        <w:t>万元，完成预算</w:t>
      </w:r>
      <w:r>
        <w:rPr>
          <w:rStyle w:val="a7"/>
          <w:rFonts w:ascii="仿宋" w:eastAsia="仿宋" w:hAnsi="仿宋" w:hint="eastAsia"/>
          <w:b w:val="0"/>
          <w:bCs/>
          <w:color w:val="000000"/>
          <w:sz w:val="32"/>
          <w:szCs w:val="32"/>
        </w:rPr>
        <w:t>100</w:t>
      </w:r>
      <w:r w:rsidRPr="00CE49DA">
        <w:rPr>
          <w:rStyle w:val="a7"/>
          <w:rFonts w:ascii="仿宋" w:eastAsia="仿宋" w:hAnsi="仿宋"/>
          <w:b w:val="0"/>
          <w:bCs/>
          <w:color w:val="000000"/>
          <w:sz w:val="32"/>
          <w:szCs w:val="32"/>
        </w:rPr>
        <w:t>%</w:t>
      </w:r>
      <w:r w:rsidRPr="00CE49DA">
        <w:rPr>
          <w:rStyle w:val="a7"/>
          <w:rFonts w:ascii="仿宋" w:eastAsia="仿宋" w:hAnsi="仿宋" w:hint="eastAsia"/>
          <w:b w:val="0"/>
          <w:bCs/>
          <w:color w:val="000000"/>
          <w:sz w:val="32"/>
          <w:szCs w:val="32"/>
        </w:rPr>
        <w:t>，决算数等于预算数。</w:t>
      </w:r>
    </w:p>
    <w:p w:rsidR="006F1EC0" w:rsidRDefault="006F1EC0" w:rsidP="00DE4DD4">
      <w:pPr>
        <w:spacing w:line="600" w:lineRule="exact"/>
        <w:ind w:firstLineChars="200" w:firstLine="640"/>
        <w:rPr>
          <w:rStyle w:val="a7"/>
          <w:rFonts w:ascii="仿宋" w:eastAsia="仿宋" w:hAnsi="仿宋"/>
          <w:b w:val="0"/>
          <w:bCs/>
          <w:color w:val="000000"/>
          <w:sz w:val="32"/>
          <w:szCs w:val="32"/>
        </w:rPr>
      </w:pPr>
      <w:r>
        <w:rPr>
          <w:rFonts w:ascii="仿宋" w:eastAsia="仿宋" w:hAnsi="仿宋" w:hint="eastAsia"/>
          <w:b/>
          <w:color w:val="000000"/>
          <w:sz w:val="32"/>
          <w:szCs w:val="32"/>
        </w:rPr>
        <w:t>1</w:t>
      </w:r>
      <w:r w:rsidR="00F4374C">
        <w:rPr>
          <w:rStyle w:val="a7"/>
          <w:rFonts w:ascii="仿宋" w:eastAsia="仿宋" w:hAnsi="仿宋" w:hint="eastAsia"/>
          <w:bCs/>
          <w:color w:val="000000"/>
          <w:sz w:val="32"/>
          <w:szCs w:val="32"/>
        </w:rPr>
        <w:t>8</w:t>
      </w:r>
      <w:r w:rsidRPr="00CE49DA">
        <w:rPr>
          <w:rStyle w:val="a7"/>
          <w:rFonts w:ascii="仿宋" w:eastAsia="仿宋" w:hAnsi="仿宋"/>
          <w:bCs/>
          <w:color w:val="000000"/>
          <w:sz w:val="32"/>
          <w:szCs w:val="32"/>
        </w:rPr>
        <w:t>.</w:t>
      </w:r>
      <w:r w:rsidRPr="000F5483">
        <w:rPr>
          <w:rStyle w:val="a7"/>
          <w:rFonts w:ascii="仿宋" w:eastAsia="仿宋" w:hAnsi="仿宋" w:hint="eastAsia"/>
          <w:bCs/>
          <w:color w:val="000000"/>
          <w:sz w:val="32"/>
          <w:szCs w:val="32"/>
        </w:rPr>
        <w:t xml:space="preserve"> </w:t>
      </w:r>
      <w:r w:rsidRPr="00CE49DA">
        <w:rPr>
          <w:rStyle w:val="a7"/>
          <w:rFonts w:ascii="仿宋" w:eastAsia="仿宋" w:hAnsi="仿宋" w:hint="eastAsia"/>
          <w:bCs/>
          <w:color w:val="000000"/>
          <w:sz w:val="32"/>
          <w:szCs w:val="32"/>
        </w:rPr>
        <w:t>社会保障和就业（类）</w:t>
      </w:r>
      <w:r w:rsidR="00F4374C" w:rsidRPr="00F4374C">
        <w:rPr>
          <w:rStyle w:val="a7"/>
          <w:rFonts w:ascii="仿宋" w:eastAsia="仿宋" w:hAnsi="仿宋" w:hint="eastAsia"/>
          <w:bCs/>
          <w:color w:val="000000"/>
          <w:sz w:val="32"/>
          <w:szCs w:val="32"/>
        </w:rPr>
        <w:t>社会福利</w:t>
      </w:r>
      <w:r w:rsidRPr="00CE49DA">
        <w:rPr>
          <w:rStyle w:val="a7"/>
          <w:rFonts w:ascii="仿宋" w:eastAsia="仿宋" w:hAnsi="仿宋" w:hint="eastAsia"/>
          <w:bCs/>
          <w:color w:val="000000"/>
          <w:sz w:val="32"/>
          <w:szCs w:val="32"/>
        </w:rPr>
        <w:t>（款）</w:t>
      </w:r>
      <w:r w:rsidR="00F4374C" w:rsidRPr="00F4374C">
        <w:rPr>
          <w:rStyle w:val="a7"/>
          <w:rFonts w:ascii="仿宋" w:eastAsia="仿宋" w:hAnsi="仿宋" w:hint="eastAsia"/>
          <w:bCs/>
          <w:color w:val="000000"/>
          <w:sz w:val="32"/>
          <w:szCs w:val="32"/>
        </w:rPr>
        <w:t>儿童福利</w:t>
      </w:r>
      <w:r w:rsidRPr="00CE49DA">
        <w:rPr>
          <w:rStyle w:val="a7"/>
          <w:rFonts w:ascii="仿宋" w:eastAsia="仿宋" w:hAnsi="仿宋" w:hint="eastAsia"/>
          <w:bCs/>
          <w:color w:val="000000"/>
          <w:sz w:val="32"/>
          <w:szCs w:val="32"/>
        </w:rPr>
        <w:t>（项）</w:t>
      </w:r>
      <w:r w:rsidRPr="00CE49DA">
        <w:rPr>
          <w:rStyle w:val="a7"/>
          <w:rFonts w:ascii="仿宋" w:eastAsia="仿宋" w:hAnsi="仿宋"/>
          <w:bCs/>
          <w:color w:val="000000"/>
          <w:sz w:val="32"/>
          <w:szCs w:val="32"/>
        </w:rPr>
        <w:t>:</w:t>
      </w:r>
      <w:r w:rsidRPr="00CE49DA">
        <w:rPr>
          <w:rStyle w:val="a7"/>
          <w:rFonts w:ascii="仿宋" w:eastAsia="仿宋" w:hAnsi="仿宋" w:hint="eastAsia"/>
          <w:b w:val="0"/>
          <w:bCs/>
          <w:color w:val="000000"/>
          <w:sz w:val="32"/>
          <w:szCs w:val="32"/>
        </w:rPr>
        <w:t>支出决算为</w:t>
      </w:r>
      <w:r w:rsidR="00F4374C">
        <w:rPr>
          <w:rStyle w:val="a7"/>
          <w:rFonts w:ascii="仿宋" w:eastAsia="仿宋" w:hAnsi="仿宋" w:hint="eastAsia"/>
          <w:b w:val="0"/>
          <w:bCs/>
          <w:color w:val="000000"/>
          <w:sz w:val="32"/>
          <w:szCs w:val="32"/>
        </w:rPr>
        <w:t>1.2</w:t>
      </w:r>
      <w:r w:rsidRPr="00CE49DA">
        <w:rPr>
          <w:rStyle w:val="a7"/>
          <w:rFonts w:ascii="仿宋" w:eastAsia="仿宋" w:hAnsi="仿宋" w:hint="eastAsia"/>
          <w:b w:val="0"/>
          <w:bCs/>
          <w:color w:val="000000"/>
          <w:sz w:val="32"/>
          <w:szCs w:val="32"/>
        </w:rPr>
        <w:t>万元，完成预算</w:t>
      </w:r>
      <w:r>
        <w:rPr>
          <w:rStyle w:val="a7"/>
          <w:rFonts w:ascii="仿宋" w:eastAsia="仿宋" w:hAnsi="仿宋" w:hint="eastAsia"/>
          <w:b w:val="0"/>
          <w:bCs/>
          <w:color w:val="000000"/>
          <w:sz w:val="32"/>
          <w:szCs w:val="32"/>
        </w:rPr>
        <w:t>100</w:t>
      </w:r>
      <w:r w:rsidRPr="00CE49DA">
        <w:rPr>
          <w:rStyle w:val="a7"/>
          <w:rFonts w:ascii="仿宋" w:eastAsia="仿宋" w:hAnsi="仿宋"/>
          <w:b w:val="0"/>
          <w:bCs/>
          <w:color w:val="000000"/>
          <w:sz w:val="32"/>
          <w:szCs w:val="32"/>
        </w:rPr>
        <w:t>%</w:t>
      </w:r>
      <w:r w:rsidRPr="00CE49DA">
        <w:rPr>
          <w:rStyle w:val="a7"/>
          <w:rFonts w:ascii="仿宋" w:eastAsia="仿宋" w:hAnsi="仿宋" w:hint="eastAsia"/>
          <w:b w:val="0"/>
          <w:bCs/>
          <w:color w:val="000000"/>
          <w:sz w:val="32"/>
          <w:szCs w:val="32"/>
        </w:rPr>
        <w:t>，决算数等于预算数。</w:t>
      </w:r>
    </w:p>
    <w:p w:rsidR="006F1EC0" w:rsidRPr="00CE49DA" w:rsidRDefault="006F1EC0" w:rsidP="00DE4DD4">
      <w:pPr>
        <w:spacing w:line="600" w:lineRule="exact"/>
        <w:ind w:firstLineChars="200" w:firstLine="640"/>
        <w:rPr>
          <w:rFonts w:ascii="仿宋" w:eastAsia="仿宋" w:hAnsi="仿宋"/>
          <w:b/>
          <w:color w:val="000000"/>
          <w:sz w:val="32"/>
          <w:szCs w:val="32"/>
        </w:rPr>
      </w:pPr>
      <w:r>
        <w:rPr>
          <w:rFonts w:ascii="仿宋" w:eastAsia="仿宋" w:hAnsi="仿宋" w:hint="eastAsia"/>
          <w:b/>
          <w:color w:val="000000"/>
          <w:sz w:val="32"/>
          <w:szCs w:val="32"/>
        </w:rPr>
        <w:t>1</w:t>
      </w:r>
      <w:r>
        <w:rPr>
          <w:rStyle w:val="a7"/>
          <w:rFonts w:ascii="仿宋" w:eastAsia="仿宋" w:hAnsi="仿宋" w:hint="eastAsia"/>
          <w:bCs/>
          <w:color w:val="000000"/>
          <w:sz w:val="32"/>
          <w:szCs w:val="32"/>
        </w:rPr>
        <w:t>9</w:t>
      </w:r>
      <w:r w:rsidRPr="00CE49DA">
        <w:rPr>
          <w:rStyle w:val="a7"/>
          <w:rFonts w:ascii="仿宋" w:eastAsia="仿宋" w:hAnsi="仿宋"/>
          <w:bCs/>
          <w:color w:val="000000"/>
          <w:sz w:val="32"/>
          <w:szCs w:val="32"/>
        </w:rPr>
        <w:t>.</w:t>
      </w:r>
      <w:r w:rsidR="00F4374C" w:rsidRPr="00F4374C">
        <w:rPr>
          <w:rFonts w:hint="eastAsia"/>
        </w:rPr>
        <w:t xml:space="preserve"> </w:t>
      </w:r>
      <w:r w:rsidR="00F4374C" w:rsidRPr="00F4374C">
        <w:rPr>
          <w:rStyle w:val="a7"/>
          <w:rFonts w:ascii="仿宋" w:eastAsia="仿宋" w:hAnsi="仿宋" w:hint="eastAsia"/>
          <w:bCs/>
          <w:color w:val="000000"/>
          <w:sz w:val="32"/>
          <w:szCs w:val="32"/>
        </w:rPr>
        <w:t>卫生健康支出</w:t>
      </w:r>
      <w:r w:rsidRPr="00CE49DA">
        <w:rPr>
          <w:rStyle w:val="a7"/>
          <w:rFonts w:ascii="仿宋" w:eastAsia="仿宋" w:hAnsi="仿宋" w:hint="eastAsia"/>
          <w:bCs/>
          <w:color w:val="000000"/>
          <w:sz w:val="32"/>
          <w:szCs w:val="32"/>
        </w:rPr>
        <w:t>（类）</w:t>
      </w:r>
      <w:r>
        <w:rPr>
          <w:rStyle w:val="a7"/>
          <w:rFonts w:ascii="仿宋" w:eastAsia="仿宋" w:hAnsi="仿宋" w:hint="eastAsia"/>
          <w:bCs/>
          <w:color w:val="000000"/>
          <w:sz w:val="32"/>
          <w:szCs w:val="32"/>
        </w:rPr>
        <w:t>公共卫生</w:t>
      </w:r>
      <w:r w:rsidRPr="00CE49DA">
        <w:rPr>
          <w:rStyle w:val="a7"/>
          <w:rFonts w:ascii="仿宋" w:eastAsia="仿宋" w:hAnsi="仿宋" w:hint="eastAsia"/>
          <w:bCs/>
          <w:color w:val="000000"/>
          <w:sz w:val="32"/>
          <w:szCs w:val="32"/>
        </w:rPr>
        <w:t>（款）</w:t>
      </w:r>
      <w:r>
        <w:rPr>
          <w:rStyle w:val="a7"/>
          <w:rFonts w:ascii="仿宋" w:eastAsia="仿宋" w:hAnsi="仿宋" w:hint="eastAsia"/>
          <w:bCs/>
          <w:color w:val="000000"/>
          <w:sz w:val="32"/>
          <w:szCs w:val="32"/>
        </w:rPr>
        <w:t>重大公共卫生专项</w:t>
      </w:r>
      <w:r w:rsidRPr="00CE49DA">
        <w:rPr>
          <w:rStyle w:val="a7"/>
          <w:rFonts w:ascii="仿宋" w:eastAsia="仿宋" w:hAnsi="仿宋" w:hint="eastAsia"/>
          <w:bCs/>
          <w:color w:val="000000"/>
          <w:sz w:val="32"/>
          <w:szCs w:val="32"/>
        </w:rPr>
        <w:t>（项）</w:t>
      </w:r>
      <w:r w:rsidRPr="00CE49DA">
        <w:rPr>
          <w:rStyle w:val="a7"/>
          <w:rFonts w:ascii="仿宋" w:eastAsia="仿宋" w:hAnsi="仿宋"/>
          <w:bCs/>
          <w:color w:val="000000"/>
          <w:sz w:val="32"/>
          <w:szCs w:val="32"/>
        </w:rPr>
        <w:t>:</w:t>
      </w:r>
      <w:r w:rsidRPr="00CE49DA">
        <w:rPr>
          <w:rStyle w:val="a7"/>
          <w:rFonts w:ascii="仿宋" w:eastAsia="仿宋" w:hAnsi="仿宋" w:hint="eastAsia"/>
          <w:b w:val="0"/>
          <w:bCs/>
          <w:color w:val="000000"/>
          <w:sz w:val="32"/>
          <w:szCs w:val="32"/>
        </w:rPr>
        <w:t>支出决算为</w:t>
      </w:r>
      <w:r>
        <w:rPr>
          <w:rStyle w:val="a7"/>
          <w:rFonts w:ascii="仿宋" w:eastAsia="仿宋" w:hAnsi="仿宋" w:hint="eastAsia"/>
          <w:b w:val="0"/>
          <w:bCs/>
          <w:color w:val="000000"/>
          <w:sz w:val="32"/>
          <w:szCs w:val="32"/>
        </w:rPr>
        <w:t>2.00</w:t>
      </w:r>
      <w:r w:rsidRPr="00CE49DA">
        <w:rPr>
          <w:rStyle w:val="a7"/>
          <w:rFonts w:ascii="仿宋" w:eastAsia="仿宋" w:hAnsi="仿宋" w:hint="eastAsia"/>
          <w:b w:val="0"/>
          <w:bCs/>
          <w:color w:val="000000"/>
          <w:sz w:val="32"/>
          <w:szCs w:val="32"/>
        </w:rPr>
        <w:t>万元，完成预算</w:t>
      </w:r>
      <w:r>
        <w:rPr>
          <w:rStyle w:val="a7"/>
          <w:rFonts w:ascii="仿宋" w:eastAsia="仿宋" w:hAnsi="仿宋" w:hint="eastAsia"/>
          <w:b w:val="0"/>
          <w:bCs/>
          <w:color w:val="000000"/>
          <w:sz w:val="32"/>
          <w:szCs w:val="32"/>
        </w:rPr>
        <w:t>100</w:t>
      </w:r>
      <w:r w:rsidRPr="00CE49DA">
        <w:rPr>
          <w:rStyle w:val="a7"/>
          <w:rFonts w:ascii="仿宋" w:eastAsia="仿宋" w:hAnsi="仿宋"/>
          <w:b w:val="0"/>
          <w:bCs/>
          <w:color w:val="000000"/>
          <w:sz w:val="32"/>
          <w:szCs w:val="32"/>
        </w:rPr>
        <w:t>%</w:t>
      </w:r>
      <w:r w:rsidRPr="00CE49DA">
        <w:rPr>
          <w:rStyle w:val="a7"/>
          <w:rFonts w:ascii="仿宋" w:eastAsia="仿宋" w:hAnsi="仿宋" w:hint="eastAsia"/>
          <w:b w:val="0"/>
          <w:bCs/>
          <w:color w:val="000000"/>
          <w:sz w:val="32"/>
          <w:szCs w:val="32"/>
        </w:rPr>
        <w:t>，决算数等于预算数。</w:t>
      </w:r>
    </w:p>
    <w:p w:rsidR="006F1EC0" w:rsidRPr="00CE49DA" w:rsidRDefault="006F1EC0" w:rsidP="00DE4DD4">
      <w:pPr>
        <w:spacing w:line="600" w:lineRule="exact"/>
        <w:ind w:firstLineChars="200" w:firstLine="640"/>
        <w:rPr>
          <w:rFonts w:ascii="仿宋" w:eastAsia="仿宋" w:hAnsi="仿宋"/>
          <w:b/>
          <w:color w:val="000000"/>
          <w:sz w:val="32"/>
          <w:szCs w:val="32"/>
        </w:rPr>
      </w:pPr>
      <w:r>
        <w:rPr>
          <w:rFonts w:ascii="仿宋" w:eastAsia="仿宋" w:hAnsi="仿宋" w:hint="eastAsia"/>
          <w:b/>
          <w:color w:val="000000"/>
          <w:sz w:val="32"/>
          <w:szCs w:val="32"/>
        </w:rPr>
        <w:t>20</w:t>
      </w:r>
      <w:r w:rsidRPr="00CE49DA">
        <w:rPr>
          <w:rStyle w:val="a7"/>
          <w:rFonts w:ascii="仿宋" w:eastAsia="仿宋" w:hAnsi="仿宋"/>
          <w:bCs/>
          <w:color w:val="000000"/>
          <w:sz w:val="32"/>
          <w:szCs w:val="32"/>
        </w:rPr>
        <w:t>.</w:t>
      </w:r>
      <w:r>
        <w:rPr>
          <w:rStyle w:val="a7"/>
          <w:rFonts w:ascii="仿宋" w:eastAsia="仿宋" w:hAnsi="仿宋" w:hint="eastAsia"/>
          <w:bCs/>
          <w:color w:val="000000"/>
          <w:sz w:val="32"/>
          <w:szCs w:val="32"/>
        </w:rPr>
        <w:t>住房保障支出</w:t>
      </w:r>
      <w:r w:rsidRPr="00CE49DA">
        <w:rPr>
          <w:rStyle w:val="a7"/>
          <w:rFonts w:ascii="仿宋" w:eastAsia="仿宋" w:hAnsi="仿宋" w:hint="eastAsia"/>
          <w:bCs/>
          <w:color w:val="000000"/>
          <w:sz w:val="32"/>
          <w:szCs w:val="32"/>
        </w:rPr>
        <w:t>（类）</w:t>
      </w:r>
      <w:r>
        <w:rPr>
          <w:rStyle w:val="a7"/>
          <w:rFonts w:ascii="仿宋" w:eastAsia="仿宋" w:hAnsi="仿宋" w:hint="eastAsia"/>
          <w:bCs/>
          <w:color w:val="000000"/>
          <w:sz w:val="32"/>
          <w:szCs w:val="32"/>
        </w:rPr>
        <w:t>住房改革支出</w:t>
      </w:r>
      <w:r w:rsidRPr="00CE49DA">
        <w:rPr>
          <w:rStyle w:val="a7"/>
          <w:rFonts w:ascii="仿宋" w:eastAsia="仿宋" w:hAnsi="仿宋" w:hint="eastAsia"/>
          <w:bCs/>
          <w:color w:val="000000"/>
          <w:sz w:val="32"/>
          <w:szCs w:val="32"/>
        </w:rPr>
        <w:t>（款）</w:t>
      </w:r>
      <w:r>
        <w:rPr>
          <w:rStyle w:val="a7"/>
          <w:rFonts w:ascii="仿宋" w:eastAsia="仿宋" w:hAnsi="仿宋" w:hint="eastAsia"/>
          <w:bCs/>
          <w:color w:val="000000"/>
          <w:sz w:val="32"/>
          <w:szCs w:val="32"/>
        </w:rPr>
        <w:t>住房公积金</w:t>
      </w:r>
      <w:r w:rsidRPr="00CE49DA">
        <w:rPr>
          <w:rStyle w:val="a7"/>
          <w:rFonts w:ascii="仿宋" w:eastAsia="仿宋" w:hAnsi="仿宋" w:hint="eastAsia"/>
          <w:bCs/>
          <w:color w:val="000000"/>
          <w:sz w:val="32"/>
          <w:szCs w:val="32"/>
        </w:rPr>
        <w:t>（项）</w:t>
      </w:r>
      <w:r w:rsidRPr="00CE49DA">
        <w:rPr>
          <w:rStyle w:val="a7"/>
          <w:rFonts w:ascii="仿宋" w:eastAsia="仿宋" w:hAnsi="仿宋"/>
          <w:bCs/>
          <w:color w:val="000000"/>
          <w:sz w:val="32"/>
          <w:szCs w:val="32"/>
        </w:rPr>
        <w:t>:</w:t>
      </w:r>
      <w:r w:rsidRPr="00CE49DA">
        <w:rPr>
          <w:rStyle w:val="a7"/>
          <w:rFonts w:ascii="仿宋" w:eastAsia="仿宋" w:hAnsi="仿宋" w:hint="eastAsia"/>
          <w:b w:val="0"/>
          <w:bCs/>
          <w:color w:val="000000"/>
          <w:sz w:val="32"/>
          <w:szCs w:val="32"/>
        </w:rPr>
        <w:t>支出决算为</w:t>
      </w:r>
      <w:r w:rsidR="00F4374C">
        <w:rPr>
          <w:rStyle w:val="a7"/>
          <w:rFonts w:ascii="仿宋" w:eastAsia="仿宋" w:hAnsi="仿宋" w:hint="eastAsia"/>
          <w:b w:val="0"/>
          <w:bCs/>
          <w:color w:val="000000"/>
          <w:sz w:val="32"/>
          <w:szCs w:val="32"/>
        </w:rPr>
        <w:t>96.12</w:t>
      </w:r>
      <w:r w:rsidRPr="00CE49DA">
        <w:rPr>
          <w:rStyle w:val="a7"/>
          <w:rFonts w:ascii="仿宋" w:eastAsia="仿宋" w:hAnsi="仿宋" w:hint="eastAsia"/>
          <w:b w:val="0"/>
          <w:bCs/>
          <w:color w:val="000000"/>
          <w:sz w:val="32"/>
          <w:szCs w:val="32"/>
        </w:rPr>
        <w:t>元，完成预算</w:t>
      </w:r>
      <w:r>
        <w:rPr>
          <w:rStyle w:val="a7"/>
          <w:rFonts w:ascii="仿宋" w:eastAsia="仿宋" w:hAnsi="仿宋" w:hint="eastAsia"/>
          <w:b w:val="0"/>
          <w:bCs/>
          <w:color w:val="000000"/>
          <w:sz w:val="32"/>
          <w:szCs w:val="32"/>
        </w:rPr>
        <w:t>100</w:t>
      </w:r>
      <w:r w:rsidRPr="00CE49DA">
        <w:rPr>
          <w:rStyle w:val="a7"/>
          <w:rFonts w:ascii="仿宋" w:eastAsia="仿宋" w:hAnsi="仿宋"/>
          <w:b w:val="0"/>
          <w:bCs/>
          <w:color w:val="000000"/>
          <w:sz w:val="32"/>
          <w:szCs w:val="32"/>
        </w:rPr>
        <w:t>%</w:t>
      </w:r>
      <w:r w:rsidRPr="00CE49DA">
        <w:rPr>
          <w:rStyle w:val="a7"/>
          <w:rFonts w:ascii="仿宋" w:eastAsia="仿宋" w:hAnsi="仿宋" w:hint="eastAsia"/>
          <w:b w:val="0"/>
          <w:bCs/>
          <w:color w:val="000000"/>
          <w:sz w:val="32"/>
          <w:szCs w:val="32"/>
        </w:rPr>
        <w:t>，决算数等于预算数。</w:t>
      </w:r>
    </w:p>
    <w:p w:rsidR="005B5C64" w:rsidRDefault="005B5C64">
      <w:pPr>
        <w:spacing w:line="600" w:lineRule="exact"/>
        <w:ind w:firstLine="640"/>
        <w:rPr>
          <w:rFonts w:ascii="仿宋" w:eastAsia="仿宋" w:hAnsi="仿宋"/>
          <w:b/>
          <w:color w:val="000000"/>
          <w:sz w:val="32"/>
          <w:szCs w:val="32"/>
        </w:rPr>
      </w:pPr>
    </w:p>
    <w:p w:rsidR="005B5C64" w:rsidRDefault="00204CDE">
      <w:pPr>
        <w:tabs>
          <w:tab w:val="right" w:pos="8306"/>
        </w:tabs>
        <w:spacing w:line="600" w:lineRule="exact"/>
        <w:ind w:firstLine="640"/>
        <w:outlineLvl w:val="1"/>
        <w:rPr>
          <w:rStyle w:val="2Char"/>
        </w:rPr>
      </w:pPr>
      <w:bookmarkStart w:id="40" w:name="_Toc15377214"/>
      <w:bookmarkStart w:id="41" w:name="_Toc15396608"/>
      <w:r>
        <w:rPr>
          <w:rFonts w:ascii="黑体" w:eastAsia="黑体" w:hint="eastAsia"/>
          <w:color w:val="000000"/>
          <w:sz w:val="32"/>
          <w:szCs w:val="32"/>
        </w:rPr>
        <w:t>六</w:t>
      </w:r>
      <w:r>
        <w:rPr>
          <w:rFonts w:ascii="黑体" w:eastAsia="黑体" w:hint="eastAsia"/>
          <w:b/>
          <w:color w:val="000000"/>
          <w:sz w:val="32"/>
          <w:szCs w:val="32"/>
        </w:rPr>
        <w:t>、</w:t>
      </w:r>
      <w:r>
        <w:rPr>
          <w:rFonts w:ascii="黑体" w:eastAsia="黑体" w:hAnsi="黑体" w:hint="eastAsia"/>
          <w:b/>
          <w:color w:val="000000"/>
          <w:sz w:val="32"/>
          <w:szCs w:val="32"/>
        </w:rPr>
        <w:t>一</w:t>
      </w:r>
      <w:r>
        <w:rPr>
          <w:rStyle w:val="2Char"/>
          <w:rFonts w:ascii="黑体" w:eastAsia="黑体" w:hAnsi="黑体" w:hint="eastAsia"/>
          <w:b w:val="0"/>
        </w:rPr>
        <w:t>般公共预算财政拨款基本支出决算情况说明</w:t>
      </w:r>
      <w:bookmarkEnd w:id="40"/>
      <w:bookmarkEnd w:id="41"/>
      <w:r>
        <w:rPr>
          <w:rStyle w:val="2Char"/>
          <w:rFonts w:ascii="黑体" w:eastAsia="黑体" w:hAnsi="黑体"/>
          <w:b w:val="0"/>
        </w:rPr>
        <w:tab/>
      </w:r>
    </w:p>
    <w:p w:rsidR="005B5C64" w:rsidRDefault="00204CDE">
      <w:pPr>
        <w:spacing w:line="600" w:lineRule="exact"/>
        <w:ind w:firstLine="645"/>
        <w:rPr>
          <w:rFonts w:ascii="仿宋" w:eastAsia="仿宋" w:hAnsi="仿宋"/>
          <w:color w:val="000000"/>
          <w:sz w:val="32"/>
          <w:szCs w:val="32"/>
        </w:rPr>
      </w:pPr>
      <w:r>
        <w:rPr>
          <w:rFonts w:ascii="仿宋" w:eastAsia="仿宋" w:hAnsi="仿宋"/>
          <w:color w:val="000000"/>
          <w:sz w:val="32"/>
          <w:szCs w:val="32"/>
        </w:rPr>
        <w:t>201</w:t>
      </w:r>
      <w:r>
        <w:rPr>
          <w:rFonts w:ascii="仿宋" w:eastAsia="仿宋" w:hAnsi="仿宋" w:hint="eastAsia"/>
          <w:color w:val="000000"/>
          <w:sz w:val="32"/>
          <w:szCs w:val="32"/>
        </w:rPr>
        <w:t>9年一般公共预算财政拨款基本支出</w:t>
      </w:r>
      <w:r w:rsidR="00F4374C" w:rsidRPr="00F4374C">
        <w:rPr>
          <w:rFonts w:ascii="仿宋" w:eastAsia="仿宋" w:hAnsi="仿宋"/>
          <w:color w:val="000000"/>
          <w:sz w:val="32"/>
          <w:szCs w:val="32"/>
        </w:rPr>
        <w:t>1464.62</w:t>
      </w:r>
      <w:r>
        <w:rPr>
          <w:rFonts w:ascii="仿宋" w:eastAsia="仿宋" w:hAnsi="仿宋" w:hint="eastAsia"/>
          <w:color w:val="000000"/>
          <w:sz w:val="32"/>
          <w:szCs w:val="32"/>
        </w:rPr>
        <w:t>万元，其中：</w:t>
      </w:r>
    </w:p>
    <w:p w:rsidR="005B5C64" w:rsidRPr="00C30E69" w:rsidRDefault="00204CDE" w:rsidP="00C30E69">
      <w:pPr>
        <w:spacing w:line="600" w:lineRule="exact"/>
        <w:ind w:firstLine="645"/>
        <w:rPr>
          <w:rFonts w:ascii="仿宋" w:eastAsia="仿宋" w:hAnsi="仿宋"/>
          <w:color w:val="000000"/>
          <w:sz w:val="32"/>
          <w:szCs w:val="32"/>
        </w:rPr>
      </w:pPr>
      <w:r>
        <w:rPr>
          <w:rFonts w:ascii="仿宋" w:eastAsia="仿宋" w:hAnsi="仿宋" w:hint="eastAsia"/>
          <w:color w:val="000000"/>
          <w:sz w:val="32"/>
          <w:szCs w:val="32"/>
        </w:rPr>
        <w:t>人员经费</w:t>
      </w:r>
      <w:r w:rsidR="00F4374C">
        <w:rPr>
          <w:rFonts w:ascii="仿宋" w:eastAsia="仿宋" w:hAnsi="仿宋" w:hint="eastAsia"/>
          <w:color w:val="000000"/>
          <w:sz w:val="32"/>
          <w:szCs w:val="32"/>
        </w:rPr>
        <w:t>1229.97</w:t>
      </w:r>
      <w:r>
        <w:rPr>
          <w:rFonts w:ascii="仿宋" w:eastAsia="仿宋" w:hAnsi="仿宋" w:hint="eastAsia"/>
          <w:color w:val="000000"/>
          <w:sz w:val="32"/>
          <w:szCs w:val="32"/>
        </w:rPr>
        <w:t>万元，主要包括：基本工资、津贴补贴、奖金、伙食补助费、绩效工资、机关事业单位基本养老保险缴费、职业年金缴费、其他社会保障缴费、其他工资福利支出、离休费、退休费、抚恤金、生活补助、医疗费</w:t>
      </w:r>
      <w:r w:rsidR="00265372">
        <w:rPr>
          <w:rFonts w:ascii="仿宋" w:eastAsia="仿宋" w:hAnsi="仿宋" w:hint="eastAsia"/>
          <w:color w:val="000000"/>
          <w:sz w:val="32"/>
          <w:szCs w:val="32"/>
        </w:rPr>
        <w:t>补助</w:t>
      </w:r>
      <w:r>
        <w:rPr>
          <w:rFonts w:ascii="仿宋" w:eastAsia="仿宋" w:hAnsi="仿宋" w:hint="eastAsia"/>
          <w:color w:val="000000"/>
          <w:sz w:val="32"/>
          <w:szCs w:val="32"/>
        </w:rPr>
        <w:t>、</w:t>
      </w:r>
      <w:r>
        <w:rPr>
          <w:rFonts w:ascii="仿宋" w:eastAsia="仿宋" w:hAnsi="仿宋" w:hint="eastAsia"/>
          <w:color w:val="000000"/>
          <w:sz w:val="32"/>
          <w:szCs w:val="32"/>
        </w:rPr>
        <w:lastRenderedPageBreak/>
        <w:t>奖励金、住房公积金、其他对个人和家庭的补助支出等</w:t>
      </w:r>
      <w:r w:rsidR="00265372">
        <w:rPr>
          <w:rFonts w:ascii="仿宋" w:eastAsia="仿宋" w:hAnsi="仿宋" w:hint="eastAsia"/>
          <w:color w:val="000000"/>
          <w:sz w:val="32"/>
          <w:szCs w:val="32"/>
        </w:rPr>
        <w:t>。</w:t>
      </w:r>
      <w:r>
        <w:rPr>
          <w:rFonts w:ascii="仿宋" w:eastAsia="仿宋" w:hAnsi="仿宋"/>
          <w:color w:val="000000"/>
          <w:sz w:val="32"/>
          <w:szCs w:val="32"/>
        </w:rPr>
        <w:br/>
      </w:r>
      <w:r>
        <w:rPr>
          <w:rFonts w:ascii="仿宋" w:eastAsia="仿宋" w:hAnsi="仿宋" w:hint="eastAsia"/>
          <w:color w:val="000000"/>
          <w:sz w:val="32"/>
          <w:szCs w:val="32"/>
        </w:rPr>
        <w:t xml:space="preserve">　　</w:t>
      </w:r>
      <w:r w:rsidR="005B5C64">
        <w:rPr>
          <w:rFonts w:ascii="仿宋" w:eastAsia="仿宋" w:hAnsi="仿宋" w:hint="eastAsia"/>
          <w:color w:val="000000"/>
          <w:sz w:val="32"/>
          <w:szCs w:val="32"/>
        </w:rPr>
        <w:t>日常</w:t>
      </w:r>
      <w:r>
        <w:rPr>
          <w:rFonts w:ascii="仿宋" w:eastAsia="仿宋" w:hAnsi="仿宋" w:hint="eastAsia"/>
          <w:color w:val="000000"/>
          <w:sz w:val="32"/>
          <w:szCs w:val="32"/>
        </w:rPr>
        <w:t>公用经费</w:t>
      </w:r>
      <w:r w:rsidR="00F4374C" w:rsidRPr="00F4374C">
        <w:rPr>
          <w:rFonts w:ascii="仿宋" w:eastAsia="仿宋" w:hAnsi="仿宋"/>
          <w:color w:val="000000"/>
          <w:sz w:val="32"/>
          <w:szCs w:val="32"/>
        </w:rPr>
        <w:t>234.65</w:t>
      </w:r>
      <w:r>
        <w:rPr>
          <w:rFonts w:ascii="仿宋" w:eastAsia="仿宋" w:hAnsi="仿宋" w:hint="eastAsia"/>
          <w:color w:val="000000"/>
          <w:sz w:val="32"/>
          <w:szCs w:val="32"/>
        </w:rPr>
        <w:t>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rsidR="005B5C64" w:rsidRDefault="00204CDE">
      <w:pPr>
        <w:spacing w:line="600" w:lineRule="exact"/>
        <w:ind w:firstLine="640"/>
        <w:outlineLvl w:val="1"/>
        <w:rPr>
          <w:rStyle w:val="2Char"/>
          <w:rFonts w:ascii="黑体" w:eastAsia="黑体" w:hAnsi="黑体"/>
          <w:b w:val="0"/>
        </w:rPr>
      </w:pPr>
      <w:bookmarkStart w:id="42" w:name="_Toc15396609"/>
      <w:bookmarkStart w:id="43" w:name="_Toc15377215"/>
      <w:r>
        <w:rPr>
          <w:rFonts w:ascii="黑体" w:eastAsia="黑体" w:hint="eastAsia"/>
          <w:color w:val="000000"/>
          <w:sz w:val="32"/>
          <w:szCs w:val="32"/>
        </w:rPr>
        <w:t>七、</w:t>
      </w:r>
      <w:r>
        <w:rPr>
          <w:rStyle w:val="2Char"/>
          <w:rFonts w:ascii="黑体" w:eastAsia="黑体" w:hAnsi="黑体" w:hint="eastAsia"/>
        </w:rPr>
        <w:t>“</w:t>
      </w:r>
      <w:r>
        <w:rPr>
          <w:rStyle w:val="2Char"/>
          <w:rFonts w:ascii="黑体" w:eastAsia="黑体" w:hAnsi="黑体" w:hint="eastAsia"/>
          <w:b w:val="0"/>
        </w:rPr>
        <w:t>三公”经费财政拨款支出决算情况说明</w:t>
      </w:r>
      <w:bookmarkEnd w:id="42"/>
      <w:bookmarkEnd w:id="43"/>
    </w:p>
    <w:p w:rsidR="005B5C64" w:rsidRDefault="00204CDE">
      <w:pPr>
        <w:spacing w:line="600" w:lineRule="exact"/>
        <w:ind w:firstLine="640"/>
        <w:outlineLvl w:val="2"/>
        <w:rPr>
          <w:rFonts w:ascii="仿宋" w:eastAsia="仿宋" w:hAnsi="仿宋"/>
          <w:b/>
          <w:color w:val="000000"/>
          <w:sz w:val="32"/>
          <w:szCs w:val="32"/>
        </w:rPr>
      </w:pPr>
      <w:bookmarkStart w:id="44" w:name="_Toc15377216"/>
      <w:r>
        <w:rPr>
          <w:rFonts w:ascii="仿宋" w:eastAsia="仿宋" w:hAnsi="仿宋" w:hint="eastAsia"/>
          <w:b/>
          <w:color w:val="000000"/>
          <w:sz w:val="32"/>
          <w:szCs w:val="32"/>
        </w:rPr>
        <w:t>（一）“三公”经费财政拨款支出决算总体情况说明</w:t>
      </w:r>
      <w:bookmarkEnd w:id="44"/>
    </w:p>
    <w:p w:rsidR="00E472B1" w:rsidRDefault="00204CDE" w:rsidP="00F4374C">
      <w:pPr>
        <w:spacing w:line="600" w:lineRule="exact"/>
        <w:ind w:firstLine="640"/>
        <w:rPr>
          <w:rFonts w:ascii="仿宋" w:eastAsia="仿宋" w:hAnsi="仿宋"/>
          <w:color w:val="000000"/>
          <w:sz w:val="32"/>
          <w:szCs w:val="32"/>
        </w:rPr>
      </w:pPr>
      <w:r>
        <w:rPr>
          <w:rFonts w:ascii="仿宋" w:eastAsia="仿宋" w:hAnsi="仿宋"/>
          <w:color w:val="000000"/>
          <w:sz w:val="32"/>
          <w:szCs w:val="32"/>
        </w:rPr>
        <w:t>201</w:t>
      </w:r>
      <w:r>
        <w:rPr>
          <w:rFonts w:ascii="仿宋" w:eastAsia="仿宋" w:hAnsi="仿宋" w:hint="eastAsia"/>
          <w:color w:val="000000"/>
          <w:sz w:val="32"/>
          <w:szCs w:val="32"/>
        </w:rPr>
        <w:t>9年“三公”经费财政拨款支出决算为</w:t>
      </w:r>
      <w:r w:rsidR="00F4374C">
        <w:rPr>
          <w:rFonts w:ascii="仿宋" w:eastAsia="仿宋" w:hAnsi="仿宋" w:hint="eastAsia"/>
          <w:color w:val="000000"/>
          <w:sz w:val="32"/>
          <w:szCs w:val="32"/>
        </w:rPr>
        <w:t>12.18</w:t>
      </w:r>
      <w:r>
        <w:rPr>
          <w:rFonts w:ascii="仿宋" w:eastAsia="仿宋" w:hAnsi="仿宋" w:hint="eastAsia"/>
          <w:color w:val="000000"/>
          <w:sz w:val="32"/>
          <w:szCs w:val="32"/>
        </w:rPr>
        <w:t>万元，完成预算</w:t>
      </w:r>
      <w:r w:rsidR="00F4374C">
        <w:rPr>
          <w:rFonts w:ascii="仿宋" w:eastAsia="仿宋" w:hAnsi="仿宋" w:hint="eastAsia"/>
          <w:color w:val="000000"/>
          <w:sz w:val="32"/>
          <w:szCs w:val="32"/>
        </w:rPr>
        <w:t>69.05</w:t>
      </w:r>
      <w:r>
        <w:rPr>
          <w:rFonts w:ascii="仿宋" w:eastAsia="仿宋" w:hAnsi="仿宋"/>
          <w:color w:val="000000"/>
          <w:sz w:val="32"/>
          <w:szCs w:val="32"/>
        </w:rPr>
        <w:t>%</w:t>
      </w:r>
      <w:r>
        <w:rPr>
          <w:rFonts w:ascii="仿宋" w:eastAsia="仿宋" w:hAnsi="仿宋" w:hint="eastAsia"/>
          <w:color w:val="000000"/>
          <w:sz w:val="32"/>
          <w:szCs w:val="32"/>
        </w:rPr>
        <w:t>，决算数小于预算数（或与预算数持平）的主要原因</w:t>
      </w:r>
      <w:r w:rsidR="00F4374C" w:rsidRPr="00CE49DA">
        <w:rPr>
          <w:rFonts w:ascii="仿宋" w:eastAsia="仿宋" w:hAnsi="仿宋" w:hint="eastAsia"/>
          <w:color w:val="000000"/>
          <w:sz w:val="32"/>
          <w:szCs w:val="32"/>
        </w:rPr>
        <w:t>是</w:t>
      </w:r>
      <w:r w:rsidR="00F4374C">
        <w:rPr>
          <w:rFonts w:ascii="仿宋" w:eastAsia="仿宋" w:hAnsi="仿宋" w:hint="eastAsia"/>
          <w:color w:val="000000"/>
          <w:sz w:val="32"/>
          <w:szCs w:val="32"/>
        </w:rPr>
        <w:t>大力控制公务接待支出和公务车辆改革后实际保留车辆数量减少所致</w:t>
      </w:r>
      <w:r w:rsidR="00F4374C" w:rsidRPr="00CE49DA">
        <w:rPr>
          <w:rFonts w:ascii="仿宋" w:eastAsia="仿宋" w:hAnsi="仿宋" w:hint="eastAsia"/>
          <w:color w:val="000000"/>
          <w:sz w:val="32"/>
          <w:szCs w:val="32"/>
        </w:rPr>
        <w:t>。</w:t>
      </w:r>
      <w:r>
        <w:rPr>
          <w:rFonts w:ascii="仿宋" w:eastAsia="仿宋" w:hAnsi="仿宋" w:hint="eastAsia"/>
          <w:color w:val="000000"/>
          <w:sz w:val="32"/>
          <w:szCs w:val="32"/>
        </w:rPr>
        <w:t>。</w:t>
      </w:r>
    </w:p>
    <w:p w:rsidR="005B5C64" w:rsidRPr="000468DB" w:rsidRDefault="00833962">
      <w:pPr>
        <w:spacing w:line="600" w:lineRule="exact"/>
        <w:ind w:firstLine="640"/>
        <w:rPr>
          <w:rFonts w:ascii="仿宋" w:eastAsia="仿宋" w:hAnsi="仿宋"/>
          <w:b/>
          <w:color w:val="FF0000"/>
          <w:sz w:val="32"/>
          <w:szCs w:val="32"/>
        </w:rPr>
      </w:pPr>
      <w:r w:rsidRPr="00833962">
        <w:rPr>
          <w:rFonts w:ascii="仿宋" w:eastAsia="仿宋" w:hAnsi="仿宋" w:hint="eastAsia"/>
          <w:b/>
          <w:color w:val="FF0000"/>
          <w:sz w:val="32"/>
          <w:szCs w:val="32"/>
        </w:rPr>
        <w:t>（</w:t>
      </w:r>
      <w:r w:rsidR="002A31DE">
        <w:rPr>
          <w:rFonts w:ascii="仿宋" w:eastAsia="仿宋" w:hAnsi="仿宋" w:hint="eastAsia"/>
          <w:b/>
          <w:color w:val="FF0000"/>
          <w:sz w:val="32"/>
          <w:szCs w:val="32"/>
        </w:rPr>
        <w:t>注：</w:t>
      </w:r>
      <w:r w:rsidRPr="00833962">
        <w:rPr>
          <w:rFonts w:ascii="仿宋" w:eastAsia="仿宋" w:hAnsi="仿宋" w:hint="eastAsia"/>
          <w:b/>
          <w:color w:val="FF0000"/>
          <w:sz w:val="32"/>
          <w:szCs w:val="32"/>
        </w:rPr>
        <w:t>上述“预算”口径为调整预算数，包括政府性基金支出决算情况。）</w:t>
      </w:r>
    </w:p>
    <w:p w:rsidR="005B5C64" w:rsidRDefault="00204CDE">
      <w:pPr>
        <w:spacing w:line="600" w:lineRule="exact"/>
        <w:ind w:firstLine="640"/>
        <w:outlineLvl w:val="2"/>
        <w:rPr>
          <w:rFonts w:ascii="仿宋" w:eastAsia="仿宋" w:hAnsi="仿宋"/>
          <w:b/>
          <w:color w:val="000000"/>
          <w:sz w:val="32"/>
          <w:szCs w:val="32"/>
        </w:rPr>
      </w:pPr>
      <w:bookmarkStart w:id="45" w:name="_Toc15377217"/>
      <w:r>
        <w:rPr>
          <w:rFonts w:ascii="仿宋" w:eastAsia="仿宋" w:hAnsi="仿宋" w:hint="eastAsia"/>
          <w:b/>
          <w:color w:val="000000"/>
          <w:sz w:val="32"/>
          <w:szCs w:val="32"/>
        </w:rPr>
        <w:t>（二）“三公”经费财政拨款支出决算具体情况说明</w:t>
      </w:r>
      <w:bookmarkEnd w:id="45"/>
    </w:p>
    <w:p w:rsidR="005B5C64" w:rsidRDefault="00204CDE">
      <w:pPr>
        <w:spacing w:line="600" w:lineRule="exact"/>
        <w:ind w:firstLine="640"/>
        <w:rPr>
          <w:rFonts w:ascii="仿宋" w:eastAsia="仿宋" w:hAnsi="仿宋"/>
          <w:color w:val="000000"/>
          <w:sz w:val="32"/>
          <w:szCs w:val="32"/>
        </w:rPr>
      </w:pPr>
      <w:r>
        <w:rPr>
          <w:rFonts w:ascii="仿宋" w:eastAsia="仿宋" w:hAnsi="仿宋"/>
          <w:color w:val="000000"/>
          <w:sz w:val="32"/>
          <w:szCs w:val="32"/>
        </w:rPr>
        <w:t>201</w:t>
      </w:r>
      <w:r>
        <w:rPr>
          <w:rFonts w:ascii="仿宋" w:eastAsia="仿宋" w:hAnsi="仿宋" w:hint="eastAsia"/>
          <w:color w:val="000000"/>
          <w:sz w:val="32"/>
          <w:szCs w:val="32"/>
        </w:rPr>
        <w:t>9年“三公”经费财政拨款支出决算中，因公出国（境）费支出决算</w:t>
      </w:r>
      <w:r w:rsidR="00F4374C">
        <w:rPr>
          <w:rFonts w:ascii="仿宋" w:eastAsia="仿宋" w:hAnsi="仿宋" w:hint="eastAsia"/>
          <w:color w:val="000000"/>
          <w:sz w:val="32"/>
          <w:szCs w:val="32"/>
        </w:rPr>
        <w:t>0</w:t>
      </w:r>
      <w:r>
        <w:rPr>
          <w:rFonts w:ascii="仿宋" w:eastAsia="仿宋" w:hAnsi="仿宋" w:hint="eastAsia"/>
          <w:color w:val="000000"/>
          <w:sz w:val="32"/>
          <w:szCs w:val="32"/>
        </w:rPr>
        <w:t>万元，占</w:t>
      </w:r>
      <w:r w:rsidR="00F4374C">
        <w:rPr>
          <w:rFonts w:ascii="仿宋" w:eastAsia="仿宋" w:hAnsi="仿宋" w:hint="eastAsia"/>
          <w:color w:val="000000"/>
          <w:sz w:val="32"/>
          <w:szCs w:val="32"/>
        </w:rPr>
        <w:t>0</w:t>
      </w:r>
      <w:r>
        <w:rPr>
          <w:rFonts w:ascii="仿宋" w:eastAsia="仿宋" w:hAnsi="仿宋"/>
          <w:color w:val="000000"/>
          <w:sz w:val="32"/>
          <w:szCs w:val="32"/>
        </w:rPr>
        <w:t>%</w:t>
      </w:r>
      <w:r>
        <w:rPr>
          <w:rFonts w:ascii="仿宋" w:eastAsia="仿宋" w:hAnsi="仿宋" w:hint="eastAsia"/>
          <w:color w:val="000000"/>
          <w:sz w:val="32"/>
          <w:szCs w:val="32"/>
        </w:rPr>
        <w:t>；公务用车购置及运行维护费支出决算</w:t>
      </w:r>
      <w:r w:rsidR="00F4374C">
        <w:rPr>
          <w:rFonts w:ascii="仿宋" w:eastAsia="仿宋" w:hAnsi="仿宋" w:hint="eastAsia"/>
          <w:color w:val="000000"/>
          <w:sz w:val="32"/>
          <w:szCs w:val="32"/>
        </w:rPr>
        <w:t>11.38</w:t>
      </w:r>
      <w:r>
        <w:rPr>
          <w:rFonts w:ascii="仿宋" w:eastAsia="仿宋" w:hAnsi="仿宋" w:hint="eastAsia"/>
          <w:color w:val="000000"/>
          <w:sz w:val="32"/>
          <w:szCs w:val="32"/>
        </w:rPr>
        <w:t>万元，占</w:t>
      </w:r>
      <w:r w:rsidR="00F4374C">
        <w:rPr>
          <w:rFonts w:ascii="仿宋" w:eastAsia="仿宋" w:hAnsi="仿宋" w:hint="eastAsia"/>
          <w:color w:val="000000"/>
          <w:sz w:val="32"/>
          <w:szCs w:val="32"/>
        </w:rPr>
        <w:t>79.02</w:t>
      </w:r>
      <w:r>
        <w:rPr>
          <w:rFonts w:ascii="仿宋" w:eastAsia="仿宋" w:hAnsi="仿宋"/>
          <w:color w:val="000000"/>
          <w:sz w:val="32"/>
          <w:szCs w:val="32"/>
        </w:rPr>
        <w:t>%</w:t>
      </w:r>
      <w:r>
        <w:rPr>
          <w:rFonts w:ascii="仿宋" w:eastAsia="仿宋" w:hAnsi="仿宋" w:hint="eastAsia"/>
          <w:color w:val="000000"/>
          <w:sz w:val="32"/>
          <w:szCs w:val="32"/>
        </w:rPr>
        <w:t>；公务接待费支出决算</w:t>
      </w:r>
      <w:r w:rsidR="00F4374C">
        <w:rPr>
          <w:rFonts w:ascii="仿宋" w:eastAsia="仿宋" w:hAnsi="仿宋" w:hint="eastAsia"/>
          <w:color w:val="000000"/>
          <w:sz w:val="32"/>
          <w:szCs w:val="32"/>
        </w:rPr>
        <w:t>0.8</w:t>
      </w:r>
      <w:r>
        <w:rPr>
          <w:rFonts w:ascii="仿宋" w:eastAsia="仿宋" w:hAnsi="仿宋" w:hint="eastAsia"/>
          <w:color w:val="000000"/>
          <w:sz w:val="32"/>
          <w:szCs w:val="32"/>
        </w:rPr>
        <w:t>万元，占</w:t>
      </w:r>
      <w:r w:rsidR="00F4374C">
        <w:rPr>
          <w:rFonts w:ascii="仿宋" w:eastAsia="仿宋" w:hAnsi="仿宋" w:hint="eastAsia"/>
          <w:color w:val="000000"/>
          <w:sz w:val="32"/>
          <w:szCs w:val="32"/>
        </w:rPr>
        <w:t>24.77</w:t>
      </w:r>
      <w:r>
        <w:rPr>
          <w:rFonts w:ascii="仿宋" w:eastAsia="仿宋" w:hAnsi="仿宋"/>
          <w:color w:val="000000"/>
          <w:sz w:val="32"/>
          <w:szCs w:val="32"/>
        </w:rPr>
        <w:t>%</w:t>
      </w:r>
      <w:r>
        <w:rPr>
          <w:rFonts w:ascii="仿宋" w:eastAsia="仿宋" w:hAnsi="仿宋" w:hint="eastAsia"/>
          <w:color w:val="000000"/>
          <w:sz w:val="32"/>
          <w:szCs w:val="32"/>
        </w:rPr>
        <w:t>。具体情况如下：</w:t>
      </w:r>
    </w:p>
    <w:p w:rsidR="005B5C64" w:rsidRDefault="00204CDE">
      <w:pPr>
        <w:spacing w:line="600" w:lineRule="exact"/>
        <w:ind w:firstLine="640"/>
        <w:rPr>
          <w:rFonts w:ascii="仿宋" w:eastAsia="仿宋" w:hAnsi="仿宋"/>
          <w:color w:val="000000"/>
          <w:sz w:val="32"/>
          <w:szCs w:val="32"/>
        </w:rPr>
      </w:pPr>
      <w:r>
        <w:rPr>
          <w:rFonts w:ascii="仿宋" w:eastAsia="仿宋" w:hAnsi="仿宋" w:hint="eastAsia"/>
          <w:color w:val="000000"/>
          <w:sz w:val="32"/>
          <w:szCs w:val="32"/>
        </w:rPr>
        <w:t>（图7：“三公”经费财政拨款支出结构）（饼状图）</w:t>
      </w:r>
    </w:p>
    <w:p w:rsidR="005B5C64" w:rsidRPr="00664B0E" w:rsidRDefault="00204CDE">
      <w:pPr>
        <w:spacing w:line="600" w:lineRule="exact"/>
        <w:ind w:firstLine="640"/>
        <w:rPr>
          <w:rFonts w:ascii="仿宋" w:eastAsia="仿宋" w:hAnsi="仿宋"/>
          <w:color w:val="000000"/>
          <w:sz w:val="32"/>
          <w:szCs w:val="32"/>
        </w:rPr>
      </w:pPr>
      <w:r w:rsidRPr="00664B0E">
        <w:rPr>
          <w:rFonts w:ascii="仿宋" w:eastAsia="仿宋" w:hAnsi="仿宋"/>
          <w:color w:val="000000"/>
          <w:sz w:val="32"/>
          <w:szCs w:val="32"/>
        </w:rPr>
        <w:t>1.</w:t>
      </w:r>
      <w:r w:rsidRPr="00664B0E">
        <w:rPr>
          <w:rFonts w:ascii="仿宋" w:eastAsia="仿宋" w:hAnsi="仿宋" w:hint="eastAsia"/>
          <w:color w:val="000000"/>
          <w:sz w:val="32"/>
          <w:szCs w:val="32"/>
        </w:rPr>
        <w:t>因公出国（境）经费支出</w:t>
      </w:r>
      <w:r w:rsidR="00F4374C" w:rsidRPr="00664B0E">
        <w:rPr>
          <w:rFonts w:ascii="仿宋" w:eastAsia="仿宋" w:hAnsi="仿宋" w:hint="eastAsia"/>
          <w:color w:val="000000"/>
          <w:sz w:val="32"/>
          <w:szCs w:val="32"/>
        </w:rPr>
        <w:t>0</w:t>
      </w:r>
      <w:r w:rsidRPr="00664B0E">
        <w:rPr>
          <w:rFonts w:ascii="仿宋" w:eastAsia="仿宋" w:hAnsi="仿宋" w:hint="eastAsia"/>
          <w:color w:val="000000"/>
          <w:sz w:val="32"/>
          <w:szCs w:val="32"/>
        </w:rPr>
        <w:t>万元，</w:t>
      </w:r>
      <w:r w:rsidRPr="00664B0E">
        <w:rPr>
          <w:rFonts w:hint="eastAsia"/>
        </w:rPr>
        <w:t>完成预算</w:t>
      </w:r>
      <w:r w:rsidR="00F4374C" w:rsidRPr="00664B0E">
        <w:rPr>
          <w:rFonts w:hint="eastAsia"/>
        </w:rPr>
        <w:t>0</w:t>
      </w:r>
      <w:r w:rsidRPr="00664B0E">
        <w:t>%</w:t>
      </w:r>
      <w:r w:rsidRPr="00664B0E">
        <w:rPr>
          <w:rFonts w:hint="eastAsia"/>
        </w:rPr>
        <w:t>。</w:t>
      </w:r>
      <w:r w:rsidRPr="00664B0E">
        <w:rPr>
          <w:rFonts w:ascii="仿宋" w:eastAsia="仿宋" w:hAnsi="仿宋" w:hint="eastAsia"/>
          <w:color w:val="000000"/>
          <w:sz w:val="32"/>
          <w:szCs w:val="32"/>
        </w:rPr>
        <w:t>全年安排</w:t>
      </w:r>
      <w:r w:rsidRPr="00664B0E">
        <w:rPr>
          <w:rFonts w:ascii="仿宋" w:eastAsia="仿宋" w:hAnsi="仿宋" w:hint="eastAsia"/>
          <w:color w:val="000000"/>
          <w:sz w:val="32"/>
          <w:szCs w:val="32"/>
        </w:rPr>
        <w:lastRenderedPageBreak/>
        <w:t>因公出国（境）团组</w:t>
      </w:r>
      <w:r w:rsidR="00F4374C" w:rsidRPr="00664B0E">
        <w:rPr>
          <w:rFonts w:ascii="仿宋" w:eastAsia="仿宋" w:hAnsi="仿宋" w:hint="eastAsia"/>
          <w:color w:val="000000"/>
          <w:sz w:val="32"/>
          <w:szCs w:val="32"/>
        </w:rPr>
        <w:t>0</w:t>
      </w:r>
      <w:r w:rsidRPr="00664B0E">
        <w:rPr>
          <w:rFonts w:ascii="仿宋" w:eastAsia="仿宋" w:hAnsi="仿宋" w:hint="eastAsia"/>
          <w:color w:val="000000"/>
          <w:sz w:val="32"/>
          <w:szCs w:val="32"/>
        </w:rPr>
        <w:t>次，出国（境）</w:t>
      </w:r>
      <w:r w:rsidR="00F4374C" w:rsidRPr="00664B0E">
        <w:rPr>
          <w:rFonts w:ascii="仿宋" w:eastAsia="仿宋" w:hAnsi="仿宋" w:hint="eastAsia"/>
          <w:color w:val="000000"/>
          <w:sz w:val="32"/>
          <w:szCs w:val="32"/>
        </w:rPr>
        <w:t>0</w:t>
      </w:r>
      <w:r w:rsidRPr="00664B0E">
        <w:rPr>
          <w:rFonts w:ascii="仿宋" w:eastAsia="仿宋" w:hAnsi="仿宋" w:hint="eastAsia"/>
          <w:color w:val="000000"/>
          <w:sz w:val="32"/>
          <w:szCs w:val="32"/>
        </w:rPr>
        <w:t>人。因公出国（境）支出决算比</w:t>
      </w:r>
      <w:r w:rsidRPr="00664B0E">
        <w:rPr>
          <w:rFonts w:ascii="仿宋" w:eastAsia="仿宋" w:hAnsi="仿宋"/>
          <w:color w:val="000000"/>
          <w:sz w:val="32"/>
          <w:szCs w:val="32"/>
        </w:rPr>
        <w:t>201</w:t>
      </w:r>
      <w:r w:rsidRPr="00664B0E">
        <w:rPr>
          <w:rFonts w:ascii="仿宋" w:eastAsia="仿宋" w:hAnsi="仿宋" w:hint="eastAsia"/>
          <w:color w:val="000000"/>
          <w:sz w:val="32"/>
          <w:szCs w:val="32"/>
        </w:rPr>
        <w:t>8年增加</w:t>
      </w:r>
      <w:r w:rsidRPr="00664B0E">
        <w:rPr>
          <w:rFonts w:ascii="仿宋" w:eastAsia="仿宋" w:hAnsi="仿宋"/>
          <w:color w:val="000000"/>
          <w:sz w:val="32"/>
          <w:szCs w:val="32"/>
        </w:rPr>
        <w:t>/</w:t>
      </w:r>
      <w:r w:rsidRPr="00664B0E">
        <w:rPr>
          <w:rFonts w:ascii="仿宋" w:eastAsia="仿宋" w:hAnsi="仿宋" w:hint="eastAsia"/>
          <w:color w:val="000000"/>
          <w:sz w:val="32"/>
          <w:szCs w:val="32"/>
        </w:rPr>
        <w:t>减少</w:t>
      </w:r>
      <w:r w:rsidR="00F4374C" w:rsidRPr="00664B0E">
        <w:rPr>
          <w:rFonts w:ascii="仿宋" w:eastAsia="仿宋" w:hAnsi="仿宋" w:hint="eastAsia"/>
          <w:color w:val="000000"/>
          <w:sz w:val="32"/>
          <w:szCs w:val="32"/>
        </w:rPr>
        <w:t>0</w:t>
      </w:r>
      <w:r w:rsidRPr="00664B0E">
        <w:rPr>
          <w:rFonts w:ascii="仿宋" w:eastAsia="仿宋" w:hAnsi="仿宋" w:hint="eastAsia"/>
          <w:color w:val="000000"/>
          <w:sz w:val="32"/>
          <w:szCs w:val="32"/>
        </w:rPr>
        <w:t>万元，增长</w:t>
      </w:r>
      <w:r w:rsidRPr="00664B0E">
        <w:rPr>
          <w:rFonts w:ascii="仿宋" w:eastAsia="仿宋" w:hAnsi="仿宋"/>
          <w:color w:val="000000"/>
          <w:sz w:val="32"/>
          <w:szCs w:val="32"/>
        </w:rPr>
        <w:t>/</w:t>
      </w:r>
      <w:r w:rsidRPr="00664B0E">
        <w:rPr>
          <w:rFonts w:ascii="仿宋" w:eastAsia="仿宋" w:hAnsi="仿宋" w:hint="eastAsia"/>
          <w:color w:val="000000"/>
          <w:sz w:val="32"/>
          <w:szCs w:val="32"/>
        </w:rPr>
        <w:t>下降</w:t>
      </w:r>
      <w:r w:rsidRPr="00664B0E">
        <w:rPr>
          <w:rFonts w:ascii="仿宋" w:eastAsia="仿宋" w:hAnsi="仿宋"/>
          <w:color w:val="000000"/>
          <w:sz w:val="32"/>
          <w:szCs w:val="32"/>
        </w:rPr>
        <w:t>**%</w:t>
      </w:r>
      <w:r w:rsidRPr="00664B0E">
        <w:rPr>
          <w:rFonts w:ascii="仿宋" w:eastAsia="仿宋" w:hAnsi="仿宋" w:hint="eastAsia"/>
          <w:color w:val="000000"/>
          <w:sz w:val="32"/>
          <w:szCs w:val="32"/>
        </w:rPr>
        <w:t>。主要原因是</w:t>
      </w:r>
      <w:r w:rsidR="00F4374C" w:rsidRPr="00664B0E">
        <w:rPr>
          <w:rFonts w:ascii="仿宋" w:eastAsia="仿宋" w:hAnsi="仿宋" w:hint="eastAsia"/>
          <w:color w:val="000000"/>
          <w:sz w:val="32"/>
          <w:szCs w:val="32"/>
        </w:rPr>
        <w:t>无此项安排</w:t>
      </w:r>
    </w:p>
    <w:p w:rsidR="005B5C64" w:rsidRPr="00664B0E" w:rsidRDefault="00204CDE" w:rsidP="00F4374C">
      <w:pPr>
        <w:spacing w:line="600" w:lineRule="exact"/>
        <w:ind w:firstLine="640"/>
        <w:rPr>
          <w:rFonts w:ascii="仿宋" w:eastAsia="仿宋" w:hAnsi="仿宋"/>
          <w:color w:val="000000"/>
          <w:sz w:val="32"/>
          <w:szCs w:val="32"/>
        </w:rPr>
      </w:pPr>
      <w:r w:rsidRPr="00664B0E">
        <w:rPr>
          <w:rFonts w:ascii="仿宋" w:eastAsia="仿宋" w:hAnsi="仿宋"/>
          <w:color w:val="000000"/>
          <w:sz w:val="32"/>
          <w:szCs w:val="32"/>
        </w:rPr>
        <w:t>2.</w:t>
      </w:r>
      <w:r w:rsidRPr="00664B0E">
        <w:rPr>
          <w:rFonts w:ascii="仿宋" w:eastAsia="仿宋" w:hAnsi="仿宋" w:hint="eastAsia"/>
          <w:color w:val="000000"/>
          <w:sz w:val="32"/>
          <w:szCs w:val="32"/>
        </w:rPr>
        <w:t>公务用车购置及运行维护费支出</w:t>
      </w:r>
      <w:r w:rsidR="00F4374C" w:rsidRPr="00664B0E">
        <w:rPr>
          <w:rFonts w:ascii="仿宋" w:eastAsia="仿宋" w:hAnsi="仿宋" w:hint="eastAsia"/>
          <w:color w:val="000000"/>
          <w:sz w:val="32"/>
          <w:szCs w:val="32"/>
        </w:rPr>
        <w:t>11.38</w:t>
      </w:r>
      <w:r w:rsidRPr="00664B0E">
        <w:rPr>
          <w:rFonts w:ascii="仿宋" w:eastAsia="仿宋" w:hAnsi="仿宋" w:hint="eastAsia"/>
          <w:color w:val="000000"/>
          <w:sz w:val="32"/>
          <w:szCs w:val="32"/>
        </w:rPr>
        <w:t>万元,完成预算</w:t>
      </w:r>
      <w:r w:rsidR="00F4374C" w:rsidRPr="00664B0E">
        <w:rPr>
          <w:rFonts w:ascii="仿宋" w:eastAsia="仿宋" w:hAnsi="仿宋" w:hint="eastAsia"/>
          <w:color w:val="000000"/>
          <w:sz w:val="32"/>
          <w:szCs w:val="32"/>
        </w:rPr>
        <w:t>79.02</w:t>
      </w:r>
      <w:r w:rsidRPr="00664B0E">
        <w:rPr>
          <w:rFonts w:ascii="仿宋" w:eastAsia="仿宋" w:hAnsi="仿宋"/>
          <w:color w:val="000000"/>
          <w:sz w:val="32"/>
          <w:szCs w:val="32"/>
        </w:rPr>
        <w:t>%</w:t>
      </w:r>
      <w:r w:rsidRPr="00664B0E">
        <w:rPr>
          <w:rFonts w:ascii="仿宋" w:eastAsia="仿宋" w:hAnsi="仿宋" w:hint="eastAsia"/>
          <w:color w:val="000000"/>
          <w:sz w:val="32"/>
          <w:szCs w:val="32"/>
        </w:rPr>
        <w:t>。公务用车购置及运行维护费支出决算比</w:t>
      </w:r>
      <w:r w:rsidRPr="00664B0E">
        <w:rPr>
          <w:rFonts w:ascii="仿宋" w:eastAsia="仿宋" w:hAnsi="仿宋"/>
          <w:color w:val="000000"/>
          <w:sz w:val="32"/>
          <w:szCs w:val="32"/>
        </w:rPr>
        <w:t>201</w:t>
      </w:r>
      <w:r w:rsidRPr="00664B0E">
        <w:rPr>
          <w:rFonts w:ascii="仿宋" w:eastAsia="仿宋" w:hAnsi="仿宋" w:hint="eastAsia"/>
          <w:color w:val="000000"/>
          <w:sz w:val="32"/>
          <w:szCs w:val="32"/>
        </w:rPr>
        <w:t>8年增加</w:t>
      </w:r>
      <w:r w:rsidR="00F4374C" w:rsidRPr="00664B0E">
        <w:rPr>
          <w:rFonts w:ascii="仿宋" w:eastAsia="仿宋" w:hAnsi="仿宋" w:hint="eastAsia"/>
          <w:color w:val="000000"/>
          <w:sz w:val="32"/>
          <w:szCs w:val="32"/>
        </w:rPr>
        <w:t>4.16</w:t>
      </w:r>
      <w:r w:rsidRPr="00664B0E">
        <w:rPr>
          <w:rFonts w:ascii="仿宋" w:eastAsia="仿宋" w:hAnsi="仿宋" w:hint="eastAsia"/>
          <w:color w:val="000000"/>
          <w:sz w:val="32"/>
          <w:szCs w:val="32"/>
        </w:rPr>
        <w:t>万元，增长</w:t>
      </w:r>
      <w:r w:rsidR="00F4374C" w:rsidRPr="00664B0E">
        <w:rPr>
          <w:rFonts w:ascii="仿宋" w:eastAsia="仿宋" w:hAnsi="仿宋" w:hint="eastAsia"/>
          <w:color w:val="000000"/>
          <w:sz w:val="32"/>
          <w:szCs w:val="32"/>
        </w:rPr>
        <w:t>57.62</w:t>
      </w:r>
      <w:r w:rsidRPr="00664B0E">
        <w:rPr>
          <w:rFonts w:ascii="仿宋" w:eastAsia="仿宋" w:hAnsi="仿宋"/>
          <w:color w:val="000000"/>
          <w:sz w:val="32"/>
          <w:szCs w:val="32"/>
        </w:rPr>
        <w:t>%</w:t>
      </w:r>
      <w:r w:rsidRPr="00664B0E">
        <w:rPr>
          <w:rFonts w:ascii="仿宋" w:eastAsia="仿宋" w:hAnsi="仿宋" w:hint="eastAsia"/>
          <w:color w:val="000000"/>
          <w:sz w:val="32"/>
          <w:szCs w:val="32"/>
        </w:rPr>
        <w:t>。主要原因是</w:t>
      </w:r>
      <w:r w:rsidR="00F4374C" w:rsidRPr="00664B0E">
        <w:rPr>
          <w:rFonts w:ascii="仿宋" w:eastAsia="仿宋" w:hAnsi="仿宋" w:hint="eastAsia"/>
          <w:color w:val="000000"/>
          <w:sz w:val="32"/>
          <w:szCs w:val="32"/>
        </w:rPr>
        <w:t>机构改革后增加了车辆。</w:t>
      </w:r>
    </w:p>
    <w:p w:rsidR="00833962" w:rsidRPr="00664B0E" w:rsidRDefault="00204CDE" w:rsidP="00664B0E">
      <w:pPr>
        <w:spacing w:line="600" w:lineRule="exact"/>
        <w:ind w:firstLine="640"/>
        <w:rPr>
          <w:rFonts w:ascii="仿宋" w:eastAsia="仿宋" w:hAnsi="仿宋"/>
          <w:color w:val="000000"/>
          <w:sz w:val="32"/>
          <w:szCs w:val="32"/>
        </w:rPr>
      </w:pPr>
      <w:r w:rsidRPr="00664B0E">
        <w:rPr>
          <w:rFonts w:ascii="仿宋" w:eastAsia="仿宋" w:hAnsi="仿宋" w:hint="eastAsia"/>
          <w:color w:val="000000"/>
          <w:sz w:val="32"/>
          <w:szCs w:val="32"/>
        </w:rPr>
        <w:t>其中：公务用车购置支出</w:t>
      </w:r>
      <w:r w:rsidR="00F4374C" w:rsidRPr="00664B0E">
        <w:rPr>
          <w:rFonts w:ascii="仿宋" w:eastAsia="仿宋" w:hAnsi="仿宋" w:hint="eastAsia"/>
          <w:color w:val="000000"/>
          <w:sz w:val="32"/>
          <w:szCs w:val="32"/>
        </w:rPr>
        <w:t>0</w:t>
      </w:r>
      <w:r w:rsidRPr="00664B0E">
        <w:rPr>
          <w:rFonts w:ascii="仿宋" w:eastAsia="仿宋" w:hAnsi="仿宋" w:hint="eastAsia"/>
          <w:color w:val="000000"/>
          <w:sz w:val="32"/>
          <w:szCs w:val="32"/>
        </w:rPr>
        <w:t>万元。全年按规定更新购置公务用车</w:t>
      </w:r>
      <w:r w:rsidR="00F4374C" w:rsidRPr="00664B0E">
        <w:rPr>
          <w:rFonts w:ascii="仿宋" w:eastAsia="仿宋" w:hAnsi="仿宋" w:hint="eastAsia"/>
          <w:color w:val="000000"/>
          <w:sz w:val="32"/>
          <w:szCs w:val="32"/>
        </w:rPr>
        <w:t>0</w:t>
      </w:r>
      <w:r w:rsidRPr="00664B0E">
        <w:rPr>
          <w:rFonts w:ascii="仿宋" w:eastAsia="仿宋" w:hAnsi="仿宋" w:hint="eastAsia"/>
          <w:color w:val="000000"/>
          <w:sz w:val="32"/>
          <w:szCs w:val="32"/>
        </w:rPr>
        <w:t>辆，</w:t>
      </w:r>
      <w:r w:rsidR="00727533" w:rsidRPr="00664B0E">
        <w:rPr>
          <w:rFonts w:ascii="仿宋" w:eastAsia="仿宋" w:hAnsi="仿宋" w:hint="eastAsia"/>
          <w:color w:val="000000"/>
          <w:sz w:val="32"/>
          <w:szCs w:val="32"/>
        </w:rPr>
        <w:t>金额</w:t>
      </w:r>
      <w:r w:rsidR="00F4374C" w:rsidRPr="00664B0E">
        <w:rPr>
          <w:rFonts w:ascii="仿宋" w:eastAsia="仿宋" w:hAnsi="仿宋" w:hint="eastAsia"/>
          <w:color w:val="000000"/>
          <w:sz w:val="32"/>
          <w:szCs w:val="32"/>
        </w:rPr>
        <w:t>0</w:t>
      </w:r>
      <w:r w:rsidR="00727533" w:rsidRPr="00664B0E">
        <w:rPr>
          <w:rFonts w:ascii="仿宋" w:eastAsia="仿宋" w:hAnsi="仿宋"/>
          <w:color w:val="000000"/>
          <w:sz w:val="32"/>
          <w:szCs w:val="32"/>
        </w:rPr>
        <w:t>元。</w:t>
      </w:r>
      <w:r w:rsidRPr="00664B0E">
        <w:rPr>
          <w:rFonts w:ascii="仿宋" w:eastAsia="仿宋" w:hAnsi="仿宋" w:hint="eastAsia"/>
          <w:color w:val="000000"/>
          <w:sz w:val="32"/>
          <w:szCs w:val="32"/>
        </w:rPr>
        <w:t>截至</w:t>
      </w:r>
      <w:r w:rsidRPr="00664B0E">
        <w:rPr>
          <w:rFonts w:ascii="仿宋" w:eastAsia="仿宋" w:hAnsi="仿宋"/>
          <w:color w:val="000000"/>
          <w:sz w:val="32"/>
          <w:szCs w:val="32"/>
        </w:rPr>
        <w:t>201</w:t>
      </w:r>
      <w:r w:rsidRPr="00664B0E">
        <w:rPr>
          <w:rFonts w:ascii="仿宋" w:eastAsia="仿宋" w:hAnsi="仿宋" w:hint="eastAsia"/>
          <w:color w:val="000000"/>
          <w:sz w:val="32"/>
          <w:szCs w:val="32"/>
        </w:rPr>
        <w:t>9年</w:t>
      </w:r>
      <w:r w:rsidRPr="00664B0E">
        <w:rPr>
          <w:rFonts w:ascii="仿宋" w:eastAsia="仿宋" w:hAnsi="仿宋"/>
          <w:color w:val="000000"/>
          <w:sz w:val="32"/>
          <w:szCs w:val="32"/>
        </w:rPr>
        <w:t>12</w:t>
      </w:r>
      <w:r w:rsidRPr="00664B0E">
        <w:rPr>
          <w:rFonts w:ascii="仿宋" w:eastAsia="仿宋" w:hAnsi="仿宋" w:hint="eastAsia"/>
          <w:color w:val="000000"/>
          <w:sz w:val="32"/>
          <w:szCs w:val="32"/>
        </w:rPr>
        <w:t>月底，单位共有公务用车</w:t>
      </w:r>
      <w:r w:rsidR="00F4374C" w:rsidRPr="00664B0E">
        <w:rPr>
          <w:rFonts w:ascii="仿宋" w:eastAsia="仿宋" w:hAnsi="仿宋" w:hint="eastAsia"/>
          <w:color w:val="000000"/>
          <w:sz w:val="32"/>
          <w:szCs w:val="32"/>
        </w:rPr>
        <w:t>5</w:t>
      </w:r>
      <w:r w:rsidRPr="00664B0E">
        <w:rPr>
          <w:rFonts w:ascii="仿宋" w:eastAsia="仿宋" w:hAnsi="仿宋" w:hint="eastAsia"/>
          <w:color w:val="000000"/>
          <w:sz w:val="32"/>
          <w:szCs w:val="32"/>
        </w:rPr>
        <w:t>辆，其中：</w:t>
      </w:r>
      <w:r w:rsidR="00F4374C" w:rsidRPr="00664B0E">
        <w:rPr>
          <w:rFonts w:ascii="仿宋" w:eastAsia="仿宋" w:hAnsi="仿宋" w:hint="eastAsia"/>
          <w:color w:val="000000"/>
          <w:sz w:val="32"/>
          <w:szCs w:val="32"/>
        </w:rPr>
        <w:t>一般公务用车2辆，</w:t>
      </w:r>
      <w:r w:rsidR="00727533" w:rsidRPr="00664B0E">
        <w:rPr>
          <w:rFonts w:ascii="仿宋" w:eastAsia="仿宋" w:hAnsi="仿宋" w:hint="eastAsia"/>
          <w:color w:val="000000"/>
          <w:sz w:val="32"/>
          <w:szCs w:val="32"/>
        </w:rPr>
        <w:t>执法执勤用车</w:t>
      </w:r>
      <w:r w:rsidR="00F4374C" w:rsidRPr="00664B0E">
        <w:rPr>
          <w:rFonts w:ascii="仿宋" w:eastAsia="仿宋" w:hAnsi="仿宋" w:hint="eastAsia"/>
          <w:color w:val="000000"/>
          <w:sz w:val="32"/>
          <w:szCs w:val="32"/>
        </w:rPr>
        <w:t>3</w:t>
      </w:r>
      <w:r w:rsidR="00727533" w:rsidRPr="00664B0E">
        <w:rPr>
          <w:rFonts w:ascii="仿宋" w:eastAsia="仿宋" w:hAnsi="仿宋" w:hint="eastAsia"/>
          <w:color w:val="000000"/>
          <w:sz w:val="32"/>
          <w:szCs w:val="32"/>
        </w:rPr>
        <w:t>辆</w:t>
      </w:r>
      <w:r w:rsidR="00F4374C" w:rsidRPr="00664B0E">
        <w:rPr>
          <w:rFonts w:ascii="仿宋" w:eastAsia="仿宋" w:hAnsi="仿宋" w:hint="eastAsia"/>
          <w:color w:val="000000"/>
          <w:sz w:val="32"/>
          <w:szCs w:val="32"/>
        </w:rPr>
        <w:t>。</w:t>
      </w:r>
    </w:p>
    <w:p w:rsidR="00F4374C" w:rsidRPr="00664B0E" w:rsidRDefault="00204CDE" w:rsidP="00F4374C">
      <w:pPr>
        <w:spacing w:line="600" w:lineRule="exact"/>
        <w:ind w:firstLine="640"/>
        <w:rPr>
          <w:rFonts w:ascii="仿宋" w:eastAsia="仿宋" w:hAnsi="仿宋"/>
          <w:color w:val="000000"/>
          <w:sz w:val="32"/>
          <w:szCs w:val="32"/>
        </w:rPr>
      </w:pPr>
      <w:r w:rsidRPr="00664B0E">
        <w:rPr>
          <w:rFonts w:ascii="仿宋" w:eastAsia="仿宋" w:hAnsi="仿宋" w:hint="eastAsia"/>
          <w:color w:val="000000"/>
          <w:sz w:val="32"/>
          <w:szCs w:val="32"/>
        </w:rPr>
        <w:t>公务用车运行维护费支出</w:t>
      </w:r>
      <w:r w:rsidR="00F4374C" w:rsidRPr="00664B0E">
        <w:rPr>
          <w:rFonts w:ascii="仿宋" w:eastAsia="仿宋" w:hAnsi="仿宋" w:hint="eastAsia"/>
          <w:color w:val="000000"/>
          <w:sz w:val="32"/>
          <w:szCs w:val="32"/>
        </w:rPr>
        <w:t>11.38</w:t>
      </w:r>
      <w:r w:rsidRPr="00664B0E">
        <w:rPr>
          <w:rFonts w:ascii="仿宋" w:eastAsia="仿宋" w:hAnsi="仿宋" w:hint="eastAsia"/>
          <w:color w:val="000000"/>
          <w:sz w:val="32"/>
          <w:szCs w:val="32"/>
        </w:rPr>
        <w:t>万元。主要用于</w:t>
      </w:r>
      <w:r w:rsidR="00F4374C" w:rsidRPr="00664B0E">
        <w:rPr>
          <w:rFonts w:ascii="仿宋" w:eastAsia="仿宋" w:hAnsi="仿宋" w:hint="eastAsia"/>
          <w:color w:val="000000"/>
          <w:sz w:val="32"/>
          <w:szCs w:val="32"/>
        </w:rPr>
        <w:t>司法行政调研、精准扶贫慰问、基层工作检查（具体工作）等所需的公务用车燃料费、维修费、过路过桥费、保险费等支出。</w:t>
      </w:r>
    </w:p>
    <w:p w:rsidR="005B5C64" w:rsidRPr="00664B0E" w:rsidRDefault="00204CDE">
      <w:pPr>
        <w:spacing w:line="600" w:lineRule="exact"/>
        <w:ind w:firstLine="640"/>
        <w:rPr>
          <w:rFonts w:ascii="仿宋" w:eastAsia="仿宋" w:hAnsi="仿宋"/>
          <w:color w:val="000000"/>
          <w:sz w:val="32"/>
          <w:szCs w:val="32"/>
        </w:rPr>
      </w:pPr>
      <w:r w:rsidRPr="00664B0E">
        <w:rPr>
          <w:rFonts w:ascii="仿宋" w:eastAsia="仿宋" w:hAnsi="仿宋"/>
          <w:color w:val="000000"/>
          <w:sz w:val="32"/>
          <w:szCs w:val="32"/>
        </w:rPr>
        <w:t>3.</w:t>
      </w:r>
      <w:r w:rsidRPr="00664B0E">
        <w:rPr>
          <w:rFonts w:ascii="仿宋" w:eastAsia="仿宋" w:hAnsi="仿宋" w:hint="eastAsia"/>
          <w:color w:val="000000"/>
          <w:sz w:val="32"/>
          <w:szCs w:val="32"/>
        </w:rPr>
        <w:t>公务接待费支出</w:t>
      </w:r>
      <w:r w:rsidR="00F4374C" w:rsidRPr="00664B0E">
        <w:rPr>
          <w:rFonts w:ascii="仿宋" w:eastAsia="仿宋" w:hAnsi="仿宋" w:hint="eastAsia"/>
          <w:color w:val="000000"/>
          <w:sz w:val="32"/>
          <w:szCs w:val="32"/>
        </w:rPr>
        <w:t>0.8</w:t>
      </w:r>
      <w:r w:rsidRPr="00664B0E">
        <w:rPr>
          <w:rFonts w:ascii="仿宋" w:eastAsia="仿宋" w:hAnsi="仿宋" w:hint="eastAsia"/>
          <w:color w:val="000000"/>
          <w:sz w:val="32"/>
          <w:szCs w:val="32"/>
        </w:rPr>
        <w:t>万元，完成预算</w:t>
      </w:r>
      <w:r w:rsidR="006D0CBB" w:rsidRPr="00664B0E">
        <w:rPr>
          <w:rFonts w:ascii="仿宋" w:eastAsia="仿宋" w:hAnsi="仿宋" w:hint="eastAsia"/>
          <w:color w:val="000000"/>
          <w:sz w:val="32"/>
          <w:szCs w:val="32"/>
        </w:rPr>
        <w:t>24.77</w:t>
      </w:r>
      <w:r w:rsidRPr="00664B0E">
        <w:rPr>
          <w:rFonts w:ascii="仿宋" w:eastAsia="仿宋" w:hAnsi="仿宋"/>
          <w:color w:val="000000"/>
          <w:sz w:val="32"/>
          <w:szCs w:val="32"/>
        </w:rPr>
        <w:t>%</w:t>
      </w:r>
      <w:r w:rsidRPr="00664B0E">
        <w:rPr>
          <w:rFonts w:ascii="仿宋" w:eastAsia="仿宋" w:hAnsi="仿宋" w:hint="eastAsia"/>
          <w:color w:val="000000"/>
          <w:sz w:val="32"/>
          <w:szCs w:val="32"/>
        </w:rPr>
        <w:t>。公务接待费支出决算比</w:t>
      </w:r>
      <w:r w:rsidRPr="00664B0E">
        <w:rPr>
          <w:rFonts w:ascii="仿宋" w:eastAsia="仿宋" w:hAnsi="仿宋"/>
          <w:color w:val="000000"/>
          <w:sz w:val="32"/>
          <w:szCs w:val="32"/>
        </w:rPr>
        <w:t>201</w:t>
      </w:r>
      <w:r w:rsidRPr="00664B0E">
        <w:rPr>
          <w:rFonts w:ascii="仿宋" w:eastAsia="仿宋" w:hAnsi="仿宋" w:hint="eastAsia"/>
          <w:color w:val="000000"/>
          <w:sz w:val="32"/>
          <w:szCs w:val="32"/>
        </w:rPr>
        <w:t>8年减少</w:t>
      </w:r>
      <w:r w:rsidR="006D0CBB" w:rsidRPr="00664B0E">
        <w:rPr>
          <w:rFonts w:ascii="仿宋" w:eastAsia="仿宋" w:hAnsi="仿宋" w:hint="eastAsia"/>
          <w:color w:val="000000"/>
          <w:sz w:val="32"/>
          <w:szCs w:val="32"/>
        </w:rPr>
        <w:t>0.3</w:t>
      </w:r>
      <w:r w:rsidR="006D0CBB" w:rsidRPr="00664B0E">
        <w:rPr>
          <w:rFonts w:ascii="仿宋" w:eastAsia="仿宋" w:hAnsi="仿宋" w:hint="eastAsia"/>
          <w:color w:val="000000"/>
          <w:sz w:val="32"/>
          <w:szCs w:val="32"/>
        </w:rPr>
        <w:tab/>
      </w:r>
      <w:r w:rsidRPr="00664B0E">
        <w:rPr>
          <w:rFonts w:ascii="仿宋" w:eastAsia="仿宋" w:hAnsi="仿宋" w:hint="eastAsia"/>
          <w:color w:val="000000"/>
          <w:sz w:val="32"/>
          <w:szCs w:val="32"/>
        </w:rPr>
        <w:t>万元，下降</w:t>
      </w:r>
      <w:r w:rsidR="006D0CBB" w:rsidRPr="00664B0E">
        <w:rPr>
          <w:rFonts w:ascii="仿宋" w:eastAsia="仿宋" w:hAnsi="仿宋" w:hint="eastAsia"/>
          <w:color w:val="000000"/>
          <w:sz w:val="32"/>
          <w:szCs w:val="32"/>
        </w:rPr>
        <w:t>27.27</w:t>
      </w:r>
      <w:r w:rsidRPr="00664B0E">
        <w:rPr>
          <w:rFonts w:ascii="仿宋" w:eastAsia="仿宋" w:hAnsi="仿宋"/>
          <w:color w:val="000000"/>
          <w:sz w:val="32"/>
          <w:szCs w:val="32"/>
        </w:rPr>
        <w:t>%</w:t>
      </w:r>
      <w:r w:rsidRPr="00664B0E">
        <w:rPr>
          <w:rFonts w:ascii="仿宋" w:eastAsia="仿宋" w:hAnsi="仿宋" w:hint="eastAsia"/>
          <w:color w:val="000000"/>
          <w:sz w:val="32"/>
          <w:szCs w:val="32"/>
        </w:rPr>
        <w:t>。主要原因是</w:t>
      </w:r>
      <w:r w:rsidR="006D0CBB" w:rsidRPr="00664B0E">
        <w:rPr>
          <w:rFonts w:ascii="仿宋" w:eastAsia="仿宋" w:hAnsi="仿宋" w:hint="eastAsia"/>
          <w:color w:val="000000"/>
          <w:sz w:val="32"/>
          <w:szCs w:val="32"/>
        </w:rPr>
        <w:t>接待批次和接待人数减少</w:t>
      </w:r>
      <w:r w:rsidRPr="00664B0E">
        <w:rPr>
          <w:rFonts w:ascii="仿宋" w:eastAsia="仿宋" w:hAnsi="仿宋" w:hint="eastAsia"/>
          <w:color w:val="000000"/>
          <w:sz w:val="32"/>
          <w:szCs w:val="32"/>
        </w:rPr>
        <w:t>其中：</w:t>
      </w:r>
    </w:p>
    <w:p w:rsidR="005B5C64" w:rsidRPr="00664B0E" w:rsidRDefault="00204CDE">
      <w:pPr>
        <w:spacing w:line="600" w:lineRule="exact"/>
        <w:ind w:firstLine="640"/>
        <w:rPr>
          <w:rFonts w:ascii="仿宋" w:eastAsia="仿宋" w:hAnsi="仿宋"/>
          <w:color w:val="000000"/>
          <w:sz w:val="32"/>
          <w:szCs w:val="32"/>
        </w:rPr>
      </w:pPr>
      <w:r w:rsidRPr="00664B0E">
        <w:rPr>
          <w:rFonts w:ascii="仿宋" w:eastAsia="仿宋" w:hAnsi="仿宋" w:hint="eastAsia"/>
          <w:color w:val="000000"/>
          <w:sz w:val="32"/>
          <w:szCs w:val="32"/>
        </w:rPr>
        <w:t>国内公务接待支出</w:t>
      </w:r>
      <w:r w:rsidR="006D0CBB" w:rsidRPr="00664B0E">
        <w:rPr>
          <w:rFonts w:ascii="仿宋" w:eastAsia="仿宋" w:hAnsi="仿宋" w:hint="eastAsia"/>
          <w:color w:val="000000"/>
          <w:sz w:val="32"/>
          <w:szCs w:val="32"/>
        </w:rPr>
        <w:t>0.8</w:t>
      </w:r>
      <w:r w:rsidRPr="00664B0E">
        <w:rPr>
          <w:rFonts w:ascii="仿宋" w:eastAsia="仿宋" w:hAnsi="仿宋" w:hint="eastAsia"/>
          <w:color w:val="000000"/>
          <w:sz w:val="32"/>
          <w:szCs w:val="32"/>
        </w:rPr>
        <w:t>万元，主要用于执行公务、开展业务活动开支的交通费、住宿费、用餐费等。国内公务接待</w:t>
      </w:r>
      <w:r w:rsidR="006D0CBB" w:rsidRPr="00664B0E">
        <w:rPr>
          <w:rFonts w:ascii="仿宋" w:eastAsia="仿宋" w:hAnsi="仿宋" w:hint="eastAsia"/>
          <w:color w:val="000000"/>
          <w:sz w:val="32"/>
          <w:szCs w:val="32"/>
        </w:rPr>
        <w:t>9</w:t>
      </w:r>
      <w:r w:rsidRPr="00664B0E">
        <w:rPr>
          <w:rFonts w:ascii="仿宋" w:eastAsia="仿宋" w:hAnsi="仿宋" w:hint="eastAsia"/>
          <w:color w:val="000000"/>
          <w:sz w:val="32"/>
          <w:szCs w:val="32"/>
        </w:rPr>
        <w:t>批次，</w:t>
      </w:r>
      <w:r w:rsidR="006D0CBB" w:rsidRPr="00664B0E">
        <w:rPr>
          <w:rFonts w:ascii="仿宋" w:eastAsia="仿宋" w:hAnsi="仿宋" w:hint="eastAsia"/>
          <w:color w:val="000000"/>
          <w:sz w:val="32"/>
          <w:szCs w:val="32"/>
        </w:rPr>
        <w:t>73</w:t>
      </w:r>
      <w:r w:rsidRPr="00664B0E">
        <w:rPr>
          <w:rFonts w:ascii="仿宋" w:eastAsia="仿宋" w:hAnsi="仿宋" w:hint="eastAsia"/>
          <w:color w:val="000000"/>
          <w:sz w:val="32"/>
          <w:szCs w:val="32"/>
        </w:rPr>
        <w:t>人次（不包括陪同人员），共计支出</w:t>
      </w:r>
      <w:r w:rsidR="006D0CBB" w:rsidRPr="00664B0E">
        <w:rPr>
          <w:rFonts w:ascii="仿宋" w:eastAsia="仿宋" w:hAnsi="仿宋" w:hint="eastAsia"/>
          <w:color w:val="000000"/>
          <w:sz w:val="32"/>
          <w:szCs w:val="32"/>
        </w:rPr>
        <w:t>0.8</w:t>
      </w:r>
      <w:r w:rsidRPr="00664B0E">
        <w:rPr>
          <w:rFonts w:ascii="仿宋" w:eastAsia="仿宋" w:hAnsi="仿宋" w:hint="eastAsia"/>
          <w:color w:val="000000"/>
          <w:sz w:val="32"/>
          <w:szCs w:val="32"/>
        </w:rPr>
        <w:t>万元，具体内容包括：</w:t>
      </w:r>
      <w:r w:rsidR="006D0CBB" w:rsidRPr="00664B0E">
        <w:rPr>
          <w:rFonts w:ascii="仿宋" w:eastAsia="仿宋" w:hAnsi="仿宋" w:hint="eastAsia"/>
          <w:color w:val="000000"/>
          <w:sz w:val="32"/>
          <w:szCs w:val="32"/>
        </w:rPr>
        <w:t>1.接待省厅调研人员，金额1728.00元；2.接待省厅规范化司法所验收工作组，金额1205.00元；3.接待自贡司法局学习考察团，金额1589元；4.四川司法警官</w:t>
      </w:r>
      <w:r w:rsidR="006D0CBB" w:rsidRPr="00664B0E">
        <w:rPr>
          <w:rFonts w:ascii="仿宋" w:eastAsia="仿宋" w:hAnsi="仿宋" w:hint="eastAsia"/>
          <w:color w:val="000000"/>
          <w:sz w:val="32"/>
          <w:szCs w:val="32"/>
        </w:rPr>
        <w:lastRenderedPageBreak/>
        <w:t>学院检查团，金额890.00元；5.省厅下沉司法所检查费用，金额304.00元；6.省厅领导来攀调研费用，金额1004.00元；7.司法厅参观攀枝花三线建设博物馆费用，金额100.00元；8. 省厅督考组督导法律职业资格考试接待费用，金额192.00元；9. 省厅督考组督导法律职业资格考试接待费用，金额988.00元</w:t>
      </w:r>
      <w:r w:rsidRPr="00664B0E">
        <w:rPr>
          <w:rFonts w:ascii="仿宋" w:eastAsia="仿宋" w:hAnsi="仿宋" w:hint="eastAsia"/>
          <w:color w:val="000000"/>
          <w:sz w:val="32"/>
          <w:szCs w:val="32"/>
        </w:rPr>
        <w:t>（接待具体项目、金额）。</w:t>
      </w:r>
    </w:p>
    <w:p w:rsidR="005B5C64" w:rsidRPr="00664B0E" w:rsidRDefault="00204CDE" w:rsidP="00664B0E">
      <w:pPr>
        <w:spacing w:line="600" w:lineRule="exact"/>
        <w:ind w:firstLine="640"/>
        <w:rPr>
          <w:rFonts w:ascii="仿宋" w:eastAsia="仿宋" w:hAnsi="仿宋"/>
          <w:color w:val="000000"/>
          <w:sz w:val="32"/>
          <w:szCs w:val="32"/>
        </w:rPr>
      </w:pPr>
      <w:r w:rsidRPr="00664B0E">
        <w:rPr>
          <w:rFonts w:ascii="仿宋" w:eastAsia="仿宋" w:hAnsi="仿宋" w:hint="eastAsia"/>
          <w:color w:val="000000"/>
          <w:sz w:val="32"/>
          <w:szCs w:val="32"/>
        </w:rPr>
        <w:t>外事接待支出</w:t>
      </w:r>
      <w:r w:rsidR="00F75E20" w:rsidRPr="00664B0E">
        <w:rPr>
          <w:rFonts w:ascii="仿宋" w:eastAsia="仿宋" w:hAnsi="仿宋" w:hint="eastAsia"/>
          <w:color w:val="000000"/>
          <w:sz w:val="32"/>
          <w:szCs w:val="32"/>
        </w:rPr>
        <w:t>0</w:t>
      </w:r>
      <w:r w:rsidRPr="00664B0E">
        <w:rPr>
          <w:rFonts w:ascii="仿宋" w:eastAsia="仿宋" w:hAnsi="仿宋" w:hint="eastAsia"/>
          <w:color w:val="000000"/>
          <w:sz w:val="32"/>
          <w:szCs w:val="32"/>
        </w:rPr>
        <w:t>万元，外事接待</w:t>
      </w:r>
      <w:r w:rsidR="00F75E20" w:rsidRPr="00664B0E">
        <w:rPr>
          <w:rFonts w:ascii="仿宋" w:eastAsia="仿宋" w:hAnsi="仿宋" w:hint="eastAsia"/>
          <w:color w:val="000000"/>
          <w:sz w:val="32"/>
          <w:szCs w:val="32"/>
        </w:rPr>
        <w:t>0</w:t>
      </w:r>
      <w:r w:rsidRPr="00664B0E">
        <w:rPr>
          <w:rFonts w:ascii="仿宋" w:eastAsia="仿宋" w:hAnsi="仿宋" w:hint="eastAsia"/>
          <w:color w:val="000000"/>
          <w:sz w:val="32"/>
          <w:szCs w:val="32"/>
        </w:rPr>
        <w:t>批次，</w:t>
      </w:r>
      <w:r w:rsidR="00F75E20" w:rsidRPr="00664B0E">
        <w:rPr>
          <w:rFonts w:ascii="仿宋" w:eastAsia="仿宋" w:hAnsi="仿宋" w:hint="eastAsia"/>
          <w:color w:val="000000"/>
          <w:sz w:val="32"/>
          <w:szCs w:val="32"/>
        </w:rPr>
        <w:t>0</w:t>
      </w:r>
      <w:r w:rsidRPr="00664B0E">
        <w:rPr>
          <w:rFonts w:ascii="仿宋" w:eastAsia="仿宋" w:hAnsi="仿宋" w:hint="eastAsia"/>
          <w:color w:val="000000"/>
          <w:sz w:val="32"/>
          <w:szCs w:val="32"/>
        </w:rPr>
        <w:t>人，共计支出</w:t>
      </w:r>
      <w:r w:rsidR="00F75E20" w:rsidRPr="00664B0E">
        <w:rPr>
          <w:rFonts w:ascii="仿宋" w:eastAsia="仿宋" w:hAnsi="仿宋" w:hint="eastAsia"/>
          <w:color w:val="000000"/>
          <w:sz w:val="32"/>
          <w:szCs w:val="32"/>
        </w:rPr>
        <w:t>0</w:t>
      </w:r>
      <w:r w:rsidRPr="00664B0E">
        <w:rPr>
          <w:rFonts w:ascii="仿宋" w:eastAsia="仿宋" w:hAnsi="仿宋" w:hint="eastAsia"/>
          <w:color w:val="000000"/>
          <w:sz w:val="32"/>
          <w:szCs w:val="32"/>
        </w:rPr>
        <w:t>万元，</w:t>
      </w:r>
      <w:r w:rsidR="00F75E20" w:rsidRPr="00664B0E">
        <w:rPr>
          <w:rFonts w:ascii="仿宋" w:eastAsia="仿宋" w:hAnsi="仿宋" w:hint="eastAsia"/>
          <w:color w:val="000000"/>
          <w:sz w:val="32"/>
          <w:szCs w:val="32"/>
        </w:rPr>
        <w:t>无外事接待支出</w:t>
      </w:r>
      <w:r w:rsidRPr="00664B0E">
        <w:rPr>
          <w:rFonts w:ascii="仿宋" w:eastAsia="仿宋" w:hAnsi="仿宋" w:hint="eastAsia"/>
          <w:color w:val="000000"/>
          <w:sz w:val="32"/>
          <w:szCs w:val="32"/>
        </w:rPr>
        <w:t>（具体项目）</w:t>
      </w:r>
    </w:p>
    <w:p w:rsidR="005B5C64" w:rsidRDefault="005B5C64">
      <w:pPr>
        <w:spacing w:line="600" w:lineRule="exact"/>
        <w:ind w:firstLine="640"/>
        <w:outlineLvl w:val="1"/>
        <w:rPr>
          <w:rFonts w:ascii="黑体" w:eastAsia="黑体"/>
          <w:color w:val="000000"/>
          <w:sz w:val="32"/>
          <w:szCs w:val="32"/>
        </w:rPr>
      </w:pPr>
      <w:bookmarkStart w:id="46" w:name="_Toc15396610"/>
      <w:bookmarkStart w:id="47" w:name="_Toc15377218"/>
    </w:p>
    <w:p w:rsidR="005B5C64" w:rsidRDefault="00204CDE">
      <w:pPr>
        <w:spacing w:line="600" w:lineRule="exact"/>
        <w:ind w:firstLine="640"/>
        <w:outlineLvl w:val="1"/>
        <w:rPr>
          <w:rStyle w:val="2Char"/>
          <w:rFonts w:ascii="黑体" w:eastAsia="黑体" w:hAnsi="黑体"/>
        </w:rPr>
      </w:pPr>
      <w:r>
        <w:rPr>
          <w:rFonts w:ascii="黑体" w:eastAsia="黑体" w:hint="eastAsia"/>
          <w:color w:val="000000"/>
          <w:sz w:val="32"/>
          <w:szCs w:val="32"/>
        </w:rPr>
        <w:t>八、</w:t>
      </w:r>
      <w:r>
        <w:rPr>
          <w:rStyle w:val="2Char"/>
          <w:rFonts w:ascii="黑体" w:eastAsia="黑体" w:hAnsi="黑体" w:hint="eastAsia"/>
          <w:b w:val="0"/>
        </w:rPr>
        <w:t>政府性基金预算支出决算情况说明</w:t>
      </w:r>
      <w:bookmarkEnd w:id="46"/>
      <w:bookmarkEnd w:id="47"/>
    </w:p>
    <w:p w:rsidR="005B5C64" w:rsidRPr="00664B0E" w:rsidRDefault="00204CDE">
      <w:pPr>
        <w:spacing w:line="600" w:lineRule="exact"/>
        <w:ind w:firstLine="640"/>
        <w:rPr>
          <w:rFonts w:ascii="仿宋" w:eastAsia="仿宋" w:hAnsi="仿宋"/>
          <w:color w:val="000000"/>
          <w:sz w:val="32"/>
          <w:szCs w:val="32"/>
        </w:rPr>
      </w:pPr>
      <w:r w:rsidRPr="00664B0E">
        <w:rPr>
          <w:rFonts w:ascii="仿宋" w:eastAsia="仿宋" w:hAnsi="仿宋"/>
          <w:color w:val="000000"/>
          <w:sz w:val="32"/>
          <w:szCs w:val="32"/>
        </w:rPr>
        <w:t>201</w:t>
      </w:r>
      <w:r w:rsidRPr="00664B0E">
        <w:rPr>
          <w:rFonts w:ascii="仿宋" w:eastAsia="仿宋" w:hAnsi="仿宋" w:hint="eastAsia"/>
          <w:color w:val="000000"/>
          <w:sz w:val="32"/>
          <w:szCs w:val="32"/>
        </w:rPr>
        <w:t>9年</w:t>
      </w:r>
      <w:r w:rsidR="00F75E20" w:rsidRPr="00664B0E">
        <w:rPr>
          <w:rFonts w:ascii="仿宋" w:eastAsia="仿宋" w:hAnsi="仿宋" w:hint="eastAsia"/>
          <w:color w:val="000000"/>
          <w:sz w:val="32"/>
          <w:szCs w:val="32"/>
        </w:rPr>
        <w:t>无</w:t>
      </w:r>
      <w:r w:rsidRPr="00664B0E">
        <w:rPr>
          <w:rFonts w:ascii="仿宋" w:eastAsia="仿宋" w:hAnsi="仿宋" w:hint="eastAsia"/>
          <w:color w:val="000000"/>
          <w:sz w:val="32"/>
          <w:szCs w:val="32"/>
        </w:rPr>
        <w:t>政府性基金预算拨款支出。</w:t>
      </w:r>
    </w:p>
    <w:p w:rsidR="005B5C64" w:rsidRDefault="005B5C64">
      <w:pPr>
        <w:spacing w:line="600" w:lineRule="exact"/>
        <w:ind w:firstLine="640"/>
        <w:rPr>
          <w:rFonts w:ascii="仿宋_GB2312" w:eastAsia="仿宋_GB2312"/>
          <w:color w:val="000000"/>
          <w:sz w:val="32"/>
          <w:szCs w:val="32"/>
        </w:rPr>
      </w:pPr>
    </w:p>
    <w:p w:rsidR="005B5C64" w:rsidRDefault="00204CDE">
      <w:pPr>
        <w:numPr>
          <w:ilvl w:val="0"/>
          <w:numId w:val="3"/>
        </w:numPr>
        <w:spacing w:line="600" w:lineRule="exact"/>
        <w:ind w:firstLine="640"/>
        <w:outlineLvl w:val="1"/>
        <w:rPr>
          <w:rStyle w:val="2Char"/>
          <w:rFonts w:ascii="黑体" w:eastAsia="黑体" w:hAnsi="黑体"/>
          <w:b w:val="0"/>
        </w:rPr>
      </w:pPr>
      <w:bookmarkStart w:id="48" w:name="_Toc15377219"/>
      <w:bookmarkStart w:id="49" w:name="_Toc15396611"/>
      <w:r>
        <w:rPr>
          <w:rStyle w:val="2Char"/>
          <w:rFonts w:ascii="黑体" w:eastAsia="黑体" w:hAnsi="黑体" w:hint="eastAsia"/>
          <w:b w:val="0"/>
        </w:rPr>
        <w:t>国有资本经营预算支出决算情况说明</w:t>
      </w:r>
      <w:bookmarkEnd w:id="48"/>
      <w:bookmarkEnd w:id="49"/>
    </w:p>
    <w:p w:rsidR="005B5C64" w:rsidRPr="00664B0E" w:rsidRDefault="00204CDE">
      <w:pPr>
        <w:spacing w:line="600" w:lineRule="exact"/>
        <w:ind w:firstLine="640"/>
        <w:rPr>
          <w:rFonts w:ascii="仿宋" w:eastAsia="仿宋" w:hAnsi="仿宋"/>
          <w:color w:val="000000"/>
          <w:sz w:val="32"/>
          <w:szCs w:val="32"/>
        </w:rPr>
      </w:pPr>
      <w:r w:rsidRPr="00664B0E">
        <w:rPr>
          <w:rFonts w:ascii="仿宋" w:eastAsia="仿宋" w:hAnsi="仿宋"/>
          <w:color w:val="000000"/>
          <w:sz w:val="32"/>
          <w:szCs w:val="32"/>
        </w:rPr>
        <w:t>201</w:t>
      </w:r>
      <w:r w:rsidRPr="00664B0E">
        <w:rPr>
          <w:rFonts w:ascii="仿宋" w:eastAsia="仿宋" w:hAnsi="仿宋" w:hint="eastAsia"/>
          <w:color w:val="000000"/>
          <w:sz w:val="32"/>
          <w:szCs w:val="32"/>
        </w:rPr>
        <w:t>9年</w:t>
      </w:r>
      <w:r w:rsidR="00F75E20" w:rsidRPr="00664B0E">
        <w:rPr>
          <w:rFonts w:ascii="仿宋" w:eastAsia="仿宋" w:hAnsi="仿宋" w:hint="eastAsia"/>
          <w:color w:val="000000"/>
          <w:sz w:val="32"/>
          <w:szCs w:val="32"/>
        </w:rPr>
        <w:t>无</w:t>
      </w:r>
      <w:r w:rsidRPr="00664B0E">
        <w:rPr>
          <w:rFonts w:ascii="仿宋" w:eastAsia="仿宋" w:hAnsi="仿宋" w:hint="eastAsia"/>
          <w:color w:val="000000"/>
          <w:sz w:val="32"/>
          <w:szCs w:val="32"/>
        </w:rPr>
        <w:t>国有资本经营预算拨款支出。</w:t>
      </w:r>
    </w:p>
    <w:p w:rsidR="005B5C64" w:rsidRDefault="005B5C64">
      <w:pPr>
        <w:spacing w:line="580" w:lineRule="exact"/>
        <w:jc w:val="center"/>
        <w:rPr>
          <w:rFonts w:ascii="方正小标宋简体" w:eastAsia="方正小标宋简体" w:hAnsi="方正小标宋简体" w:cs="方正小标宋简体"/>
          <w:sz w:val="44"/>
          <w:szCs w:val="44"/>
        </w:rPr>
      </w:pPr>
    </w:p>
    <w:p w:rsidR="005B5C64" w:rsidRDefault="00204CDE">
      <w:pPr>
        <w:spacing w:line="600" w:lineRule="exact"/>
        <w:ind w:firstLineChars="250" w:firstLine="800"/>
        <w:outlineLvl w:val="1"/>
        <w:rPr>
          <w:rStyle w:val="2Char"/>
          <w:rFonts w:ascii="黑体" w:eastAsia="黑体" w:hAnsi="黑体"/>
        </w:rPr>
      </w:pPr>
      <w:bookmarkStart w:id="50" w:name="_Toc15396612"/>
      <w:bookmarkStart w:id="51" w:name="_Toc15377221"/>
      <w:r>
        <w:rPr>
          <w:rFonts w:ascii="黑体" w:eastAsia="黑体" w:hAnsi="黑体" w:hint="eastAsia"/>
          <w:color w:val="000000"/>
          <w:sz w:val="32"/>
          <w:szCs w:val="32"/>
        </w:rPr>
        <w:t>十</w:t>
      </w:r>
      <w:r>
        <w:rPr>
          <w:rStyle w:val="2Char"/>
          <w:rFonts w:ascii="黑体" w:eastAsia="黑体" w:hAnsi="黑体" w:hint="eastAsia"/>
        </w:rPr>
        <w:t>、</w:t>
      </w:r>
      <w:r>
        <w:rPr>
          <w:rStyle w:val="2Char"/>
          <w:rFonts w:ascii="黑体" w:eastAsia="黑体" w:hAnsi="黑体" w:hint="eastAsia"/>
          <w:b w:val="0"/>
        </w:rPr>
        <w:t>其他重要事项的情况说明</w:t>
      </w:r>
      <w:bookmarkEnd w:id="50"/>
      <w:bookmarkEnd w:id="51"/>
    </w:p>
    <w:p w:rsidR="005B5C64" w:rsidRDefault="00204CDE" w:rsidP="00DE4DD4">
      <w:pPr>
        <w:spacing w:line="600" w:lineRule="exact"/>
        <w:ind w:firstLineChars="200" w:firstLine="640"/>
        <w:outlineLvl w:val="2"/>
        <w:rPr>
          <w:rFonts w:ascii="仿宋" w:eastAsia="仿宋" w:hAnsi="仿宋"/>
          <w:color w:val="000000"/>
          <w:sz w:val="32"/>
          <w:szCs w:val="32"/>
        </w:rPr>
      </w:pPr>
      <w:bookmarkStart w:id="52" w:name="_Toc15377222"/>
      <w:r>
        <w:rPr>
          <w:rFonts w:ascii="仿宋" w:eastAsia="仿宋" w:hAnsi="仿宋" w:hint="eastAsia"/>
          <w:b/>
          <w:color w:val="000000"/>
          <w:sz w:val="32"/>
          <w:szCs w:val="32"/>
        </w:rPr>
        <w:t>（一）机关运行经费支出情况</w:t>
      </w:r>
      <w:bookmarkEnd w:id="52"/>
    </w:p>
    <w:p w:rsidR="00E472B1" w:rsidRDefault="00204CDE" w:rsidP="00664B0E">
      <w:pPr>
        <w:spacing w:line="600" w:lineRule="exact"/>
        <w:ind w:firstLine="640"/>
        <w:rPr>
          <w:rFonts w:ascii="仿宋" w:eastAsia="仿宋" w:hAnsi="仿宋"/>
          <w:color w:val="000000"/>
          <w:sz w:val="32"/>
          <w:szCs w:val="32"/>
        </w:rPr>
      </w:pPr>
      <w:r w:rsidRPr="00664B0E">
        <w:rPr>
          <w:rFonts w:ascii="仿宋" w:eastAsia="仿宋" w:hAnsi="仿宋"/>
          <w:color w:val="000000"/>
          <w:sz w:val="32"/>
          <w:szCs w:val="32"/>
        </w:rPr>
        <w:t>201</w:t>
      </w:r>
      <w:r w:rsidRPr="00664B0E">
        <w:rPr>
          <w:rFonts w:ascii="仿宋" w:eastAsia="仿宋" w:hAnsi="仿宋" w:hint="eastAsia"/>
          <w:color w:val="000000"/>
          <w:sz w:val="32"/>
          <w:szCs w:val="32"/>
        </w:rPr>
        <w:t>9年，</w:t>
      </w:r>
      <w:r w:rsidR="00F75E20" w:rsidRPr="00664B0E">
        <w:rPr>
          <w:rFonts w:ascii="仿宋" w:eastAsia="仿宋" w:hAnsi="仿宋" w:hint="eastAsia"/>
          <w:color w:val="000000"/>
          <w:sz w:val="32"/>
          <w:szCs w:val="32"/>
        </w:rPr>
        <w:t>攀枝花市司法局</w:t>
      </w:r>
      <w:r w:rsidRPr="00664B0E">
        <w:rPr>
          <w:rFonts w:ascii="仿宋" w:eastAsia="仿宋" w:hAnsi="仿宋" w:hint="eastAsia"/>
          <w:color w:val="000000"/>
          <w:sz w:val="32"/>
          <w:szCs w:val="32"/>
        </w:rPr>
        <w:t>机关运行经费支出</w:t>
      </w:r>
      <w:r w:rsidR="00F75E20" w:rsidRPr="00664B0E">
        <w:rPr>
          <w:rFonts w:ascii="仿宋" w:eastAsia="仿宋" w:hAnsi="仿宋" w:hint="eastAsia"/>
          <w:color w:val="000000"/>
          <w:sz w:val="32"/>
          <w:szCs w:val="32"/>
        </w:rPr>
        <w:t>2003.42</w:t>
      </w:r>
      <w:r w:rsidRPr="00664B0E">
        <w:rPr>
          <w:rFonts w:ascii="仿宋" w:eastAsia="仿宋" w:hAnsi="仿宋" w:hint="eastAsia"/>
          <w:color w:val="000000"/>
          <w:sz w:val="32"/>
          <w:szCs w:val="32"/>
        </w:rPr>
        <w:t>万元，比</w:t>
      </w:r>
      <w:r w:rsidRPr="00664B0E">
        <w:rPr>
          <w:rFonts w:ascii="仿宋" w:eastAsia="仿宋" w:hAnsi="仿宋"/>
          <w:color w:val="000000"/>
          <w:sz w:val="32"/>
          <w:szCs w:val="32"/>
        </w:rPr>
        <w:t>201</w:t>
      </w:r>
      <w:r w:rsidRPr="00664B0E">
        <w:rPr>
          <w:rFonts w:ascii="仿宋" w:eastAsia="仿宋" w:hAnsi="仿宋" w:hint="eastAsia"/>
          <w:color w:val="000000"/>
          <w:sz w:val="32"/>
          <w:szCs w:val="32"/>
        </w:rPr>
        <w:t>8年增加</w:t>
      </w:r>
      <w:r w:rsidR="00F75E20" w:rsidRPr="00664B0E">
        <w:rPr>
          <w:rFonts w:ascii="仿宋" w:eastAsia="仿宋" w:hAnsi="仿宋" w:hint="eastAsia"/>
          <w:color w:val="000000"/>
          <w:sz w:val="32"/>
          <w:szCs w:val="32"/>
        </w:rPr>
        <w:t>235.25</w:t>
      </w:r>
      <w:r w:rsidRPr="00664B0E">
        <w:rPr>
          <w:rFonts w:ascii="仿宋" w:eastAsia="仿宋" w:hAnsi="仿宋" w:hint="eastAsia"/>
          <w:color w:val="000000"/>
          <w:sz w:val="32"/>
          <w:szCs w:val="32"/>
        </w:rPr>
        <w:t>万元，增长</w:t>
      </w:r>
      <w:r w:rsidR="00F75E20" w:rsidRPr="00664B0E">
        <w:rPr>
          <w:rFonts w:ascii="仿宋" w:eastAsia="仿宋" w:hAnsi="仿宋" w:hint="eastAsia"/>
          <w:color w:val="000000"/>
          <w:sz w:val="32"/>
          <w:szCs w:val="32"/>
        </w:rPr>
        <w:t>13.30</w:t>
      </w:r>
      <w:r w:rsidRPr="00664B0E">
        <w:rPr>
          <w:rFonts w:ascii="仿宋" w:eastAsia="仿宋" w:hAnsi="仿宋"/>
          <w:color w:val="000000"/>
          <w:sz w:val="32"/>
          <w:szCs w:val="32"/>
        </w:rPr>
        <w:t>%</w:t>
      </w:r>
      <w:r w:rsidRPr="00664B0E">
        <w:rPr>
          <w:rFonts w:ascii="仿宋" w:eastAsia="仿宋" w:hAnsi="仿宋" w:hint="eastAsia"/>
          <w:color w:val="000000"/>
          <w:sz w:val="32"/>
          <w:szCs w:val="32"/>
        </w:rPr>
        <w:t>。主要原因是</w:t>
      </w:r>
      <w:r w:rsidR="00F75E20" w:rsidRPr="00664B0E">
        <w:rPr>
          <w:rFonts w:ascii="仿宋" w:eastAsia="仿宋" w:hAnsi="仿宋" w:hint="eastAsia"/>
          <w:color w:val="000000"/>
          <w:sz w:val="32"/>
          <w:szCs w:val="32"/>
        </w:rPr>
        <w:t>机构改革后增加了人员和业务。</w:t>
      </w:r>
    </w:p>
    <w:p w:rsidR="00664B0E" w:rsidRPr="00664B0E" w:rsidRDefault="00664B0E" w:rsidP="00664B0E">
      <w:pPr>
        <w:spacing w:line="600" w:lineRule="exact"/>
        <w:ind w:firstLine="640"/>
        <w:rPr>
          <w:rFonts w:ascii="仿宋" w:eastAsia="仿宋" w:hAnsi="仿宋"/>
          <w:color w:val="000000"/>
          <w:sz w:val="32"/>
          <w:szCs w:val="32"/>
        </w:rPr>
      </w:pPr>
    </w:p>
    <w:p w:rsidR="005B5C64" w:rsidRDefault="00204CDE" w:rsidP="00DE4DD4">
      <w:pPr>
        <w:autoSpaceDE w:val="0"/>
        <w:autoSpaceDN w:val="0"/>
        <w:adjustRightInd w:val="0"/>
        <w:spacing w:line="600" w:lineRule="exact"/>
        <w:ind w:firstLineChars="200" w:firstLine="640"/>
        <w:jc w:val="left"/>
        <w:outlineLvl w:val="2"/>
        <w:rPr>
          <w:rFonts w:ascii="仿宋" w:eastAsia="仿宋" w:hAnsi="仿宋"/>
          <w:b/>
          <w:color w:val="000000"/>
          <w:sz w:val="32"/>
          <w:szCs w:val="32"/>
        </w:rPr>
      </w:pPr>
      <w:bookmarkStart w:id="53" w:name="_Toc15377223"/>
      <w:r>
        <w:rPr>
          <w:rFonts w:ascii="仿宋" w:eastAsia="仿宋" w:hAnsi="仿宋" w:hint="eastAsia"/>
          <w:b/>
          <w:color w:val="000000"/>
          <w:sz w:val="32"/>
          <w:szCs w:val="32"/>
        </w:rPr>
        <w:t>（二）政府采购支出情况</w:t>
      </w:r>
      <w:bookmarkEnd w:id="53"/>
    </w:p>
    <w:p w:rsidR="00416CD4" w:rsidRPr="00664B0E" w:rsidRDefault="00204CDE" w:rsidP="00664B0E">
      <w:pPr>
        <w:spacing w:line="600" w:lineRule="exact"/>
        <w:ind w:firstLineChars="200" w:firstLine="640"/>
        <w:rPr>
          <w:rFonts w:ascii="仿宋" w:eastAsia="仿宋" w:hAnsi="仿宋"/>
          <w:color w:val="000000"/>
          <w:sz w:val="32"/>
          <w:szCs w:val="32"/>
        </w:rPr>
      </w:pPr>
      <w:r w:rsidRPr="00664B0E">
        <w:rPr>
          <w:rFonts w:ascii="仿宋" w:eastAsia="仿宋" w:hAnsi="仿宋"/>
          <w:color w:val="000000"/>
          <w:sz w:val="32"/>
          <w:szCs w:val="32"/>
        </w:rPr>
        <w:t>201</w:t>
      </w:r>
      <w:r w:rsidRPr="00664B0E">
        <w:rPr>
          <w:rFonts w:ascii="仿宋" w:eastAsia="仿宋" w:hAnsi="仿宋" w:hint="eastAsia"/>
          <w:color w:val="000000"/>
          <w:sz w:val="32"/>
          <w:szCs w:val="32"/>
        </w:rPr>
        <w:t>9年，</w:t>
      </w:r>
      <w:r w:rsidR="00F75E20" w:rsidRPr="00664B0E">
        <w:rPr>
          <w:rFonts w:ascii="仿宋" w:eastAsia="仿宋" w:hAnsi="仿宋" w:hint="eastAsia"/>
          <w:color w:val="000000"/>
          <w:sz w:val="32"/>
          <w:szCs w:val="32"/>
        </w:rPr>
        <w:t>攀枝花市司法局</w:t>
      </w:r>
      <w:r w:rsidRPr="00664B0E">
        <w:rPr>
          <w:rFonts w:ascii="仿宋" w:eastAsia="仿宋" w:hAnsi="仿宋" w:hint="eastAsia"/>
          <w:color w:val="000000"/>
          <w:sz w:val="32"/>
          <w:szCs w:val="32"/>
        </w:rPr>
        <w:t>政府采购支出总额</w:t>
      </w:r>
      <w:r w:rsidR="00F75E20" w:rsidRPr="00664B0E">
        <w:rPr>
          <w:rFonts w:ascii="仿宋" w:eastAsia="仿宋" w:hAnsi="仿宋" w:hint="eastAsia"/>
          <w:color w:val="000000"/>
          <w:sz w:val="32"/>
          <w:szCs w:val="32"/>
        </w:rPr>
        <w:t>69.22</w:t>
      </w:r>
      <w:r w:rsidRPr="00664B0E">
        <w:rPr>
          <w:rFonts w:ascii="仿宋" w:eastAsia="仿宋" w:hAnsi="仿宋" w:hint="eastAsia"/>
          <w:color w:val="000000"/>
          <w:sz w:val="32"/>
          <w:szCs w:val="32"/>
        </w:rPr>
        <w:t>万</w:t>
      </w:r>
      <w:r w:rsidRPr="00664B0E">
        <w:rPr>
          <w:rFonts w:ascii="仿宋" w:eastAsia="仿宋" w:hAnsi="仿宋" w:hint="eastAsia"/>
          <w:color w:val="000000"/>
          <w:sz w:val="32"/>
          <w:szCs w:val="32"/>
        </w:rPr>
        <w:lastRenderedPageBreak/>
        <w:t>元，其中：政府采购货物支出</w:t>
      </w:r>
      <w:r w:rsidR="00F75E20" w:rsidRPr="00664B0E">
        <w:rPr>
          <w:rFonts w:ascii="仿宋" w:eastAsia="仿宋" w:hAnsi="仿宋" w:hint="eastAsia"/>
          <w:color w:val="000000"/>
          <w:sz w:val="32"/>
          <w:szCs w:val="32"/>
        </w:rPr>
        <w:t>19.96</w:t>
      </w:r>
      <w:r w:rsidRPr="00664B0E">
        <w:rPr>
          <w:rFonts w:ascii="仿宋" w:eastAsia="仿宋" w:hAnsi="仿宋" w:hint="eastAsia"/>
          <w:color w:val="000000"/>
          <w:sz w:val="32"/>
          <w:szCs w:val="32"/>
        </w:rPr>
        <w:t>万元、政府采购工程支出</w:t>
      </w:r>
      <w:r w:rsidR="00F75E20" w:rsidRPr="00664B0E">
        <w:rPr>
          <w:rFonts w:ascii="仿宋" w:eastAsia="仿宋" w:hAnsi="仿宋" w:hint="eastAsia"/>
          <w:color w:val="000000"/>
          <w:sz w:val="32"/>
          <w:szCs w:val="32"/>
        </w:rPr>
        <w:t>31.47</w:t>
      </w:r>
      <w:r w:rsidRPr="00664B0E">
        <w:rPr>
          <w:rFonts w:ascii="仿宋" w:eastAsia="仿宋" w:hAnsi="仿宋" w:hint="eastAsia"/>
          <w:color w:val="000000"/>
          <w:sz w:val="32"/>
          <w:szCs w:val="32"/>
        </w:rPr>
        <w:t>万元、政府采购服务支出</w:t>
      </w:r>
      <w:r w:rsidR="00F75E20" w:rsidRPr="00664B0E">
        <w:rPr>
          <w:rFonts w:ascii="仿宋" w:eastAsia="仿宋" w:hAnsi="仿宋" w:hint="eastAsia"/>
          <w:color w:val="000000"/>
          <w:sz w:val="32"/>
          <w:szCs w:val="32"/>
        </w:rPr>
        <w:t>19.8</w:t>
      </w:r>
      <w:r w:rsidRPr="00664B0E">
        <w:rPr>
          <w:rFonts w:ascii="仿宋" w:eastAsia="仿宋" w:hAnsi="仿宋" w:hint="eastAsia"/>
          <w:color w:val="000000"/>
          <w:sz w:val="32"/>
          <w:szCs w:val="32"/>
        </w:rPr>
        <w:t>万元。主要用于</w:t>
      </w:r>
      <w:r w:rsidR="00F75E20" w:rsidRPr="00664B0E">
        <w:rPr>
          <w:rFonts w:ascii="仿宋" w:eastAsia="仿宋" w:hAnsi="仿宋" w:hint="eastAsia"/>
          <w:color w:val="000000"/>
          <w:sz w:val="32"/>
          <w:szCs w:val="32"/>
        </w:rPr>
        <w:t>办公设备、物业服务</w:t>
      </w:r>
      <w:r w:rsidRPr="00664B0E">
        <w:rPr>
          <w:rFonts w:ascii="仿宋" w:eastAsia="仿宋" w:hAnsi="仿宋" w:hint="eastAsia"/>
          <w:color w:val="000000"/>
          <w:sz w:val="32"/>
          <w:szCs w:val="32"/>
        </w:rPr>
        <w:t>（具体工作）。授予中小企业合同金额</w:t>
      </w:r>
      <w:r w:rsidR="00F75E20" w:rsidRPr="00664B0E">
        <w:rPr>
          <w:rFonts w:ascii="仿宋" w:eastAsia="仿宋" w:hAnsi="仿宋" w:hint="eastAsia"/>
          <w:color w:val="000000"/>
          <w:sz w:val="32"/>
          <w:szCs w:val="32"/>
        </w:rPr>
        <w:t>69.22</w:t>
      </w:r>
      <w:r w:rsidRPr="00664B0E">
        <w:rPr>
          <w:rFonts w:ascii="仿宋" w:eastAsia="仿宋" w:hAnsi="仿宋" w:hint="eastAsia"/>
          <w:color w:val="000000"/>
          <w:sz w:val="32"/>
          <w:szCs w:val="32"/>
        </w:rPr>
        <w:t>万元，占政府采购支出总额的</w:t>
      </w:r>
      <w:r w:rsidR="00F75E20" w:rsidRPr="00664B0E">
        <w:rPr>
          <w:rFonts w:ascii="仿宋" w:eastAsia="仿宋" w:hAnsi="仿宋" w:hint="eastAsia"/>
          <w:color w:val="000000"/>
          <w:sz w:val="32"/>
          <w:szCs w:val="32"/>
        </w:rPr>
        <w:t>100</w:t>
      </w:r>
      <w:r w:rsidRPr="00664B0E">
        <w:rPr>
          <w:rFonts w:ascii="仿宋" w:eastAsia="仿宋" w:hAnsi="仿宋"/>
          <w:color w:val="000000"/>
          <w:sz w:val="32"/>
          <w:szCs w:val="32"/>
        </w:rPr>
        <w:t>%</w:t>
      </w:r>
      <w:r w:rsidRPr="00664B0E">
        <w:rPr>
          <w:rFonts w:ascii="仿宋" w:eastAsia="仿宋" w:hAnsi="仿宋" w:hint="eastAsia"/>
          <w:color w:val="000000"/>
          <w:sz w:val="32"/>
          <w:szCs w:val="32"/>
        </w:rPr>
        <w:t>，其中：授予小微企业合同金额</w:t>
      </w:r>
      <w:r w:rsidR="00F75E20" w:rsidRPr="00664B0E">
        <w:rPr>
          <w:rFonts w:ascii="仿宋" w:eastAsia="仿宋" w:hAnsi="仿宋" w:hint="eastAsia"/>
          <w:color w:val="000000"/>
          <w:sz w:val="32"/>
          <w:szCs w:val="32"/>
        </w:rPr>
        <w:t>69.22</w:t>
      </w:r>
      <w:r w:rsidRPr="00664B0E">
        <w:rPr>
          <w:rFonts w:ascii="仿宋" w:eastAsia="仿宋" w:hAnsi="仿宋" w:hint="eastAsia"/>
          <w:color w:val="000000"/>
          <w:sz w:val="32"/>
          <w:szCs w:val="32"/>
        </w:rPr>
        <w:t>万元，占政府采购支出总额的</w:t>
      </w:r>
      <w:r w:rsidR="00F75E20" w:rsidRPr="00664B0E">
        <w:rPr>
          <w:rFonts w:ascii="仿宋" w:eastAsia="仿宋" w:hAnsi="仿宋" w:hint="eastAsia"/>
          <w:color w:val="000000"/>
          <w:sz w:val="32"/>
          <w:szCs w:val="32"/>
        </w:rPr>
        <w:t>100</w:t>
      </w:r>
      <w:r w:rsidRPr="00664B0E">
        <w:rPr>
          <w:rFonts w:ascii="仿宋" w:eastAsia="仿宋" w:hAnsi="仿宋"/>
          <w:color w:val="000000"/>
          <w:sz w:val="32"/>
          <w:szCs w:val="32"/>
        </w:rPr>
        <w:t>%</w:t>
      </w:r>
      <w:r w:rsidRPr="00664B0E">
        <w:rPr>
          <w:rFonts w:ascii="仿宋" w:eastAsia="仿宋" w:hAnsi="仿宋" w:hint="eastAsia"/>
          <w:color w:val="000000"/>
          <w:sz w:val="32"/>
          <w:szCs w:val="32"/>
        </w:rPr>
        <w:t>。</w:t>
      </w:r>
    </w:p>
    <w:p w:rsidR="005B5C64" w:rsidRDefault="00204CDE" w:rsidP="00DE4DD4">
      <w:pPr>
        <w:autoSpaceDE w:val="0"/>
        <w:autoSpaceDN w:val="0"/>
        <w:adjustRightInd w:val="0"/>
        <w:spacing w:line="600" w:lineRule="exact"/>
        <w:ind w:firstLineChars="200" w:firstLine="640"/>
        <w:jc w:val="left"/>
        <w:outlineLvl w:val="2"/>
        <w:rPr>
          <w:rFonts w:ascii="仿宋" w:eastAsia="仿宋" w:hAnsi="仿宋"/>
          <w:b/>
          <w:color w:val="000000"/>
          <w:sz w:val="32"/>
          <w:szCs w:val="32"/>
        </w:rPr>
      </w:pPr>
      <w:bookmarkStart w:id="54" w:name="_Toc15377224"/>
      <w:r>
        <w:rPr>
          <w:rFonts w:ascii="仿宋" w:eastAsia="仿宋" w:hAnsi="仿宋" w:hint="eastAsia"/>
          <w:b/>
          <w:color w:val="000000"/>
          <w:sz w:val="32"/>
          <w:szCs w:val="32"/>
        </w:rPr>
        <w:t>（三）国有资产占有使用情况</w:t>
      </w:r>
      <w:bookmarkEnd w:id="54"/>
    </w:p>
    <w:p w:rsidR="00416CD4" w:rsidRDefault="00204CDE" w:rsidP="00F75E20">
      <w:pPr>
        <w:spacing w:line="600" w:lineRule="exact"/>
        <w:ind w:firstLineChars="200" w:firstLine="640"/>
        <w:rPr>
          <w:rFonts w:ascii="仿宋" w:eastAsia="仿宋" w:hAnsi="仿宋"/>
          <w:color w:val="000000"/>
          <w:sz w:val="32"/>
          <w:szCs w:val="32"/>
        </w:rPr>
      </w:pPr>
      <w:r w:rsidRPr="00664B0E">
        <w:rPr>
          <w:rFonts w:ascii="仿宋" w:eastAsia="仿宋" w:hAnsi="仿宋" w:hint="eastAsia"/>
          <w:color w:val="000000"/>
          <w:sz w:val="32"/>
          <w:szCs w:val="32"/>
        </w:rPr>
        <w:t>截至</w:t>
      </w:r>
      <w:r w:rsidRPr="00664B0E">
        <w:rPr>
          <w:rFonts w:ascii="仿宋" w:eastAsia="仿宋" w:hAnsi="仿宋"/>
          <w:color w:val="000000"/>
          <w:sz w:val="32"/>
          <w:szCs w:val="32"/>
        </w:rPr>
        <w:t>201</w:t>
      </w:r>
      <w:r w:rsidRPr="00664B0E">
        <w:rPr>
          <w:rFonts w:ascii="仿宋" w:eastAsia="仿宋" w:hAnsi="仿宋" w:hint="eastAsia"/>
          <w:color w:val="000000"/>
          <w:sz w:val="32"/>
          <w:szCs w:val="32"/>
        </w:rPr>
        <w:t>9年</w:t>
      </w:r>
      <w:r w:rsidRPr="00664B0E">
        <w:rPr>
          <w:rFonts w:ascii="仿宋" w:eastAsia="仿宋" w:hAnsi="仿宋"/>
          <w:color w:val="000000"/>
          <w:sz w:val="32"/>
          <w:szCs w:val="32"/>
        </w:rPr>
        <w:t>12</w:t>
      </w:r>
      <w:r w:rsidRPr="00664B0E">
        <w:rPr>
          <w:rFonts w:ascii="仿宋" w:eastAsia="仿宋" w:hAnsi="仿宋" w:hint="eastAsia"/>
          <w:color w:val="000000"/>
          <w:sz w:val="32"/>
          <w:szCs w:val="32"/>
        </w:rPr>
        <w:t>月</w:t>
      </w:r>
      <w:r w:rsidRPr="00664B0E">
        <w:rPr>
          <w:rFonts w:ascii="仿宋" w:eastAsia="仿宋" w:hAnsi="仿宋"/>
          <w:color w:val="000000"/>
          <w:sz w:val="32"/>
          <w:szCs w:val="32"/>
        </w:rPr>
        <w:t>31</w:t>
      </w:r>
      <w:r w:rsidRPr="00664B0E">
        <w:rPr>
          <w:rFonts w:ascii="仿宋" w:eastAsia="仿宋" w:hAnsi="仿宋" w:hint="eastAsia"/>
          <w:color w:val="000000"/>
          <w:sz w:val="32"/>
          <w:szCs w:val="32"/>
        </w:rPr>
        <w:t>日，</w:t>
      </w:r>
      <w:r w:rsidR="00F75E20" w:rsidRPr="00664B0E">
        <w:rPr>
          <w:rFonts w:ascii="仿宋" w:eastAsia="仿宋" w:hAnsi="仿宋" w:hint="eastAsia"/>
          <w:color w:val="000000"/>
          <w:sz w:val="32"/>
          <w:szCs w:val="32"/>
        </w:rPr>
        <w:t>攀枝花市司法局</w:t>
      </w:r>
      <w:r w:rsidRPr="00664B0E">
        <w:rPr>
          <w:rFonts w:ascii="仿宋" w:eastAsia="仿宋" w:hAnsi="仿宋" w:hint="eastAsia"/>
          <w:color w:val="000000"/>
          <w:sz w:val="32"/>
          <w:szCs w:val="32"/>
        </w:rPr>
        <w:t>共有车辆</w:t>
      </w:r>
      <w:r w:rsidR="00F75E20" w:rsidRPr="00664B0E">
        <w:rPr>
          <w:rFonts w:ascii="仿宋" w:eastAsia="仿宋" w:hAnsi="仿宋" w:hint="eastAsia"/>
          <w:color w:val="000000"/>
          <w:sz w:val="32"/>
          <w:szCs w:val="32"/>
        </w:rPr>
        <w:t>5</w:t>
      </w:r>
      <w:r w:rsidRPr="00664B0E">
        <w:rPr>
          <w:rFonts w:ascii="仿宋" w:eastAsia="仿宋" w:hAnsi="仿宋" w:hint="eastAsia"/>
          <w:color w:val="000000"/>
          <w:sz w:val="32"/>
          <w:szCs w:val="32"/>
        </w:rPr>
        <w:t>辆，其中：</w:t>
      </w:r>
      <w:r w:rsidR="00F75E20" w:rsidRPr="00664B0E">
        <w:rPr>
          <w:rFonts w:ascii="仿宋" w:eastAsia="仿宋" w:hAnsi="仿宋" w:hint="eastAsia"/>
          <w:color w:val="000000"/>
          <w:sz w:val="32"/>
          <w:szCs w:val="32"/>
        </w:rPr>
        <w:t>一般公务用车2辆，执法执勤用车3辆。</w:t>
      </w:r>
      <w:r w:rsidRPr="00664B0E">
        <w:rPr>
          <w:rFonts w:ascii="仿宋" w:eastAsia="仿宋" w:hAnsi="仿宋" w:hint="eastAsia"/>
          <w:color w:val="000000"/>
          <w:sz w:val="32"/>
          <w:szCs w:val="32"/>
        </w:rPr>
        <w:t>单价</w:t>
      </w:r>
      <w:r w:rsidRPr="00664B0E">
        <w:rPr>
          <w:rFonts w:ascii="仿宋" w:eastAsia="仿宋" w:hAnsi="仿宋"/>
          <w:color w:val="000000"/>
          <w:sz w:val="32"/>
          <w:szCs w:val="32"/>
        </w:rPr>
        <w:t>50</w:t>
      </w:r>
      <w:r w:rsidRPr="00664B0E">
        <w:rPr>
          <w:rFonts w:ascii="仿宋" w:eastAsia="仿宋" w:hAnsi="仿宋" w:hint="eastAsia"/>
          <w:color w:val="000000"/>
          <w:sz w:val="32"/>
          <w:szCs w:val="32"/>
        </w:rPr>
        <w:t>万元以上通用设备</w:t>
      </w:r>
      <w:r w:rsidR="00F75E20" w:rsidRPr="00664B0E">
        <w:rPr>
          <w:rFonts w:ascii="仿宋" w:eastAsia="仿宋" w:hAnsi="仿宋" w:hint="eastAsia"/>
          <w:color w:val="000000"/>
          <w:sz w:val="32"/>
          <w:szCs w:val="32"/>
        </w:rPr>
        <w:t>0</w:t>
      </w:r>
      <w:r w:rsidRPr="00664B0E">
        <w:rPr>
          <w:rFonts w:ascii="仿宋" w:eastAsia="仿宋" w:hAnsi="仿宋" w:hint="eastAsia"/>
          <w:color w:val="000000"/>
          <w:sz w:val="32"/>
          <w:szCs w:val="32"/>
        </w:rPr>
        <w:t>台（套），单价</w:t>
      </w:r>
      <w:r w:rsidRPr="00664B0E">
        <w:rPr>
          <w:rFonts w:ascii="仿宋" w:eastAsia="仿宋" w:hAnsi="仿宋"/>
          <w:color w:val="000000"/>
          <w:sz w:val="32"/>
          <w:szCs w:val="32"/>
        </w:rPr>
        <w:t>100</w:t>
      </w:r>
      <w:r w:rsidRPr="00664B0E">
        <w:rPr>
          <w:rFonts w:ascii="仿宋" w:eastAsia="仿宋" w:hAnsi="仿宋" w:hint="eastAsia"/>
          <w:color w:val="000000"/>
          <w:sz w:val="32"/>
          <w:szCs w:val="32"/>
        </w:rPr>
        <w:t>万元以上专用设备</w:t>
      </w:r>
      <w:r w:rsidR="00F75E20" w:rsidRPr="00664B0E">
        <w:rPr>
          <w:rFonts w:ascii="仿宋" w:eastAsia="仿宋" w:hAnsi="仿宋" w:hint="eastAsia"/>
          <w:color w:val="000000"/>
          <w:sz w:val="32"/>
          <w:szCs w:val="32"/>
        </w:rPr>
        <w:t>0</w:t>
      </w:r>
      <w:r w:rsidRPr="00664B0E">
        <w:rPr>
          <w:rFonts w:ascii="仿宋" w:eastAsia="仿宋" w:hAnsi="仿宋" w:hint="eastAsia"/>
          <w:color w:val="000000"/>
          <w:sz w:val="32"/>
          <w:szCs w:val="32"/>
        </w:rPr>
        <w:t>台（套）。</w:t>
      </w:r>
    </w:p>
    <w:p w:rsidR="00664B0E" w:rsidRPr="00F75E20" w:rsidRDefault="00664B0E" w:rsidP="00F75E20">
      <w:pPr>
        <w:spacing w:line="600" w:lineRule="exact"/>
        <w:ind w:firstLineChars="200" w:firstLine="640"/>
        <w:rPr>
          <w:rFonts w:ascii="仿宋_GB2312" w:eastAsia="仿宋_GB2312"/>
          <w:color w:val="000000"/>
          <w:sz w:val="32"/>
          <w:szCs w:val="32"/>
        </w:rPr>
      </w:pPr>
    </w:p>
    <w:p w:rsidR="00416CD4" w:rsidRDefault="00833962" w:rsidP="00DE4DD4">
      <w:pPr>
        <w:autoSpaceDE w:val="0"/>
        <w:autoSpaceDN w:val="0"/>
        <w:adjustRightInd w:val="0"/>
        <w:spacing w:line="600" w:lineRule="exact"/>
        <w:ind w:firstLineChars="200" w:firstLine="640"/>
        <w:jc w:val="left"/>
        <w:outlineLvl w:val="2"/>
        <w:rPr>
          <w:rFonts w:ascii="仿宋" w:eastAsia="仿宋" w:hAnsi="仿宋"/>
          <w:b/>
          <w:color w:val="000000"/>
          <w:sz w:val="32"/>
          <w:szCs w:val="32"/>
        </w:rPr>
      </w:pPr>
      <w:r w:rsidRPr="00833962">
        <w:rPr>
          <w:rFonts w:ascii="仿宋" w:eastAsia="仿宋" w:hAnsi="仿宋" w:hint="eastAsia"/>
          <w:b/>
          <w:color w:val="000000"/>
          <w:sz w:val="32"/>
          <w:szCs w:val="32"/>
        </w:rPr>
        <w:t>（四）预算绩效管理情况。</w:t>
      </w:r>
    </w:p>
    <w:p w:rsidR="002A31DE" w:rsidRPr="00664B0E" w:rsidRDefault="002A31DE" w:rsidP="00664B0E">
      <w:pPr>
        <w:spacing w:line="600" w:lineRule="exact"/>
        <w:ind w:firstLineChars="200" w:firstLine="640"/>
        <w:rPr>
          <w:rFonts w:ascii="仿宋" w:eastAsia="仿宋" w:hAnsi="仿宋"/>
          <w:color w:val="000000"/>
          <w:sz w:val="32"/>
          <w:szCs w:val="32"/>
        </w:rPr>
      </w:pPr>
      <w:r w:rsidRPr="00664B0E">
        <w:rPr>
          <w:rFonts w:ascii="仿宋" w:eastAsia="仿宋" w:hAnsi="仿宋" w:hint="eastAsia"/>
          <w:color w:val="000000"/>
          <w:sz w:val="32"/>
          <w:szCs w:val="32"/>
        </w:rPr>
        <w:t>根据预算绩效管理要求，本部门（单位）在年初预算编制阶段，组织对</w:t>
      </w:r>
      <w:r w:rsidR="00F75E20" w:rsidRPr="00664B0E">
        <w:rPr>
          <w:rFonts w:ascii="仿宋" w:eastAsia="仿宋" w:hAnsi="仿宋" w:hint="eastAsia"/>
          <w:color w:val="000000"/>
          <w:sz w:val="32"/>
          <w:szCs w:val="32"/>
        </w:rPr>
        <w:t>1</w:t>
      </w:r>
      <w:r w:rsidR="001F3813" w:rsidRPr="00664B0E">
        <w:rPr>
          <w:rFonts w:ascii="仿宋" w:eastAsia="仿宋" w:hAnsi="仿宋" w:hint="eastAsia"/>
          <w:color w:val="000000"/>
          <w:sz w:val="32"/>
          <w:szCs w:val="32"/>
        </w:rPr>
        <w:t>3</w:t>
      </w:r>
      <w:r w:rsidRPr="00664B0E">
        <w:rPr>
          <w:rFonts w:ascii="仿宋" w:eastAsia="仿宋" w:hAnsi="仿宋" w:hint="eastAsia"/>
          <w:color w:val="000000"/>
          <w:sz w:val="32"/>
          <w:szCs w:val="32"/>
        </w:rPr>
        <w:t>项目开展了预算事前绩效评估，对</w:t>
      </w:r>
      <w:r w:rsidR="001F3813" w:rsidRPr="00664B0E">
        <w:rPr>
          <w:rFonts w:ascii="仿宋" w:eastAsia="仿宋" w:hAnsi="仿宋" w:hint="eastAsia"/>
          <w:color w:val="000000"/>
          <w:sz w:val="32"/>
          <w:szCs w:val="32"/>
        </w:rPr>
        <w:t>13</w:t>
      </w:r>
      <w:r w:rsidRPr="00664B0E">
        <w:rPr>
          <w:rFonts w:ascii="仿宋" w:eastAsia="仿宋" w:hAnsi="仿宋" w:hint="eastAsia"/>
          <w:color w:val="000000"/>
          <w:sz w:val="32"/>
          <w:szCs w:val="32"/>
        </w:rPr>
        <w:t>个项目编制了绩效目标，预算执行过程中，选取</w:t>
      </w:r>
      <w:r w:rsidR="001F3813" w:rsidRPr="00664B0E">
        <w:rPr>
          <w:rFonts w:ascii="仿宋" w:eastAsia="仿宋" w:hAnsi="仿宋" w:hint="eastAsia"/>
          <w:color w:val="000000"/>
          <w:sz w:val="32"/>
          <w:szCs w:val="32"/>
        </w:rPr>
        <w:t>13</w:t>
      </w:r>
      <w:r w:rsidRPr="00664B0E">
        <w:rPr>
          <w:rFonts w:ascii="仿宋" w:eastAsia="仿宋" w:hAnsi="仿宋" w:hint="eastAsia"/>
          <w:color w:val="000000"/>
          <w:sz w:val="32"/>
          <w:szCs w:val="32"/>
        </w:rPr>
        <w:t>个项目开展绩效监控，年终执行完毕后，对</w:t>
      </w:r>
      <w:r w:rsidR="001F3813" w:rsidRPr="00664B0E">
        <w:rPr>
          <w:rFonts w:ascii="仿宋" w:eastAsia="仿宋" w:hAnsi="仿宋" w:hint="eastAsia"/>
          <w:color w:val="000000"/>
          <w:sz w:val="32"/>
          <w:szCs w:val="32"/>
        </w:rPr>
        <w:t>13</w:t>
      </w:r>
      <w:r w:rsidRPr="00664B0E">
        <w:rPr>
          <w:rFonts w:ascii="仿宋" w:eastAsia="仿宋" w:hAnsi="仿宋" w:hint="eastAsia"/>
          <w:color w:val="000000"/>
          <w:sz w:val="32"/>
          <w:szCs w:val="32"/>
        </w:rPr>
        <w:t>个项目开展了绩效目标完成情况自评。</w:t>
      </w:r>
    </w:p>
    <w:p w:rsidR="00F75E20" w:rsidRDefault="002A31DE" w:rsidP="00664B0E">
      <w:pPr>
        <w:spacing w:line="600" w:lineRule="exact"/>
        <w:ind w:firstLineChars="200" w:firstLine="640"/>
        <w:rPr>
          <w:rFonts w:ascii="仿宋" w:eastAsia="仿宋" w:hAnsi="仿宋"/>
          <w:color w:val="000000"/>
          <w:sz w:val="32"/>
          <w:szCs w:val="32"/>
        </w:rPr>
      </w:pPr>
      <w:r w:rsidRPr="00664B0E">
        <w:rPr>
          <w:rFonts w:ascii="仿宋" w:eastAsia="仿宋" w:hAnsi="仿宋" w:hint="eastAsia"/>
          <w:color w:val="000000"/>
          <w:sz w:val="32"/>
          <w:szCs w:val="32"/>
        </w:rPr>
        <w:t>本部门按要求对2019年部门整体支出开展绩效自评，从评价情况来看</w:t>
      </w:r>
      <w:r w:rsidR="00F75E20" w:rsidRPr="00664B0E">
        <w:rPr>
          <w:rFonts w:ascii="仿宋" w:eastAsia="仿宋" w:hAnsi="仿宋" w:hint="eastAsia"/>
          <w:color w:val="000000"/>
          <w:sz w:val="32"/>
          <w:szCs w:val="32"/>
        </w:rPr>
        <w:t>预算项目都按照年初计划完成全部工作事项，并按相关要求撰写了对应的自查报告</w:t>
      </w:r>
    </w:p>
    <w:p w:rsidR="00664B0E" w:rsidRPr="00664B0E" w:rsidRDefault="00664B0E" w:rsidP="00664B0E">
      <w:pPr>
        <w:spacing w:line="600" w:lineRule="exact"/>
        <w:ind w:firstLineChars="200" w:firstLine="640"/>
        <w:rPr>
          <w:rFonts w:ascii="仿宋" w:eastAsia="仿宋" w:hAnsi="仿宋"/>
          <w:color w:val="000000"/>
          <w:sz w:val="32"/>
          <w:szCs w:val="32"/>
        </w:rPr>
      </w:pPr>
    </w:p>
    <w:p w:rsidR="002A31DE" w:rsidRPr="00664B0E" w:rsidRDefault="002A31DE" w:rsidP="00664B0E">
      <w:pPr>
        <w:spacing w:line="600" w:lineRule="exact"/>
        <w:ind w:firstLineChars="200" w:firstLine="640"/>
        <w:rPr>
          <w:rFonts w:ascii="仿宋" w:eastAsia="仿宋" w:hAnsi="仿宋"/>
          <w:color w:val="000000"/>
          <w:sz w:val="32"/>
          <w:szCs w:val="32"/>
        </w:rPr>
      </w:pPr>
      <w:r>
        <w:rPr>
          <w:rFonts w:ascii="楷体_GB2312" w:eastAsia="楷体_GB2312" w:hAnsi="楷体_GB2312" w:cs="楷体_GB2312" w:hint="eastAsia"/>
          <w:sz w:val="32"/>
          <w:szCs w:val="32"/>
        </w:rPr>
        <w:t>1.项目绩效目标完成情况。</w:t>
      </w:r>
      <w:r>
        <w:rPr>
          <w:rFonts w:ascii="楷体_GB2312" w:eastAsia="楷体_GB2312" w:hAnsi="楷体_GB2312" w:cs="楷体_GB2312" w:hint="eastAsia"/>
          <w:sz w:val="32"/>
          <w:szCs w:val="32"/>
        </w:rPr>
        <w:br/>
      </w:r>
      <w:r>
        <w:rPr>
          <w:rFonts w:ascii="仿宋_GB2312" w:eastAsia="仿宋_GB2312" w:hAnsi="仿宋_GB2312" w:cs="仿宋_GB2312" w:hint="eastAsia"/>
          <w:sz w:val="32"/>
          <w:szCs w:val="32"/>
        </w:rPr>
        <w:t xml:space="preserve">    </w:t>
      </w:r>
      <w:r w:rsidRPr="00664B0E">
        <w:rPr>
          <w:rFonts w:ascii="仿宋" w:eastAsia="仿宋" w:hAnsi="仿宋" w:hint="eastAsia"/>
          <w:color w:val="000000"/>
          <w:sz w:val="32"/>
          <w:szCs w:val="32"/>
        </w:rPr>
        <w:t>本部门在2019年度部门决算中反映“</w:t>
      </w:r>
      <w:r w:rsidR="001F3813" w:rsidRPr="00664B0E">
        <w:rPr>
          <w:rFonts w:ascii="仿宋" w:eastAsia="仿宋" w:hAnsi="仿宋" w:hint="eastAsia"/>
          <w:color w:val="000000"/>
          <w:sz w:val="32"/>
          <w:szCs w:val="32"/>
        </w:rPr>
        <w:t>“社区矫正</w:t>
      </w:r>
      <w:r w:rsidR="001F3813" w:rsidRPr="00664B0E">
        <w:rPr>
          <w:rFonts w:ascii="仿宋" w:eastAsia="仿宋" w:hAnsi="仿宋"/>
          <w:color w:val="000000"/>
          <w:sz w:val="32"/>
          <w:szCs w:val="32"/>
        </w:rPr>
        <w:t>”</w:t>
      </w:r>
      <w:r w:rsidR="001F3813" w:rsidRPr="00664B0E">
        <w:rPr>
          <w:rFonts w:ascii="仿宋" w:eastAsia="仿宋" w:hAnsi="仿宋" w:hint="eastAsia"/>
          <w:color w:val="000000"/>
          <w:sz w:val="32"/>
          <w:szCs w:val="32"/>
        </w:rPr>
        <w:t>、“法治</w:t>
      </w:r>
      <w:r w:rsidR="001F3813" w:rsidRPr="00664B0E">
        <w:rPr>
          <w:rFonts w:ascii="仿宋" w:eastAsia="仿宋" w:hAnsi="仿宋" w:hint="eastAsia"/>
          <w:color w:val="000000"/>
          <w:sz w:val="32"/>
          <w:szCs w:val="32"/>
        </w:rPr>
        <w:lastRenderedPageBreak/>
        <w:t>宣传”、“物业管理”、“被装购置费”、 “政法专网租赁费”、“人民调解”、“人民监督员工作经费”、“市医调委经费”、“其他业务运行费”、 “指挥中心建设”、“律</w:t>
      </w:r>
      <w:r w:rsidR="00675C32" w:rsidRPr="00664B0E">
        <w:rPr>
          <w:rFonts w:ascii="仿宋" w:eastAsia="仿宋" w:hAnsi="仿宋" w:hint="eastAsia"/>
          <w:color w:val="000000"/>
          <w:sz w:val="32"/>
          <w:szCs w:val="32"/>
        </w:rPr>
        <w:t>师</w:t>
      </w:r>
      <w:r w:rsidR="001F3813" w:rsidRPr="00664B0E">
        <w:rPr>
          <w:rFonts w:ascii="仿宋" w:eastAsia="仿宋" w:hAnsi="仿宋" w:hint="eastAsia"/>
          <w:color w:val="000000"/>
          <w:sz w:val="32"/>
          <w:szCs w:val="32"/>
        </w:rPr>
        <w:t>公证管理”、“法律援助工作经费”、“中央转移支付”、</w:t>
      </w:r>
      <w:r w:rsidRPr="00664B0E">
        <w:rPr>
          <w:rFonts w:ascii="仿宋" w:eastAsia="仿宋" w:hAnsi="仿宋" w:hint="eastAsia"/>
          <w:color w:val="000000"/>
          <w:sz w:val="32"/>
          <w:szCs w:val="32"/>
        </w:rPr>
        <w:t>等</w:t>
      </w:r>
      <w:r w:rsidR="001F3813" w:rsidRPr="00664B0E">
        <w:rPr>
          <w:rFonts w:ascii="仿宋" w:eastAsia="仿宋" w:hAnsi="仿宋" w:hint="eastAsia"/>
          <w:color w:val="000000"/>
          <w:sz w:val="32"/>
          <w:szCs w:val="32"/>
        </w:rPr>
        <w:t>13</w:t>
      </w:r>
      <w:r w:rsidRPr="00664B0E">
        <w:rPr>
          <w:rFonts w:ascii="仿宋" w:eastAsia="仿宋" w:hAnsi="仿宋" w:hint="eastAsia"/>
          <w:color w:val="000000"/>
          <w:sz w:val="32"/>
          <w:szCs w:val="32"/>
        </w:rPr>
        <w:t>个项目绩效目标实际完成情况。（本单位部门项目绩效目标个数在5个以上的，选取5个项目进行公开，目标个数在5个以下的，全部进行公开，公开内容包括选取的全部项目完成情况综述和完成情况表）。</w:t>
      </w:r>
    </w:p>
    <w:p w:rsidR="001F3813" w:rsidRPr="00664B0E" w:rsidRDefault="001F3813" w:rsidP="00664B0E">
      <w:pPr>
        <w:spacing w:line="600" w:lineRule="exact"/>
        <w:ind w:firstLineChars="200" w:firstLine="640"/>
        <w:rPr>
          <w:rFonts w:ascii="仿宋" w:eastAsia="仿宋" w:hAnsi="仿宋"/>
          <w:color w:val="000000"/>
          <w:sz w:val="32"/>
          <w:szCs w:val="32"/>
        </w:rPr>
      </w:pPr>
      <w:r w:rsidRPr="00664B0E">
        <w:rPr>
          <w:rFonts w:ascii="仿宋" w:eastAsia="仿宋" w:hAnsi="仿宋" w:hint="eastAsia"/>
          <w:color w:val="000000"/>
          <w:sz w:val="32"/>
          <w:szCs w:val="32"/>
        </w:rPr>
        <w:t>（1）.社区矫正项目绩效目标完成情况综述。项目全年预算数0.90万元，执行数为0.90万元，完成预算的100%。通过项目实施，保障对社区矫正管理人员的手机实时定位监控，提高监管控制力度，保证了全市社区矫正人员不脱管漏管 (按照项目总体目标简要描述项目成效），发现的主要问题：项目费用总量资金较少，支付网络平台运行费用都存在困难，到基层实地调研及开展对应工作无经费支撑。下一步改进措施：争取财政支持。</w:t>
      </w:r>
    </w:p>
    <w:p w:rsidR="001F3813" w:rsidRPr="00664B0E" w:rsidRDefault="001F3813" w:rsidP="00664B0E">
      <w:pPr>
        <w:spacing w:line="600" w:lineRule="exact"/>
        <w:ind w:firstLineChars="200" w:firstLine="640"/>
        <w:rPr>
          <w:rFonts w:ascii="仿宋" w:eastAsia="仿宋" w:hAnsi="仿宋"/>
          <w:color w:val="000000"/>
          <w:sz w:val="32"/>
          <w:szCs w:val="32"/>
        </w:rPr>
      </w:pPr>
      <w:r w:rsidRPr="00664B0E">
        <w:rPr>
          <w:rFonts w:ascii="仿宋" w:eastAsia="仿宋" w:hAnsi="仿宋" w:hint="eastAsia"/>
          <w:color w:val="000000"/>
          <w:sz w:val="32"/>
          <w:szCs w:val="32"/>
        </w:rPr>
        <w:t>（2）.法律援助项目绩效目标完成情况综述。项目全年预算数27.00万元，执行数为27.00万元，完成预算的100%。通过项目实施，保障了市内困难人群、农民工、低保人员等援助对象的法律援助诉求，促进了依法治市和法治政府建设，提高了法律知晓度和法律维权意识，解决了困难人群的基本法律咨询和援助问题。发现的主要问题：法律援助的范围和广度要求愈来愈高，总量资金用于“12348”法律服务热线的网络费用和热线人员值班费，就开销了很大一部分；在市政务</w:t>
      </w:r>
      <w:r w:rsidRPr="00664B0E">
        <w:rPr>
          <w:rFonts w:ascii="仿宋" w:eastAsia="仿宋" w:hAnsi="仿宋" w:hint="eastAsia"/>
          <w:color w:val="000000"/>
          <w:sz w:val="32"/>
          <w:szCs w:val="32"/>
        </w:rPr>
        <w:lastRenderedPageBreak/>
        <w:t>中心、援助大厅、市看守所等地也需要安排值班律师，同时还有大量援助案件需要办理，综上需要支付律师的劳务费用开销很大。下一步改进措施：积极上上级争取资金弥补市级财政经费不足问题。</w:t>
      </w:r>
    </w:p>
    <w:p w:rsidR="001F3813" w:rsidRPr="00664B0E" w:rsidRDefault="001F3813" w:rsidP="00664B0E">
      <w:pPr>
        <w:spacing w:line="600" w:lineRule="exact"/>
        <w:ind w:firstLineChars="200" w:firstLine="640"/>
        <w:rPr>
          <w:rFonts w:ascii="仿宋" w:eastAsia="仿宋" w:hAnsi="仿宋"/>
          <w:color w:val="000000"/>
          <w:sz w:val="32"/>
          <w:szCs w:val="32"/>
        </w:rPr>
      </w:pPr>
      <w:r w:rsidRPr="00664B0E">
        <w:rPr>
          <w:rFonts w:ascii="仿宋" w:eastAsia="仿宋" w:hAnsi="仿宋" w:hint="eastAsia"/>
          <w:color w:val="000000"/>
          <w:sz w:val="32"/>
          <w:szCs w:val="32"/>
        </w:rPr>
        <w:t>（3）</w:t>
      </w:r>
      <w:r w:rsidR="004B35AE" w:rsidRPr="00664B0E">
        <w:rPr>
          <w:rFonts w:ascii="仿宋" w:eastAsia="仿宋" w:hAnsi="仿宋" w:hint="eastAsia"/>
          <w:color w:val="000000"/>
          <w:sz w:val="32"/>
          <w:szCs w:val="32"/>
        </w:rPr>
        <w:t>.</w:t>
      </w:r>
      <w:r w:rsidRPr="00664B0E">
        <w:rPr>
          <w:rFonts w:ascii="仿宋" w:eastAsia="仿宋" w:hAnsi="仿宋" w:hint="eastAsia"/>
          <w:color w:val="000000"/>
          <w:sz w:val="32"/>
          <w:szCs w:val="32"/>
        </w:rPr>
        <w:t>普法宣传项目绩效目标完成情况综述。项目全年预算数4万元，执行数为4万元，完成预算的100%。通过项目实施，提高普法宣传的工作力度，促进了国家法律在人民心目中的地位。发现的主要问题：普法工作涉及面广，需要开展的具体工作事项繁杂，经费保障力度不够。下一步改进措施：加强新媒体宣传力度，节约宣传资料印刷等费用。</w:t>
      </w:r>
    </w:p>
    <w:p w:rsidR="001F3813" w:rsidRPr="00664B0E" w:rsidRDefault="001F3813" w:rsidP="00664B0E">
      <w:pPr>
        <w:spacing w:line="600" w:lineRule="exact"/>
        <w:ind w:firstLineChars="200" w:firstLine="640"/>
        <w:rPr>
          <w:rFonts w:ascii="仿宋" w:eastAsia="仿宋" w:hAnsi="仿宋"/>
          <w:color w:val="000000"/>
          <w:sz w:val="32"/>
          <w:szCs w:val="32"/>
        </w:rPr>
      </w:pPr>
      <w:r w:rsidRPr="00664B0E">
        <w:rPr>
          <w:rFonts w:ascii="仿宋" w:eastAsia="仿宋" w:hAnsi="仿宋" w:hint="eastAsia"/>
          <w:color w:val="000000"/>
          <w:sz w:val="32"/>
          <w:szCs w:val="32"/>
        </w:rPr>
        <w:t>（4）.物业管理项目绩效目标完成情况综述。项目全年预算数18.96万元，执行数为18.96万元，完成预算的100%。通过项目实施，保障了司法局业务用房的安保工作，保证了司法行政工作的顺利开展。发现的主要问题：政府购买服务的成本逐年增加。下一步改进措施：调整支出结构，优化费用支出。</w:t>
      </w:r>
    </w:p>
    <w:p w:rsidR="001F3813" w:rsidRPr="00664B0E" w:rsidRDefault="001F3813" w:rsidP="00664B0E">
      <w:pPr>
        <w:spacing w:line="600" w:lineRule="exact"/>
        <w:ind w:firstLineChars="200" w:firstLine="640"/>
        <w:rPr>
          <w:rFonts w:ascii="仿宋" w:eastAsia="仿宋" w:hAnsi="仿宋"/>
          <w:color w:val="000000"/>
          <w:sz w:val="32"/>
          <w:szCs w:val="32"/>
        </w:rPr>
      </w:pPr>
      <w:r w:rsidRPr="00664B0E">
        <w:rPr>
          <w:rFonts w:ascii="仿宋" w:eastAsia="仿宋" w:hAnsi="仿宋" w:hint="eastAsia"/>
          <w:color w:val="000000"/>
          <w:sz w:val="32"/>
          <w:szCs w:val="32"/>
        </w:rPr>
        <w:t>（5）.人民监督员工作经费项目绩效目标完成情况综述。项目全年预算数5万元，执行数为5万元，完成预算的100%。通过项目实施，保障了案件公诉和案件审判的监督力度，达到了维护社会安全稳定的效果。发现的主要问题：监督人员的培训和专业化水平还有待提高。下一步改进措施：加强人员的管理与业务技能培训。</w:t>
      </w:r>
    </w:p>
    <w:p w:rsidR="002A31DE" w:rsidRPr="001F3813" w:rsidRDefault="002A31DE" w:rsidP="002A31DE">
      <w:pPr>
        <w:spacing w:line="580" w:lineRule="exact"/>
        <w:ind w:firstLineChars="200" w:firstLine="640"/>
        <w:rPr>
          <w:rFonts w:ascii="仿宋_GB2312" w:eastAsia="仿宋_GB2312" w:hAnsi="仿宋_GB2312" w:cs="仿宋_GB2312"/>
          <w:sz w:val="32"/>
          <w:szCs w:val="32"/>
        </w:rPr>
      </w:pPr>
    </w:p>
    <w:p w:rsidR="00E472B1" w:rsidRDefault="00E472B1" w:rsidP="002A31DE">
      <w:pPr>
        <w:spacing w:line="580" w:lineRule="exact"/>
        <w:ind w:firstLineChars="200" w:firstLine="640"/>
        <w:rPr>
          <w:rFonts w:ascii="仿宋_GB2312" w:eastAsia="仿宋_GB2312" w:hAnsi="仿宋_GB2312" w:cs="仿宋_GB2312"/>
          <w:sz w:val="32"/>
          <w:szCs w:val="32"/>
        </w:rPr>
      </w:pPr>
    </w:p>
    <w:p w:rsidR="00E472B1" w:rsidRDefault="00E472B1" w:rsidP="002A31DE">
      <w:pPr>
        <w:spacing w:line="580" w:lineRule="exact"/>
        <w:ind w:firstLineChars="200" w:firstLine="640"/>
        <w:rPr>
          <w:rFonts w:ascii="仿宋_GB2312" w:eastAsia="仿宋_GB2312" w:hAnsi="仿宋_GB2312" w:cs="仿宋_GB2312"/>
          <w:sz w:val="32"/>
          <w:szCs w:val="32"/>
        </w:rPr>
      </w:pPr>
    </w:p>
    <w:p w:rsidR="00E472B1" w:rsidRDefault="00E472B1" w:rsidP="002A31DE">
      <w:pPr>
        <w:spacing w:line="580" w:lineRule="exact"/>
        <w:ind w:firstLineChars="200" w:firstLine="640"/>
        <w:rPr>
          <w:rFonts w:ascii="仿宋_GB2312" w:eastAsia="仿宋_GB2312" w:hAnsi="仿宋_GB2312" w:cs="仿宋_GB2312"/>
          <w:sz w:val="32"/>
          <w:szCs w:val="32"/>
        </w:rPr>
      </w:pPr>
    </w:p>
    <w:tbl>
      <w:tblPr>
        <w:tblpPr w:leftFromText="180" w:rightFromText="180" w:vertAnchor="text" w:horzAnchor="page" w:tblpXSpec="center" w:tblpY="423"/>
        <w:tblOverlap w:val="never"/>
        <w:tblW w:w="9960" w:type="dxa"/>
        <w:tblLayout w:type="fixed"/>
        <w:tblCellMar>
          <w:left w:w="0" w:type="dxa"/>
          <w:right w:w="0" w:type="dxa"/>
        </w:tblCellMar>
        <w:tblLook w:val="04A0"/>
      </w:tblPr>
      <w:tblGrid>
        <w:gridCol w:w="390"/>
        <w:gridCol w:w="1367"/>
        <w:gridCol w:w="1025"/>
        <w:gridCol w:w="2392"/>
        <w:gridCol w:w="2394"/>
        <w:gridCol w:w="2392"/>
      </w:tblGrid>
      <w:tr w:rsidR="004B35AE" w:rsidTr="00675C32">
        <w:trPr>
          <w:trHeight w:val="1034"/>
        </w:trPr>
        <w:tc>
          <w:tcPr>
            <w:tcW w:w="9960" w:type="dxa"/>
            <w:gridSpan w:val="6"/>
            <w:tcMar>
              <w:top w:w="15" w:type="dxa"/>
              <w:left w:w="15" w:type="dxa"/>
              <w:bottom w:w="0" w:type="dxa"/>
              <w:right w:w="15" w:type="dxa"/>
            </w:tcMar>
            <w:vAlign w:val="center"/>
          </w:tcPr>
          <w:p w:rsidR="004B35AE" w:rsidRPr="00B81598" w:rsidRDefault="004B35AE" w:rsidP="00675C32">
            <w:pPr>
              <w:pStyle w:val="a9"/>
              <w:widowControl/>
              <w:ind w:leftChars="1310" w:left="4173" w:hangingChars="395" w:hanging="1422"/>
              <w:textAlignment w:val="center"/>
              <w:rPr>
                <w:rFonts w:ascii="宋体" w:hAnsi="宋体" w:cs="宋体"/>
                <w:color w:val="000000"/>
                <w:sz w:val="36"/>
                <w:szCs w:val="36"/>
              </w:rPr>
            </w:pPr>
            <w:r w:rsidRPr="00065F8F">
              <w:rPr>
                <w:rFonts w:ascii="黑体" w:eastAsia="黑体" w:hAnsi="黑体" w:cs="宋体" w:hint="eastAsia"/>
                <w:bCs/>
                <w:color w:val="000000"/>
                <w:kern w:val="0"/>
                <w:sz w:val="36"/>
                <w:szCs w:val="36"/>
              </w:rPr>
              <w:t>项目支出绩效目标完成情况表</w:t>
            </w:r>
            <w:r w:rsidRPr="00B81598">
              <w:rPr>
                <w:rFonts w:ascii="宋体" w:hAnsi="宋体" w:cs="宋体" w:hint="eastAsia"/>
                <w:b/>
                <w:bCs/>
                <w:color w:val="000000"/>
                <w:kern w:val="0"/>
                <w:sz w:val="36"/>
                <w:szCs w:val="36"/>
              </w:rPr>
              <w:br/>
            </w:r>
            <w:r>
              <w:rPr>
                <w:rFonts w:ascii="宋体" w:hAnsi="宋体" w:cs="宋体" w:hint="eastAsia"/>
                <w:color w:val="000000"/>
                <w:kern w:val="0"/>
                <w:sz w:val="36"/>
                <w:szCs w:val="36"/>
              </w:rPr>
              <w:t>(2019</w:t>
            </w:r>
            <w:r w:rsidRPr="00B81598">
              <w:rPr>
                <w:rFonts w:ascii="宋体" w:hAnsi="宋体" w:cs="宋体" w:hint="eastAsia"/>
                <w:color w:val="000000"/>
                <w:kern w:val="0"/>
                <w:sz w:val="36"/>
                <w:szCs w:val="36"/>
              </w:rPr>
              <w:t xml:space="preserve"> 年度)</w:t>
            </w:r>
          </w:p>
        </w:tc>
      </w:tr>
      <w:tr w:rsidR="004B35AE" w:rsidTr="00675C32">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社区矫正</w:t>
            </w:r>
          </w:p>
        </w:tc>
      </w:tr>
      <w:tr w:rsidR="004B35AE" w:rsidTr="00675C32">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攀枝花市司法局</w:t>
            </w:r>
          </w:p>
        </w:tc>
      </w:tr>
      <w:tr w:rsidR="004B35AE" w:rsidTr="00675C32">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预算执行情况(万元)</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预算数: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0.9万元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执行数: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0.9万元</w:t>
            </w:r>
          </w:p>
        </w:tc>
      </w:tr>
      <w:tr w:rsidR="004B35AE" w:rsidTr="00675C32">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4B35AE" w:rsidRDefault="004B35AE" w:rsidP="00675C32">
            <w:pPr>
              <w:widowControl/>
              <w:jc w:val="left"/>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0.9万元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0.9万元</w:t>
            </w:r>
          </w:p>
        </w:tc>
      </w:tr>
      <w:tr w:rsidR="004B35AE" w:rsidTr="00675C32">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4B35AE" w:rsidRDefault="004B35AE" w:rsidP="00675C32">
            <w:pPr>
              <w:widowControl/>
              <w:jc w:val="left"/>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jc w:val="center"/>
              <w:rPr>
                <w:rFonts w:ascii="宋体" w:hAnsi="宋体" w:cs="宋体"/>
                <w:color w:val="000000"/>
                <w:sz w:val="24"/>
              </w:rPr>
            </w:pPr>
            <w:r>
              <w:rPr>
                <w:rFonts w:ascii="宋体" w:hAnsi="宋体" w:cs="宋体" w:hint="eastAsia"/>
                <w:color w:val="000000"/>
                <w:sz w:val="24"/>
              </w:rPr>
              <w:t>0</w:t>
            </w:r>
          </w:p>
        </w:tc>
      </w:tr>
      <w:tr w:rsidR="004B35AE" w:rsidTr="00675C32">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实际完成目标</w:t>
            </w:r>
          </w:p>
        </w:tc>
      </w:tr>
      <w:tr w:rsidR="004B35AE" w:rsidTr="00675C32">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4B35AE" w:rsidRDefault="004B35AE" w:rsidP="00675C32">
            <w:pPr>
              <w:widowControl/>
              <w:jc w:val="left"/>
              <w:rPr>
                <w:rFonts w:ascii="宋体" w:hAns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保障社区矫正人员监控平台正常运转</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Pr="0021071F"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完成监控平台的正常运行</w:t>
            </w:r>
          </w:p>
        </w:tc>
      </w:tr>
      <w:tr w:rsidR="004B35AE" w:rsidTr="00675C32">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预期指标值(包含数字及文字描述)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实际完成指标值(包含数字及文字描述)</w:t>
            </w:r>
          </w:p>
        </w:tc>
      </w:tr>
      <w:tr w:rsidR="004B35AE" w:rsidTr="00675C32">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4B35AE" w:rsidRDefault="004B35AE" w:rsidP="00675C32">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保障监控平台的正常运行</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Pr="00E64FC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提供必要的维护费用</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保证了全市900多社区服刑人员在监控范围以内</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Pr="00E64FC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达标矫正人员不脱管漏管</w:t>
            </w:r>
          </w:p>
        </w:tc>
      </w:tr>
      <w:tr w:rsidR="004B35AE" w:rsidTr="00675C32">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4B35AE" w:rsidRDefault="004B35AE" w:rsidP="00675C32">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r>
      <w:tr w:rsidR="004B35AE" w:rsidTr="00675C32">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4B35AE" w:rsidRDefault="004B35AE" w:rsidP="00675C32">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r>
      <w:tr w:rsidR="004B35AE" w:rsidTr="00675C32">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4B35AE" w:rsidRDefault="004B35AE" w:rsidP="00675C32">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防止监管人员再次作案</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Pr="00E64FC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强化社会监管，建设和谐社区</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Pr="00E64FC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完成监管工作</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无监控死角</w:t>
            </w:r>
          </w:p>
        </w:tc>
      </w:tr>
      <w:tr w:rsidR="004B35AE" w:rsidTr="00675C32">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4B35AE" w:rsidRDefault="004B35AE" w:rsidP="00675C32">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保证监控到位</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强化社区矫正人员约束力</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Pr="00E64FC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监控到位</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矫正人员在监管下服从管理</w:t>
            </w:r>
          </w:p>
        </w:tc>
      </w:tr>
    </w:tbl>
    <w:p w:rsidR="004B35AE" w:rsidRDefault="004B35AE" w:rsidP="004B35AE">
      <w:pPr>
        <w:rPr>
          <w:rFonts w:ascii="Calibri" w:hAnsi="Calibri"/>
        </w:rPr>
      </w:pPr>
    </w:p>
    <w:tbl>
      <w:tblPr>
        <w:tblpPr w:leftFromText="180" w:rightFromText="180" w:vertAnchor="text" w:horzAnchor="page" w:tblpXSpec="center" w:tblpY="423"/>
        <w:tblOverlap w:val="never"/>
        <w:tblW w:w="9960" w:type="dxa"/>
        <w:tblLayout w:type="fixed"/>
        <w:tblCellMar>
          <w:left w:w="0" w:type="dxa"/>
          <w:right w:w="0" w:type="dxa"/>
        </w:tblCellMar>
        <w:tblLook w:val="04A0"/>
      </w:tblPr>
      <w:tblGrid>
        <w:gridCol w:w="390"/>
        <w:gridCol w:w="1367"/>
        <w:gridCol w:w="1025"/>
        <w:gridCol w:w="2392"/>
        <w:gridCol w:w="2394"/>
        <w:gridCol w:w="2392"/>
      </w:tblGrid>
      <w:tr w:rsidR="004B35AE" w:rsidTr="00675C32">
        <w:trPr>
          <w:trHeight w:val="1034"/>
        </w:trPr>
        <w:tc>
          <w:tcPr>
            <w:tcW w:w="9960" w:type="dxa"/>
            <w:gridSpan w:val="6"/>
            <w:tcMar>
              <w:top w:w="15" w:type="dxa"/>
              <w:left w:w="15" w:type="dxa"/>
              <w:bottom w:w="0" w:type="dxa"/>
              <w:right w:w="15" w:type="dxa"/>
            </w:tcMar>
            <w:vAlign w:val="center"/>
          </w:tcPr>
          <w:p w:rsidR="004B35AE" w:rsidRPr="00B81598" w:rsidRDefault="004B35AE" w:rsidP="00675C32">
            <w:pPr>
              <w:pStyle w:val="a9"/>
              <w:widowControl/>
              <w:ind w:leftChars="1310" w:left="4173" w:hangingChars="395" w:hanging="1422"/>
              <w:textAlignment w:val="center"/>
              <w:rPr>
                <w:rFonts w:ascii="宋体" w:hAnsi="宋体" w:cs="宋体"/>
                <w:color w:val="000000"/>
                <w:sz w:val="36"/>
                <w:szCs w:val="36"/>
              </w:rPr>
            </w:pPr>
            <w:r w:rsidRPr="00065F8F">
              <w:rPr>
                <w:rFonts w:ascii="黑体" w:eastAsia="黑体" w:hAnsi="黑体" w:cs="宋体" w:hint="eastAsia"/>
                <w:bCs/>
                <w:color w:val="000000"/>
                <w:kern w:val="0"/>
                <w:sz w:val="36"/>
                <w:szCs w:val="36"/>
              </w:rPr>
              <w:t>项目支出绩效目标完成情况表</w:t>
            </w:r>
            <w:r w:rsidRPr="00B81598">
              <w:rPr>
                <w:rFonts w:ascii="宋体" w:hAnsi="宋体" w:cs="宋体" w:hint="eastAsia"/>
                <w:b/>
                <w:bCs/>
                <w:color w:val="000000"/>
                <w:kern w:val="0"/>
                <w:sz w:val="36"/>
                <w:szCs w:val="36"/>
              </w:rPr>
              <w:br/>
            </w:r>
            <w:r>
              <w:rPr>
                <w:rFonts w:ascii="宋体" w:hAnsi="宋体" w:cs="宋体" w:hint="eastAsia"/>
                <w:color w:val="000000"/>
                <w:kern w:val="0"/>
                <w:sz w:val="36"/>
                <w:szCs w:val="36"/>
              </w:rPr>
              <w:t>(2019</w:t>
            </w:r>
            <w:r w:rsidRPr="00B81598">
              <w:rPr>
                <w:rFonts w:ascii="宋体" w:hAnsi="宋体" w:cs="宋体" w:hint="eastAsia"/>
                <w:color w:val="000000"/>
                <w:kern w:val="0"/>
                <w:sz w:val="36"/>
                <w:szCs w:val="36"/>
              </w:rPr>
              <w:t xml:space="preserve"> 年度)</w:t>
            </w:r>
          </w:p>
        </w:tc>
      </w:tr>
      <w:tr w:rsidR="004B35AE" w:rsidTr="00675C32">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法律援助</w:t>
            </w:r>
          </w:p>
        </w:tc>
      </w:tr>
      <w:tr w:rsidR="004B35AE" w:rsidTr="00675C32">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攀枝花市司法局</w:t>
            </w:r>
          </w:p>
        </w:tc>
      </w:tr>
      <w:tr w:rsidR="004B35AE" w:rsidTr="00675C32">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预算执行情况(万元)</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预算数: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27万元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执行数: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27万元</w:t>
            </w:r>
          </w:p>
        </w:tc>
      </w:tr>
      <w:tr w:rsidR="004B35AE" w:rsidTr="00675C32">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4B35AE" w:rsidRDefault="004B35AE" w:rsidP="00675C32">
            <w:pPr>
              <w:widowControl/>
              <w:jc w:val="left"/>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27万元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27万元</w:t>
            </w:r>
          </w:p>
        </w:tc>
      </w:tr>
      <w:tr w:rsidR="004B35AE" w:rsidTr="00675C32">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4B35AE" w:rsidRDefault="004B35AE" w:rsidP="00675C32">
            <w:pPr>
              <w:widowControl/>
              <w:jc w:val="left"/>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jc w:val="center"/>
              <w:rPr>
                <w:rFonts w:ascii="宋体" w:hAnsi="宋体" w:cs="宋体"/>
                <w:color w:val="000000"/>
                <w:sz w:val="24"/>
              </w:rPr>
            </w:pPr>
            <w:r>
              <w:rPr>
                <w:rFonts w:ascii="宋体" w:hAnsi="宋体" w:cs="宋体" w:hint="eastAsia"/>
                <w:color w:val="000000"/>
                <w:sz w:val="24"/>
              </w:rPr>
              <w:t>0</w:t>
            </w:r>
          </w:p>
        </w:tc>
      </w:tr>
      <w:tr w:rsidR="004B35AE" w:rsidTr="00675C32">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实际完成目标</w:t>
            </w:r>
          </w:p>
        </w:tc>
      </w:tr>
      <w:tr w:rsidR="004B35AE" w:rsidTr="00675C32">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4B35AE" w:rsidRDefault="004B35AE" w:rsidP="00675C32">
            <w:pPr>
              <w:widowControl/>
              <w:jc w:val="left"/>
              <w:rPr>
                <w:rFonts w:ascii="宋体" w:hAns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办理市本级法律援助案件的办理工作，完成上级指派援助案件，解答法律服务热线咨询问题</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Pr="00CB66AB"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达到了援助案件办理的工作要求，完成上级下达的援助案件目标，保证法律服务热线的正常运转</w:t>
            </w:r>
          </w:p>
        </w:tc>
      </w:tr>
      <w:tr w:rsidR="004B35AE" w:rsidTr="00675C32">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预期指标值(包含数字及文字描述)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实际完成指标值(包含数字及文字描述)</w:t>
            </w:r>
          </w:p>
        </w:tc>
      </w:tr>
      <w:tr w:rsidR="004B35AE" w:rsidTr="00675C32">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4B35AE" w:rsidRDefault="004B35AE" w:rsidP="00675C32">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完成市本级援助工作</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办理对应援助案件</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完成援助案件160件以上</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r>
      <w:tr w:rsidR="004B35AE" w:rsidTr="00675C32">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4B35AE" w:rsidRDefault="004B35AE" w:rsidP="00675C32">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落实“12348”法律服务热线咨询工作</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Pr="00CB66AB"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提供援助咨询</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解答和提供法律咨询300人次</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r>
      <w:tr w:rsidR="004B35AE" w:rsidTr="00675C32">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4B35AE" w:rsidRDefault="004B35AE" w:rsidP="00675C32">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加强值班咨询制度</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保证政务中心、看守所、援助大厅律师值班制度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Pr="00CB66AB"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每月值班20个工作日</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达到21个工作日</w:t>
            </w:r>
          </w:p>
        </w:tc>
      </w:tr>
      <w:tr w:rsidR="004B35AE" w:rsidTr="00675C32">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4B35AE" w:rsidRDefault="004B35AE" w:rsidP="00675C32">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办理上级交办的援助案件</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Pr="003B6FAA"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解决二审案件的援助工作</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r>
      <w:tr w:rsidR="004B35AE" w:rsidTr="00675C32">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4B35AE" w:rsidRDefault="004B35AE" w:rsidP="00675C32">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r>
      <w:tr w:rsidR="004B35AE" w:rsidTr="00675C32">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4B35AE" w:rsidRDefault="004B35AE" w:rsidP="00675C32">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化解社会矛盾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减少信访工作</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按援助要求和范围全部受理</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Pr="00861E74"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达到市本级法律援助的全部要求</w:t>
            </w:r>
          </w:p>
        </w:tc>
      </w:tr>
      <w:tr w:rsidR="004B35AE" w:rsidTr="00675C32">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4B35AE" w:rsidRDefault="004B35AE" w:rsidP="00675C32">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r>
      <w:tr w:rsidR="004B35AE" w:rsidTr="00675C32">
        <w:trPr>
          <w:trHeight w:val="1050"/>
        </w:trPr>
        <w:tc>
          <w:tcPr>
            <w:tcW w:w="390" w:type="dxa"/>
            <w:vMerge/>
            <w:tcBorders>
              <w:top w:val="single" w:sz="4" w:space="0" w:color="000000"/>
              <w:left w:val="single" w:sz="4" w:space="0" w:color="000000"/>
              <w:bottom w:val="single" w:sz="4" w:space="0" w:color="000000"/>
              <w:right w:val="single" w:sz="4" w:space="0" w:color="000000"/>
            </w:tcBorders>
            <w:vAlign w:val="center"/>
          </w:tcPr>
          <w:p w:rsidR="004B35AE" w:rsidRDefault="004B35AE" w:rsidP="00675C32">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援助案件办结率75%</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热线咨询满意度95%</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援助案件办结率85%</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办结率90%，满意度95%</w:t>
            </w:r>
          </w:p>
        </w:tc>
      </w:tr>
    </w:tbl>
    <w:p w:rsidR="004B35AE" w:rsidRDefault="004B35AE" w:rsidP="004B35AE">
      <w:pPr>
        <w:rPr>
          <w:rFonts w:ascii="Calibri" w:hAnsi="Calibri"/>
        </w:rPr>
      </w:pPr>
    </w:p>
    <w:tbl>
      <w:tblPr>
        <w:tblpPr w:leftFromText="180" w:rightFromText="180" w:vertAnchor="text" w:horzAnchor="page" w:tblpXSpec="center" w:tblpY="423"/>
        <w:tblOverlap w:val="never"/>
        <w:tblW w:w="9960" w:type="dxa"/>
        <w:tblLayout w:type="fixed"/>
        <w:tblCellMar>
          <w:left w:w="0" w:type="dxa"/>
          <w:right w:w="0" w:type="dxa"/>
        </w:tblCellMar>
        <w:tblLook w:val="04A0"/>
      </w:tblPr>
      <w:tblGrid>
        <w:gridCol w:w="390"/>
        <w:gridCol w:w="1367"/>
        <w:gridCol w:w="1025"/>
        <w:gridCol w:w="2392"/>
        <w:gridCol w:w="2394"/>
        <w:gridCol w:w="2392"/>
      </w:tblGrid>
      <w:tr w:rsidR="004B35AE" w:rsidTr="00675C32">
        <w:trPr>
          <w:trHeight w:val="1034"/>
        </w:trPr>
        <w:tc>
          <w:tcPr>
            <w:tcW w:w="9960" w:type="dxa"/>
            <w:gridSpan w:val="6"/>
            <w:tcMar>
              <w:top w:w="15" w:type="dxa"/>
              <w:left w:w="15" w:type="dxa"/>
              <w:bottom w:w="0" w:type="dxa"/>
              <w:right w:w="15" w:type="dxa"/>
            </w:tcMar>
            <w:vAlign w:val="center"/>
          </w:tcPr>
          <w:p w:rsidR="004B35AE" w:rsidRPr="00B81598" w:rsidRDefault="004B35AE" w:rsidP="00675C32">
            <w:pPr>
              <w:pStyle w:val="a9"/>
              <w:widowControl/>
              <w:ind w:leftChars="1310" w:left="4173" w:hangingChars="395" w:hanging="1422"/>
              <w:textAlignment w:val="center"/>
              <w:rPr>
                <w:rFonts w:ascii="宋体" w:hAnsi="宋体" w:cs="宋体"/>
                <w:color w:val="000000"/>
                <w:sz w:val="36"/>
                <w:szCs w:val="36"/>
              </w:rPr>
            </w:pPr>
            <w:r w:rsidRPr="00065F8F">
              <w:rPr>
                <w:rFonts w:ascii="黑体" w:eastAsia="黑体" w:hAnsi="黑体" w:cs="宋体" w:hint="eastAsia"/>
                <w:bCs/>
                <w:color w:val="000000"/>
                <w:kern w:val="0"/>
                <w:sz w:val="36"/>
                <w:szCs w:val="36"/>
              </w:rPr>
              <w:t>项目支出绩效目标完成情况表</w:t>
            </w:r>
            <w:r w:rsidRPr="00B81598">
              <w:rPr>
                <w:rFonts w:ascii="宋体" w:hAnsi="宋体" w:cs="宋体" w:hint="eastAsia"/>
                <w:b/>
                <w:bCs/>
                <w:color w:val="000000"/>
                <w:kern w:val="0"/>
                <w:sz w:val="36"/>
                <w:szCs w:val="36"/>
              </w:rPr>
              <w:br/>
            </w:r>
            <w:r>
              <w:rPr>
                <w:rFonts w:ascii="宋体" w:hAnsi="宋体" w:cs="宋体" w:hint="eastAsia"/>
                <w:color w:val="000000"/>
                <w:kern w:val="0"/>
                <w:sz w:val="36"/>
                <w:szCs w:val="36"/>
              </w:rPr>
              <w:t>(2019</w:t>
            </w:r>
            <w:r w:rsidRPr="00B81598">
              <w:rPr>
                <w:rFonts w:ascii="宋体" w:hAnsi="宋体" w:cs="宋体" w:hint="eastAsia"/>
                <w:color w:val="000000"/>
                <w:kern w:val="0"/>
                <w:sz w:val="36"/>
                <w:szCs w:val="36"/>
              </w:rPr>
              <w:t xml:space="preserve"> 年度)</w:t>
            </w:r>
          </w:p>
        </w:tc>
      </w:tr>
      <w:tr w:rsidR="004B35AE" w:rsidTr="00675C32">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普法宣传</w:t>
            </w:r>
          </w:p>
        </w:tc>
      </w:tr>
      <w:tr w:rsidR="004B35AE" w:rsidTr="00675C32">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攀枝花市司法局</w:t>
            </w:r>
          </w:p>
        </w:tc>
      </w:tr>
      <w:tr w:rsidR="004B35AE" w:rsidTr="00675C32">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预算执行情况(万元)</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预算数: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4万元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执行数: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4万元</w:t>
            </w:r>
          </w:p>
        </w:tc>
      </w:tr>
      <w:tr w:rsidR="004B35AE" w:rsidTr="00675C32">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4B35AE" w:rsidRDefault="004B35AE" w:rsidP="00675C32">
            <w:pPr>
              <w:widowControl/>
              <w:jc w:val="left"/>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4万元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4万元</w:t>
            </w:r>
          </w:p>
        </w:tc>
      </w:tr>
      <w:tr w:rsidR="004B35AE" w:rsidTr="00675C32">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4B35AE" w:rsidRDefault="004B35AE" w:rsidP="00675C32">
            <w:pPr>
              <w:widowControl/>
              <w:jc w:val="left"/>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jc w:val="center"/>
              <w:rPr>
                <w:rFonts w:ascii="宋体" w:hAnsi="宋体" w:cs="宋体"/>
                <w:color w:val="000000"/>
                <w:sz w:val="24"/>
              </w:rPr>
            </w:pPr>
            <w:r>
              <w:rPr>
                <w:rFonts w:ascii="宋体" w:hAnsi="宋体" w:cs="宋体" w:hint="eastAsia"/>
                <w:color w:val="000000"/>
                <w:sz w:val="24"/>
              </w:rPr>
              <w:t>0</w:t>
            </w:r>
          </w:p>
        </w:tc>
      </w:tr>
      <w:tr w:rsidR="004B35AE" w:rsidTr="00675C32">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年度目标完成</w:t>
            </w:r>
            <w:r>
              <w:rPr>
                <w:rFonts w:ascii="宋体" w:hAnsi="宋体" w:cs="宋体" w:hint="eastAsia"/>
                <w:color w:val="000000"/>
                <w:kern w:val="0"/>
                <w:sz w:val="24"/>
              </w:rPr>
              <w:lastRenderedPageBreak/>
              <w:t>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lastRenderedPageBreak/>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实际完成目标</w:t>
            </w:r>
          </w:p>
        </w:tc>
      </w:tr>
      <w:tr w:rsidR="004B35AE" w:rsidTr="00675C32">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4B35AE" w:rsidRDefault="004B35AE" w:rsidP="00675C32">
            <w:pPr>
              <w:widowControl/>
              <w:jc w:val="left"/>
              <w:rPr>
                <w:rFonts w:ascii="宋体" w:hAns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落实“七五”普法和法律七进工作</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Pr="00861E74"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完成当年的普法宣传工作</w:t>
            </w:r>
          </w:p>
        </w:tc>
      </w:tr>
      <w:tr w:rsidR="004B35AE" w:rsidTr="00675C32">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lastRenderedPageBreak/>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预期指标值(包含数字及文字描述)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实际完成指标值(包含数字及文字描述)</w:t>
            </w:r>
          </w:p>
        </w:tc>
      </w:tr>
      <w:tr w:rsidR="004B35AE" w:rsidTr="00675C32">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4B35AE" w:rsidRDefault="004B35AE" w:rsidP="00675C32">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按市委、市政府要求完成对应的宣传工作</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Pr="00202C1A"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落实6.26、12.4宣传工作</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全年完成3次以上大型宣传工作</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Pr="00202C1A"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完成5场大型宣传</w:t>
            </w:r>
          </w:p>
        </w:tc>
      </w:tr>
      <w:tr w:rsidR="004B35AE" w:rsidTr="00675C32">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4B35AE" w:rsidRDefault="004B35AE" w:rsidP="00675C32">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r>
      <w:tr w:rsidR="004B35AE" w:rsidTr="00675C32">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4B35AE" w:rsidRDefault="004B35AE" w:rsidP="00675C32">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r>
      <w:tr w:rsidR="004B35AE" w:rsidTr="00675C32">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4B35AE" w:rsidRDefault="004B35AE" w:rsidP="00675C32">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提高维稳和法治工作意识</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Pr="00202C1A"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提升群众的法律意识</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达到宣传法治、法律的工作需求</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Pr="00202C1A"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完成对应工作目标任务</w:t>
            </w:r>
          </w:p>
        </w:tc>
      </w:tr>
      <w:tr w:rsidR="004B35AE" w:rsidTr="00675C32">
        <w:trPr>
          <w:trHeight w:val="1050"/>
        </w:trPr>
        <w:tc>
          <w:tcPr>
            <w:tcW w:w="390" w:type="dxa"/>
            <w:vMerge/>
            <w:tcBorders>
              <w:top w:val="single" w:sz="4" w:space="0" w:color="000000"/>
              <w:left w:val="single" w:sz="4" w:space="0" w:color="000000"/>
              <w:bottom w:val="single" w:sz="4" w:space="0" w:color="000000"/>
              <w:right w:val="single" w:sz="4" w:space="0" w:color="000000"/>
            </w:tcBorders>
            <w:vAlign w:val="center"/>
          </w:tcPr>
          <w:p w:rsidR="004B35AE" w:rsidRDefault="004B35AE" w:rsidP="00675C32">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减少社会矛盾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维护社会稳定</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推进社会法制化进程</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法律知晓率95%</w:t>
            </w:r>
          </w:p>
        </w:tc>
      </w:tr>
    </w:tbl>
    <w:p w:rsidR="004B35AE" w:rsidRDefault="004B35AE" w:rsidP="004B35AE">
      <w:pPr>
        <w:rPr>
          <w:rFonts w:ascii="Calibri" w:hAnsi="Calibri"/>
        </w:rPr>
      </w:pPr>
    </w:p>
    <w:tbl>
      <w:tblPr>
        <w:tblpPr w:leftFromText="180" w:rightFromText="180" w:vertAnchor="text" w:horzAnchor="page" w:tblpXSpec="center" w:tblpY="423"/>
        <w:tblOverlap w:val="never"/>
        <w:tblW w:w="0" w:type="auto"/>
        <w:tblLayout w:type="fixed"/>
        <w:tblCellMar>
          <w:left w:w="0" w:type="dxa"/>
          <w:right w:w="0" w:type="dxa"/>
        </w:tblCellMar>
        <w:tblLook w:val="04A0"/>
      </w:tblPr>
      <w:tblGrid>
        <w:gridCol w:w="390"/>
        <w:gridCol w:w="1367"/>
        <w:gridCol w:w="1025"/>
        <w:gridCol w:w="2392"/>
        <w:gridCol w:w="2394"/>
        <w:gridCol w:w="2392"/>
      </w:tblGrid>
      <w:tr w:rsidR="004B35AE" w:rsidTr="00675C32">
        <w:trPr>
          <w:trHeight w:val="1034"/>
        </w:trPr>
        <w:tc>
          <w:tcPr>
            <w:tcW w:w="9960" w:type="dxa"/>
            <w:gridSpan w:val="6"/>
            <w:tcMar>
              <w:top w:w="15" w:type="dxa"/>
              <w:left w:w="15" w:type="dxa"/>
              <w:bottom w:w="0" w:type="dxa"/>
              <w:right w:w="15" w:type="dxa"/>
            </w:tcMar>
            <w:vAlign w:val="center"/>
          </w:tcPr>
          <w:p w:rsidR="004B35AE" w:rsidRPr="00B81598" w:rsidRDefault="004B35AE" w:rsidP="00675C32">
            <w:pPr>
              <w:pStyle w:val="a9"/>
              <w:widowControl/>
              <w:ind w:leftChars="1310" w:left="4173" w:hangingChars="395" w:hanging="1422"/>
              <w:textAlignment w:val="center"/>
              <w:rPr>
                <w:rFonts w:ascii="宋体" w:hAnsi="宋体" w:cs="宋体"/>
                <w:color w:val="000000"/>
                <w:sz w:val="36"/>
                <w:szCs w:val="36"/>
              </w:rPr>
            </w:pPr>
            <w:r w:rsidRPr="00065F8F">
              <w:rPr>
                <w:rFonts w:ascii="黑体" w:eastAsia="黑体" w:hAnsi="黑体" w:cs="宋体" w:hint="eastAsia"/>
                <w:bCs/>
                <w:color w:val="000000"/>
                <w:kern w:val="0"/>
                <w:sz w:val="36"/>
                <w:szCs w:val="36"/>
              </w:rPr>
              <w:t>项目支出绩效目标完成情况表</w:t>
            </w:r>
            <w:r w:rsidRPr="00B81598">
              <w:rPr>
                <w:rFonts w:ascii="宋体" w:hAnsi="宋体" w:cs="宋体" w:hint="eastAsia"/>
                <w:b/>
                <w:bCs/>
                <w:color w:val="000000"/>
                <w:kern w:val="0"/>
                <w:sz w:val="36"/>
                <w:szCs w:val="36"/>
              </w:rPr>
              <w:br/>
            </w:r>
            <w:r>
              <w:rPr>
                <w:rFonts w:ascii="宋体" w:hAnsi="宋体" w:cs="宋体" w:hint="eastAsia"/>
                <w:color w:val="000000"/>
                <w:kern w:val="0"/>
                <w:sz w:val="36"/>
                <w:szCs w:val="36"/>
              </w:rPr>
              <w:t>(2019</w:t>
            </w:r>
            <w:r w:rsidRPr="00B81598">
              <w:rPr>
                <w:rFonts w:ascii="宋体" w:hAnsi="宋体" w:cs="宋体" w:hint="eastAsia"/>
                <w:color w:val="000000"/>
                <w:kern w:val="0"/>
                <w:sz w:val="36"/>
                <w:szCs w:val="36"/>
              </w:rPr>
              <w:t xml:space="preserve"> 年度)</w:t>
            </w:r>
          </w:p>
        </w:tc>
      </w:tr>
      <w:tr w:rsidR="004B35AE" w:rsidTr="00675C32">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物业管理</w:t>
            </w:r>
          </w:p>
        </w:tc>
      </w:tr>
      <w:tr w:rsidR="004B35AE" w:rsidTr="00675C32">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攀枝花市司法局</w:t>
            </w:r>
          </w:p>
        </w:tc>
      </w:tr>
      <w:tr w:rsidR="004B35AE" w:rsidTr="00675C32">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预算执行情况(万元)</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预算数: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18.96万元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执行数: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18.96万元</w:t>
            </w:r>
          </w:p>
        </w:tc>
      </w:tr>
      <w:tr w:rsidR="004B35AE" w:rsidTr="00675C32">
        <w:trPr>
          <w:trHeight w:val="276"/>
        </w:trPr>
        <w:tc>
          <w:tcPr>
            <w:tcW w:w="9960" w:type="dxa"/>
            <w:vMerge/>
            <w:tcBorders>
              <w:top w:val="single" w:sz="4" w:space="0" w:color="000000"/>
              <w:left w:val="single" w:sz="4" w:space="0" w:color="000000"/>
              <w:bottom w:val="single" w:sz="4" w:space="0" w:color="000000"/>
              <w:right w:val="single" w:sz="4" w:space="0" w:color="000000"/>
            </w:tcBorders>
            <w:vAlign w:val="center"/>
          </w:tcPr>
          <w:p w:rsidR="004B35AE" w:rsidRDefault="004B35AE" w:rsidP="00675C32">
            <w:pPr>
              <w:widowControl/>
              <w:jc w:val="left"/>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18.96万元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18.96万元</w:t>
            </w:r>
          </w:p>
        </w:tc>
      </w:tr>
      <w:tr w:rsidR="004B35AE" w:rsidTr="00675C32">
        <w:trPr>
          <w:trHeight w:val="1511"/>
        </w:trPr>
        <w:tc>
          <w:tcPr>
            <w:tcW w:w="9960" w:type="dxa"/>
            <w:vMerge/>
            <w:tcBorders>
              <w:top w:val="single" w:sz="4" w:space="0" w:color="000000"/>
              <w:left w:val="single" w:sz="4" w:space="0" w:color="000000"/>
              <w:bottom w:val="single" w:sz="4" w:space="0" w:color="000000"/>
              <w:right w:val="single" w:sz="4" w:space="0" w:color="000000"/>
            </w:tcBorders>
            <w:vAlign w:val="center"/>
          </w:tcPr>
          <w:p w:rsidR="004B35AE" w:rsidRDefault="004B35AE" w:rsidP="00675C32">
            <w:pPr>
              <w:widowControl/>
              <w:jc w:val="left"/>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jc w:val="center"/>
              <w:rPr>
                <w:rFonts w:ascii="宋体" w:hAnsi="宋体" w:cs="宋体"/>
                <w:color w:val="000000"/>
                <w:sz w:val="24"/>
              </w:rPr>
            </w:pPr>
          </w:p>
        </w:tc>
      </w:tr>
      <w:tr w:rsidR="004B35AE" w:rsidTr="00675C32">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年</w:t>
            </w:r>
            <w:r>
              <w:rPr>
                <w:rFonts w:ascii="宋体" w:hAnsi="宋体" w:cs="宋体" w:hint="eastAsia"/>
                <w:color w:val="000000"/>
                <w:kern w:val="0"/>
                <w:sz w:val="24"/>
              </w:rPr>
              <w:lastRenderedPageBreak/>
              <w:t>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lastRenderedPageBreak/>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实际完成目标</w:t>
            </w:r>
          </w:p>
        </w:tc>
      </w:tr>
      <w:tr w:rsidR="004B35AE" w:rsidTr="00675C32">
        <w:trPr>
          <w:trHeight w:val="1159"/>
        </w:trPr>
        <w:tc>
          <w:tcPr>
            <w:tcW w:w="9960" w:type="dxa"/>
            <w:vMerge/>
            <w:tcBorders>
              <w:top w:val="single" w:sz="4" w:space="0" w:color="000000"/>
              <w:left w:val="single" w:sz="4" w:space="0" w:color="000000"/>
              <w:bottom w:val="single" w:sz="4" w:space="0" w:color="000000"/>
              <w:right w:val="single" w:sz="4" w:space="0" w:color="000000"/>
            </w:tcBorders>
            <w:vAlign w:val="center"/>
          </w:tcPr>
          <w:p w:rsidR="004B35AE" w:rsidRDefault="004B35AE" w:rsidP="00675C32">
            <w:pPr>
              <w:widowControl/>
              <w:jc w:val="left"/>
              <w:rPr>
                <w:rFonts w:ascii="宋体" w:hAns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满足业务用房工作需求</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Pr="00202C1A"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达到业务用房安保要求</w:t>
            </w:r>
          </w:p>
        </w:tc>
      </w:tr>
      <w:tr w:rsidR="004B35AE" w:rsidTr="00675C32">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lastRenderedPageBreak/>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预期指标值(包含数字及文字描述)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实际完成指标值(包含数字及文字描述)</w:t>
            </w:r>
          </w:p>
        </w:tc>
      </w:tr>
      <w:tr w:rsidR="004B35AE" w:rsidTr="00675C32">
        <w:trPr>
          <w:trHeight w:val="953"/>
        </w:trPr>
        <w:tc>
          <w:tcPr>
            <w:tcW w:w="9960" w:type="dxa"/>
            <w:vMerge/>
            <w:tcBorders>
              <w:top w:val="single" w:sz="4" w:space="0" w:color="000000"/>
              <w:left w:val="single" w:sz="4" w:space="0" w:color="000000"/>
              <w:bottom w:val="single" w:sz="4" w:space="0" w:color="000000"/>
              <w:right w:val="single" w:sz="4" w:space="0" w:color="000000"/>
            </w:tcBorders>
            <w:vAlign w:val="center"/>
          </w:tcPr>
          <w:p w:rsidR="004B35AE" w:rsidRDefault="004B35AE" w:rsidP="00675C32">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完成业务用房安保任务</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Pr="00202C1A"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保障业务用房工作顺利进行</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Pr="00202C1A"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达到24小时有人值守</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完成安保及值守任务</w:t>
            </w:r>
          </w:p>
        </w:tc>
      </w:tr>
      <w:tr w:rsidR="004B35AE" w:rsidTr="00675C32">
        <w:trPr>
          <w:trHeight w:val="1297"/>
        </w:trPr>
        <w:tc>
          <w:tcPr>
            <w:tcW w:w="9960" w:type="dxa"/>
            <w:vMerge/>
            <w:tcBorders>
              <w:top w:val="single" w:sz="4" w:space="0" w:color="000000"/>
              <w:left w:val="single" w:sz="4" w:space="0" w:color="000000"/>
              <w:bottom w:val="single" w:sz="4" w:space="0" w:color="000000"/>
              <w:right w:val="single" w:sz="4" w:space="0" w:color="000000"/>
            </w:tcBorders>
            <w:vAlign w:val="center"/>
          </w:tcPr>
          <w:p w:rsidR="004B35AE" w:rsidRDefault="004B35AE" w:rsidP="00675C32">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r>
      <w:tr w:rsidR="004B35AE" w:rsidTr="00675C32">
        <w:trPr>
          <w:trHeight w:val="1042"/>
        </w:trPr>
        <w:tc>
          <w:tcPr>
            <w:tcW w:w="9960" w:type="dxa"/>
            <w:vMerge/>
            <w:tcBorders>
              <w:top w:val="single" w:sz="4" w:space="0" w:color="000000"/>
              <w:left w:val="single" w:sz="4" w:space="0" w:color="000000"/>
              <w:bottom w:val="single" w:sz="4" w:space="0" w:color="000000"/>
              <w:right w:val="single" w:sz="4" w:space="0" w:color="000000"/>
            </w:tcBorders>
            <w:vAlign w:val="center"/>
          </w:tcPr>
          <w:p w:rsidR="004B35AE" w:rsidRDefault="004B35AE" w:rsidP="00675C32">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r>
      <w:tr w:rsidR="004B35AE" w:rsidTr="00675C32">
        <w:trPr>
          <w:trHeight w:val="1042"/>
        </w:trPr>
        <w:tc>
          <w:tcPr>
            <w:tcW w:w="9960" w:type="dxa"/>
            <w:vMerge/>
            <w:tcBorders>
              <w:top w:val="single" w:sz="4" w:space="0" w:color="000000"/>
              <w:left w:val="single" w:sz="4" w:space="0" w:color="000000"/>
              <w:bottom w:val="single" w:sz="4" w:space="0" w:color="000000"/>
              <w:right w:val="single" w:sz="4" w:space="0" w:color="000000"/>
            </w:tcBorders>
            <w:vAlign w:val="center"/>
          </w:tcPr>
          <w:p w:rsidR="004B35AE" w:rsidRDefault="004B35AE" w:rsidP="00675C32">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r>
      <w:tr w:rsidR="004B35AE" w:rsidTr="00675C32">
        <w:trPr>
          <w:trHeight w:val="1042"/>
        </w:trPr>
        <w:tc>
          <w:tcPr>
            <w:tcW w:w="9960" w:type="dxa"/>
            <w:vMerge/>
            <w:tcBorders>
              <w:top w:val="single" w:sz="4" w:space="0" w:color="000000"/>
              <w:left w:val="single" w:sz="4" w:space="0" w:color="000000"/>
              <w:bottom w:val="single" w:sz="4" w:space="0" w:color="000000"/>
              <w:right w:val="single" w:sz="4" w:space="0" w:color="000000"/>
            </w:tcBorders>
            <w:vAlign w:val="center"/>
          </w:tcPr>
          <w:p w:rsidR="004B35AE" w:rsidRDefault="004B35AE" w:rsidP="00675C32">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r>
      <w:tr w:rsidR="004B35AE" w:rsidTr="00675C32">
        <w:trPr>
          <w:trHeight w:val="1042"/>
        </w:trPr>
        <w:tc>
          <w:tcPr>
            <w:tcW w:w="9960" w:type="dxa"/>
            <w:vMerge/>
            <w:tcBorders>
              <w:top w:val="single" w:sz="4" w:space="0" w:color="000000"/>
              <w:left w:val="single" w:sz="4" w:space="0" w:color="000000"/>
              <w:bottom w:val="single" w:sz="4" w:space="0" w:color="000000"/>
              <w:right w:val="single" w:sz="4" w:space="0" w:color="000000"/>
            </w:tcBorders>
            <w:vAlign w:val="center"/>
          </w:tcPr>
          <w:p w:rsidR="004B35AE" w:rsidRDefault="004B35AE" w:rsidP="00675C32">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r>
      <w:tr w:rsidR="004B35AE" w:rsidTr="00675C32">
        <w:trPr>
          <w:trHeight w:val="1042"/>
        </w:trPr>
        <w:tc>
          <w:tcPr>
            <w:tcW w:w="9960" w:type="dxa"/>
            <w:vMerge/>
            <w:tcBorders>
              <w:top w:val="single" w:sz="4" w:space="0" w:color="000000"/>
              <w:left w:val="single" w:sz="4" w:space="0" w:color="000000"/>
              <w:bottom w:val="single" w:sz="4" w:space="0" w:color="000000"/>
              <w:right w:val="single" w:sz="4" w:space="0" w:color="000000"/>
            </w:tcBorders>
            <w:vAlign w:val="center"/>
          </w:tcPr>
          <w:p w:rsidR="004B35AE" w:rsidRDefault="004B35AE" w:rsidP="00675C32">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解决业务用房设施设备安全</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Pr="00202C1A"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提供劳务岗位</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政府购买服务的形式解决社会劳动力</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Pr="00202C1A"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达到24小时有人值守标准</w:t>
            </w:r>
          </w:p>
        </w:tc>
      </w:tr>
      <w:tr w:rsidR="004B35AE" w:rsidTr="00675C32">
        <w:trPr>
          <w:trHeight w:val="1297"/>
        </w:trPr>
        <w:tc>
          <w:tcPr>
            <w:tcW w:w="9960" w:type="dxa"/>
            <w:vMerge/>
            <w:tcBorders>
              <w:top w:val="single" w:sz="4" w:space="0" w:color="000000"/>
              <w:left w:val="single" w:sz="4" w:space="0" w:color="000000"/>
              <w:bottom w:val="single" w:sz="4" w:space="0" w:color="000000"/>
              <w:right w:val="single" w:sz="4" w:space="0" w:color="000000"/>
            </w:tcBorders>
            <w:vAlign w:val="center"/>
          </w:tcPr>
          <w:p w:rsidR="004B35AE" w:rsidRDefault="004B35AE" w:rsidP="00675C32">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r>
      <w:tr w:rsidR="004B35AE" w:rsidTr="00675C32">
        <w:trPr>
          <w:trHeight w:val="1297"/>
        </w:trPr>
        <w:tc>
          <w:tcPr>
            <w:tcW w:w="9960" w:type="dxa"/>
            <w:vMerge/>
            <w:tcBorders>
              <w:top w:val="single" w:sz="4" w:space="0" w:color="000000"/>
              <w:left w:val="single" w:sz="4" w:space="0" w:color="000000"/>
              <w:bottom w:val="single" w:sz="4" w:space="0" w:color="000000"/>
              <w:right w:val="single" w:sz="4" w:space="0" w:color="000000"/>
            </w:tcBorders>
            <w:vAlign w:val="center"/>
          </w:tcPr>
          <w:p w:rsidR="004B35AE" w:rsidRDefault="004B35AE" w:rsidP="00675C32">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kern w:val="0"/>
                <w:sz w:val="24"/>
              </w:rPr>
            </w:pPr>
            <w:r>
              <w:rPr>
                <w:rFonts w:ascii="宋体" w:hAnsi="宋体" w:cs="宋体" w:hint="eastAsia"/>
                <w:color w:val="000000"/>
                <w:kern w:val="0"/>
                <w:sz w:val="24"/>
              </w:rPr>
              <w:t>……</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r>
      <w:tr w:rsidR="004B35AE" w:rsidTr="00675C32">
        <w:trPr>
          <w:trHeight w:val="1050"/>
        </w:trPr>
        <w:tc>
          <w:tcPr>
            <w:tcW w:w="9960" w:type="dxa"/>
            <w:vMerge/>
            <w:tcBorders>
              <w:top w:val="single" w:sz="4" w:space="0" w:color="000000"/>
              <w:left w:val="single" w:sz="4" w:space="0" w:color="000000"/>
              <w:bottom w:val="single" w:sz="4" w:space="0" w:color="000000"/>
              <w:right w:val="single" w:sz="4" w:space="0" w:color="000000"/>
            </w:tcBorders>
            <w:vAlign w:val="center"/>
          </w:tcPr>
          <w:p w:rsidR="004B35AE" w:rsidRDefault="004B35AE" w:rsidP="00675C32">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服务公司有合理收益</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劳务人员报酬有对应保障</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Pr="00D66CF4"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就业人员满意率90%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达到满意度95%</w:t>
            </w:r>
          </w:p>
        </w:tc>
      </w:tr>
    </w:tbl>
    <w:p w:rsidR="004B35AE" w:rsidRDefault="004B35AE" w:rsidP="004B35AE">
      <w:pPr>
        <w:rPr>
          <w:rFonts w:ascii="Calibri" w:hAnsi="Calibri"/>
        </w:rPr>
      </w:pPr>
    </w:p>
    <w:tbl>
      <w:tblPr>
        <w:tblpPr w:leftFromText="180" w:rightFromText="180" w:vertAnchor="text" w:horzAnchor="page" w:tblpXSpec="center" w:tblpY="423"/>
        <w:tblOverlap w:val="never"/>
        <w:tblW w:w="0" w:type="auto"/>
        <w:tblLayout w:type="fixed"/>
        <w:tblCellMar>
          <w:left w:w="0" w:type="dxa"/>
          <w:right w:w="0" w:type="dxa"/>
        </w:tblCellMar>
        <w:tblLook w:val="04A0"/>
      </w:tblPr>
      <w:tblGrid>
        <w:gridCol w:w="390"/>
        <w:gridCol w:w="1367"/>
        <w:gridCol w:w="1025"/>
        <w:gridCol w:w="2392"/>
        <w:gridCol w:w="2394"/>
        <w:gridCol w:w="2392"/>
      </w:tblGrid>
      <w:tr w:rsidR="004B35AE" w:rsidTr="00675C32">
        <w:trPr>
          <w:trHeight w:val="1034"/>
        </w:trPr>
        <w:tc>
          <w:tcPr>
            <w:tcW w:w="9960" w:type="dxa"/>
            <w:gridSpan w:val="6"/>
            <w:tcMar>
              <w:top w:w="15" w:type="dxa"/>
              <w:left w:w="15" w:type="dxa"/>
              <w:bottom w:w="0" w:type="dxa"/>
              <w:right w:w="15" w:type="dxa"/>
            </w:tcMar>
            <w:vAlign w:val="center"/>
          </w:tcPr>
          <w:p w:rsidR="004B35AE" w:rsidRPr="00B81598" w:rsidRDefault="004B35AE" w:rsidP="00675C32">
            <w:pPr>
              <w:pStyle w:val="a9"/>
              <w:widowControl/>
              <w:ind w:leftChars="1310" w:left="4173" w:hangingChars="395" w:hanging="1422"/>
              <w:textAlignment w:val="center"/>
              <w:rPr>
                <w:rFonts w:ascii="宋体" w:hAnsi="宋体" w:cs="宋体"/>
                <w:color w:val="000000"/>
                <w:sz w:val="36"/>
                <w:szCs w:val="36"/>
              </w:rPr>
            </w:pPr>
            <w:r w:rsidRPr="00065F8F">
              <w:rPr>
                <w:rFonts w:ascii="黑体" w:eastAsia="黑体" w:hAnsi="黑体" w:cs="宋体" w:hint="eastAsia"/>
                <w:bCs/>
                <w:color w:val="000000"/>
                <w:kern w:val="0"/>
                <w:sz w:val="36"/>
                <w:szCs w:val="36"/>
              </w:rPr>
              <w:t>项目支出绩效目标完成情况表</w:t>
            </w:r>
            <w:r w:rsidRPr="00B81598">
              <w:rPr>
                <w:rFonts w:ascii="宋体" w:hAnsi="宋体" w:cs="宋体" w:hint="eastAsia"/>
                <w:b/>
                <w:bCs/>
                <w:color w:val="000000"/>
                <w:kern w:val="0"/>
                <w:sz w:val="36"/>
                <w:szCs w:val="36"/>
              </w:rPr>
              <w:br/>
            </w:r>
            <w:r>
              <w:rPr>
                <w:rFonts w:ascii="宋体" w:hAnsi="宋体" w:cs="宋体" w:hint="eastAsia"/>
                <w:color w:val="000000"/>
                <w:kern w:val="0"/>
                <w:sz w:val="36"/>
                <w:szCs w:val="36"/>
              </w:rPr>
              <w:t>(2019</w:t>
            </w:r>
            <w:r w:rsidRPr="00B81598">
              <w:rPr>
                <w:rFonts w:ascii="宋体" w:hAnsi="宋体" w:cs="宋体" w:hint="eastAsia"/>
                <w:color w:val="000000"/>
                <w:kern w:val="0"/>
                <w:sz w:val="36"/>
                <w:szCs w:val="36"/>
              </w:rPr>
              <w:t xml:space="preserve"> 年度)</w:t>
            </w:r>
          </w:p>
        </w:tc>
      </w:tr>
      <w:tr w:rsidR="004B35AE" w:rsidTr="00675C32">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人民监督员工作经费</w:t>
            </w:r>
          </w:p>
        </w:tc>
      </w:tr>
      <w:tr w:rsidR="004B35AE" w:rsidTr="00675C32">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攀枝花市司法局</w:t>
            </w:r>
          </w:p>
        </w:tc>
      </w:tr>
      <w:tr w:rsidR="004B35AE" w:rsidTr="00675C32">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预算执行情况(万元)</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预算数: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5万元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执行数: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5万元</w:t>
            </w:r>
          </w:p>
        </w:tc>
      </w:tr>
      <w:tr w:rsidR="004B35AE" w:rsidTr="00675C32">
        <w:trPr>
          <w:trHeight w:val="276"/>
        </w:trPr>
        <w:tc>
          <w:tcPr>
            <w:tcW w:w="9960" w:type="dxa"/>
            <w:vMerge/>
            <w:tcBorders>
              <w:top w:val="single" w:sz="4" w:space="0" w:color="000000"/>
              <w:left w:val="single" w:sz="4" w:space="0" w:color="000000"/>
              <w:bottom w:val="single" w:sz="4" w:space="0" w:color="000000"/>
              <w:right w:val="single" w:sz="4" w:space="0" w:color="000000"/>
            </w:tcBorders>
            <w:vAlign w:val="center"/>
          </w:tcPr>
          <w:p w:rsidR="004B35AE" w:rsidRDefault="004B35AE" w:rsidP="00675C32">
            <w:pPr>
              <w:widowControl/>
              <w:jc w:val="left"/>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5万元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5万元</w:t>
            </w:r>
          </w:p>
        </w:tc>
      </w:tr>
      <w:tr w:rsidR="004B35AE" w:rsidTr="00675C32">
        <w:trPr>
          <w:trHeight w:val="1511"/>
        </w:trPr>
        <w:tc>
          <w:tcPr>
            <w:tcW w:w="9960" w:type="dxa"/>
            <w:vMerge/>
            <w:tcBorders>
              <w:top w:val="single" w:sz="4" w:space="0" w:color="000000"/>
              <w:left w:val="single" w:sz="4" w:space="0" w:color="000000"/>
              <w:bottom w:val="single" w:sz="4" w:space="0" w:color="000000"/>
              <w:right w:val="single" w:sz="4" w:space="0" w:color="000000"/>
            </w:tcBorders>
            <w:vAlign w:val="center"/>
          </w:tcPr>
          <w:p w:rsidR="004B35AE" w:rsidRDefault="004B35AE" w:rsidP="00675C32">
            <w:pPr>
              <w:widowControl/>
              <w:jc w:val="left"/>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jc w:val="center"/>
              <w:rPr>
                <w:rFonts w:ascii="宋体" w:hAnsi="宋体" w:cs="宋体"/>
                <w:color w:val="000000"/>
                <w:sz w:val="24"/>
              </w:rPr>
            </w:pPr>
          </w:p>
        </w:tc>
      </w:tr>
      <w:tr w:rsidR="004B35AE" w:rsidTr="00675C32">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实际完成目标</w:t>
            </w:r>
          </w:p>
        </w:tc>
      </w:tr>
      <w:tr w:rsidR="004B35AE" w:rsidTr="00675C32">
        <w:trPr>
          <w:trHeight w:val="1159"/>
        </w:trPr>
        <w:tc>
          <w:tcPr>
            <w:tcW w:w="9960" w:type="dxa"/>
            <w:vMerge/>
            <w:tcBorders>
              <w:top w:val="single" w:sz="4" w:space="0" w:color="000000"/>
              <w:left w:val="single" w:sz="4" w:space="0" w:color="000000"/>
              <w:bottom w:val="single" w:sz="4" w:space="0" w:color="000000"/>
              <w:right w:val="single" w:sz="4" w:space="0" w:color="000000"/>
            </w:tcBorders>
            <w:vAlign w:val="center"/>
          </w:tcPr>
          <w:p w:rsidR="004B35AE" w:rsidRDefault="004B35AE" w:rsidP="00675C32">
            <w:pPr>
              <w:widowControl/>
              <w:jc w:val="left"/>
              <w:rPr>
                <w:rFonts w:ascii="宋体" w:hAns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提供必要的公诉案件的监督工作</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Pr="00D66CF4"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保障了必要案件的公证公开</w:t>
            </w:r>
          </w:p>
        </w:tc>
      </w:tr>
      <w:tr w:rsidR="004B35AE" w:rsidTr="00675C32">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预期指标值(包含数字及文字描述)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实际完成指标值(包含数字及文字描述)</w:t>
            </w:r>
          </w:p>
        </w:tc>
      </w:tr>
      <w:tr w:rsidR="004B35AE" w:rsidTr="00675C32">
        <w:trPr>
          <w:trHeight w:val="953"/>
        </w:trPr>
        <w:tc>
          <w:tcPr>
            <w:tcW w:w="9960" w:type="dxa"/>
            <w:vMerge/>
            <w:tcBorders>
              <w:top w:val="single" w:sz="4" w:space="0" w:color="000000"/>
              <w:left w:val="single" w:sz="4" w:space="0" w:color="000000"/>
              <w:bottom w:val="single" w:sz="4" w:space="0" w:color="000000"/>
              <w:right w:val="single" w:sz="4" w:space="0" w:color="000000"/>
            </w:tcBorders>
            <w:vAlign w:val="center"/>
          </w:tcPr>
          <w:p w:rsidR="004B35AE" w:rsidRDefault="004B35AE" w:rsidP="00675C32">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满足案件审理的公证性</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Pr="00D66CF4"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结节公平、公开、公证问题</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Pr="00D66CF4"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按要求完成对应案件监督比例</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Pr="00D66CF4"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完成全部要求监督的案件</w:t>
            </w:r>
          </w:p>
        </w:tc>
      </w:tr>
      <w:tr w:rsidR="004B35AE" w:rsidTr="00675C32">
        <w:trPr>
          <w:trHeight w:val="1297"/>
        </w:trPr>
        <w:tc>
          <w:tcPr>
            <w:tcW w:w="9960" w:type="dxa"/>
            <w:vMerge/>
            <w:tcBorders>
              <w:top w:val="single" w:sz="4" w:space="0" w:color="000000"/>
              <w:left w:val="single" w:sz="4" w:space="0" w:color="000000"/>
              <w:bottom w:val="single" w:sz="4" w:space="0" w:color="000000"/>
              <w:right w:val="single" w:sz="4" w:space="0" w:color="000000"/>
            </w:tcBorders>
            <w:vAlign w:val="center"/>
          </w:tcPr>
          <w:p w:rsidR="004B35AE" w:rsidRDefault="004B35AE" w:rsidP="00675C32">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r>
      <w:tr w:rsidR="004B35AE" w:rsidTr="00675C32">
        <w:trPr>
          <w:trHeight w:val="1042"/>
        </w:trPr>
        <w:tc>
          <w:tcPr>
            <w:tcW w:w="9960" w:type="dxa"/>
            <w:vMerge/>
            <w:tcBorders>
              <w:top w:val="single" w:sz="4" w:space="0" w:color="000000"/>
              <w:left w:val="single" w:sz="4" w:space="0" w:color="000000"/>
              <w:bottom w:val="single" w:sz="4" w:space="0" w:color="000000"/>
              <w:right w:val="single" w:sz="4" w:space="0" w:color="000000"/>
            </w:tcBorders>
            <w:vAlign w:val="center"/>
          </w:tcPr>
          <w:p w:rsidR="004B35AE" w:rsidRDefault="004B35AE" w:rsidP="00675C32">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r>
      <w:tr w:rsidR="004B35AE" w:rsidTr="00675C32">
        <w:trPr>
          <w:trHeight w:val="1042"/>
        </w:trPr>
        <w:tc>
          <w:tcPr>
            <w:tcW w:w="9960" w:type="dxa"/>
            <w:vMerge/>
            <w:tcBorders>
              <w:top w:val="single" w:sz="4" w:space="0" w:color="000000"/>
              <w:left w:val="single" w:sz="4" w:space="0" w:color="000000"/>
              <w:bottom w:val="single" w:sz="4" w:space="0" w:color="000000"/>
              <w:right w:val="single" w:sz="4" w:space="0" w:color="000000"/>
            </w:tcBorders>
            <w:vAlign w:val="center"/>
          </w:tcPr>
          <w:p w:rsidR="004B35AE" w:rsidRDefault="004B35AE" w:rsidP="00675C32">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r>
      <w:tr w:rsidR="004B35AE" w:rsidTr="00675C32">
        <w:trPr>
          <w:trHeight w:val="1042"/>
        </w:trPr>
        <w:tc>
          <w:tcPr>
            <w:tcW w:w="9960" w:type="dxa"/>
            <w:vMerge/>
            <w:tcBorders>
              <w:top w:val="single" w:sz="4" w:space="0" w:color="000000"/>
              <w:left w:val="single" w:sz="4" w:space="0" w:color="000000"/>
              <w:bottom w:val="single" w:sz="4" w:space="0" w:color="000000"/>
              <w:right w:val="single" w:sz="4" w:space="0" w:color="000000"/>
            </w:tcBorders>
            <w:vAlign w:val="center"/>
          </w:tcPr>
          <w:p w:rsidR="004B35AE" w:rsidRDefault="004B35AE" w:rsidP="00675C32">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r>
      <w:tr w:rsidR="004B35AE" w:rsidTr="00675C32">
        <w:trPr>
          <w:trHeight w:val="1042"/>
        </w:trPr>
        <w:tc>
          <w:tcPr>
            <w:tcW w:w="9960" w:type="dxa"/>
            <w:vMerge/>
            <w:tcBorders>
              <w:top w:val="single" w:sz="4" w:space="0" w:color="000000"/>
              <w:left w:val="single" w:sz="4" w:space="0" w:color="000000"/>
              <w:bottom w:val="single" w:sz="4" w:space="0" w:color="000000"/>
              <w:right w:val="single" w:sz="4" w:space="0" w:color="000000"/>
            </w:tcBorders>
            <w:vAlign w:val="center"/>
          </w:tcPr>
          <w:p w:rsidR="004B35AE" w:rsidRDefault="004B35AE" w:rsidP="00675C32">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r>
      <w:tr w:rsidR="004B35AE" w:rsidTr="00675C32">
        <w:trPr>
          <w:trHeight w:val="1042"/>
        </w:trPr>
        <w:tc>
          <w:tcPr>
            <w:tcW w:w="9960" w:type="dxa"/>
            <w:vMerge/>
            <w:tcBorders>
              <w:top w:val="single" w:sz="4" w:space="0" w:color="000000"/>
              <w:left w:val="single" w:sz="4" w:space="0" w:color="000000"/>
              <w:bottom w:val="single" w:sz="4" w:space="0" w:color="000000"/>
              <w:right w:val="single" w:sz="4" w:space="0" w:color="000000"/>
            </w:tcBorders>
            <w:vAlign w:val="center"/>
          </w:tcPr>
          <w:p w:rsidR="004B35AE" w:rsidRDefault="004B35AE" w:rsidP="00675C32">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满足群众的知晓率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宣传好法治建设及人民监督的作用</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Pr="00D66CF4"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达到监督作用</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满足必须案件的全部监督</w:t>
            </w:r>
          </w:p>
        </w:tc>
      </w:tr>
      <w:tr w:rsidR="004B35AE" w:rsidTr="00675C32">
        <w:trPr>
          <w:trHeight w:val="1297"/>
        </w:trPr>
        <w:tc>
          <w:tcPr>
            <w:tcW w:w="9960" w:type="dxa"/>
            <w:vMerge/>
            <w:tcBorders>
              <w:top w:val="single" w:sz="4" w:space="0" w:color="000000"/>
              <w:left w:val="single" w:sz="4" w:space="0" w:color="000000"/>
              <w:bottom w:val="single" w:sz="4" w:space="0" w:color="000000"/>
              <w:right w:val="single" w:sz="4" w:space="0" w:color="000000"/>
            </w:tcBorders>
            <w:vAlign w:val="center"/>
          </w:tcPr>
          <w:p w:rsidR="004B35AE" w:rsidRDefault="004B35AE" w:rsidP="00675C32">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r>
      <w:tr w:rsidR="004B35AE" w:rsidTr="00675C32">
        <w:trPr>
          <w:trHeight w:val="1297"/>
        </w:trPr>
        <w:tc>
          <w:tcPr>
            <w:tcW w:w="9960" w:type="dxa"/>
            <w:vMerge/>
            <w:tcBorders>
              <w:top w:val="single" w:sz="4" w:space="0" w:color="000000"/>
              <w:left w:val="single" w:sz="4" w:space="0" w:color="000000"/>
              <w:bottom w:val="single" w:sz="4" w:space="0" w:color="000000"/>
              <w:right w:val="single" w:sz="4" w:space="0" w:color="000000"/>
            </w:tcBorders>
            <w:vAlign w:val="center"/>
          </w:tcPr>
          <w:p w:rsidR="004B35AE" w:rsidRDefault="004B35AE" w:rsidP="00675C32">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kern w:val="0"/>
                <w:sz w:val="24"/>
              </w:rPr>
            </w:pPr>
            <w:r>
              <w:rPr>
                <w:rFonts w:ascii="宋体" w:hAnsi="宋体" w:cs="宋体" w:hint="eastAsia"/>
                <w:color w:val="000000"/>
                <w:kern w:val="0"/>
                <w:sz w:val="24"/>
              </w:rPr>
              <w:t>……</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p>
        </w:tc>
      </w:tr>
      <w:tr w:rsidR="004B35AE" w:rsidTr="00675C32">
        <w:trPr>
          <w:trHeight w:val="1050"/>
        </w:trPr>
        <w:tc>
          <w:tcPr>
            <w:tcW w:w="9960" w:type="dxa"/>
            <w:vMerge/>
            <w:tcBorders>
              <w:top w:val="single" w:sz="4" w:space="0" w:color="000000"/>
              <w:left w:val="single" w:sz="4" w:space="0" w:color="000000"/>
              <w:bottom w:val="single" w:sz="4" w:space="0" w:color="000000"/>
              <w:right w:val="single" w:sz="4" w:space="0" w:color="000000"/>
            </w:tcBorders>
            <w:vAlign w:val="center"/>
          </w:tcPr>
          <w:p w:rsidR="004B35AE" w:rsidRDefault="004B35AE" w:rsidP="00675C32">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社会知晓率达到80%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监督案件管控100%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落实人民监督制度100%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B35AE" w:rsidRDefault="004B35AE" w:rsidP="00675C32">
            <w:pPr>
              <w:widowControl/>
              <w:jc w:val="center"/>
              <w:textAlignment w:val="center"/>
              <w:rPr>
                <w:rFonts w:ascii="宋体" w:hAnsi="宋体" w:cs="宋体"/>
                <w:color w:val="000000"/>
                <w:sz w:val="24"/>
              </w:rPr>
            </w:pPr>
            <w:r>
              <w:rPr>
                <w:rFonts w:ascii="宋体" w:hAnsi="宋体" w:cs="宋体" w:hint="eastAsia"/>
                <w:color w:val="000000"/>
                <w:sz w:val="24"/>
              </w:rPr>
              <w:t>达到必要案件的全部监督</w:t>
            </w:r>
          </w:p>
        </w:tc>
      </w:tr>
    </w:tbl>
    <w:p w:rsidR="002A31DE" w:rsidRPr="004B35AE" w:rsidRDefault="002A31DE" w:rsidP="002A31DE">
      <w:pPr>
        <w:spacing w:line="580" w:lineRule="exact"/>
        <w:ind w:left="630"/>
        <w:rPr>
          <w:rFonts w:ascii="仿宋_GB2312" w:eastAsia="仿宋_GB2312" w:hAnsi="仿宋_GB2312" w:cs="仿宋_GB2312"/>
          <w:sz w:val="32"/>
          <w:szCs w:val="32"/>
        </w:rPr>
      </w:pPr>
    </w:p>
    <w:p w:rsidR="002A31DE" w:rsidRDefault="002A31DE" w:rsidP="002A31DE">
      <w:pPr>
        <w:spacing w:line="580" w:lineRule="exact"/>
        <w:ind w:left="630"/>
        <w:rPr>
          <w:rFonts w:ascii="仿宋_GB2312" w:eastAsia="仿宋_GB2312" w:hAnsi="仿宋_GB2312" w:cs="仿宋_GB2312"/>
          <w:sz w:val="32"/>
          <w:szCs w:val="32"/>
        </w:rPr>
      </w:pPr>
    </w:p>
    <w:p w:rsidR="002A31DE" w:rsidRDefault="002A31DE" w:rsidP="002A31DE">
      <w:pPr>
        <w:spacing w:line="580" w:lineRule="exact"/>
        <w:ind w:left="630"/>
        <w:rPr>
          <w:rFonts w:ascii="仿宋_GB2312" w:eastAsia="仿宋_GB2312" w:hAnsi="仿宋_GB2312" w:cs="仿宋_GB2312"/>
          <w:sz w:val="32"/>
          <w:szCs w:val="32"/>
        </w:rPr>
      </w:pPr>
      <w:r>
        <w:rPr>
          <w:rFonts w:ascii="楷体_GB2312" w:eastAsia="楷体_GB2312" w:hAnsi="楷体_GB2312" w:cs="楷体_GB2312" w:hint="eastAsia"/>
          <w:sz w:val="32"/>
          <w:szCs w:val="32"/>
        </w:rPr>
        <w:t>2.部门绩效评价结果。</w:t>
      </w:r>
    </w:p>
    <w:p w:rsidR="002A31DE" w:rsidRPr="00664B0E" w:rsidRDefault="002A31DE" w:rsidP="00664B0E">
      <w:pPr>
        <w:spacing w:line="600" w:lineRule="exact"/>
        <w:ind w:firstLineChars="200" w:firstLine="640"/>
        <w:rPr>
          <w:rFonts w:ascii="仿宋" w:eastAsia="仿宋" w:hAnsi="仿宋"/>
          <w:color w:val="000000"/>
          <w:sz w:val="32"/>
          <w:szCs w:val="32"/>
        </w:rPr>
      </w:pPr>
      <w:r w:rsidRPr="00664B0E">
        <w:rPr>
          <w:rFonts w:ascii="仿宋" w:eastAsia="仿宋" w:hAnsi="仿宋" w:hint="eastAsia"/>
          <w:color w:val="000000"/>
          <w:sz w:val="32"/>
          <w:szCs w:val="32"/>
        </w:rPr>
        <w:t>本部门按要求对2019年部门整体支出绩效评价情况开展自评，《</w:t>
      </w:r>
      <w:r w:rsidR="004B35AE" w:rsidRPr="00664B0E">
        <w:rPr>
          <w:rFonts w:ascii="仿宋" w:eastAsia="仿宋" w:hAnsi="仿宋" w:hint="eastAsia"/>
          <w:color w:val="000000"/>
          <w:sz w:val="32"/>
          <w:szCs w:val="32"/>
        </w:rPr>
        <w:t>攀枝花市司法局</w:t>
      </w:r>
      <w:r w:rsidRPr="00664B0E">
        <w:rPr>
          <w:rFonts w:ascii="仿宋" w:eastAsia="仿宋" w:hAnsi="仿宋" w:hint="eastAsia"/>
          <w:color w:val="000000"/>
          <w:sz w:val="32"/>
          <w:szCs w:val="32"/>
        </w:rPr>
        <w:t>部门2019年部门整体支出绩效评价报告》见附件（附件1）。</w:t>
      </w:r>
    </w:p>
    <w:p w:rsidR="00416CD4" w:rsidRPr="00664B0E" w:rsidRDefault="002A31DE" w:rsidP="00664B0E">
      <w:pPr>
        <w:spacing w:line="600" w:lineRule="exact"/>
        <w:ind w:firstLineChars="200" w:firstLine="640"/>
        <w:rPr>
          <w:rFonts w:ascii="仿宋" w:eastAsia="仿宋" w:hAnsi="仿宋"/>
          <w:color w:val="000000"/>
          <w:sz w:val="32"/>
          <w:szCs w:val="32"/>
        </w:rPr>
      </w:pPr>
      <w:r w:rsidRPr="00664B0E">
        <w:rPr>
          <w:rFonts w:ascii="仿宋" w:eastAsia="仿宋" w:hAnsi="仿宋" w:hint="eastAsia"/>
          <w:color w:val="000000"/>
          <w:sz w:val="32"/>
          <w:szCs w:val="32"/>
        </w:rPr>
        <w:t>本部门自行组织对</w:t>
      </w:r>
      <w:r w:rsidR="004B35AE" w:rsidRPr="00664B0E">
        <w:rPr>
          <w:rFonts w:ascii="仿宋" w:eastAsia="仿宋" w:hAnsi="仿宋" w:hint="eastAsia"/>
          <w:color w:val="000000"/>
          <w:sz w:val="32"/>
          <w:szCs w:val="32"/>
        </w:rPr>
        <w:t>13</w:t>
      </w:r>
      <w:r w:rsidRPr="00664B0E">
        <w:rPr>
          <w:rFonts w:ascii="仿宋" w:eastAsia="仿宋" w:hAnsi="仿宋" w:hint="eastAsia"/>
          <w:color w:val="000000"/>
          <w:sz w:val="32"/>
          <w:szCs w:val="32"/>
        </w:rPr>
        <w:t>项目、</w:t>
      </w:r>
      <w:r w:rsidR="004B35AE" w:rsidRPr="00664B0E">
        <w:rPr>
          <w:rFonts w:ascii="仿宋" w:eastAsia="仿宋" w:hAnsi="仿宋" w:hint="eastAsia"/>
          <w:color w:val="000000"/>
          <w:sz w:val="32"/>
          <w:szCs w:val="32"/>
        </w:rPr>
        <w:t>13</w:t>
      </w:r>
      <w:r w:rsidRPr="00664B0E">
        <w:rPr>
          <w:rFonts w:ascii="仿宋" w:eastAsia="仿宋" w:hAnsi="仿宋" w:hint="eastAsia"/>
          <w:color w:val="000000"/>
          <w:sz w:val="32"/>
          <w:szCs w:val="32"/>
        </w:rPr>
        <w:t>项目开展了绩效评价，《</w:t>
      </w:r>
      <w:r w:rsidR="004B35AE" w:rsidRPr="00664B0E">
        <w:rPr>
          <w:rFonts w:ascii="仿宋" w:eastAsia="仿宋" w:hAnsi="仿宋" w:hint="eastAsia"/>
          <w:color w:val="000000"/>
          <w:sz w:val="32"/>
          <w:szCs w:val="32"/>
        </w:rPr>
        <w:t>2019年市司法局</w:t>
      </w:r>
      <w:r w:rsidRPr="00664B0E">
        <w:rPr>
          <w:rFonts w:ascii="仿宋" w:eastAsia="仿宋" w:hAnsi="仿宋" w:hint="eastAsia"/>
          <w:color w:val="000000"/>
          <w:sz w:val="32"/>
          <w:szCs w:val="32"/>
        </w:rPr>
        <w:t>项目2019年绩效评价报告》见附件（附件2）。</w:t>
      </w:r>
    </w:p>
    <w:p w:rsidR="005B5C64" w:rsidRDefault="00204CDE">
      <w:pPr>
        <w:widowControl/>
        <w:jc w:val="left"/>
        <w:rPr>
          <w:rFonts w:ascii="仿宋_GB2312" w:eastAsia="仿宋_GB2312"/>
          <w:b/>
          <w:color w:val="000000"/>
          <w:sz w:val="32"/>
          <w:szCs w:val="32"/>
        </w:rPr>
      </w:pPr>
      <w:r>
        <w:rPr>
          <w:rFonts w:ascii="仿宋_GB2312" w:eastAsia="仿宋_GB2312"/>
          <w:b/>
          <w:color w:val="000000"/>
          <w:sz w:val="32"/>
          <w:szCs w:val="32"/>
        </w:rPr>
        <w:br w:type="page"/>
      </w:r>
    </w:p>
    <w:p w:rsidR="00416CD4" w:rsidRDefault="00833962" w:rsidP="00AD0F83">
      <w:pPr>
        <w:numPr>
          <w:ilvl w:val="0"/>
          <w:numId w:val="5"/>
        </w:numPr>
        <w:spacing w:line="600" w:lineRule="exact"/>
        <w:ind w:firstLineChars="150" w:firstLine="660"/>
        <w:jc w:val="center"/>
        <w:outlineLvl w:val="0"/>
        <w:rPr>
          <w:rStyle w:val="1Char"/>
          <w:rFonts w:ascii="黑体" w:eastAsia="黑体" w:hAnsi="黑体"/>
          <w:b w:val="0"/>
        </w:rPr>
      </w:pPr>
      <w:bookmarkStart w:id="55" w:name="_Toc15396613"/>
      <w:bookmarkStart w:id="56" w:name="_Toc15377225"/>
      <w:r w:rsidRPr="00833962">
        <w:rPr>
          <w:rFonts w:ascii="黑体" w:eastAsia="黑体" w:hAnsi="黑体" w:hint="eastAsia"/>
          <w:color w:val="000000"/>
          <w:sz w:val="44"/>
          <w:szCs w:val="44"/>
        </w:rPr>
        <w:lastRenderedPageBreak/>
        <w:t>名</w:t>
      </w:r>
      <w:r w:rsidR="00204CDE">
        <w:rPr>
          <w:rStyle w:val="1Char"/>
          <w:rFonts w:ascii="黑体" w:eastAsia="黑体" w:hAnsi="黑体" w:hint="eastAsia"/>
          <w:b w:val="0"/>
        </w:rPr>
        <w:t>词解释</w:t>
      </w:r>
      <w:bookmarkEnd w:id="55"/>
      <w:bookmarkEnd w:id="56"/>
    </w:p>
    <w:p w:rsidR="005B5C64" w:rsidRDefault="005B5C64">
      <w:pPr>
        <w:spacing w:line="600" w:lineRule="exact"/>
        <w:jc w:val="left"/>
        <w:rPr>
          <w:rFonts w:ascii="宋体"/>
          <w:b/>
          <w:color w:val="000000"/>
          <w:sz w:val="44"/>
          <w:szCs w:val="44"/>
        </w:rPr>
      </w:pPr>
    </w:p>
    <w:p w:rsidR="005B5C64" w:rsidRDefault="00204CDE">
      <w:pPr>
        <w:pStyle w:val="Default"/>
        <w:spacing w:line="560" w:lineRule="exact"/>
        <w:ind w:firstLineChars="200" w:firstLine="640"/>
        <w:rPr>
          <w:rFonts w:ascii="仿宋_GB2312" w:eastAsia="仿宋_GB2312"/>
          <w:sz w:val="32"/>
          <w:szCs w:val="32"/>
        </w:rPr>
      </w:pPr>
      <w:r>
        <w:rPr>
          <w:rFonts w:ascii="仿宋_GB2312" w:eastAsia="仿宋_GB2312"/>
          <w:sz w:val="32"/>
          <w:szCs w:val="32"/>
        </w:rPr>
        <w:t>1.</w:t>
      </w:r>
      <w:r>
        <w:rPr>
          <w:rFonts w:ascii="仿宋_GB2312" w:eastAsia="仿宋_GB2312" w:hint="eastAsia"/>
          <w:sz w:val="32"/>
          <w:szCs w:val="32"/>
        </w:rPr>
        <w:t>财政拨款收入：指单位从同级财政部门取得的财政预算资金。</w:t>
      </w:r>
    </w:p>
    <w:p w:rsidR="005B5C64" w:rsidRDefault="00204CDE">
      <w:pPr>
        <w:pStyle w:val="Default"/>
        <w:spacing w:line="560" w:lineRule="exact"/>
        <w:ind w:firstLineChars="200" w:firstLine="640"/>
        <w:rPr>
          <w:rFonts w:ascii="仿宋_GB2312" w:eastAsia="仿宋_GB2312"/>
          <w:sz w:val="32"/>
          <w:szCs w:val="32"/>
        </w:rPr>
      </w:pPr>
      <w:r>
        <w:rPr>
          <w:rFonts w:ascii="仿宋_GB2312" w:eastAsia="仿宋_GB2312"/>
          <w:sz w:val="32"/>
          <w:szCs w:val="32"/>
        </w:rPr>
        <w:t>2.</w:t>
      </w:r>
      <w:r>
        <w:rPr>
          <w:rFonts w:ascii="仿宋_GB2312" w:eastAsia="仿宋_GB2312" w:hint="eastAsia"/>
          <w:sz w:val="32"/>
          <w:szCs w:val="32"/>
        </w:rPr>
        <w:t>事业收入：指事业单位开展专业业务活动及辅助活动取得的收入。如…（二级预算单位事业收入情况）等。</w:t>
      </w:r>
    </w:p>
    <w:p w:rsidR="005B5C64" w:rsidRDefault="00204CDE">
      <w:pPr>
        <w:pStyle w:val="Default"/>
        <w:spacing w:line="560" w:lineRule="exact"/>
        <w:ind w:firstLineChars="200" w:firstLine="640"/>
        <w:rPr>
          <w:rFonts w:ascii="仿宋_GB2312" w:eastAsia="仿宋_GB2312"/>
          <w:sz w:val="32"/>
          <w:szCs w:val="32"/>
        </w:rPr>
      </w:pPr>
      <w:r>
        <w:rPr>
          <w:rFonts w:ascii="仿宋_GB2312" w:eastAsia="仿宋_GB2312"/>
          <w:sz w:val="32"/>
          <w:szCs w:val="32"/>
        </w:rPr>
        <w:t>3.</w:t>
      </w:r>
      <w:r>
        <w:rPr>
          <w:rFonts w:ascii="仿宋_GB2312" w:eastAsia="仿宋_GB2312" w:hint="eastAsia"/>
          <w:sz w:val="32"/>
          <w:szCs w:val="32"/>
        </w:rPr>
        <w:t>经营收入：指事业单位在专业业务活动及其辅助活动之外开展非独立核算经营活动取得的收入。如…（二级预算单位经营收入情况）等。</w:t>
      </w:r>
    </w:p>
    <w:p w:rsidR="005B5C64" w:rsidRDefault="00204CDE">
      <w:pPr>
        <w:pStyle w:val="Default"/>
        <w:spacing w:line="560" w:lineRule="exact"/>
        <w:ind w:firstLineChars="200" w:firstLine="640"/>
        <w:rPr>
          <w:rFonts w:ascii="仿宋_GB2312" w:eastAsia="仿宋_GB2312"/>
          <w:sz w:val="32"/>
          <w:szCs w:val="32"/>
        </w:rPr>
      </w:pPr>
      <w:r>
        <w:rPr>
          <w:rFonts w:ascii="仿宋_GB2312" w:eastAsia="仿宋_GB2312"/>
          <w:sz w:val="32"/>
          <w:szCs w:val="32"/>
        </w:rPr>
        <w:t>4.</w:t>
      </w:r>
      <w:r>
        <w:rPr>
          <w:rFonts w:ascii="仿宋_GB2312" w:eastAsia="仿宋_GB2312" w:hint="eastAsia"/>
          <w:sz w:val="32"/>
          <w:szCs w:val="32"/>
        </w:rPr>
        <w:t>其他收入：指单位取得的除上述收入以外的各项收入。主要是…（收入类型）等。</w:t>
      </w:r>
      <w:r>
        <w:rPr>
          <w:rFonts w:ascii="仿宋_GB2312" w:eastAsia="仿宋_GB2312"/>
          <w:sz w:val="32"/>
          <w:szCs w:val="32"/>
        </w:rPr>
        <w:t xml:space="preserve"> </w:t>
      </w:r>
    </w:p>
    <w:p w:rsidR="005B5C64" w:rsidRDefault="00204CDE">
      <w:pPr>
        <w:pStyle w:val="Default"/>
        <w:spacing w:line="560" w:lineRule="exact"/>
        <w:ind w:firstLineChars="200" w:firstLine="640"/>
        <w:rPr>
          <w:rFonts w:ascii="仿宋_GB2312" w:eastAsia="仿宋_GB2312"/>
          <w:sz w:val="32"/>
          <w:szCs w:val="32"/>
        </w:rPr>
      </w:pPr>
      <w:r>
        <w:rPr>
          <w:rFonts w:ascii="仿宋_GB2312" w:eastAsia="仿宋_GB2312"/>
          <w:sz w:val="32"/>
          <w:szCs w:val="32"/>
        </w:rPr>
        <w:t>5.</w:t>
      </w:r>
      <w:r>
        <w:rPr>
          <w:rFonts w:ascii="仿宋_GB2312" w:eastAsia="仿宋_GB2312" w:hint="eastAsia"/>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r>
        <w:rPr>
          <w:rFonts w:ascii="仿宋_GB2312" w:eastAsia="仿宋_GB2312"/>
          <w:sz w:val="32"/>
          <w:szCs w:val="32"/>
        </w:rPr>
        <w:t xml:space="preserve"> </w:t>
      </w:r>
    </w:p>
    <w:p w:rsidR="005B5C64" w:rsidRDefault="00204CDE">
      <w:pPr>
        <w:pStyle w:val="Default"/>
        <w:spacing w:line="560" w:lineRule="exact"/>
        <w:ind w:firstLineChars="200" w:firstLine="640"/>
        <w:rPr>
          <w:rFonts w:ascii="仿宋_GB2312" w:eastAsia="仿宋_GB2312"/>
          <w:sz w:val="32"/>
          <w:szCs w:val="32"/>
        </w:rPr>
      </w:pPr>
      <w:r>
        <w:rPr>
          <w:rFonts w:ascii="仿宋_GB2312" w:eastAsia="仿宋_GB2312"/>
          <w:sz w:val="32"/>
          <w:szCs w:val="32"/>
        </w:rPr>
        <w:t>6.</w:t>
      </w:r>
      <w:r>
        <w:rPr>
          <w:rFonts w:ascii="仿宋_GB2312" w:eastAsia="仿宋_GB2312" w:hint="eastAsia"/>
          <w:sz w:val="32"/>
          <w:szCs w:val="32"/>
        </w:rPr>
        <w:t>年初结转和结余：指以前年度尚未完成、结转到本年按有关规定继续使用的资金。</w:t>
      </w:r>
      <w:r>
        <w:rPr>
          <w:rFonts w:ascii="仿宋_GB2312" w:eastAsia="仿宋_GB2312"/>
          <w:sz w:val="32"/>
          <w:szCs w:val="32"/>
        </w:rPr>
        <w:t xml:space="preserve"> </w:t>
      </w:r>
    </w:p>
    <w:p w:rsidR="005B5C64" w:rsidRDefault="00204CDE">
      <w:pPr>
        <w:pStyle w:val="Default"/>
        <w:spacing w:line="560" w:lineRule="exact"/>
        <w:ind w:firstLineChars="200" w:firstLine="640"/>
        <w:rPr>
          <w:rFonts w:ascii="仿宋_GB2312" w:eastAsia="仿宋_GB2312"/>
          <w:sz w:val="32"/>
          <w:szCs w:val="32"/>
        </w:rPr>
      </w:pPr>
      <w:r>
        <w:rPr>
          <w:rFonts w:ascii="仿宋_GB2312" w:eastAsia="仿宋_GB2312"/>
          <w:sz w:val="32"/>
          <w:szCs w:val="32"/>
        </w:rPr>
        <w:t>7.</w:t>
      </w:r>
      <w:r>
        <w:rPr>
          <w:rFonts w:ascii="仿宋_GB2312" w:eastAsia="仿宋_GB2312" w:hint="eastAsia"/>
          <w:sz w:val="32"/>
          <w:szCs w:val="32"/>
        </w:rPr>
        <w:t>结余分配：指事业单位按照事业单位会计制度的规定从非财政补助结余中分配的事业基金和职工福利基金等。</w:t>
      </w:r>
    </w:p>
    <w:p w:rsidR="005B5C64" w:rsidRDefault="00204CDE">
      <w:pPr>
        <w:pStyle w:val="Default"/>
        <w:spacing w:line="560" w:lineRule="exact"/>
        <w:ind w:firstLineChars="200" w:firstLine="640"/>
        <w:rPr>
          <w:rFonts w:ascii="仿宋_GB2312" w:eastAsia="仿宋_GB2312"/>
          <w:sz w:val="32"/>
          <w:szCs w:val="32"/>
        </w:rPr>
      </w:pPr>
      <w:r>
        <w:rPr>
          <w:rFonts w:ascii="仿宋_GB2312" w:eastAsia="仿宋_GB2312"/>
          <w:sz w:val="32"/>
          <w:szCs w:val="32"/>
        </w:rPr>
        <w:t>8</w:t>
      </w:r>
      <w:r>
        <w:rPr>
          <w:rFonts w:ascii="仿宋_GB2312" w:eastAsia="仿宋_GB2312" w:hint="eastAsia"/>
          <w:sz w:val="32"/>
          <w:szCs w:val="32"/>
        </w:rPr>
        <w:t>、年末结转和结余：指单位按有关规定结转到下年或以后年度继续使用的资金。</w:t>
      </w:r>
    </w:p>
    <w:p w:rsidR="005B5C64" w:rsidRDefault="00204CDE">
      <w:pPr>
        <w:ind w:firstLineChars="200" w:firstLine="640"/>
        <w:rPr>
          <w:rFonts w:ascii="仿宋_GB2312" w:eastAsia="仿宋_GB2312"/>
          <w:color w:val="000000"/>
          <w:sz w:val="32"/>
          <w:szCs w:val="32"/>
        </w:rPr>
      </w:pPr>
      <w:r>
        <w:rPr>
          <w:rFonts w:ascii="仿宋_GB2312" w:eastAsia="仿宋_GB2312"/>
          <w:color w:val="000000"/>
          <w:sz w:val="32"/>
          <w:szCs w:val="32"/>
        </w:rPr>
        <w:t>9.</w:t>
      </w:r>
      <w:r>
        <w:rPr>
          <w:rFonts w:ascii="仿宋_GB2312" w:eastAsia="仿宋_GB2312" w:hint="eastAsia"/>
          <w:color w:val="000000"/>
          <w:sz w:val="32"/>
          <w:szCs w:val="32"/>
        </w:rPr>
        <w:t>一般公共服务（类）…（款）…（项）：指……。</w:t>
      </w:r>
    </w:p>
    <w:p w:rsidR="005B5C64" w:rsidRDefault="00204CDE">
      <w:pPr>
        <w:ind w:firstLineChars="200" w:firstLine="640"/>
        <w:rPr>
          <w:rFonts w:ascii="仿宋_GB2312" w:eastAsia="仿宋_GB2312"/>
          <w:color w:val="000000"/>
          <w:sz w:val="32"/>
          <w:szCs w:val="32"/>
        </w:rPr>
      </w:pPr>
      <w:r>
        <w:rPr>
          <w:rFonts w:ascii="仿宋_GB2312" w:eastAsia="仿宋_GB2312"/>
          <w:color w:val="000000"/>
          <w:sz w:val="32"/>
          <w:szCs w:val="32"/>
        </w:rPr>
        <w:t>10.</w:t>
      </w:r>
      <w:r>
        <w:rPr>
          <w:rFonts w:ascii="仿宋_GB2312" w:eastAsia="仿宋_GB2312" w:hint="eastAsia"/>
          <w:color w:val="000000"/>
          <w:sz w:val="32"/>
          <w:szCs w:val="32"/>
        </w:rPr>
        <w:t>外交（类）…（款）…（项）：指……。</w:t>
      </w:r>
    </w:p>
    <w:p w:rsidR="005B5C64" w:rsidRDefault="00204CDE">
      <w:pPr>
        <w:ind w:firstLineChars="200" w:firstLine="640"/>
        <w:rPr>
          <w:rFonts w:ascii="仿宋_GB2312" w:eastAsia="仿宋_GB2312"/>
          <w:color w:val="000000"/>
          <w:sz w:val="32"/>
          <w:szCs w:val="32"/>
        </w:rPr>
      </w:pPr>
      <w:r>
        <w:rPr>
          <w:rFonts w:ascii="仿宋_GB2312" w:eastAsia="仿宋_GB2312"/>
          <w:color w:val="000000"/>
          <w:sz w:val="32"/>
          <w:szCs w:val="32"/>
        </w:rPr>
        <w:lastRenderedPageBreak/>
        <w:t>11.</w:t>
      </w:r>
      <w:r>
        <w:rPr>
          <w:rFonts w:ascii="仿宋_GB2312" w:eastAsia="仿宋_GB2312" w:hint="eastAsia"/>
          <w:color w:val="000000"/>
          <w:sz w:val="32"/>
          <w:szCs w:val="32"/>
        </w:rPr>
        <w:t>公共安全（类）…（款）…（项）：指……。</w:t>
      </w:r>
    </w:p>
    <w:p w:rsidR="005B5C64" w:rsidRDefault="00204CDE">
      <w:pPr>
        <w:ind w:firstLineChars="200" w:firstLine="640"/>
        <w:rPr>
          <w:rFonts w:ascii="仿宋_GB2312" w:eastAsia="仿宋_GB2312"/>
          <w:color w:val="000000"/>
          <w:sz w:val="32"/>
          <w:szCs w:val="32"/>
        </w:rPr>
      </w:pPr>
      <w:r>
        <w:rPr>
          <w:rFonts w:ascii="仿宋_GB2312" w:eastAsia="仿宋_GB2312"/>
          <w:color w:val="000000"/>
          <w:sz w:val="32"/>
          <w:szCs w:val="32"/>
        </w:rPr>
        <w:t>12.</w:t>
      </w:r>
      <w:r>
        <w:rPr>
          <w:rFonts w:ascii="仿宋_GB2312" w:eastAsia="仿宋_GB2312" w:hint="eastAsia"/>
          <w:color w:val="000000"/>
          <w:sz w:val="32"/>
          <w:szCs w:val="32"/>
        </w:rPr>
        <w:t>教育（类）…（款）…（项）：指……。</w:t>
      </w:r>
    </w:p>
    <w:p w:rsidR="005B5C64" w:rsidRDefault="00204CDE">
      <w:pPr>
        <w:ind w:firstLineChars="200" w:firstLine="640"/>
        <w:rPr>
          <w:rFonts w:ascii="仿宋_GB2312" w:eastAsia="仿宋_GB2312"/>
          <w:color w:val="000000"/>
          <w:sz w:val="32"/>
          <w:szCs w:val="32"/>
        </w:rPr>
      </w:pPr>
      <w:r>
        <w:rPr>
          <w:rFonts w:ascii="仿宋_GB2312" w:eastAsia="仿宋_GB2312"/>
          <w:color w:val="000000"/>
          <w:sz w:val="32"/>
          <w:szCs w:val="32"/>
        </w:rPr>
        <w:t>13.</w:t>
      </w:r>
      <w:r>
        <w:rPr>
          <w:rFonts w:ascii="仿宋_GB2312" w:eastAsia="仿宋_GB2312" w:hint="eastAsia"/>
          <w:color w:val="000000"/>
          <w:sz w:val="32"/>
          <w:szCs w:val="32"/>
        </w:rPr>
        <w:t>科学技术（类）…（款）…（项）：指……。</w:t>
      </w:r>
    </w:p>
    <w:p w:rsidR="005B5C64" w:rsidRDefault="00204CDE">
      <w:pPr>
        <w:ind w:firstLineChars="200" w:firstLine="640"/>
        <w:rPr>
          <w:rFonts w:ascii="仿宋_GB2312" w:eastAsia="仿宋_GB2312"/>
          <w:color w:val="000000"/>
          <w:sz w:val="32"/>
          <w:szCs w:val="32"/>
        </w:rPr>
      </w:pPr>
      <w:r>
        <w:rPr>
          <w:rFonts w:ascii="仿宋_GB2312" w:eastAsia="仿宋_GB2312"/>
          <w:color w:val="000000"/>
          <w:sz w:val="32"/>
          <w:szCs w:val="32"/>
        </w:rPr>
        <w:t>14.</w:t>
      </w:r>
      <w:r>
        <w:rPr>
          <w:rFonts w:ascii="仿宋_GB2312" w:eastAsia="仿宋_GB2312" w:hint="eastAsia"/>
          <w:color w:val="000000"/>
          <w:sz w:val="32"/>
          <w:szCs w:val="32"/>
        </w:rPr>
        <w:t>文化体育与传媒（类）…（款）…（项）：指……。</w:t>
      </w:r>
    </w:p>
    <w:p w:rsidR="005B5C64" w:rsidRDefault="00204CDE">
      <w:pPr>
        <w:ind w:firstLineChars="200" w:firstLine="640"/>
        <w:rPr>
          <w:rFonts w:ascii="仿宋_GB2312" w:eastAsia="仿宋_GB2312"/>
          <w:color w:val="000000"/>
          <w:sz w:val="32"/>
          <w:szCs w:val="32"/>
        </w:rPr>
      </w:pPr>
      <w:r>
        <w:rPr>
          <w:rFonts w:ascii="仿宋_GB2312" w:eastAsia="仿宋_GB2312"/>
          <w:color w:val="000000"/>
          <w:sz w:val="32"/>
          <w:szCs w:val="32"/>
        </w:rPr>
        <w:t>15.</w:t>
      </w:r>
      <w:r>
        <w:rPr>
          <w:rFonts w:ascii="仿宋_GB2312" w:eastAsia="仿宋_GB2312" w:hint="eastAsia"/>
          <w:color w:val="000000"/>
          <w:sz w:val="32"/>
          <w:szCs w:val="32"/>
        </w:rPr>
        <w:t>社会保障和就业（类）…（款）…（项）：指……。</w:t>
      </w:r>
    </w:p>
    <w:p w:rsidR="005B5C64" w:rsidRDefault="00204CDE">
      <w:pPr>
        <w:ind w:firstLineChars="200" w:firstLine="640"/>
        <w:rPr>
          <w:rFonts w:ascii="仿宋_GB2312" w:eastAsia="仿宋_GB2312"/>
          <w:color w:val="000000"/>
          <w:sz w:val="32"/>
          <w:szCs w:val="32"/>
        </w:rPr>
      </w:pPr>
      <w:r>
        <w:rPr>
          <w:rFonts w:ascii="仿宋_GB2312" w:eastAsia="仿宋_GB2312"/>
          <w:color w:val="000000"/>
          <w:sz w:val="32"/>
          <w:szCs w:val="32"/>
        </w:rPr>
        <w:t>16.</w:t>
      </w:r>
      <w:r>
        <w:rPr>
          <w:rFonts w:ascii="仿宋_GB2312" w:eastAsia="仿宋_GB2312" w:hint="eastAsia"/>
          <w:color w:val="000000"/>
          <w:sz w:val="32"/>
          <w:szCs w:val="32"/>
        </w:rPr>
        <w:t>医疗卫生与计划生育（类）…（款）…（项）：指……。</w:t>
      </w:r>
    </w:p>
    <w:p w:rsidR="005B5C64" w:rsidRDefault="00204CDE">
      <w:pPr>
        <w:ind w:firstLineChars="200" w:firstLine="640"/>
        <w:rPr>
          <w:rFonts w:ascii="仿宋_GB2312" w:eastAsia="仿宋_GB2312"/>
          <w:color w:val="000000"/>
          <w:sz w:val="32"/>
          <w:szCs w:val="32"/>
        </w:rPr>
      </w:pPr>
      <w:r>
        <w:rPr>
          <w:rFonts w:ascii="仿宋_GB2312" w:eastAsia="仿宋_GB2312"/>
          <w:color w:val="000000"/>
          <w:sz w:val="32"/>
          <w:szCs w:val="32"/>
        </w:rPr>
        <w:t>17.</w:t>
      </w:r>
      <w:r>
        <w:rPr>
          <w:rFonts w:ascii="仿宋_GB2312" w:eastAsia="仿宋_GB2312" w:hint="eastAsia"/>
          <w:color w:val="000000"/>
          <w:sz w:val="32"/>
          <w:szCs w:val="32"/>
        </w:rPr>
        <w:t>节能环保（类）…（款）…（项）：指……。</w:t>
      </w:r>
    </w:p>
    <w:p w:rsidR="005B5C64" w:rsidRDefault="00204CDE">
      <w:pPr>
        <w:ind w:firstLineChars="200" w:firstLine="640"/>
        <w:rPr>
          <w:rFonts w:ascii="仿宋_GB2312" w:eastAsia="仿宋_GB2312"/>
          <w:color w:val="000000"/>
          <w:sz w:val="32"/>
          <w:szCs w:val="32"/>
        </w:rPr>
      </w:pPr>
      <w:r>
        <w:rPr>
          <w:rFonts w:ascii="仿宋_GB2312" w:eastAsia="仿宋_GB2312"/>
          <w:color w:val="000000"/>
          <w:sz w:val="32"/>
          <w:szCs w:val="32"/>
        </w:rPr>
        <w:t>18.</w:t>
      </w:r>
      <w:r>
        <w:rPr>
          <w:rFonts w:ascii="仿宋_GB2312" w:eastAsia="仿宋_GB2312" w:hint="eastAsia"/>
          <w:color w:val="000000"/>
          <w:sz w:val="32"/>
          <w:szCs w:val="32"/>
        </w:rPr>
        <w:t>城乡社区（类）…（款）…（项）：指……。</w:t>
      </w:r>
    </w:p>
    <w:p w:rsidR="005B5C64" w:rsidRDefault="00204CDE">
      <w:pPr>
        <w:ind w:firstLineChars="200" w:firstLine="640"/>
        <w:rPr>
          <w:rFonts w:ascii="仿宋_GB2312" w:eastAsia="仿宋_GB2312"/>
          <w:color w:val="000000"/>
          <w:sz w:val="32"/>
          <w:szCs w:val="32"/>
        </w:rPr>
      </w:pPr>
      <w:r>
        <w:rPr>
          <w:rFonts w:ascii="仿宋_GB2312" w:eastAsia="仿宋_GB2312"/>
          <w:color w:val="000000"/>
          <w:sz w:val="32"/>
          <w:szCs w:val="32"/>
        </w:rPr>
        <w:t>19.</w:t>
      </w:r>
      <w:r>
        <w:rPr>
          <w:rFonts w:ascii="仿宋_GB2312" w:eastAsia="仿宋_GB2312" w:hint="eastAsia"/>
          <w:color w:val="000000"/>
          <w:sz w:val="32"/>
          <w:szCs w:val="32"/>
        </w:rPr>
        <w:t>农林水（类）…（款）…（项）：指……。</w:t>
      </w:r>
    </w:p>
    <w:p w:rsidR="005B5C64" w:rsidRDefault="00204CDE">
      <w:pPr>
        <w:ind w:firstLineChars="200" w:firstLine="640"/>
        <w:rPr>
          <w:rFonts w:ascii="仿宋_GB2312" w:eastAsia="仿宋_GB2312"/>
          <w:color w:val="000000"/>
          <w:sz w:val="32"/>
          <w:szCs w:val="32"/>
        </w:rPr>
      </w:pPr>
      <w:r>
        <w:rPr>
          <w:rFonts w:ascii="仿宋_GB2312" w:eastAsia="仿宋_GB2312"/>
          <w:color w:val="000000"/>
          <w:sz w:val="32"/>
          <w:szCs w:val="32"/>
        </w:rPr>
        <w:t>20.</w:t>
      </w:r>
      <w:r>
        <w:rPr>
          <w:rFonts w:ascii="仿宋_GB2312" w:eastAsia="仿宋_GB2312" w:hint="eastAsia"/>
          <w:color w:val="000000"/>
          <w:sz w:val="32"/>
          <w:szCs w:val="32"/>
        </w:rPr>
        <w:t>交通运输（类）…（款）…（项）：指……。</w:t>
      </w:r>
    </w:p>
    <w:p w:rsidR="005B5C64" w:rsidRDefault="00204CDE">
      <w:pPr>
        <w:ind w:firstLineChars="200" w:firstLine="640"/>
        <w:rPr>
          <w:rFonts w:ascii="仿宋_GB2312" w:eastAsia="仿宋_GB2312"/>
          <w:color w:val="000000"/>
          <w:sz w:val="32"/>
          <w:szCs w:val="32"/>
        </w:rPr>
      </w:pPr>
      <w:r>
        <w:rPr>
          <w:rFonts w:ascii="仿宋_GB2312" w:eastAsia="仿宋_GB2312"/>
          <w:color w:val="000000"/>
          <w:sz w:val="32"/>
          <w:szCs w:val="32"/>
        </w:rPr>
        <w:t>21.</w:t>
      </w:r>
      <w:r>
        <w:rPr>
          <w:rFonts w:ascii="仿宋_GB2312" w:eastAsia="仿宋_GB2312" w:hint="eastAsia"/>
          <w:color w:val="000000"/>
          <w:sz w:val="32"/>
          <w:szCs w:val="32"/>
        </w:rPr>
        <w:t>资源勘探信息等（类）…（款）…（项）：指……。</w:t>
      </w:r>
    </w:p>
    <w:p w:rsidR="005B5C64" w:rsidRDefault="00204CDE">
      <w:pPr>
        <w:ind w:firstLineChars="200" w:firstLine="640"/>
        <w:rPr>
          <w:rFonts w:ascii="仿宋_GB2312" w:eastAsia="仿宋_GB2312"/>
          <w:color w:val="000000"/>
          <w:sz w:val="32"/>
          <w:szCs w:val="32"/>
        </w:rPr>
      </w:pPr>
      <w:r>
        <w:rPr>
          <w:rFonts w:ascii="仿宋_GB2312" w:eastAsia="仿宋_GB2312"/>
          <w:color w:val="000000"/>
          <w:sz w:val="32"/>
          <w:szCs w:val="32"/>
        </w:rPr>
        <w:t>22.</w:t>
      </w:r>
      <w:r>
        <w:rPr>
          <w:rFonts w:ascii="仿宋_GB2312" w:eastAsia="仿宋_GB2312" w:hint="eastAsia"/>
          <w:color w:val="000000"/>
          <w:sz w:val="32"/>
          <w:szCs w:val="32"/>
        </w:rPr>
        <w:t>商业服务业（类）…（款）…（项）：指……。</w:t>
      </w:r>
    </w:p>
    <w:p w:rsidR="005B5C64" w:rsidRDefault="00204CDE">
      <w:pPr>
        <w:ind w:firstLineChars="200" w:firstLine="640"/>
        <w:rPr>
          <w:rFonts w:ascii="仿宋_GB2312" w:eastAsia="仿宋_GB2312"/>
          <w:color w:val="000000"/>
          <w:sz w:val="32"/>
          <w:szCs w:val="32"/>
        </w:rPr>
      </w:pPr>
      <w:r>
        <w:rPr>
          <w:rFonts w:ascii="仿宋_GB2312" w:eastAsia="仿宋_GB2312"/>
          <w:color w:val="000000"/>
          <w:sz w:val="32"/>
          <w:szCs w:val="32"/>
        </w:rPr>
        <w:t>23.</w:t>
      </w:r>
      <w:r>
        <w:rPr>
          <w:rFonts w:ascii="仿宋_GB2312" w:eastAsia="仿宋_GB2312" w:hint="eastAsia"/>
          <w:color w:val="000000"/>
          <w:sz w:val="32"/>
          <w:szCs w:val="32"/>
        </w:rPr>
        <w:t>金融（类）…（款）…（项）：指……。</w:t>
      </w:r>
    </w:p>
    <w:p w:rsidR="005B5C64" w:rsidRDefault="00204CDE">
      <w:pPr>
        <w:ind w:firstLineChars="200" w:firstLine="640"/>
        <w:rPr>
          <w:rFonts w:ascii="仿宋_GB2312" w:eastAsia="仿宋_GB2312"/>
          <w:color w:val="000000"/>
          <w:sz w:val="32"/>
          <w:szCs w:val="32"/>
        </w:rPr>
      </w:pPr>
      <w:r>
        <w:rPr>
          <w:rFonts w:ascii="仿宋_GB2312" w:eastAsia="仿宋_GB2312"/>
          <w:color w:val="000000"/>
          <w:sz w:val="32"/>
          <w:szCs w:val="32"/>
        </w:rPr>
        <w:t>24.</w:t>
      </w:r>
      <w:r>
        <w:rPr>
          <w:rFonts w:ascii="仿宋_GB2312" w:eastAsia="仿宋_GB2312" w:hint="eastAsia"/>
          <w:color w:val="000000"/>
          <w:sz w:val="32"/>
          <w:szCs w:val="32"/>
        </w:rPr>
        <w:t>国土海洋气象等（类）…（款）…（项）：指……。</w:t>
      </w:r>
    </w:p>
    <w:p w:rsidR="005B5C64" w:rsidRDefault="00204CDE">
      <w:pPr>
        <w:ind w:firstLineChars="200" w:firstLine="640"/>
        <w:rPr>
          <w:rFonts w:ascii="仿宋_GB2312" w:eastAsia="仿宋_GB2312"/>
          <w:color w:val="000000"/>
          <w:sz w:val="32"/>
          <w:szCs w:val="32"/>
        </w:rPr>
      </w:pPr>
      <w:r>
        <w:rPr>
          <w:rFonts w:ascii="仿宋_GB2312" w:eastAsia="仿宋_GB2312"/>
          <w:color w:val="000000"/>
          <w:sz w:val="32"/>
          <w:szCs w:val="32"/>
        </w:rPr>
        <w:t>25.</w:t>
      </w:r>
      <w:r>
        <w:rPr>
          <w:rFonts w:ascii="仿宋_GB2312" w:eastAsia="仿宋_GB2312" w:hint="eastAsia"/>
          <w:color w:val="000000"/>
          <w:sz w:val="32"/>
          <w:szCs w:val="32"/>
        </w:rPr>
        <w:t>住房保障（类）…（款）…（项）：指……。</w:t>
      </w:r>
    </w:p>
    <w:p w:rsidR="005B5C64" w:rsidRDefault="00204CDE">
      <w:pPr>
        <w:ind w:firstLineChars="200" w:firstLine="640"/>
        <w:rPr>
          <w:rFonts w:ascii="仿宋_GB2312" w:eastAsia="仿宋_GB2312"/>
          <w:color w:val="000000"/>
          <w:sz w:val="32"/>
          <w:szCs w:val="32"/>
        </w:rPr>
      </w:pPr>
      <w:r>
        <w:rPr>
          <w:rFonts w:ascii="仿宋_GB2312" w:eastAsia="仿宋_GB2312"/>
          <w:color w:val="000000"/>
          <w:sz w:val="32"/>
          <w:szCs w:val="32"/>
        </w:rPr>
        <w:t>26.</w:t>
      </w:r>
      <w:r>
        <w:rPr>
          <w:rFonts w:ascii="仿宋_GB2312" w:eastAsia="仿宋_GB2312" w:hint="eastAsia"/>
          <w:color w:val="000000"/>
          <w:sz w:val="32"/>
          <w:szCs w:val="32"/>
        </w:rPr>
        <w:t>粮油物资储备（类）…（款）…（项）：指……。</w:t>
      </w:r>
    </w:p>
    <w:p w:rsidR="005B5C64" w:rsidRDefault="00204CDE">
      <w:pPr>
        <w:ind w:firstLineChars="200" w:firstLine="640"/>
        <w:rPr>
          <w:rFonts w:ascii="仿宋_GB2312" w:eastAsia="仿宋_GB2312"/>
          <w:color w:val="000000"/>
          <w:sz w:val="32"/>
          <w:szCs w:val="32"/>
        </w:rPr>
      </w:pPr>
      <w:r>
        <w:rPr>
          <w:rFonts w:ascii="仿宋_GB2312" w:eastAsia="仿宋_GB2312" w:hint="eastAsia"/>
          <w:color w:val="000000"/>
          <w:sz w:val="32"/>
          <w:szCs w:val="32"/>
        </w:rPr>
        <w:t>……</w:t>
      </w:r>
    </w:p>
    <w:p w:rsidR="005B5C64" w:rsidRDefault="00204CDE">
      <w:pPr>
        <w:ind w:firstLineChars="200" w:firstLine="640"/>
        <w:rPr>
          <w:rFonts w:ascii="仿宋_GB2312" w:eastAsia="仿宋_GB2312"/>
          <w:color w:val="000000"/>
          <w:sz w:val="32"/>
          <w:szCs w:val="32"/>
        </w:rPr>
      </w:pPr>
      <w:r>
        <w:rPr>
          <w:rFonts w:ascii="仿宋_GB2312" w:eastAsia="仿宋_GB2312" w:hint="eastAsia"/>
          <w:color w:val="000000"/>
          <w:sz w:val="32"/>
          <w:szCs w:val="32"/>
        </w:rPr>
        <w:t>……</w:t>
      </w:r>
    </w:p>
    <w:p w:rsidR="005B5C64" w:rsidRDefault="00204CDE">
      <w:pPr>
        <w:ind w:firstLineChars="200" w:firstLine="640"/>
        <w:rPr>
          <w:rFonts w:ascii="仿宋_GB2312" w:eastAsia="仿宋_GB2312"/>
          <w:color w:val="000000"/>
          <w:sz w:val="32"/>
          <w:szCs w:val="32"/>
        </w:rPr>
      </w:pPr>
      <w:r>
        <w:rPr>
          <w:rFonts w:ascii="仿宋_GB2312" w:eastAsia="仿宋_GB2312" w:hint="eastAsia"/>
          <w:color w:val="000000"/>
          <w:sz w:val="32"/>
          <w:szCs w:val="32"/>
        </w:rPr>
        <w:t>……</w:t>
      </w:r>
    </w:p>
    <w:p w:rsidR="005B5C64" w:rsidRDefault="00204CDE">
      <w:pPr>
        <w:spacing w:line="600" w:lineRule="exact"/>
        <w:ind w:firstLine="640"/>
        <w:rPr>
          <w:rFonts w:ascii="仿宋" w:eastAsia="仿宋" w:hAnsi="仿宋"/>
          <w:b/>
          <w:color w:val="000000"/>
          <w:sz w:val="32"/>
          <w:szCs w:val="32"/>
        </w:rPr>
      </w:pPr>
      <w:r>
        <w:rPr>
          <w:rFonts w:ascii="仿宋" w:eastAsia="仿宋" w:hAnsi="仿宋" w:hint="eastAsia"/>
          <w:b/>
          <w:color w:val="000000"/>
          <w:sz w:val="32"/>
          <w:szCs w:val="32"/>
        </w:rPr>
        <w:t>（解释本部门决算报表中全部功能分类科目至项级，请参照《</w:t>
      </w:r>
      <w:r>
        <w:rPr>
          <w:rFonts w:ascii="仿宋" w:eastAsia="仿宋" w:hAnsi="仿宋"/>
          <w:b/>
          <w:color w:val="000000"/>
          <w:sz w:val="32"/>
          <w:szCs w:val="32"/>
        </w:rPr>
        <w:t>201</w:t>
      </w:r>
      <w:r>
        <w:rPr>
          <w:rFonts w:ascii="仿宋" w:eastAsia="仿宋" w:hAnsi="仿宋" w:hint="eastAsia"/>
          <w:b/>
          <w:color w:val="000000"/>
          <w:sz w:val="32"/>
          <w:szCs w:val="32"/>
        </w:rPr>
        <w:t>9年政府收支分类科目》增减内容。）</w:t>
      </w:r>
    </w:p>
    <w:p w:rsidR="005B5C64" w:rsidRDefault="00204CDE">
      <w:pPr>
        <w:ind w:firstLineChars="200" w:firstLine="640"/>
        <w:rPr>
          <w:rFonts w:ascii="仿宋_GB2312" w:eastAsia="仿宋_GB2312"/>
          <w:color w:val="000000"/>
          <w:sz w:val="32"/>
          <w:szCs w:val="32"/>
        </w:rPr>
      </w:pPr>
      <w:r>
        <w:rPr>
          <w:rFonts w:ascii="仿宋_GB2312" w:eastAsia="仿宋_GB2312"/>
          <w:color w:val="000000"/>
          <w:sz w:val="32"/>
          <w:szCs w:val="32"/>
        </w:rPr>
        <w:t>27.</w:t>
      </w:r>
      <w:r>
        <w:rPr>
          <w:rFonts w:ascii="仿宋_GB2312" w:eastAsia="仿宋_GB2312" w:hint="eastAsia"/>
          <w:color w:val="000000"/>
          <w:sz w:val="32"/>
          <w:szCs w:val="32"/>
        </w:rPr>
        <w:t>基本支出：指为保障机构正常运转、完成日常工作</w:t>
      </w:r>
      <w:r>
        <w:rPr>
          <w:rFonts w:ascii="仿宋_GB2312" w:eastAsia="仿宋_GB2312" w:hint="eastAsia"/>
          <w:color w:val="000000"/>
          <w:sz w:val="32"/>
          <w:szCs w:val="32"/>
        </w:rPr>
        <w:lastRenderedPageBreak/>
        <w:t>任务而发生的人员支出和公用支出。</w:t>
      </w:r>
    </w:p>
    <w:p w:rsidR="005B5C64" w:rsidRDefault="00204CDE">
      <w:pPr>
        <w:ind w:firstLineChars="200" w:firstLine="640"/>
        <w:rPr>
          <w:rFonts w:ascii="仿宋_GB2312" w:eastAsia="仿宋_GB2312"/>
          <w:color w:val="000000"/>
          <w:sz w:val="32"/>
          <w:szCs w:val="32"/>
        </w:rPr>
      </w:pPr>
      <w:r>
        <w:rPr>
          <w:rFonts w:ascii="仿宋_GB2312" w:eastAsia="仿宋_GB2312"/>
          <w:color w:val="000000"/>
          <w:sz w:val="32"/>
          <w:szCs w:val="32"/>
        </w:rPr>
        <w:t>28.</w:t>
      </w:r>
      <w:r>
        <w:rPr>
          <w:rFonts w:ascii="仿宋_GB2312" w:eastAsia="仿宋_GB2312" w:hint="eastAsia"/>
          <w:color w:val="000000"/>
          <w:sz w:val="32"/>
          <w:szCs w:val="32"/>
        </w:rPr>
        <w:t>项目支出：指在基本支出之外为完成特定行政任务和事业发展目标所发生的支出。</w:t>
      </w:r>
      <w:r>
        <w:rPr>
          <w:rFonts w:ascii="仿宋_GB2312" w:eastAsia="仿宋_GB2312"/>
          <w:color w:val="000000"/>
          <w:sz w:val="32"/>
          <w:szCs w:val="32"/>
        </w:rPr>
        <w:t xml:space="preserve"> </w:t>
      </w:r>
    </w:p>
    <w:p w:rsidR="005B5C64" w:rsidRDefault="00204CDE">
      <w:pPr>
        <w:ind w:firstLineChars="200" w:firstLine="640"/>
        <w:rPr>
          <w:rFonts w:ascii="仿宋_GB2312" w:eastAsia="仿宋_GB2312"/>
          <w:color w:val="000000"/>
          <w:sz w:val="32"/>
          <w:szCs w:val="32"/>
        </w:rPr>
      </w:pPr>
      <w:r>
        <w:rPr>
          <w:rFonts w:ascii="仿宋_GB2312" w:eastAsia="仿宋_GB2312"/>
          <w:color w:val="000000"/>
          <w:sz w:val="32"/>
          <w:szCs w:val="32"/>
        </w:rPr>
        <w:t>29.</w:t>
      </w:r>
      <w:r>
        <w:rPr>
          <w:rFonts w:ascii="仿宋_GB2312" w:eastAsia="仿宋_GB2312" w:hint="eastAsia"/>
          <w:color w:val="000000"/>
          <w:sz w:val="32"/>
          <w:szCs w:val="32"/>
        </w:rPr>
        <w:t>经营支出：指事业单位在专业业务活动及其辅助活动之外开展非独立核算经营活动发生的支出。</w:t>
      </w:r>
    </w:p>
    <w:p w:rsidR="005B5C64" w:rsidRDefault="00204CDE">
      <w:pPr>
        <w:pStyle w:val="Default"/>
        <w:spacing w:line="560" w:lineRule="exact"/>
        <w:ind w:firstLineChars="200" w:firstLine="640"/>
        <w:rPr>
          <w:rFonts w:ascii="仿宋_GB2312" w:eastAsia="仿宋_GB2312"/>
          <w:sz w:val="32"/>
          <w:szCs w:val="32"/>
        </w:rPr>
      </w:pPr>
      <w:r>
        <w:rPr>
          <w:rFonts w:ascii="仿宋_GB2312" w:eastAsia="仿宋_GB2312"/>
          <w:sz w:val="32"/>
          <w:szCs w:val="32"/>
        </w:rPr>
        <w:t>30.</w:t>
      </w:r>
      <w:r>
        <w:rPr>
          <w:rFonts w:ascii="仿宋_GB2312" w:eastAsia="仿宋_GB2312" w:hint="eastAsia"/>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5B5C64" w:rsidRDefault="00204CDE">
      <w:pPr>
        <w:pStyle w:val="Default"/>
        <w:spacing w:line="560" w:lineRule="exact"/>
        <w:ind w:firstLineChars="200" w:firstLine="640"/>
        <w:rPr>
          <w:rFonts w:ascii="仿宋_GB2312" w:eastAsia="仿宋_GB2312"/>
          <w:sz w:val="32"/>
          <w:szCs w:val="32"/>
        </w:rPr>
      </w:pPr>
      <w:r>
        <w:rPr>
          <w:rFonts w:ascii="仿宋_GB2312" w:eastAsia="仿宋_GB2312"/>
          <w:sz w:val="32"/>
          <w:szCs w:val="32"/>
        </w:rPr>
        <w:t>31.</w:t>
      </w:r>
      <w:r>
        <w:rPr>
          <w:rFonts w:ascii="仿宋_GB2312" w:eastAsia="仿宋_GB2312" w:hint="eastAsia"/>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5B5C64" w:rsidRDefault="00204CDE">
      <w:pPr>
        <w:pStyle w:val="Default"/>
        <w:spacing w:line="560" w:lineRule="exact"/>
        <w:ind w:firstLineChars="200" w:firstLine="640"/>
        <w:rPr>
          <w:rFonts w:ascii="仿宋_GB2312" w:eastAsia="仿宋_GB2312"/>
          <w:sz w:val="32"/>
          <w:szCs w:val="32"/>
        </w:rPr>
      </w:pPr>
      <w:r>
        <w:rPr>
          <w:rFonts w:ascii="仿宋_GB2312" w:eastAsia="仿宋_GB2312"/>
          <w:sz w:val="32"/>
          <w:szCs w:val="32"/>
        </w:rPr>
        <w:t>32.</w:t>
      </w:r>
      <w:r>
        <w:rPr>
          <w:rFonts w:ascii="仿宋_GB2312" w:eastAsia="仿宋_GB2312" w:hint="eastAsia"/>
          <w:sz w:val="32"/>
          <w:szCs w:val="32"/>
        </w:rPr>
        <w:t>……。</w:t>
      </w:r>
    </w:p>
    <w:p w:rsidR="005B5C64" w:rsidRDefault="005B5C64">
      <w:pPr>
        <w:pStyle w:val="Default"/>
        <w:spacing w:line="560" w:lineRule="exact"/>
        <w:ind w:firstLineChars="200" w:firstLine="640"/>
        <w:rPr>
          <w:rFonts w:ascii="仿宋_GB2312" w:eastAsia="仿宋_GB2312" w:cs="黑体"/>
          <w:sz w:val="32"/>
          <w:szCs w:val="32"/>
        </w:rPr>
      </w:pPr>
    </w:p>
    <w:p w:rsidR="005B5C64" w:rsidRDefault="00204CDE" w:rsidP="00DE4DD4">
      <w:pPr>
        <w:ind w:firstLineChars="200" w:firstLine="640"/>
        <w:rPr>
          <w:rFonts w:ascii="仿宋" w:eastAsia="仿宋" w:hAnsi="仿宋"/>
          <w:b/>
          <w:color w:val="000000"/>
          <w:sz w:val="32"/>
          <w:szCs w:val="32"/>
        </w:rPr>
      </w:pPr>
      <w:r>
        <w:rPr>
          <w:rFonts w:ascii="仿宋" w:eastAsia="仿宋" w:hAnsi="仿宋" w:hint="eastAsia"/>
          <w:b/>
          <w:color w:val="000000"/>
          <w:sz w:val="32"/>
          <w:szCs w:val="32"/>
        </w:rPr>
        <w:t>（名词解释部分请根据各部门实际列支情况罗列，并根据本部门职责职能增减名词解释内容。）</w:t>
      </w:r>
    </w:p>
    <w:p w:rsidR="00416CD4" w:rsidRDefault="00204CDE">
      <w:pPr>
        <w:spacing w:line="600" w:lineRule="exact"/>
        <w:jc w:val="center"/>
        <w:outlineLvl w:val="0"/>
        <w:rPr>
          <w:rStyle w:val="1Char"/>
          <w:rFonts w:ascii="黑体" w:eastAsia="黑体" w:hAnsi="黑体"/>
          <w:b w:val="0"/>
        </w:rPr>
      </w:pPr>
      <w:bookmarkStart w:id="57" w:name="_Toc15377226"/>
      <w:r>
        <w:rPr>
          <w:rFonts w:ascii="宋体"/>
          <w:b/>
          <w:color w:val="000000"/>
          <w:sz w:val="44"/>
          <w:szCs w:val="44"/>
        </w:rPr>
        <w:br w:type="page"/>
      </w:r>
      <w:bookmarkStart w:id="58" w:name="_Toc15396614"/>
      <w:r>
        <w:rPr>
          <w:rFonts w:ascii="黑体" w:eastAsia="黑体" w:hAnsi="黑体" w:hint="eastAsia"/>
          <w:color w:val="000000"/>
          <w:sz w:val="44"/>
          <w:szCs w:val="44"/>
        </w:rPr>
        <w:lastRenderedPageBreak/>
        <w:t>第</w:t>
      </w:r>
      <w:r>
        <w:rPr>
          <w:rStyle w:val="1Char"/>
          <w:rFonts w:ascii="黑体" w:eastAsia="黑体" w:hAnsi="黑体" w:hint="eastAsia"/>
          <w:b w:val="0"/>
        </w:rPr>
        <w:t>四部分 附件</w:t>
      </w:r>
      <w:bookmarkEnd w:id="58"/>
    </w:p>
    <w:p w:rsidR="00416CD4" w:rsidRDefault="00070A43">
      <w:pPr>
        <w:spacing w:line="600" w:lineRule="exact"/>
        <w:jc w:val="left"/>
        <w:outlineLvl w:val="0"/>
        <w:rPr>
          <w:rFonts w:ascii="方正小标宋简体" w:eastAsia="方正小标宋简体" w:hAnsi="方正小标宋简体" w:cs="方正小标宋简体"/>
          <w:sz w:val="32"/>
          <w:szCs w:val="32"/>
        </w:rPr>
      </w:pPr>
      <w:r>
        <w:rPr>
          <w:rFonts w:ascii="黑体" w:eastAsia="黑体" w:hAnsi="黑体" w:cs="黑体" w:hint="eastAsia"/>
          <w:sz w:val="32"/>
          <w:szCs w:val="32"/>
        </w:rPr>
        <w:t>附件1</w:t>
      </w:r>
    </w:p>
    <w:p w:rsidR="00070A43" w:rsidRDefault="00070A43" w:rsidP="00070A43">
      <w:pPr>
        <w:spacing w:line="580" w:lineRule="exact"/>
        <w:jc w:val="center"/>
        <w:rPr>
          <w:rFonts w:ascii="方正小标宋简体" w:eastAsia="方正小标宋简体" w:hAnsi="方正小标宋简体" w:cs="方正小标宋简体"/>
          <w:sz w:val="44"/>
          <w:szCs w:val="44"/>
        </w:rPr>
      </w:pPr>
    </w:p>
    <w:p w:rsidR="004B35AE" w:rsidRDefault="004B35AE" w:rsidP="00070A43">
      <w:pPr>
        <w:spacing w:line="600" w:lineRule="exact"/>
        <w:jc w:val="center"/>
        <w:rPr>
          <w:rFonts w:ascii="方正小标宋简体" w:eastAsia="方正小标宋简体" w:hAnsi="宋体"/>
          <w:color w:val="000000"/>
          <w:kern w:val="0"/>
          <w:sz w:val="40"/>
          <w:szCs w:val="44"/>
          <w:lang w:val="zh-CN"/>
        </w:rPr>
      </w:pPr>
      <w:r w:rsidRPr="004B35AE">
        <w:rPr>
          <w:rFonts w:ascii="方正小标宋简体" w:eastAsia="方正小标宋简体" w:hAnsi="宋体" w:hint="eastAsia"/>
          <w:color w:val="000000"/>
          <w:kern w:val="0"/>
          <w:sz w:val="40"/>
          <w:szCs w:val="44"/>
        </w:rPr>
        <w:t>攀枝花市司法局</w:t>
      </w:r>
      <w:r w:rsidR="00833962" w:rsidRPr="00833962">
        <w:rPr>
          <w:rFonts w:ascii="方正小标宋简体" w:eastAsia="方正小标宋简体" w:hAnsi="宋体"/>
          <w:color w:val="000000"/>
          <w:kern w:val="0"/>
          <w:sz w:val="40"/>
          <w:szCs w:val="44"/>
        </w:rPr>
        <w:t>2019年部门</w:t>
      </w:r>
      <w:r w:rsidR="00833962" w:rsidRPr="00833962">
        <w:rPr>
          <w:rFonts w:ascii="方正小标宋简体" w:eastAsia="方正小标宋简体" w:hAnsi="宋体" w:hint="eastAsia"/>
          <w:color w:val="000000"/>
          <w:kern w:val="0"/>
          <w:sz w:val="40"/>
          <w:szCs w:val="44"/>
          <w:lang w:val="zh-CN"/>
        </w:rPr>
        <w:t>整体</w:t>
      </w:r>
    </w:p>
    <w:p w:rsidR="00070A43" w:rsidRPr="00D254F7" w:rsidRDefault="00833962" w:rsidP="00070A43">
      <w:pPr>
        <w:spacing w:line="600" w:lineRule="exact"/>
        <w:jc w:val="center"/>
        <w:rPr>
          <w:rFonts w:ascii="方正小标宋简体" w:eastAsia="方正小标宋简体" w:hAnsi="宋体"/>
          <w:color w:val="000000"/>
          <w:kern w:val="0"/>
          <w:sz w:val="40"/>
          <w:szCs w:val="44"/>
          <w:lang w:val="zh-CN"/>
        </w:rPr>
      </w:pPr>
      <w:r w:rsidRPr="00833962">
        <w:rPr>
          <w:rFonts w:ascii="方正小标宋简体" w:eastAsia="方正小标宋简体" w:hAnsi="宋体" w:hint="eastAsia"/>
          <w:color w:val="000000"/>
          <w:kern w:val="0"/>
          <w:sz w:val="40"/>
          <w:szCs w:val="44"/>
          <w:lang w:val="zh-CN"/>
        </w:rPr>
        <w:t>支出绩效评价报告</w:t>
      </w:r>
    </w:p>
    <w:p w:rsidR="00070A43" w:rsidRDefault="00070A43" w:rsidP="00070A43">
      <w:pPr>
        <w:widowControl/>
        <w:adjustRightInd w:val="0"/>
        <w:snapToGrid w:val="0"/>
        <w:spacing w:line="580" w:lineRule="exact"/>
        <w:ind w:firstLineChars="200" w:firstLine="480"/>
        <w:contextualSpacing/>
        <w:jc w:val="left"/>
        <w:rPr>
          <w:rFonts w:ascii="黑体" w:eastAsia="黑体" w:hAnsi="宋体" w:cs="宋体"/>
          <w:color w:val="000000"/>
          <w:kern w:val="0"/>
          <w:sz w:val="24"/>
          <w:szCs w:val="32"/>
          <w:shd w:val="clear" w:color="auto" w:fill="FFFFFF"/>
        </w:rPr>
      </w:pPr>
    </w:p>
    <w:p w:rsidR="00070A43" w:rsidRDefault="00070A43" w:rsidP="00070A43">
      <w:pPr>
        <w:widowControl/>
        <w:adjustRightInd w:val="0"/>
        <w:snapToGrid w:val="0"/>
        <w:spacing w:line="580" w:lineRule="exact"/>
        <w:ind w:firstLineChars="200" w:firstLine="640"/>
        <w:contextualSpacing/>
        <w:jc w:val="left"/>
        <w:rPr>
          <w:rFonts w:ascii="黑体" w:eastAsia="黑体" w:hAnsi="宋体" w:cs="宋体"/>
          <w:color w:val="000000"/>
          <w:kern w:val="0"/>
          <w:sz w:val="32"/>
          <w:szCs w:val="32"/>
          <w:shd w:val="clear" w:color="auto" w:fill="FFFFFF"/>
          <w:lang w:val="zh-CN"/>
        </w:rPr>
      </w:pPr>
      <w:r>
        <w:rPr>
          <w:rFonts w:ascii="黑体" w:eastAsia="黑体" w:hAnsi="宋体" w:cs="宋体" w:hint="eastAsia"/>
          <w:color w:val="000000"/>
          <w:kern w:val="0"/>
          <w:sz w:val="32"/>
          <w:szCs w:val="32"/>
          <w:shd w:val="clear" w:color="auto" w:fill="FFFFFF"/>
        </w:rPr>
        <w:t>一、</w:t>
      </w:r>
      <w:r>
        <w:rPr>
          <w:rFonts w:ascii="黑体" w:eastAsia="黑体" w:hAnsi="宋体" w:cs="宋体" w:hint="eastAsia"/>
          <w:color w:val="000000"/>
          <w:kern w:val="0"/>
          <w:sz w:val="32"/>
          <w:szCs w:val="32"/>
          <w:shd w:val="clear" w:color="auto" w:fill="FFFFFF"/>
          <w:lang w:val="zh-CN"/>
        </w:rPr>
        <w:t>部门（单位）概况</w:t>
      </w:r>
    </w:p>
    <w:p w:rsidR="00070A43" w:rsidRDefault="00070A43" w:rsidP="00070A43">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（一）机构组成。</w:t>
      </w:r>
    </w:p>
    <w:p w:rsidR="004B35AE" w:rsidRPr="004B35AE" w:rsidRDefault="004B35AE" w:rsidP="004B35AE">
      <w:pPr>
        <w:spacing w:before="100" w:beforeAutospacing="1" w:after="100" w:afterAutospacing="1"/>
        <w:ind w:firstLineChars="200" w:firstLine="640"/>
        <w:rPr>
          <w:rFonts w:ascii="仿宋_GB2312" w:eastAsia="仿宋_GB2312" w:hAnsi="宋体"/>
          <w:sz w:val="32"/>
          <w:szCs w:val="32"/>
        </w:rPr>
      </w:pPr>
      <w:r w:rsidRPr="00664B0E">
        <w:rPr>
          <w:rFonts w:ascii="仿宋" w:eastAsia="仿宋" w:hAnsi="仿宋" w:hint="eastAsia"/>
          <w:color w:val="000000"/>
          <w:sz w:val="32"/>
          <w:szCs w:val="32"/>
        </w:rPr>
        <w:t>根据《攀枝花市人民政府办公室关于印发攀枝花市司法局主要职责内设机构和人员编制规定的通知》攀办发〔</w:t>
      </w:r>
      <w:r w:rsidRPr="00664B0E">
        <w:rPr>
          <w:rFonts w:ascii="仿宋" w:eastAsia="仿宋" w:hAnsi="仿宋"/>
          <w:color w:val="000000"/>
          <w:sz w:val="32"/>
          <w:szCs w:val="32"/>
        </w:rPr>
        <w:t>2011</w:t>
      </w:r>
      <w:r w:rsidRPr="00664B0E">
        <w:rPr>
          <w:rFonts w:ascii="仿宋" w:eastAsia="仿宋" w:hAnsi="仿宋" w:hint="eastAsia"/>
          <w:color w:val="000000"/>
          <w:sz w:val="32"/>
          <w:szCs w:val="32"/>
        </w:rPr>
        <w:t>〕</w:t>
      </w:r>
      <w:r w:rsidRPr="00664B0E">
        <w:rPr>
          <w:rFonts w:ascii="仿宋" w:eastAsia="仿宋" w:hAnsi="仿宋"/>
          <w:color w:val="000000"/>
          <w:sz w:val="32"/>
          <w:szCs w:val="32"/>
        </w:rPr>
        <w:t>49</w:t>
      </w:r>
      <w:r w:rsidRPr="00664B0E">
        <w:rPr>
          <w:rFonts w:ascii="仿宋" w:eastAsia="仿宋" w:hAnsi="仿宋" w:hint="eastAsia"/>
          <w:color w:val="000000"/>
          <w:sz w:val="32"/>
          <w:szCs w:val="32"/>
        </w:rPr>
        <w:t>号，“三定方案”的内设机构为：市司法局机关现有办公室、法制科（行政审批科）、法制宣传科、律师公证工作科（法律援助工作科）、基层工作科、社区矫正科、国家司法考试科、司法鉴定管理科、计财装备科、外来企业投诉科、劳动教养和强制隔离戒毒管理科、警务督察科、组织培训科、人事警务科、政治部（警务部）、机关党委。根据《攀枝花市医患纠纷预防与调解暂行办法》（</w:t>
      </w:r>
      <w:r w:rsidRPr="00664B0E">
        <w:rPr>
          <w:rFonts w:ascii="仿宋" w:eastAsia="仿宋" w:hAnsi="仿宋"/>
          <w:color w:val="000000"/>
          <w:sz w:val="32"/>
          <w:szCs w:val="32"/>
        </w:rPr>
        <w:t>2014</w:t>
      </w:r>
      <w:r w:rsidRPr="00664B0E">
        <w:rPr>
          <w:rFonts w:ascii="仿宋" w:eastAsia="仿宋" w:hAnsi="仿宋" w:hint="eastAsia"/>
          <w:color w:val="000000"/>
          <w:sz w:val="32"/>
          <w:szCs w:val="32"/>
        </w:rPr>
        <w:t>年政府令第</w:t>
      </w:r>
      <w:r w:rsidRPr="00664B0E">
        <w:rPr>
          <w:rFonts w:ascii="仿宋" w:eastAsia="仿宋" w:hAnsi="仿宋"/>
          <w:color w:val="000000"/>
          <w:sz w:val="32"/>
          <w:szCs w:val="32"/>
        </w:rPr>
        <w:t>114</w:t>
      </w:r>
      <w:r w:rsidRPr="00664B0E">
        <w:rPr>
          <w:rFonts w:ascii="仿宋" w:eastAsia="仿宋" w:hAnsi="仿宋" w:hint="eastAsia"/>
          <w:color w:val="000000"/>
          <w:sz w:val="32"/>
          <w:szCs w:val="32"/>
        </w:rPr>
        <w:t>号）新增加市医调委。</w:t>
      </w:r>
    </w:p>
    <w:p w:rsidR="00070A43" w:rsidRDefault="00070A43" w:rsidP="00070A43">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（二）机构职能。</w:t>
      </w:r>
    </w:p>
    <w:p w:rsidR="004B35AE" w:rsidRPr="00664B0E" w:rsidRDefault="004B35AE" w:rsidP="004B35AE">
      <w:pPr>
        <w:spacing w:line="580" w:lineRule="exact"/>
        <w:ind w:firstLineChars="200" w:firstLine="640"/>
        <w:rPr>
          <w:rFonts w:ascii="仿宋" w:eastAsia="仿宋" w:hAnsi="仿宋"/>
          <w:color w:val="000000"/>
          <w:sz w:val="32"/>
          <w:szCs w:val="32"/>
        </w:rPr>
      </w:pPr>
      <w:r w:rsidRPr="00664B0E">
        <w:rPr>
          <w:rFonts w:ascii="仿宋" w:eastAsia="仿宋" w:hAnsi="仿宋" w:hint="eastAsia"/>
          <w:color w:val="000000"/>
          <w:sz w:val="32"/>
          <w:szCs w:val="32"/>
        </w:rPr>
        <w:t>攀枝花市司法局系纳入公务员编制的机关法人。地址：攀枝花市东区佳联路</w:t>
      </w:r>
      <w:r w:rsidRPr="00664B0E">
        <w:rPr>
          <w:rFonts w:ascii="仿宋" w:eastAsia="仿宋" w:hAnsi="仿宋"/>
          <w:color w:val="000000"/>
          <w:sz w:val="32"/>
          <w:szCs w:val="32"/>
        </w:rPr>
        <w:t>5</w:t>
      </w:r>
      <w:r w:rsidRPr="00664B0E">
        <w:rPr>
          <w:rFonts w:ascii="仿宋" w:eastAsia="仿宋" w:hAnsi="仿宋" w:hint="eastAsia"/>
          <w:color w:val="000000"/>
          <w:sz w:val="32"/>
          <w:szCs w:val="32"/>
        </w:rPr>
        <w:t>号。法定代表人：文静。主要职责包括：贯彻执行国家和省关于司法行政工作的方针、政策和法</w:t>
      </w:r>
      <w:r w:rsidRPr="00664B0E">
        <w:rPr>
          <w:rFonts w:ascii="仿宋" w:eastAsia="仿宋" w:hAnsi="仿宋" w:hint="eastAsia"/>
          <w:color w:val="000000"/>
          <w:sz w:val="32"/>
          <w:szCs w:val="32"/>
        </w:rPr>
        <w:lastRenderedPageBreak/>
        <w:t>律、法规及规章，拟订全市司法行政规范性文件和工作发展规划、工作计划并组织实施。领导、管理、监督司法强制戒毒工作；监督检查对司法强制戒毒干警的执法活动。拟订法制宣传教育、普及法律常识和依法治理的规划并组织实施；指导区、县和各行业法制宣传、依法治理工作；承担攀枝花市法制建设领导小组具体工作。指导、监督律师工作、公证工作、外来企业投诉工作，监督、管理法律顾问和法律援助工作。指导人民调解和刑满释放人员、解除强制戒毒人员的安置帮教以及基层法律服务工作。指导本系统依法行政工作；管理法学专业社团；指导法学函授教育和法学理论研究工作；办理仲裁登记工作。组织和管理司法鉴定和司法统一考试工作。指导和管理司法行政系统的计划、财务、服装、枪支、弹药、车辆等物资装备以及国有资产工作；负责系统内部审计工作。指导和管理司法行政系统党的建设、队伍建设、精神文明建设和思想政治工作。管理局直属单位领导班子；协助区、县管理司法局的领导干部。负责司法行政系统人事警务和干部的培训教育工作；管理律师、公证和基层法律服务人员的职业道德和继续教育工作。管理并指导医疗纠纷调解工作；管理人民监督员监督评议案件。</w:t>
      </w:r>
    </w:p>
    <w:p w:rsidR="004B35AE" w:rsidRPr="004B35AE" w:rsidRDefault="004B35AE" w:rsidP="00070A43">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rPr>
      </w:pPr>
    </w:p>
    <w:p w:rsidR="00070A43" w:rsidRDefault="00070A43" w:rsidP="00070A43">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（三）人员概况。</w:t>
      </w:r>
    </w:p>
    <w:p w:rsidR="004B35AE" w:rsidRPr="00664B0E" w:rsidRDefault="004B35AE" w:rsidP="00664B0E">
      <w:pPr>
        <w:spacing w:line="580" w:lineRule="exact"/>
        <w:ind w:firstLineChars="200" w:firstLine="640"/>
        <w:rPr>
          <w:rFonts w:ascii="仿宋" w:eastAsia="仿宋" w:hAnsi="仿宋"/>
          <w:color w:val="000000"/>
          <w:sz w:val="32"/>
          <w:szCs w:val="32"/>
        </w:rPr>
      </w:pPr>
      <w:r w:rsidRPr="00664B0E">
        <w:rPr>
          <w:rFonts w:ascii="仿宋" w:eastAsia="仿宋" w:hAnsi="仿宋" w:hint="eastAsia"/>
          <w:color w:val="000000"/>
          <w:sz w:val="32"/>
          <w:szCs w:val="32"/>
        </w:rPr>
        <w:t>市司法局（含二级预算单位）总编制76人，其中：政法编制55人，工勤人员编制4人，事业人员编制17人（参公事业人员12人，事业人员</w:t>
      </w:r>
      <w:r w:rsidRPr="00664B0E">
        <w:rPr>
          <w:rFonts w:ascii="仿宋" w:eastAsia="仿宋" w:hAnsi="仿宋"/>
          <w:color w:val="000000"/>
          <w:sz w:val="32"/>
          <w:szCs w:val="32"/>
        </w:rPr>
        <w:t>5</w:t>
      </w:r>
      <w:r w:rsidRPr="00664B0E">
        <w:rPr>
          <w:rFonts w:ascii="仿宋" w:eastAsia="仿宋" w:hAnsi="仿宋" w:hint="eastAsia"/>
          <w:color w:val="000000"/>
          <w:sz w:val="32"/>
          <w:szCs w:val="32"/>
        </w:rPr>
        <w:t>人）；按报表归并口径分为行</w:t>
      </w:r>
      <w:r w:rsidRPr="00664B0E">
        <w:rPr>
          <w:rFonts w:ascii="仿宋" w:eastAsia="仿宋" w:hAnsi="仿宋" w:hint="eastAsia"/>
          <w:color w:val="000000"/>
          <w:sz w:val="32"/>
          <w:szCs w:val="32"/>
        </w:rPr>
        <w:lastRenderedPageBreak/>
        <w:t>政编制55人，事业编制17人（具体参公12人和财政补助</w:t>
      </w:r>
      <w:r w:rsidRPr="00664B0E">
        <w:rPr>
          <w:rFonts w:ascii="仿宋" w:eastAsia="仿宋" w:hAnsi="仿宋"/>
          <w:color w:val="000000"/>
          <w:sz w:val="32"/>
          <w:szCs w:val="32"/>
        </w:rPr>
        <w:t>5</w:t>
      </w:r>
      <w:r w:rsidRPr="00664B0E">
        <w:rPr>
          <w:rFonts w:ascii="仿宋" w:eastAsia="仿宋" w:hAnsi="仿宋" w:hint="eastAsia"/>
          <w:color w:val="000000"/>
          <w:sz w:val="32"/>
          <w:szCs w:val="32"/>
        </w:rPr>
        <w:t>人）。</w:t>
      </w:r>
      <w:r w:rsidRPr="00664B0E">
        <w:rPr>
          <w:rFonts w:ascii="仿宋" w:eastAsia="仿宋" w:hAnsi="仿宋"/>
          <w:color w:val="000000"/>
          <w:sz w:val="32"/>
          <w:szCs w:val="32"/>
        </w:rPr>
        <w:t>201</w:t>
      </w:r>
      <w:r w:rsidRPr="00664B0E">
        <w:rPr>
          <w:rFonts w:ascii="仿宋" w:eastAsia="仿宋" w:hAnsi="仿宋" w:hint="eastAsia"/>
          <w:color w:val="000000"/>
          <w:sz w:val="32"/>
          <w:szCs w:val="32"/>
        </w:rPr>
        <w:t>9年</w:t>
      </w:r>
      <w:r w:rsidRPr="00664B0E">
        <w:rPr>
          <w:rFonts w:ascii="仿宋" w:eastAsia="仿宋" w:hAnsi="仿宋"/>
          <w:color w:val="000000"/>
          <w:sz w:val="32"/>
          <w:szCs w:val="32"/>
        </w:rPr>
        <w:t>1</w:t>
      </w:r>
      <w:r w:rsidRPr="00664B0E">
        <w:rPr>
          <w:rFonts w:ascii="仿宋" w:eastAsia="仿宋" w:hAnsi="仿宋" w:hint="eastAsia"/>
          <w:color w:val="000000"/>
          <w:sz w:val="32"/>
          <w:szCs w:val="32"/>
        </w:rPr>
        <w:t>月，市司法局财政供养人员合计为103人；其中，在职62人，退休41人。</w:t>
      </w:r>
      <w:r w:rsidRPr="00664B0E">
        <w:rPr>
          <w:rFonts w:ascii="仿宋" w:eastAsia="仿宋" w:hAnsi="仿宋"/>
          <w:color w:val="000000"/>
          <w:sz w:val="32"/>
          <w:szCs w:val="32"/>
        </w:rPr>
        <w:t>201</w:t>
      </w:r>
      <w:r w:rsidRPr="00664B0E">
        <w:rPr>
          <w:rFonts w:ascii="仿宋" w:eastAsia="仿宋" w:hAnsi="仿宋" w:hint="eastAsia"/>
          <w:color w:val="000000"/>
          <w:sz w:val="32"/>
          <w:szCs w:val="32"/>
        </w:rPr>
        <w:t>9年</w:t>
      </w:r>
      <w:r w:rsidRPr="00664B0E">
        <w:rPr>
          <w:rFonts w:ascii="仿宋" w:eastAsia="仿宋" w:hAnsi="仿宋"/>
          <w:color w:val="000000"/>
          <w:sz w:val="32"/>
          <w:szCs w:val="32"/>
        </w:rPr>
        <w:t>12</w:t>
      </w:r>
      <w:r w:rsidRPr="00664B0E">
        <w:rPr>
          <w:rFonts w:ascii="仿宋" w:eastAsia="仿宋" w:hAnsi="仿宋" w:hint="eastAsia"/>
          <w:color w:val="000000"/>
          <w:sz w:val="32"/>
          <w:szCs w:val="32"/>
        </w:rPr>
        <w:t>月末财政供养人员合计为117人，实有在职人员72人：其中公务员49人，机关工勤</w:t>
      </w:r>
      <w:r w:rsidRPr="00664B0E">
        <w:rPr>
          <w:rFonts w:ascii="仿宋" w:eastAsia="仿宋" w:hAnsi="仿宋"/>
          <w:color w:val="000000"/>
          <w:sz w:val="32"/>
          <w:szCs w:val="32"/>
        </w:rPr>
        <w:t>2</w:t>
      </w:r>
      <w:r w:rsidRPr="00664B0E">
        <w:rPr>
          <w:rFonts w:ascii="仿宋" w:eastAsia="仿宋" w:hAnsi="仿宋" w:hint="eastAsia"/>
          <w:color w:val="000000"/>
          <w:sz w:val="32"/>
          <w:szCs w:val="32"/>
        </w:rPr>
        <w:t>人，占编聘用人员5人，参照公务员管理人员11人，事业人员5人。在职人员占总编制的94.74</w:t>
      </w:r>
      <w:r w:rsidRPr="00664B0E">
        <w:rPr>
          <w:rFonts w:ascii="仿宋" w:eastAsia="仿宋" w:hAnsi="仿宋"/>
          <w:color w:val="000000"/>
          <w:sz w:val="32"/>
          <w:szCs w:val="32"/>
        </w:rPr>
        <w:t>%</w:t>
      </w:r>
      <w:r w:rsidRPr="00664B0E">
        <w:rPr>
          <w:rFonts w:ascii="仿宋" w:eastAsia="仿宋" w:hAnsi="仿宋" w:hint="eastAsia"/>
          <w:color w:val="000000"/>
          <w:sz w:val="32"/>
          <w:szCs w:val="32"/>
        </w:rPr>
        <w:t>，退休人员45人。</w:t>
      </w:r>
    </w:p>
    <w:p w:rsidR="00070A43" w:rsidRDefault="00070A43" w:rsidP="00070A43">
      <w:pPr>
        <w:widowControl/>
        <w:adjustRightInd w:val="0"/>
        <w:snapToGrid w:val="0"/>
        <w:spacing w:line="580" w:lineRule="exact"/>
        <w:ind w:firstLineChars="200" w:firstLine="640"/>
        <w:contextualSpacing/>
        <w:jc w:val="left"/>
        <w:rPr>
          <w:rFonts w:ascii="黑体" w:eastAsia="黑体" w:hAnsi="宋体" w:cs="宋体"/>
          <w:color w:val="000000"/>
          <w:kern w:val="0"/>
          <w:sz w:val="32"/>
          <w:szCs w:val="32"/>
          <w:shd w:val="clear" w:color="auto" w:fill="FFFFFF"/>
        </w:rPr>
      </w:pPr>
      <w:r>
        <w:rPr>
          <w:rFonts w:ascii="黑体" w:eastAsia="黑体" w:hAnsi="宋体" w:cs="宋体" w:hint="eastAsia"/>
          <w:color w:val="000000"/>
          <w:kern w:val="0"/>
          <w:sz w:val="32"/>
          <w:szCs w:val="32"/>
          <w:shd w:val="clear" w:color="auto" w:fill="FFFFFF"/>
        </w:rPr>
        <w:t>二、部门财政资金收支情况</w:t>
      </w:r>
    </w:p>
    <w:p w:rsidR="00070A43" w:rsidRDefault="00070A43" w:rsidP="00070A43">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（一）部门财政资金收入情况。</w:t>
      </w:r>
    </w:p>
    <w:p w:rsidR="00830531" w:rsidRPr="00664B0E" w:rsidRDefault="00830531" w:rsidP="00664B0E">
      <w:pPr>
        <w:spacing w:line="580" w:lineRule="exact"/>
        <w:ind w:firstLineChars="200" w:firstLine="640"/>
        <w:rPr>
          <w:rFonts w:ascii="仿宋" w:eastAsia="仿宋" w:hAnsi="仿宋"/>
          <w:color w:val="000000"/>
          <w:sz w:val="32"/>
          <w:szCs w:val="32"/>
        </w:rPr>
      </w:pPr>
      <w:r w:rsidRPr="00664B0E">
        <w:rPr>
          <w:rFonts w:ascii="仿宋" w:eastAsia="仿宋" w:hAnsi="仿宋"/>
          <w:color w:val="000000"/>
          <w:sz w:val="32"/>
          <w:szCs w:val="32"/>
        </w:rPr>
        <w:t>201</w:t>
      </w:r>
      <w:r w:rsidRPr="00664B0E">
        <w:rPr>
          <w:rFonts w:ascii="仿宋" w:eastAsia="仿宋" w:hAnsi="仿宋" w:hint="eastAsia"/>
          <w:color w:val="000000"/>
          <w:sz w:val="32"/>
          <w:szCs w:val="32"/>
        </w:rPr>
        <w:t>9年年初财政预算收入16031644</w:t>
      </w:r>
      <w:r w:rsidRPr="00664B0E">
        <w:rPr>
          <w:rFonts w:ascii="仿宋" w:eastAsia="仿宋" w:hAnsi="仿宋"/>
          <w:color w:val="000000"/>
          <w:sz w:val="32"/>
          <w:szCs w:val="32"/>
        </w:rPr>
        <w:t>.00</w:t>
      </w:r>
      <w:r w:rsidRPr="00664B0E">
        <w:rPr>
          <w:rFonts w:ascii="仿宋" w:eastAsia="仿宋" w:hAnsi="仿宋" w:hint="eastAsia"/>
          <w:color w:val="000000"/>
          <w:sz w:val="32"/>
          <w:szCs w:val="32"/>
        </w:rPr>
        <w:t>元，当年调增及调减后实际当年财政收入19065828.64元，主要是增加了机构改革合并原法制办人员增人增资部分。</w:t>
      </w:r>
      <w:r w:rsidRPr="00664B0E">
        <w:rPr>
          <w:rFonts w:ascii="仿宋" w:eastAsia="仿宋" w:hAnsi="仿宋"/>
          <w:color w:val="000000"/>
          <w:sz w:val="32"/>
          <w:szCs w:val="32"/>
        </w:rPr>
        <w:t>201</w:t>
      </w:r>
      <w:r w:rsidRPr="00664B0E">
        <w:rPr>
          <w:rFonts w:ascii="仿宋" w:eastAsia="仿宋" w:hAnsi="仿宋" w:hint="eastAsia"/>
          <w:color w:val="000000"/>
          <w:sz w:val="32"/>
          <w:szCs w:val="32"/>
        </w:rPr>
        <w:t>9年全年预算收入20791950.73元，其中财政拨款19065828.64元，上年结转合计884127.09元（其中上级法律援助结转84092.22元，县区医调委经费结转688634.87，上级调研及基层业务结转11400.00元，仲裁委员会秘书处工作经费100000.00元），县（区）划拨及上级补助841995.00元（其中上级法律援助经费369200.00元，县区医调委经费390000.00元，上级法律职业资格考试60720.00元，原法制办划转经费22075.00元）；2019年财政预算支出20034184.73元，年末项目结转757766.00元（无财政拨款结转），其中上级法律援助经费结转150792.22元，上级调研及基层业务经费结转9204.00元，县区医调委经费结转541661.78元。</w:t>
      </w:r>
    </w:p>
    <w:p w:rsidR="00830531" w:rsidRPr="00830531" w:rsidRDefault="00830531" w:rsidP="00070A43">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rPr>
      </w:pPr>
    </w:p>
    <w:p w:rsidR="00070A43" w:rsidRDefault="00070A43" w:rsidP="00070A43">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（二）部门财政资金支出情况。</w:t>
      </w:r>
    </w:p>
    <w:p w:rsidR="00830531" w:rsidRPr="00664B0E" w:rsidRDefault="00830531" w:rsidP="00664B0E">
      <w:pPr>
        <w:spacing w:line="580" w:lineRule="exact"/>
        <w:ind w:firstLineChars="200" w:firstLine="640"/>
        <w:rPr>
          <w:rFonts w:ascii="仿宋" w:eastAsia="仿宋" w:hAnsi="仿宋"/>
          <w:color w:val="000000"/>
          <w:sz w:val="32"/>
          <w:szCs w:val="32"/>
        </w:rPr>
      </w:pPr>
      <w:r w:rsidRPr="00664B0E">
        <w:rPr>
          <w:rFonts w:ascii="仿宋" w:eastAsia="仿宋" w:hAnsi="仿宋" w:hint="eastAsia"/>
          <w:color w:val="000000"/>
          <w:sz w:val="32"/>
          <w:szCs w:val="32"/>
        </w:rPr>
        <w:t>2019全年总支出20034184.73元，其中一般公共服务支出1643527.00元，占总支出的8.2%；行政运行支出10259348.80元，占总支出的56.22</w:t>
      </w:r>
      <w:r w:rsidRPr="00664B0E">
        <w:rPr>
          <w:rFonts w:ascii="仿宋" w:eastAsia="仿宋" w:hAnsi="仿宋"/>
          <w:color w:val="000000"/>
          <w:sz w:val="32"/>
          <w:szCs w:val="32"/>
        </w:rPr>
        <w:t>%</w:t>
      </w:r>
      <w:r w:rsidRPr="00664B0E">
        <w:rPr>
          <w:rFonts w:ascii="仿宋" w:eastAsia="仿宋" w:hAnsi="仿宋" w:hint="eastAsia"/>
          <w:color w:val="000000"/>
          <w:sz w:val="32"/>
          <w:szCs w:val="32"/>
        </w:rPr>
        <w:t>；一般行政管理事务支出2654838.26.00元，占总支出的14.55%；普法宣传支出40000.00元，占总支出的0.21%；律师公证管理支出900000.00元，占总支出的4.93%；法律援助支出270000.00元，占总支出的1.48%；社区矫正支出9000.00元，占总支出的0.04%；事业运行支出708493.5元，占总支出的3.88</w:t>
      </w:r>
      <w:r w:rsidRPr="00664B0E">
        <w:rPr>
          <w:rFonts w:ascii="仿宋" w:eastAsia="仿宋" w:hAnsi="仿宋"/>
          <w:color w:val="000000"/>
          <w:sz w:val="32"/>
          <w:szCs w:val="32"/>
        </w:rPr>
        <w:t>%</w:t>
      </w:r>
      <w:r w:rsidRPr="00664B0E">
        <w:rPr>
          <w:rFonts w:ascii="仿宋" w:eastAsia="仿宋" w:hAnsi="仿宋" w:hint="eastAsia"/>
          <w:color w:val="000000"/>
          <w:sz w:val="32"/>
          <w:szCs w:val="32"/>
        </w:rPr>
        <w:t>；其他司法支出868356.09元，占总支出的4.76%；未归口管理的行政单位离退休852725.80元，占总支出的4.67%；机关事业单位基本养老保险缴费支出743889.28元，占总支出的4.07%；儿童福利支出12000.00元，占总支出的0.07%；重大公共卫生专项支出10000.00元，占总支出的0.06%；住房公积金支出859808</w:t>
      </w:r>
      <w:r w:rsidRPr="00664B0E">
        <w:rPr>
          <w:rFonts w:ascii="仿宋" w:eastAsia="仿宋" w:hAnsi="仿宋"/>
          <w:color w:val="000000"/>
          <w:sz w:val="32"/>
          <w:szCs w:val="32"/>
        </w:rPr>
        <w:t>.00</w:t>
      </w:r>
      <w:r w:rsidRPr="00664B0E">
        <w:rPr>
          <w:rFonts w:ascii="仿宋" w:eastAsia="仿宋" w:hAnsi="仿宋" w:hint="eastAsia"/>
          <w:color w:val="000000"/>
          <w:sz w:val="32"/>
          <w:szCs w:val="32"/>
        </w:rPr>
        <w:t>元，占总支出的4.71</w:t>
      </w:r>
      <w:r w:rsidRPr="00664B0E">
        <w:rPr>
          <w:rFonts w:ascii="仿宋" w:eastAsia="仿宋" w:hAnsi="仿宋"/>
          <w:color w:val="000000"/>
          <w:sz w:val="32"/>
          <w:szCs w:val="32"/>
        </w:rPr>
        <w:t>%</w:t>
      </w:r>
      <w:r w:rsidRPr="00664B0E">
        <w:rPr>
          <w:rFonts w:ascii="仿宋" w:eastAsia="仿宋" w:hAnsi="仿宋" w:hint="eastAsia"/>
          <w:color w:val="000000"/>
          <w:sz w:val="32"/>
          <w:szCs w:val="32"/>
        </w:rPr>
        <w:t>。</w:t>
      </w:r>
    </w:p>
    <w:p w:rsidR="00830531" w:rsidRPr="00830531" w:rsidRDefault="00830531" w:rsidP="00070A43">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rPr>
      </w:pPr>
    </w:p>
    <w:p w:rsidR="00070A43" w:rsidRDefault="00070A43" w:rsidP="00070A43">
      <w:pPr>
        <w:widowControl/>
        <w:adjustRightInd w:val="0"/>
        <w:snapToGrid w:val="0"/>
        <w:spacing w:line="580" w:lineRule="exact"/>
        <w:ind w:firstLineChars="200" w:firstLine="640"/>
        <w:contextualSpacing/>
        <w:jc w:val="left"/>
        <w:rPr>
          <w:rFonts w:ascii="黑体" w:eastAsia="黑体" w:hAnsi="宋体" w:cs="宋体"/>
          <w:color w:val="000000"/>
          <w:kern w:val="0"/>
          <w:sz w:val="32"/>
          <w:szCs w:val="32"/>
          <w:shd w:val="clear" w:color="auto" w:fill="FFFFFF"/>
        </w:rPr>
      </w:pPr>
      <w:r>
        <w:rPr>
          <w:rFonts w:ascii="黑体" w:eastAsia="黑体" w:hAnsi="宋体" w:cs="宋体" w:hint="eastAsia"/>
          <w:color w:val="000000"/>
          <w:kern w:val="0"/>
          <w:sz w:val="32"/>
          <w:szCs w:val="32"/>
          <w:shd w:val="clear" w:color="auto" w:fill="FFFFFF"/>
        </w:rPr>
        <w:t>三、部门整体预算绩效管理情况</w:t>
      </w:r>
    </w:p>
    <w:p w:rsidR="00070A43" w:rsidRDefault="00070A43" w:rsidP="00070A43">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（一）部门预算管理。</w:t>
      </w:r>
    </w:p>
    <w:p w:rsidR="00830531" w:rsidRPr="00830531" w:rsidRDefault="00830531" w:rsidP="00830531">
      <w:pPr>
        <w:spacing w:line="600" w:lineRule="exact"/>
        <w:ind w:firstLine="640"/>
        <w:rPr>
          <w:rFonts w:ascii="仿宋" w:eastAsia="仿宋" w:hAnsi="仿宋" w:cs="仿宋_GB2312"/>
          <w:sz w:val="32"/>
          <w:szCs w:val="32"/>
        </w:rPr>
      </w:pPr>
      <w:r>
        <w:rPr>
          <w:rFonts w:ascii="仿宋" w:eastAsia="仿宋" w:hAnsi="仿宋" w:cs="仿宋_GB2312" w:hint="eastAsia"/>
          <w:sz w:val="32"/>
          <w:szCs w:val="32"/>
        </w:rPr>
        <w:t>市司法局严格按照财政局预算规定执行，并要求各用款部门按工作实际申报用款预算，并提供对应依据及绩效目标。预算编制严格在线录入，预算动态全程在市财政监控下进行；预算执行严格按照工作进度和工作流程进行有计划推进，要</w:t>
      </w:r>
      <w:r>
        <w:rPr>
          <w:rFonts w:ascii="仿宋" w:eastAsia="仿宋" w:hAnsi="仿宋" w:cs="仿宋_GB2312" w:hint="eastAsia"/>
          <w:sz w:val="32"/>
          <w:szCs w:val="32"/>
        </w:rPr>
        <w:lastRenderedPageBreak/>
        <w:t>求执行进度与绩效挂钩，保证工作推进力度，且无违反财经纪律的问题发生。</w:t>
      </w:r>
    </w:p>
    <w:p w:rsidR="00070A43" w:rsidRDefault="00070A43" w:rsidP="00070A43">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（二）结果应用情况。</w:t>
      </w:r>
    </w:p>
    <w:p w:rsidR="00830531" w:rsidRPr="00BC5361" w:rsidRDefault="00830531" w:rsidP="008305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单位内部按照工作完成的目标计划和推进力度，在绩效目标考核中予以倾斜，</w:t>
      </w:r>
      <w:r w:rsidRPr="00BC5361">
        <w:rPr>
          <w:rFonts w:ascii="仿宋" w:eastAsia="仿宋" w:hAnsi="仿宋" w:cs="仿宋_GB2312"/>
          <w:sz w:val="32"/>
          <w:szCs w:val="32"/>
        </w:rPr>
        <w:t>评价结果和应用结果</w:t>
      </w:r>
      <w:r>
        <w:rPr>
          <w:rFonts w:ascii="仿宋" w:eastAsia="仿宋" w:hAnsi="仿宋" w:cs="仿宋_GB2312" w:hint="eastAsia"/>
          <w:sz w:val="32"/>
          <w:szCs w:val="32"/>
        </w:rPr>
        <w:t>都及时</w:t>
      </w:r>
      <w:r w:rsidRPr="00BC5361">
        <w:rPr>
          <w:rFonts w:ascii="仿宋" w:eastAsia="仿宋" w:hAnsi="仿宋" w:cs="仿宋_GB2312"/>
          <w:sz w:val="32"/>
          <w:szCs w:val="32"/>
        </w:rPr>
        <w:t>反馈</w:t>
      </w:r>
      <w:r>
        <w:rPr>
          <w:rFonts w:ascii="仿宋" w:eastAsia="仿宋" w:hAnsi="仿宋" w:cs="仿宋_GB2312" w:hint="eastAsia"/>
          <w:sz w:val="32"/>
          <w:szCs w:val="32"/>
        </w:rPr>
        <w:t>给各科室负责人</w:t>
      </w:r>
      <w:r w:rsidRPr="00BC5361">
        <w:rPr>
          <w:rFonts w:ascii="仿宋" w:eastAsia="仿宋" w:hAnsi="仿宋" w:cs="仿宋_GB2312"/>
          <w:sz w:val="32"/>
          <w:szCs w:val="32"/>
        </w:rPr>
        <w:t>。</w:t>
      </w:r>
    </w:p>
    <w:p w:rsidR="00070A43" w:rsidRDefault="00070A43" w:rsidP="00070A43">
      <w:pPr>
        <w:widowControl/>
        <w:adjustRightInd w:val="0"/>
        <w:snapToGrid w:val="0"/>
        <w:spacing w:line="580" w:lineRule="exact"/>
        <w:ind w:firstLineChars="200" w:firstLine="640"/>
        <w:contextualSpacing/>
        <w:jc w:val="left"/>
        <w:rPr>
          <w:rFonts w:ascii="黑体" w:eastAsia="黑体" w:hAnsi="宋体" w:cs="宋体"/>
          <w:color w:val="000000"/>
          <w:kern w:val="0"/>
          <w:sz w:val="32"/>
          <w:szCs w:val="32"/>
          <w:shd w:val="clear" w:color="auto" w:fill="FFFFFF"/>
        </w:rPr>
      </w:pPr>
      <w:r>
        <w:rPr>
          <w:rFonts w:ascii="黑体" w:eastAsia="黑体" w:hAnsi="宋体" w:cs="宋体" w:hint="eastAsia"/>
          <w:color w:val="000000"/>
          <w:kern w:val="0"/>
          <w:sz w:val="32"/>
          <w:szCs w:val="32"/>
          <w:shd w:val="clear" w:color="auto" w:fill="FFFFFF"/>
        </w:rPr>
        <w:t>四、评价结论及建议</w:t>
      </w:r>
    </w:p>
    <w:p w:rsidR="00070A43" w:rsidRDefault="00070A43" w:rsidP="00070A43">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（一）评价结论。</w:t>
      </w:r>
    </w:p>
    <w:p w:rsidR="00C2101C" w:rsidRDefault="00C2101C" w:rsidP="00070A43">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 w:eastAsia="仿宋" w:hAnsi="仿宋" w:cs="仿宋_GB2312"/>
          <w:sz w:val="32"/>
          <w:szCs w:val="32"/>
        </w:rPr>
        <w:t>201</w:t>
      </w:r>
      <w:r>
        <w:rPr>
          <w:rFonts w:ascii="仿宋" w:eastAsia="仿宋" w:hAnsi="仿宋" w:cs="仿宋_GB2312" w:hint="eastAsia"/>
          <w:sz w:val="32"/>
          <w:szCs w:val="32"/>
        </w:rPr>
        <w:t>9</w:t>
      </w:r>
      <w:r w:rsidRPr="00E1248C">
        <w:rPr>
          <w:rFonts w:ascii="仿宋" w:eastAsia="仿宋" w:hAnsi="仿宋" w:cs="仿宋_GB2312"/>
          <w:sz w:val="32"/>
          <w:szCs w:val="32"/>
        </w:rPr>
        <w:t>年度市司法局各项经费达到对应的绩效目标，圆满完成各项目规定工作任务。</w:t>
      </w:r>
    </w:p>
    <w:p w:rsidR="00070A43" w:rsidRDefault="00070A43" w:rsidP="00070A43">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（二）存在问题。</w:t>
      </w:r>
    </w:p>
    <w:p w:rsidR="00C2101C" w:rsidRPr="00C2101C" w:rsidRDefault="00C2101C" w:rsidP="00C2101C">
      <w:pPr>
        <w:spacing w:line="600" w:lineRule="exact"/>
        <w:ind w:firstLine="640"/>
        <w:rPr>
          <w:rFonts w:eastAsia="方正仿宋_GBK"/>
          <w:sz w:val="32"/>
          <w:szCs w:val="32"/>
        </w:rPr>
      </w:pPr>
      <w:r w:rsidRPr="00E1248C">
        <w:rPr>
          <w:rFonts w:ascii="仿宋" w:eastAsia="仿宋" w:hAnsi="仿宋" w:cs="仿宋_GB2312"/>
          <w:sz w:val="32"/>
          <w:szCs w:val="32"/>
        </w:rPr>
        <w:t>主要体现在司法行政系统的经费保障始终维持在较低水平线，各项工作业务经费不能</w:t>
      </w:r>
      <w:r>
        <w:rPr>
          <w:rFonts w:ascii="仿宋" w:eastAsia="仿宋" w:hAnsi="仿宋" w:cs="仿宋_GB2312" w:hint="eastAsia"/>
          <w:sz w:val="32"/>
          <w:szCs w:val="32"/>
        </w:rPr>
        <w:t>完全</w:t>
      </w:r>
      <w:r w:rsidRPr="00E1248C">
        <w:rPr>
          <w:rFonts w:ascii="仿宋" w:eastAsia="仿宋" w:hAnsi="仿宋" w:cs="仿宋_GB2312"/>
          <w:sz w:val="32"/>
          <w:szCs w:val="32"/>
        </w:rPr>
        <w:t>按要求和使用用途对应下达；同时预算下达的科目明显删减，对应下达的资金也进行了部分裁剪，造成资金科目与业务实施不能一一对应，支付使用存在大量挤占公用经费的现象</w:t>
      </w:r>
      <w:r>
        <w:rPr>
          <w:rFonts w:ascii="仿宋" w:eastAsia="仿宋" w:hAnsi="仿宋" w:cs="仿宋_GB2312" w:hint="eastAsia"/>
          <w:sz w:val="32"/>
          <w:szCs w:val="32"/>
        </w:rPr>
        <w:t>。</w:t>
      </w:r>
      <w:r w:rsidRPr="00E1248C">
        <w:rPr>
          <w:rFonts w:eastAsia="方正仿宋_GBK"/>
          <w:sz w:val="32"/>
          <w:szCs w:val="32"/>
        </w:rPr>
        <w:t xml:space="preserve"> </w:t>
      </w:r>
    </w:p>
    <w:p w:rsidR="00C2101C" w:rsidRDefault="00070A43" w:rsidP="00C2101C">
      <w:pPr>
        <w:spacing w:line="580" w:lineRule="exact"/>
        <w:ind w:firstLineChars="200" w:firstLine="640"/>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（三）改进建议。</w:t>
      </w:r>
    </w:p>
    <w:p w:rsidR="00C2101C" w:rsidRPr="00E1248C" w:rsidRDefault="00C2101C" w:rsidP="00C2101C">
      <w:pPr>
        <w:spacing w:line="580" w:lineRule="exact"/>
        <w:ind w:firstLineChars="200" w:firstLine="640"/>
        <w:rPr>
          <w:rFonts w:ascii="仿宋" w:eastAsia="仿宋" w:hAnsi="仿宋" w:cs="仿宋_GB2312"/>
          <w:sz w:val="32"/>
          <w:szCs w:val="32"/>
        </w:rPr>
      </w:pPr>
      <w:r w:rsidRPr="00E1248C">
        <w:rPr>
          <w:rFonts w:ascii="仿宋" w:eastAsia="仿宋" w:hAnsi="仿宋" w:cs="仿宋_GB2312"/>
          <w:sz w:val="32"/>
          <w:szCs w:val="32"/>
        </w:rPr>
        <w:t>建议在强化资金管理和兼顾使用效率的同时，按工作单位申报的部门预算项目，进行对应批复；便于下达指标在实际工作支配中更贴合科目资金使用性质，改变挤占公用经费的现象；同时建议加大社保预算的投入，各单位普遍反映社会保障缴费预算资金仅仅够支付到第三季度，第四季度只有使用公用经费弥补，造成公用经费严重不足。</w:t>
      </w:r>
    </w:p>
    <w:p w:rsidR="00C2101C" w:rsidRDefault="00C2101C" w:rsidP="00070A43">
      <w:pPr>
        <w:spacing w:line="580" w:lineRule="exact"/>
        <w:ind w:firstLineChars="200" w:firstLine="640"/>
        <w:rPr>
          <w:rFonts w:ascii="仿宋_GB2312" w:eastAsia="仿宋_GB2312" w:hAnsi="仿宋_GB2312" w:cs="仿宋_GB2312"/>
          <w:sz w:val="32"/>
          <w:szCs w:val="32"/>
        </w:rPr>
      </w:pPr>
    </w:p>
    <w:p w:rsidR="00070A43" w:rsidRDefault="00070A43" w:rsidP="00070A43">
      <w:pPr>
        <w:spacing w:line="580" w:lineRule="exact"/>
        <w:rPr>
          <w:rFonts w:ascii="仿宋_GB2312" w:eastAsia="仿宋_GB2312" w:hAnsi="仿宋_GB2312" w:cs="仿宋_GB2312"/>
          <w:sz w:val="32"/>
          <w:szCs w:val="32"/>
        </w:rPr>
      </w:pPr>
      <w:r>
        <w:rPr>
          <w:rFonts w:ascii="黑体" w:eastAsia="黑体" w:hAnsi="黑体" w:cs="黑体" w:hint="eastAsia"/>
          <w:sz w:val="32"/>
          <w:szCs w:val="32"/>
        </w:rPr>
        <w:t>附件2</w:t>
      </w:r>
    </w:p>
    <w:p w:rsidR="00070A43" w:rsidRDefault="00070A43" w:rsidP="00070A43">
      <w:pPr>
        <w:spacing w:line="580" w:lineRule="exact"/>
        <w:ind w:firstLineChars="200" w:firstLine="640"/>
        <w:rPr>
          <w:rFonts w:ascii="仿宋_GB2312" w:eastAsia="仿宋_GB2312" w:hAnsi="仿宋_GB2312" w:cs="仿宋_GB2312"/>
          <w:sz w:val="32"/>
          <w:szCs w:val="32"/>
        </w:rPr>
      </w:pPr>
    </w:p>
    <w:p w:rsidR="00070A43" w:rsidRDefault="00C2101C" w:rsidP="00070A43">
      <w:pPr>
        <w:spacing w:line="600" w:lineRule="exact"/>
        <w:jc w:val="center"/>
        <w:rPr>
          <w:rFonts w:ascii="方正小标宋简体" w:eastAsia="方正小标宋简体" w:hAnsi="宋体"/>
          <w:color w:val="000000"/>
          <w:kern w:val="0"/>
          <w:sz w:val="44"/>
          <w:szCs w:val="44"/>
          <w:lang w:val="zh-CN"/>
        </w:rPr>
      </w:pPr>
      <w:r w:rsidRPr="00C2101C">
        <w:rPr>
          <w:rFonts w:ascii="方正小标宋简体" w:eastAsia="方正小标宋简体" w:hAnsi="宋体" w:hint="eastAsia"/>
          <w:color w:val="000000"/>
          <w:kern w:val="0"/>
          <w:sz w:val="44"/>
          <w:szCs w:val="44"/>
          <w:lang w:val="zh-CN"/>
        </w:rPr>
        <w:t>2019年市司法局</w:t>
      </w:r>
      <w:r w:rsidR="00070A43">
        <w:rPr>
          <w:rFonts w:ascii="方正小标宋简体" w:eastAsia="方正小标宋简体" w:hAnsi="宋体" w:hint="eastAsia"/>
          <w:color w:val="000000"/>
          <w:kern w:val="0"/>
          <w:sz w:val="44"/>
          <w:szCs w:val="44"/>
          <w:lang w:val="zh-CN"/>
        </w:rPr>
        <w:t>项目绩效评价报告</w:t>
      </w:r>
    </w:p>
    <w:p w:rsidR="00070A43" w:rsidRDefault="00070A43" w:rsidP="00070A43">
      <w:pPr>
        <w:spacing w:line="600" w:lineRule="exact"/>
        <w:rPr>
          <w:rFonts w:ascii="宋体" w:hAnsi="宋体"/>
          <w:sz w:val="32"/>
          <w:szCs w:val="32"/>
          <w:lang w:val="zh-CN"/>
        </w:rPr>
      </w:pPr>
    </w:p>
    <w:p w:rsidR="00A62FDD" w:rsidRPr="00BC5361" w:rsidRDefault="00A62FDD" w:rsidP="00A62FDD">
      <w:pPr>
        <w:spacing w:line="580" w:lineRule="exact"/>
        <w:ind w:firstLineChars="200" w:firstLine="640"/>
        <w:rPr>
          <w:rFonts w:ascii="仿宋" w:eastAsia="仿宋" w:hAnsi="仿宋" w:cs="仿宋_GB2312"/>
          <w:sz w:val="32"/>
          <w:szCs w:val="32"/>
        </w:rPr>
      </w:pPr>
      <w:r w:rsidRPr="00BC5361">
        <w:rPr>
          <w:rFonts w:ascii="仿宋" w:eastAsia="仿宋" w:hAnsi="仿宋" w:cs="仿宋_GB2312" w:hint="eastAsia"/>
          <w:sz w:val="32"/>
          <w:szCs w:val="32"/>
        </w:rPr>
        <w:t>一</w:t>
      </w:r>
      <w:r w:rsidRPr="00BC5361">
        <w:rPr>
          <w:rFonts w:ascii="仿宋" w:eastAsia="仿宋" w:hAnsi="仿宋" w:cs="仿宋_GB2312"/>
          <w:sz w:val="32"/>
          <w:szCs w:val="32"/>
        </w:rPr>
        <w:t>、评价工作开展及项目情况</w:t>
      </w:r>
    </w:p>
    <w:p w:rsidR="00EB74BE" w:rsidRPr="00BC5361" w:rsidRDefault="00EB74BE" w:rsidP="00EB74BE">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市司法局按照“厉行节约，反对浪费，花钱必问效”的原则，在年初预算时就建立了项目绩效目标自评表，年中按照财政下达金额和目标工作分配任务安排调整绩效目标。每季度按时间进度和工作量完成情况对重点项目进行督查和催办，使量化评价具有一定指导意义。</w:t>
      </w:r>
      <w:r w:rsidRPr="00BC5361">
        <w:rPr>
          <w:rFonts w:ascii="仿宋" w:eastAsia="仿宋" w:hAnsi="仿宋" w:cs="仿宋_GB2312"/>
          <w:sz w:val="32"/>
          <w:szCs w:val="32"/>
        </w:rPr>
        <w:t>（包括选点、评价指标、评价方法、基础数据表等情况）</w:t>
      </w:r>
    </w:p>
    <w:p w:rsidR="00A62FDD" w:rsidRDefault="00A62FDD" w:rsidP="00A62FDD">
      <w:pPr>
        <w:spacing w:line="580" w:lineRule="exact"/>
        <w:ind w:firstLineChars="200" w:firstLine="640"/>
        <w:rPr>
          <w:rFonts w:ascii="仿宋" w:eastAsia="仿宋" w:hAnsi="仿宋" w:cs="仿宋_GB2312"/>
          <w:sz w:val="32"/>
          <w:szCs w:val="32"/>
        </w:rPr>
      </w:pPr>
      <w:r w:rsidRPr="00BC5361">
        <w:rPr>
          <w:rFonts w:ascii="仿宋" w:eastAsia="仿宋" w:hAnsi="仿宋" w:cs="仿宋_GB2312" w:hint="eastAsia"/>
          <w:sz w:val="32"/>
          <w:szCs w:val="32"/>
        </w:rPr>
        <w:t>二</w:t>
      </w:r>
      <w:r w:rsidRPr="00BC5361">
        <w:rPr>
          <w:rFonts w:ascii="仿宋" w:eastAsia="仿宋" w:hAnsi="仿宋" w:cs="仿宋_GB2312"/>
          <w:sz w:val="32"/>
          <w:szCs w:val="32"/>
        </w:rPr>
        <w:t>、评价结论及绩效分析</w:t>
      </w:r>
    </w:p>
    <w:p w:rsidR="00A62FDD" w:rsidRPr="00A62FDD" w:rsidRDefault="00A62FDD" w:rsidP="00A62FDD">
      <w:pPr>
        <w:spacing w:line="58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t>（一）评价结论</w:t>
      </w:r>
    </w:p>
    <w:p w:rsidR="00675C32" w:rsidRDefault="00675C32" w:rsidP="00675C32">
      <w:pPr>
        <w:spacing w:line="600" w:lineRule="exact"/>
        <w:ind w:firstLine="640"/>
        <w:rPr>
          <w:rFonts w:ascii="仿宋" w:eastAsia="仿宋" w:hAnsi="仿宋" w:cs="仿宋_GB2312"/>
          <w:sz w:val="32"/>
          <w:szCs w:val="32"/>
        </w:rPr>
      </w:pPr>
      <w:r w:rsidRPr="00BC5361">
        <w:rPr>
          <w:rFonts w:ascii="仿宋" w:eastAsia="仿宋" w:hAnsi="仿宋" w:cs="仿宋_GB2312"/>
          <w:sz w:val="32"/>
          <w:szCs w:val="32"/>
        </w:rPr>
        <w:t>项目绩效</w:t>
      </w:r>
      <w:r>
        <w:rPr>
          <w:rFonts w:ascii="仿宋" w:eastAsia="仿宋" w:hAnsi="仿宋" w:cs="仿宋_GB2312" w:hint="eastAsia"/>
          <w:sz w:val="32"/>
          <w:szCs w:val="32"/>
        </w:rPr>
        <w:t>目标是完成</w:t>
      </w:r>
      <w:r>
        <w:rPr>
          <w:rFonts w:ascii="仿宋" w:eastAsia="仿宋" w:hAnsi="仿宋" w:cs="仿宋_GB2312"/>
          <w:sz w:val="32"/>
          <w:szCs w:val="32"/>
        </w:rPr>
        <w:t>201</w:t>
      </w:r>
      <w:r>
        <w:rPr>
          <w:rFonts w:ascii="仿宋" w:eastAsia="仿宋" w:hAnsi="仿宋" w:cs="仿宋_GB2312" w:hint="eastAsia"/>
          <w:sz w:val="32"/>
          <w:szCs w:val="32"/>
        </w:rPr>
        <w:t>9</w:t>
      </w:r>
      <w:r w:rsidRPr="00D25676">
        <w:rPr>
          <w:rFonts w:ascii="仿宋" w:eastAsia="仿宋" w:hAnsi="仿宋" w:cs="仿宋_GB2312"/>
          <w:sz w:val="32"/>
          <w:szCs w:val="32"/>
        </w:rPr>
        <w:t>年度市级项目下达资金支付</w:t>
      </w:r>
      <w:r>
        <w:rPr>
          <w:rFonts w:ascii="仿宋" w:eastAsia="仿宋" w:hAnsi="仿宋" w:cs="仿宋_GB2312" w:hint="eastAsia"/>
          <w:sz w:val="32"/>
          <w:szCs w:val="32"/>
        </w:rPr>
        <w:t>工作</w:t>
      </w:r>
      <w:r w:rsidRPr="00D25676">
        <w:rPr>
          <w:rFonts w:ascii="仿宋" w:eastAsia="仿宋" w:hAnsi="仿宋" w:cs="仿宋_GB2312"/>
          <w:sz w:val="32"/>
          <w:szCs w:val="32"/>
        </w:rPr>
        <w:t>，按预期完成各对应工作项目，达到</w:t>
      </w:r>
      <w:r>
        <w:rPr>
          <w:rFonts w:ascii="仿宋" w:eastAsia="仿宋" w:hAnsi="仿宋" w:cs="仿宋_GB2312" w:hint="eastAsia"/>
          <w:sz w:val="32"/>
          <w:szCs w:val="32"/>
        </w:rPr>
        <w:t>正常保障业务</w:t>
      </w:r>
      <w:r w:rsidRPr="00D25676">
        <w:rPr>
          <w:rFonts w:ascii="仿宋" w:eastAsia="仿宋" w:hAnsi="仿宋" w:cs="仿宋_GB2312"/>
          <w:sz w:val="32"/>
          <w:szCs w:val="32"/>
        </w:rPr>
        <w:t>运转的基本目标。</w:t>
      </w:r>
      <w:r w:rsidRPr="00BC5361">
        <w:rPr>
          <w:rFonts w:ascii="仿宋" w:eastAsia="仿宋" w:hAnsi="仿宋" w:cs="仿宋_GB2312"/>
          <w:sz w:val="32"/>
          <w:szCs w:val="32"/>
        </w:rPr>
        <w:t>（包括项目评价得分表）</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130"/>
        <w:gridCol w:w="2130"/>
        <w:gridCol w:w="2131"/>
        <w:gridCol w:w="2131"/>
      </w:tblGrid>
      <w:tr w:rsidR="00675C32" w:rsidRPr="004357B1" w:rsidTr="00675C32">
        <w:tc>
          <w:tcPr>
            <w:tcW w:w="2130" w:type="dxa"/>
          </w:tcPr>
          <w:p w:rsidR="00675C32" w:rsidRPr="004357B1" w:rsidRDefault="00675C32" w:rsidP="00675C32">
            <w:pPr>
              <w:spacing w:line="600" w:lineRule="exact"/>
              <w:jc w:val="center"/>
              <w:rPr>
                <w:rFonts w:ascii="仿宋" w:eastAsia="仿宋" w:hAnsi="仿宋" w:cs="仿宋_GB2312"/>
                <w:sz w:val="32"/>
                <w:szCs w:val="32"/>
              </w:rPr>
            </w:pPr>
            <w:r w:rsidRPr="004357B1">
              <w:rPr>
                <w:rFonts w:ascii="仿宋" w:eastAsia="仿宋" w:hAnsi="仿宋" w:cs="仿宋_GB2312" w:hint="eastAsia"/>
                <w:sz w:val="32"/>
                <w:szCs w:val="32"/>
              </w:rPr>
              <w:t>项目</w:t>
            </w:r>
          </w:p>
        </w:tc>
        <w:tc>
          <w:tcPr>
            <w:tcW w:w="2130" w:type="dxa"/>
          </w:tcPr>
          <w:p w:rsidR="00675C32" w:rsidRPr="004357B1" w:rsidRDefault="00675C32" w:rsidP="00675C32">
            <w:pPr>
              <w:spacing w:line="600" w:lineRule="exact"/>
              <w:jc w:val="center"/>
              <w:rPr>
                <w:rFonts w:ascii="仿宋" w:eastAsia="仿宋" w:hAnsi="仿宋" w:cs="仿宋_GB2312"/>
                <w:sz w:val="32"/>
                <w:szCs w:val="32"/>
              </w:rPr>
            </w:pPr>
            <w:r w:rsidRPr="004357B1">
              <w:rPr>
                <w:rFonts w:ascii="仿宋" w:eastAsia="仿宋" w:hAnsi="仿宋" w:cs="仿宋_GB2312" w:hint="eastAsia"/>
                <w:sz w:val="32"/>
                <w:szCs w:val="32"/>
              </w:rPr>
              <w:t>得分</w:t>
            </w:r>
          </w:p>
        </w:tc>
        <w:tc>
          <w:tcPr>
            <w:tcW w:w="2131" w:type="dxa"/>
          </w:tcPr>
          <w:p w:rsidR="00675C32" w:rsidRPr="004357B1" w:rsidRDefault="00675C32" w:rsidP="00675C32">
            <w:pPr>
              <w:spacing w:line="600" w:lineRule="exact"/>
              <w:jc w:val="center"/>
              <w:rPr>
                <w:rFonts w:ascii="仿宋" w:eastAsia="仿宋" w:hAnsi="仿宋" w:cs="仿宋_GB2312"/>
                <w:sz w:val="32"/>
                <w:szCs w:val="32"/>
              </w:rPr>
            </w:pPr>
            <w:r w:rsidRPr="004357B1">
              <w:rPr>
                <w:rFonts w:ascii="仿宋" w:eastAsia="仿宋" w:hAnsi="仿宋" w:cs="仿宋_GB2312" w:hint="eastAsia"/>
                <w:sz w:val="32"/>
                <w:szCs w:val="32"/>
              </w:rPr>
              <w:t>项目</w:t>
            </w:r>
          </w:p>
        </w:tc>
        <w:tc>
          <w:tcPr>
            <w:tcW w:w="2131" w:type="dxa"/>
          </w:tcPr>
          <w:p w:rsidR="00675C32" w:rsidRPr="004357B1" w:rsidRDefault="00675C32" w:rsidP="00675C32">
            <w:pPr>
              <w:spacing w:line="600" w:lineRule="exact"/>
              <w:jc w:val="center"/>
              <w:rPr>
                <w:rFonts w:ascii="仿宋" w:eastAsia="仿宋" w:hAnsi="仿宋" w:cs="仿宋_GB2312"/>
                <w:sz w:val="32"/>
                <w:szCs w:val="32"/>
              </w:rPr>
            </w:pPr>
            <w:r w:rsidRPr="004357B1">
              <w:rPr>
                <w:rFonts w:ascii="仿宋" w:eastAsia="仿宋" w:hAnsi="仿宋" w:cs="仿宋_GB2312" w:hint="eastAsia"/>
                <w:sz w:val="32"/>
                <w:szCs w:val="32"/>
              </w:rPr>
              <w:t>得分</w:t>
            </w:r>
          </w:p>
        </w:tc>
      </w:tr>
      <w:tr w:rsidR="00675C32" w:rsidRPr="004357B1" w:rsidTr="00675C32">
        <w:tc>
          <w:tcPr>
            <w:tcW w:w="2130" w:type="dxa"/>
          </w:tcPr>
          <w:p w:rsidR="00675C32" w:rsidRPr="004357B1" w:rsidRDefault="00675C32" w:rsidP="00675C32">
            <w:pPr>
              <w:spacing w:line="600" w:lineRule="exact"/>
              <w:rPr>
                <w:rFonts w:ascii="仿宋" w:eastAsia="仿宋" w:hAnsi="仿宋" w:cs="仿宋_GB2312"/>
                <w:sz w:val="32"/>
                <w:szCs w:val="32"/>
              </w:rPr>
            </w:pPr>
            <w:r w:rsidRPr="00675C32">
              <w:rPr>
                <w:rFonts w:ascii="仿宋" w:eastAsia="仿宋" w:hAnsi="仿宋" w:cs="仿宋_GB2312" w:hint="eastAsia"/>
                <w:sz w:val="32"/>
                <w:szCs w:val="32"/>
              </w:rPr>
              <w:t>法律援助</w:t>
            </w:r>
          </w:p>
        </w:tc>
        <w:tc>
          <w:tcPr>
            <w:tcW w:w="2130" w:type="dxa"/>
          </w:tcPr>
          <w:p w:rsidR="00675C32" w:rsidRPr="004357B1" w:rsidRDefault="00675C32" w:rsidP="00675C32">
            <w:pPr>
              <w:spacing w:line="600" w:lineRule="exact"/>
              <w:rPr>
                <w:rFonts w:ascii="仿宋" w:eastAsia="仿宋" w:hAnsi="仿宋" w:cs="仿宋_GB2312"/>
                <w:sz w:val="32"/>
                <w:szCs w:val="32"/>
              </w:rPr>
            </w:pPr>
            <w:r w:rsidRPr="004357B1">
              <w:rPr>
                <w:rFonts w:ascii="仿宋" w:eastAsia="仿宋" w:hAnsi="仿宋" w:cs="仿宋_GB2312" w:hint="eastAsia"/>
                <w:sz w:val="32"/>
                <w:szCs w:val="32"/>
              </w:rPr>
              <w:t>100</w:t>
            </w:r>
          </w:p>
        </w:tc>
        <w:tc>
          <w:tcPr>
            <w:tcW w:w="2131" w:type="dxa"/>
          </w:tcPr>
          <w:p w:rsidR="00675C32" w:rsidRPr="00675C32" w:rsidRDefault="00675C32" w:rsidP="00675C32">
            <w:pPr>
              <w:spacing w:line="600" w:lineRule="exact"/>
              <w:rPr>
                <w:rFonts w:ascii="仿宋" w:eastAsia="仿宋" w:hAnsi="仿宋" w:cs="仿宋_GB2312"/>
                <w:sz w:val="32"/>
                <w:szCs w:val="32"/>
              </w:rPr>
            </w:pPr>
            <w:r w:rsidRPr="00675C32">
              <w:rPr>
                <w:rFonts w:ascii="仿宋" w:eastAsia="仿宋" w:hAnsi="仿宋" w:cs="仿宋_GB2312" w:hint="eastAsia"/>
                <w:sz w:val="32"/>
                <w:szCs w:val="32"/>
              </w:rPr>
              <w:t>政法专网租赁</w:t>
            </w:r>
          </w:p>
        </w:tc>
        <w:tc>
          <w:tcPr>
            <w:tcW w:w="2131" w:type="dxa"/>
          </w:tcPr>
          <w:p w:rsidR="00675C32" w:rsidRPr="004357B1" w:rsidRDefault="00675C32" w:rsidP="00675C32">
            <w:pPr>
              <w:spacing w:line="600" w:lineRule="exact"/>
              <w:rPr>
                <w:rFonts w:ascii="仿宋" w:eastAsia="仿宋" w:hAnsi="仿宋" w:cs="仿宋_GB2312"/>
                <w:sz w:val="32"/>
                <w:szCs w:val="32"/>
              </w:rPr>
            </w:pPr>
            <w:r w:rsidRPr="004357B1">
              <w:rPr>
                <w:rFonts w:ascii="仿宋" w:eastAsia="仿宋" w:hAnsi="仿宋" w:cs="仿宋_GB2312" w:hint="eastAsia"/>
                <w:sz w:val="32"/>
                <w:szCs w:val="32"/>
              </w:rPr>
              <w:t>90</w:t>
            </w:r>
          </w:p>
        </w:tc>
      </w:tr>
      <w:tr w:rsidR="00675C32" w:rsidRPr="004357B1" w:rsidTr="00675C32">
        <w:tc>
          <w:tcPr>
            <w:tcW w:w="2130" w:type="dxa"/>
          </w:tcPr>
          <w:p w:rsidR="00675C32" w:rsidRPr="004357B1" w:rsidRDefault="00675C32" w:rsidP="00675C32">
            <w:pPr>
              <w:spacing w:line="600" w:lineRule="exact"/>
              <w:rPr>
                <w:rFonts w:ascii="仿宋" w:eastAsia="仿宋" w:hAnsi="仿宋" w:cs="仿宋_GB2312"/>
                <w:sz w:val="32"/>
                <w:szCs w:val="32"/>
              </w:rPr>
            </w:pPr>
            <w:r w:rsidRPr="00675C32">
              <w:rPr>
                <w:rFonts w:ascii="仿宋" w:eastAsia="仿宋" w:hAnsi="仿宋" w:cs="仿宋_GB2312" w:hint="eastAsia"/>
                <w:sz w:val="32"/>
                <w:szCs w:val="32"/>
              </w:rPr>
              <w:t>律师公证管理</w:t>
            </w:r>
          </w:p>
        </w:tc>
        <w:tc>
          <w:tcPr>
            <w:tcW w:w="2130" w:type="dxa"/>
          </w:tcPr>
          <w:p w:rsidR="00675C32" w:rsidRPr="004357B1" w:rsidRDefault="00675C32" w:rsidP="00675C32">
            <w:pPr>
              <w:spacing w:line="600" w:lineRule="exact"/>
              <w:rPr>
                <w:rFonts w:ascii="仿宋" w:eastAsia="仿宋" w:hAnsi="仿宋" w:cs="仿宋_GB2312"/>
                <w:sz w:val="32"/>
                <w:szCs w:val="32"/>
              </w:rPr>
            </w:pPr>
            <w:r w:rsidRPr="004357B1">
              <w:rPr>
                <w:rFonts w:ascii="仿宋" w:eastAsia="仿宋" w:hAnsi="仿宋" w:cs="仿宋_GB2312" w:hint="eastAsia"/>
                <w:sz w:val="32"/>
                <w:szCs w:val="32"/>
              </w:rPr>
              <w:t>100</w:t>
            </w:r>
          </w:p>
        </w:tc>
        <w:tc>
          <w:tcPr>
            <w:tcW w:w="2131" w:type="dxa"/>
          </w:tcPr>
          <w:p w:rsidR="00675C32" w:rsidRPr="004357B1" w:rsidRDefault="00675C32" w:rsidP="00675C32">
            <w:pPr>
              <w:spacing w:line="600" w:lineRule="exact"/>
              <w:rPr>
                <w:rFonts w:ascii="仿宋" w:eastAsia="仿宋" w:hAnsi="仿宋" w:cs="仿宋_GB2312"/>
                <w:sz w:val="32"/>
                <w:szCs w:val="32"/>
              </w:rPr>
            </w:pPr>
            <w:r w:rsidRPr="00675C32">
              <w:rPr>
                <w:rFonts w:ascii="仿宋" w:eastAsia="仿宋" w:hAnsi="仿宋" w:cs="仿宋_GB2312" w:hint="eastAsia"/>
                <w:sz w:val="32"/>
                <w:szCs w:val="32"/>
              </w:rPr>
              <w:t>法治宣传</w:t>
            </w:r>
          </w:p>
        </w:tc>
        <w:tc>
          <w:tcPr>
            <w:tcW w:w="2131" w:type="dxa"/>
          </w:tcPr>
          <w:p w:rsidR="00675C32" w:rsidRPr="004357B1" w:rsidRDefault="00675C32" w:rsidP="00675C32">
            <w:pPr>
              <w:spacing w:line="600" w:lineRule="exact"/>
              <w:rPr>
                <w:rFonts w:ascii="仿宋" w:eastAsia="仿宋" w:hAnsi="仿宋" w:cs="仿宋_GB2312"/>
                <w:sz w:val="32"/>
                <w:szCs w:val="32"/>
              </w:rPr>
            </w:pPr>
            <w:r w:rsidRPr="004357B1">
              <w:rPr>
                <w:rFonts w:ascii="仿宋" w:eastAsia="仿宋" w:hAnsi="仿宋" w:cs="仿宋_GB2312" w:hint="eastAsia"/>
                <w:sz w:val="32"/>
                <w:szCs w:val="32"/>
              </w:rPr>
              <w:t>90</w:t>
            </w:r>
          </w:p>
        </w:tc>
      </w:tr>
      <w:tr w:rsidR="00675C32" w:rsidRPr="004357B1" w:rsidTr="00675C32">
        <w:tc>
          <w:tcPr>
            <w:tcW w:w="2130" w:type="dxa"/>
          </w:tcPr>
          <w:p w:rsidR="00675C32" w:rsidRPr="004357B1" w:rsidRDefault="00675C32" w:rsidP="00675C32">
            <w:pPr>
              <w:spacing w:line="600" w:lineRule="exact"/>
              <w:rPr>
                <w:rFonts w:ascii="仿宋" w:eastAsia="仿宋" w:hAnsi="仿宋" w:cs="仿宋_GB2312"/>
                <w:sz w:val="32"/>
                <w:szCs w:val="32"/>
              </w:rPr>
            </w:pPr>
            <w:r w:rsidRPr="00675C32">
              <w:rPr>
                <w:rFonts w:ascii="仿宋" w:eastAsia="仿宋" w:hAnsi="仿宋" w:cs="仿宋_GB2312" w:hint="eastAsia"/>
                <w:sz w:val="32"/>
                <w:szCs w:val="32"/>
              </w:rPr>
              <w:t>人民监督员</w:t>
            </w:r>
          </w:p>
        </w:tc>
        <w:tc>
          <w:tcPr>
            <w:tcW w:w="2130" w:type="dxa"/>
          </w:tcPr>
          <w:p w:rsidR="00675C32" w:rsidRPr="004357B1" w:rsidRDefault="00675C32" w:rsidP="00675C32">
            <w:pPr>
              <w:spacing w:line="600" w:lineRule="exact"/>
              <w:rPr>
                <w:rFonts w:ascii="仿宋" w:eastAsia="仿宋" w:hAnsi="仿宋" w:cs="仿宋_GB2312"/>
                <w:sz w:val="32"/>
                <w:szCs w:val="32"/>
              </w:rPr>
            </w:pPr>
            <w:r w:rsidRPr="004357B1">
              <w:rPr>
                <w:rFonts w:ascii="仿宋" w:eastAsia="仿宋" w:hAnsi="仿宋" w:cs="仿宋_GB2312" w:hint="eastAsia"/>
                <w:sz w:val="32"/>
                <w:szCs w:val="32"/>
              </w:rPr>
              <w:t>95</w:t>
            </w:r>
          </w:p>
        </w:tc>
        <w:tc>
          <w:tcPr>
            <w:tcW w:w="2131" w:type="dxa"/>
          </w:tcPr>
          <w:p w:rsidR="00675C32" w:rsidRPr="004357B1" w:rsidRDefault="00675C32" w:rsidP="00675C32">
            <w:pPr>
              <w:spacing w:line="600" w:lineRule="exact"/>
              <w:rPr>
                <w:rFonts w:ascii="仿宋" w:eastAsia="仿宋" w:hAnsi="仿宋" w:cs="仿宋_GB2312"/>
                <w:sz w:val="32"/>
                <w:szCs w:val="32"/>
              </w:rPr>
            </w:pPr>
            <w:r w:rsidRPr="00675C32">
              <w:rPr>
                <w:rFonts w:ascii="仿宋" w:eastAsia="仿宋" w:hAnsi="仿宋" w:cs="仿宋_GB2312" w:hint="eastAsia"/>
                <w:sz w:val="32"/>
                <w:szCs w:val="32"/>
              </w:rPr>
              <w:t>社区矫正</w:t>
            </w:r>
          </w:p>
        </w:tc>
        <w:tc>
          <w:tcPr>
            <w:tcW w:w="2131" w:type="dxa"/>
          </w:tcPr>
          <w:p w:rsidR="00675C32" w:rsidRPr="004357B1" w:rsidRDefault="00675C32" w:rsidP="00675C32">
            <w:pPr>
              <w:spacing w:line="600" w:lineRule="exact"/>
              <w:rPr>
                <w:rFonts w:ascii="仿宋" w:eastAsia="仿宋" w:hAnsi="仿宋" w:cs="仿宋_GB2312"/>
                <w:sz w:val="32"/>
                <w:szCs w:val="32"/>
              </w:rPr>
            </w:pPr>
            <w:r w:rsidRPr="004357B1">
              <w:rPr>
                <w:rFonts w:ascii="仿宋" w:eastAsia="仿宋" w:hAnsi="仿宋" w:cs="仿宋_GB2312" w:hint="eastAsia"/>
                <w:sz w:val="32"/>
                <w:szCs w:val="32"/>
              </w:rPr>
              <w:t>90</w:t>
            </w:r>
          </w:p>
        </w:tc>
      </w:tr>
      <w:tr w:rsidR="00675C32" w:rsidRPr="004357B1" w:rsidTr="00675C32">
        <w:tc>
          <w:tcPr>
            <w:tcW w:w="2130" w:type="dxa"/>
          </w:tcPr>
          <w:p w:rsidR="00675C32" w:rsidRPr="004357B1" w:rsidRDefault="00675C32" w:rsidP="00675C32">
            <w:pPr>
              <w:spacing w:line="600" w:lineRule="exact"/>
              <w:rPr>
                <w:rFonts w:ascii="仿宋" w:eastAsia="仿宋" w:hAnsi="仿宋" w:cs="仿宋_GB2312"/>
                <w:sz w:val="32"/>
                <w:szCs w:val="32"/>
              </w:rPr>
            </w:pPr>
            <w:r w:rsidRPr="00675C32">
              <w:rPr>
                <w:rFonts w:ascii="仿宋" w:eastAsia="仿宋" w:hAnsi="仿宋" w:cs="仿宋_GB2312" w:hint="eastAsia"/>
                <w:sz w:val="32"/>
                <w:szCs w:val="32"/>
              </w:rPr>
              <w:lastRenderedPageBreak/>
              <w:t>市医调委</w:t>
            </w:r>
          </w:p>
        </w:tc>
        <w:tc>
          <w:tcPr>
            <w:tcW w:w="2130" w:type="dxa"/>
          </w:tcPr>
          <w:p w:rsidR="00675C32" w:rsidRPr="004357B1" w:rsidRDefault="00675C32" w:rsidP="00675C32">
            <w:pPr>
              <w:spacing w:line="600" w:lineRule="exact"/>
              <w:rPr>
                <w:rFonts w:ascii="仿宋" w:eastAsia="仿宋" w:hAnsi="仿宋" w:cs="仿宋_GB2312"/>
                <w:sz w:val="32"/>
                <w:szCs w:val="32"/>
              </w:rPr>
            </w:pPr>
            <w:r w:rsidRPr="004357B1">
              <w:rPr>
                <w:rFonts w:ascii="仿宋" w:eastAsia="仿宋" w:hAnsi="仿宋" w:cs="仿宋_GB2312" w:hint="eastAsia"/>
                <w:sz w:val="32"/>
                <w:szCs w:val="32"/>
              </w:rPr>
              <w:t>98</w:t>
            </w:r>
          </w:p>
        </w:tc>
        <w:tc>
          <w:tcPr>
            <w:tcW w:w="2131" w:type="dxa"/>
          </w:tcPr>
          <w:p w:rsidR="00675C32" w:rsidRPr="004357B1" w:rsidRDefault="00675C32" w:rsidP="00675C32">
            <w:pPr>
              <w:spacing w:line="600" w:lineRule="exact"/>
              <w:rPr>
                <w:rFonts w:ascii="仿宋" w:eastAsia="仿宋" w:hAnsi="仿宋" w:cs="仿宋_GB2312"/>
                <w:sz w:val="32"/>
                <w:szCs w:val="32"/>
              </w:rPr>
            </w:pPr>
            <w:r w:rsidRPr="00675C32">
              <w:rPr>
                <w:rFonts w:ascii="仿宋" w:eastAsia="仿宋" w:hAnsi="仿宋" w:cs="仿宋_GB2312" w:hint="eastAsia"/>
                <w:sz w:val="32"/>
                <w:szCs w:val="32"/>
              </w:rPr>
              <w:t>人民调解</w:t>
            </w:r>
          </w:p>
        </w:tc>
        <w:tc>
          <w:tcPr>
            <w:tcW w:w="2131" w:type="dxa"/>
          </w:tcPr>
          <w:p w:rsidR="00675C32" w:rsidRPr="004357B1" w:rsidRDefault="00675C32" w:rsidP="00675C32">
            <w:pPr>
              <w:spacing w:line="600" w:lineRule="exact"/>
              <w:rPr>
                <w:rFonts w:ascii="仿宋" w:eastAsia="仿宋" w:hAnsi="仿宋" w:cs="仿宋_GB2312"/>
                <w:sz w:val="32"/>
                <w:szCs w:val="32"/>
              </w:rPr>
            </w:pPr>
            <w:r w:rsidRPr="004357B1">
              <w:rPr>
                <w:rFonts w:ascii="仿宋" w:eastAsia="仿宋" w:hAnsi="仿宋" w:cs="仿宋_GB2312" w:hint="eastAsia"/>
                <w:sz w:val="32"/>
                <w:szCs w:val="32"/>
              </w:rPr>
              <w:t>85</w:t>
            </w:r>
          </w:p>
        </w:tc>
      </w:tr>
      <w:tr w:rsidR="00675C32" w:rsidRPr="004357B1" w:rsidTr="00675C32">
        <w:tc>
          <w:tcPr>
            <w:tcW w:w="2130" w:type="dxa"/>
          </w:tcPr>
          <w:p w:rsidR="00675C32" w:rsidRPr="004357B1" w:rsidRDefault="00675C32" w:rsidP="00675C32">
            <w:pPr>
              <w:spacing w:line="600" w:lineRule="exact"/>
              <w:rPr>
                <w:rFonts w:ascii="仿宋" w:eastAsia="仿宋" w:hAnsi="仿宋" w:cs="仿宋_GB2312"/>
                <w:sz w:val="32"/>
                <w:szCs w:val="32"/>
              </w:rPr>
            </w:pPr>
            <w:r w:rsidRPr="00675C32">
              <w:rPr>
                <w:rFonts w:ascii="仿宋" w:eastAsia="仿宋" w:hAnsi="仿宋" w:cs="仿宋_GB2312" w:hint="eastAsia"/>
                <w:sz w:val="32"/>
                <w:szCs w:val="32"/>
              </w:rPr>
              <w:t>中央转移支付</w:t>
            </w:r>
          </w:p>
        </w:tc>
        <w:tc>
          <w:tcPr>
            <w:tcW w:w="2130" w:type="dxa"/>
          </w:tcPr>
          <w:p w:rsidR="00675C32" w:rsidRPr="004357B1" w:rsidRDefault="00675C32" w:rsidP="00675C32">
            <w:pPr>
              <w:spacing w:line="600" w:lineRule="exact"/>
              <w:rPr>
                <w:rFonts w:ascii="仿宋" w:eastAsia="仿宋" w:hAnsi="仿宋" w:cs="仿宋_GB2312"/>
                <w:sz w:val="32"/>
                <w:szCs w:val="32"/>
              </w:rPr>
            </w:pPr>
            <w:r w:rsidRPr="004357B1">
              <w:rPr>
                <w:rFonts w:ascii="仿宋" w:eastAsia="仿宋" w:hAnsi="仿宋" w:cs="仿宋_GB2312" w:hint="eastAsia"/>
                <w:sz w:val="32"/>
                <w:szCs w:val="32"/>
              </w:rPr>
              <w:t>98</w:t>
            </w:r>
          </w:p>
        </w:tc>
        <w:tc>
          <w:tcPr>
            <w:tcW w:w="2131" w:type="dxa"/>
          </w:tcPr>
          <w:p w:rsidR="00675C32" w:rsidRDefault="00675C32" w:rsidP="00675C32">
            <w:pPr>
              <w:spacing w:line="600" w:lineRule="exact"/>
              <w:rPr>
                <w:rFonts w:ascii="仿宋" w:eastAsia="仿宋" w:hAnsi="仿宋" w:cs="仿宋_GB2312"/>
                <w:sz w:val="32"/>
                <w:szCs w:val="32"/>
              </w:rPr>
            </w:pPr>
            <w:r w:rsidRPr="00675C32">
              <w:rPr>
                <w:rFonts w:ascii="仿宋" w:eastAsia="仿宋" w:hAnsi="仿宋" w:cs="仿宋_GB2312" w:hint="eastAsia"/>
                <w:sz w:val="32"/>
                <w:szCs w:val="32"/>
              </w:rPr>
              <w:t>其他业务运行</w:t>
            </w:r>
          </w:p>
        </w:tc>
        <w:tc>
          <w:tcPr>
            <w:tcW w:w="2131" w:type="dxa"/>
          </w:tcPr>
          <w:p w:rsidR="00675C32" w:rsidRPr="004357B1" w:rsidRDefault="00675C32" w:rsidP="00675C32">
            <w:pPr>
              <w:spacing w:line="600" w:lineRule="exact"/>
              <w:rPr>
                <w:rFonts w:ascii="仿宋" w:eastAsia="仿宋" w:hAnsi="仿宋" w:cs="仿宋_GB2312"/>
                <w:sz w:val="32"/>
                <w:szCs w:val="32"/>
              </w:rPr>
            </w:pPr>
            <w:r>
              <w:rPr>
                <w:rFonts w:ascii="仿宋" w:eastAsia="仿宋" w:hAnsi="仿宋" w:cs="仿宋_GB2312" w:hint="eastAsia"/>
                <w:sz w:val="32"/>
                <w:szCs w:val="32"/>
              </w:rPr>
              <w:t>95</w:t>
            </w:r>
          </w:p>
        </w:tc>
      </w:tr>
      <w:tr w:rsidR="00675C32" w:rsidRPr="004357B1" w:rsidTr="00675C32">
        <w:tc>
          <w:tcPr>
            <w:tcW w:w="2130" w:type="dxa"/>
          </w:tcPr>
          <w:p w:rsidR="00675C32" w:rsidRPr="004357B1" w:rsidRDefault="00675C32" w:rsidP="00675C32">
            <w:pPr>
              <w:spacing w:line="600" w:lineRule="exact"/>
              <w:rPr>
                <w:rFonts w:ascii="仿宋" w:eastAsia="仿宋" w:hAnsi="仿宋" w:cs="仿宋_GB2312"/>
                <w:sz w:val="32"/>
                <w:szCs w:val="32"/>
              </w:rPr>
            </w:pPr>
            <w:r w:rsidRPr="00675C32">
              <w:rPr>
                <w:rFonts w:ascii="仿宋" w:eastAsia="仿宋" w:hAnsi="仿宋" w:cs="仿宋_GB2312" w:hint="eastAsia"/>
                <w:sz w:val="32"/>
                <w:szCs w:val="32"/>
              </w:rPr>
              <w:t>指挥中心建设</w:t>
            </w:r>
          </w:p>
        </w:tc>
        <w:tc>
          <w:tcPr>
            <w:tcW w:w="2130" w:type="dxa"/>
          </w:tcPr>
          <w:p w:rsidR="00675C32" w:rsidRPr="004357B1" w:rsidRDefault="00675C32" w:rsidP="00675C32">
            <w:pPr>
              <w:spacing w:line="600" w:lineRule="exact"/>
              <w:rPr>
                <w:rFonts w:ascii="仿宋" w:eastAsia="仿宋" w:hAnsi="仿宋" w:cs="仿宋_GB2312"/>
                <w:sz w:val="32"/>
                <w:szCs w:val="32"/>
              </w:rPr>
            </w:pPr>
            <w:r w:rsidRPr="004357B1">
              <w:rPr>
                <w:rFonts w:ascii="仿宋" w:eastAsia="仿宋" w:hAnsi="仿宋" w:cs="仿宋_GB2312" w:hint="eastAsia"/>
                <w:sz w:val="32"/>
                <w:szCs w:val="32"/>
              </w:rPr>
              <w:t>90</w:t>
            </w:r>
          </w:p>
        </w:tc>
        <w:tc>
          <w:tcPr>
            <w:tcW w:w="2131" w:type="dxa"/>
          </w:tcPr>
          <w:p w:rsidR="00675C32" w:rsidRPr="004357B1" w:rsidRDefault="00675C32" w:rsidP="00675C32">
            <w:pPr>
              <w:spacing w:line="600" w:lineRule="exact"/>
              <w:rPr>
                <w:rFonts w:ascii="仿宋" w:eastAsia="仿宋" w:hAnsi="仿宋" w:cs="仿宋_GB2312"/>
                <w:sz w:val="32"/>
                <w:szCs w:val="32"/>
              </w:rPr>
            </w:pPr>
            <w:r>
              <w:rPr>
                <w:rFonts w:ascii="仿宋" w:eastAsia="仿宋" w:hAnsi="仿宋" w:cs="仿宋_GB2312" w:hint="eastAsia"/>
                <w:sz w:val="32"/>
                <w:szCs w:val="32"/>
              </w:rPr>
              <w:t>被装购置</w:t>
            </w:r>
          </w:p>
        </w:tc>
        <w:tc>
          <w:tcPr>
            <w:tcW w:w="2131" w:type="dxa"/>
          </w:tcPr>
          <w:p w:rsidR="00675C32" w:rsidRPr="004357B1" w:rsidRDefault="00675C32" w:rsidP="00675C32">
            <w:pPr>
              <w:spacing w:line="600" w:lineRule="exact"/>
              <w:rPr>
                <w:rFonts w:ascii="仿宋" w:eastAsia="仿宋" w:hAnsi="仿宋" w:cs="仿宋_GB2312"/>
                <w:sz w:val="32"/>
                <w:szCs w:val="32"/>
              </w:rPr>
            </w:pPr>
            <w:r w:rsidRPr="004357B1">
              <w:rPr>
                <w:rFonts w:ascii="仿宋" w:eastAsia="仿宋" w:hAnsi="仿宋" w:cs="仿宋_GB2312" w:hint="eastAsia"/>
                <w:sz w:val="32"/>
                <w:szCs w:val="32"/>
              </w:rPr>
              <w:t>95</w:t>
            </w:r>
          </w:p>
        </w:tc>
      </w:tr>
      <w:tr w:rsidR="00675C32" w:rsidRPr="004357B1" w:rsidTr="00675C32">
        <w:tc>
          <w:tcPr>
            <w:tcW w:w="2130" w:type="dxa"/>
          </w:tcPr>
          <w:p w:rsidR="00675C32" w:rsidRPr="004357B1" w:rsidRDefault="00675C32" w:rsidP="00675C32">
            <w:pPr>
              <w:spacing w:line="600" w:lineRule="exact"/>
              <w:rPr>
                <w:rFonts w:ascii="仿宋" w:eastAsia="仿宋" w:hAnsi="仿宋" w:cs="仿宋_GB2312"/>
                <w:sz w:val="32"/>
                <w:szCs w:val="32"/>
              </w:rPr>
            </w:pPr>
            <w:r w:rsidRPr="00675C32">
              <w:rPr>
                <w:rFonts w:ascii="仿宋" w:eastAsia="仿宋" w:hAnsi="仿宋" w:cs="仿宋_GB2312" w:hint="eastAsia"/>
                <w:sz w:val="32"/>
                <w:szCs w:val="32"/>
              </w:rPr>
              <w:t>物业管理</w:t>
            </w:r>
          </w:p>
        </w:tc>
        <w:tc>
          <w:tcPr>
            <w:tcW w:w="2130" w:type="dxa"/>
          </w:tcPr>
          <w:p w:rsidR="00675C32" w:rsidRPr="004357B1" w:rsidRDefault="00675C32" w:rsidP="00675C32">
            <w:pPr>
              <w:spacing w:line="600" w:lineRule="exact"/>
              <w:rPr>
                <w:rFonts w:ascii="仿宋" w:eastAsia="仿宋" w:hAnsi="仿宋" w:cs="仿宋_GB2312"/>
                <w:sz w:val="32"/>
                <w:szCs w:val="32"/>
              </w:rPr>
            </w:pPr>
            <w:r w:rsidRPr="004357B1">
              <w:rPr>
                <w:rFonts w:ascii="仿宋" w:eastAsia="仿宋" w:hAnsi="仿宋" w:cs="仿宋_GB2312" w:hint="eastAsia"/>
                <w:sz w:val="32"/>
                <w:szCs w:val="32"/>
              </w:rPr>
              <w:t>98</w:t>
            </w:r>
          </w:p>
        </w:tc>
        <w:tc>
          <w:tcPr>
            <w:tcW w:w="2131" w:type="dxa"/>
          </w:tcPr>
          <w:p w:rsidR="00675C32" w:rsidRPr="004357B1" w:rsidRDefault="00675C32" w:rsidP="00675C32">
            <w:pPr>
              <w:spacing w:line="600" w:lineRule="exact"/>
              <w:rPr>
                <w:rFonts w:ascii="仿宋" w:eastAsia="仿宋" w:hAnsi="仿宋" w:cs="仿宋_GB2312"/>
                <w:sz w:val="32"/>
                <w:szCs w:val="32"/>
              </w:rPr>
            </w:pPr>
          </w:p>
        </w:tc>
        <w:tc>
          <w:tcPr>
            <w:tcW w:w="2131" w:type="dxa"/>
          </w:tcPr>
          <w:p w:rsidR="00675C32" w:rsidRPr="004357B1" w:rsidRDefault="00675C32" w:rsidP="00675C32">
            <w:pPr>
              <w:spacing w:line="600" w:lineRule="exact"/>
              <w:rPr>
                <w:rFonts w:ascii="仿宋" w:eastAsia="仿宋" w:hAnsi="仿宋" w:cs="仿宋_GB2312"/>
                <w:sz w:val="32"/>
                <w:szCs w:val="32"/>
              </w:rPr>
            </w:pPr>
          </w:p>
        </w:tc>
      </w:tr>
    </w:tbl>
    <w:p w:rsidR="00A62FDD" w:rsidRDefault="00A62FDD" w:rsidP="00A62FDD">
      <w:pPr>
        <w:spacing w:line="58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t>（二）绩效分析</w:t>
      </w:r>
    </w:p>
    <w:p w:rsidR="00A62FDD" w:rsidRPr="00A62FDD" w:rsidRDefault="00A62FDD" w:rsidP="00A62FDD">
      <w:pPr>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1．</w:t>
      </w:r>
      <w:r w:rsidRPr="00D25676">
        <w:rPr>
          <w:rFonts w:ascii="仿宋" w:eastAsia="仿宋" w:hAnsi="仿宋" w:cs="仿宋_GB2312"/>
          <w:sz w:val="32"/>
          <w:szCs w:val="32"/>
        </w:rPr>
        <w:t>市级项目完成情况</w:t>
      </w:r>
    </w:p>
    <w:p w:rsidR="00A62FDD" w:rsidRPr="00D25676" w:rsidRDefault="00A62FDD" w:rsidP="00A62FDD">
      <w:pPr>
        <w:spacing w:line="600" w:lineRule="exact"/>
        <w:ind w:firstLine="640"/>
        <w:rPr>
          <w:rFonts w:ascii="仿宋" w:eastAsia="仿宋" w:hAnsi="仿宋" w:cs="仿宋_GB2312"/>
          <w:sz w:val="32"/>
          <w:szCs w:val="32"/>
        </w:rPr>
      </w:pPr>
      <w:r>
        <w:rPr>
          <w:rFonts w:ascii="仿宋" w:eastAsia="仿宋" w:hAnsi="仿宋" w:cs="仿宋_GB2312" w:hint="eastAsia"/>
          <w:sz w:val="32"/>
          <w:szCs w:val="32"/>
        </w:rPr>
        <w:t>市级财政资金全部按照预算下达对应科目完成预算执行，2018年度全面完成项目目标，无资金结转结余。</w:t>
      </w:r>
    </w:p>
    <w:p w:rsidR="00A62FDD" w:rsidRPr="00D25676" w:rsidRDefault="00A62FDD" w:rsidP="00A62FDD">
      <w:pPr>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2.</w:t>
      </w:r>
      <w:r w:rsidRPr="00D25676">
        <w:rPr>
          <w:rFonts w:ascii="仿宋" w:eastAsia="仿宋" w:hAnsi="仿宋" w:cs="仿宋_GB2312"/>
          <w:sz w:val="32"/>
          <w:szCs w:val="32"/>
        </w:rPr>
        <w:t>省级项目完成情况</w:t>
      </w:r>
    </w:p>
    <w:p w:rsidR="00A62FDD" w:rsidRPr="00D25676" w:rsidRDefault="00A62FDD" w:rsidP="00A62FDD">
      <w:pPr>
        <w:spacing w:line="600" w:lineRule="exact"/>
        <w:ind w:firstLine="640"/>
        <w:rPr>
          <w:rFonts w:ascii="仿宋" w:eastAsia="仿宋" w:hAnsi="仿宋" w:cs="仿宋_GB2312"/>
          <w:sz w:val="32"/>
          <w:szCs w:val="32"/>
        </w:rPr>
      </w:pPr>
      <w:r w:rsidRPr="00D25676">
        <w:rPr>
          <w:rFonts w:ascii="仿宋" w:eastAsia="仿宋" w:hAnsi="仿宋" w:cs="仿宋_GB2312"/>
          <w:sz w:val="32"/>
          <w:szCs w:val="32"/>
        </w:rPr>
        <w:t>上级资金中除中央和省级政法转移支付资金和上级法律职业资格考试补助使用完毕外，上级法律援助案件补助尚有结余，主要原因是上级法律援助经费需按照案件办结情况支付对应补助，部分案件尚未办结所以存在结余问题。</w:t>
      </w:r>
    </w:p>
    <w:p w:rsidR="00A62FDD" w:rsidRPr="00D25676" w:rsidRDefault="00A62FDD" w:rsidP="00A62FDD">
      <w:pPr>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3.</w:t>
      </w:r>
      <w:r w:rsidRPr="00D25676">
        <w:rPr>
          <w:rFonts w:ascii="仿宋" w:eastAsia="仿宋" w:hAnsi="仿宋" w:cs="仿宋_GB2312"/>
          <w:sz w:val="32"/>
          <w:szCs w:val="32"/>
        </w:rPr>
        <w:t>其他需要说明的情况</w:t>
      </w:r>
    </w:p>
    <w:p w:rsidR="00A62FDD" w:rsidRDefault="00A62FDD" w:rsidP="00A62FDD">
      <w:pPr>
        <w:spacing w:line="580" w:lineRule="exact"/>
        <w:ind w:firstLineChars="200" w:firstLine="640"/>
        <w:rPr>
          <w:rFonts w:ascii="仿宋" w:eastAsia="仿宋" w:hAnsi="仿宋" w:cs="仿宋_GB2312"/>
          <w:sz w:val="32"/>
          <w:szCs w:val="32"/>
        </w:rPr>
      </w:pPr>
      <w:r w:rsidRPr="00D25676">
        <w:rPr>
          <w:rFonts w:ascii="仿宋" w:eastAsia="仿宋" w:hAnsi="仿宋" w:cs="仿宋_GB2312"/>
          <w:sz w:val="32"/>
          <w:szCs w:val="32"/>
        </w:rPr>
        <w:t>县区财政局拨付的市医调委工作经费，主要是解决政府令中医患纠纷调解人员劳务报酬、案件补助和具体工作的相关支出，结余部分用于下一年度该项工作的业务经费。</w:t>
      </w:r>
    </w:p>
    <w:p w:rsidR="00A62FDD" w:rsidRDefault="00A62FDD" w:rsidP="00A62FDD">
      <w:pPr>
        <w:spacing w:line="580" w:lineRule="exact"/>
        <w:ind w:firstLineChars="200" w:firstLine="640"/>
        <w:rPr>
          <w:rFonts w:ascii="仿宋" w:eastAsia="仿宋" w:hAnsi="仿宋" w:cs="仿宋_GB2312"/>
          <w:sz w:val="32"/>
          <w:szCs w:val="32"/>
        </w:rPr>
      </w:pPr>
      <w:r w:rsidRPr="00BC5361">
        <w:rPr>
          <w:rFonts w:ascii="仿宋" w:eastAsia="仿宋" w:hAnsi="仿宋" w:cs="仿宋_GB2312" w:hint="eastAsia"/>
          <w:sz w:val="32"/>
          <w:szCs w:val="32"/>
        </w:rPr>
        <w:t>三</w:t>
      </w:r>
      <w:r w:rsidRPr="00BC5361">
        <w:rPr>
          <w:rFonts w:ascii="仿宋" w:eastAsia="仿宋" w:hAnsi="仿宋" w:cs="仿宋_GB2312"/>
          <w:sz w:val="32"/>
          <w:szCs w:val="32"/>
        </w:rPr>
        <w:t>、存在主要问题</w:t>
      </w:r>
    </w:p>
    <w:p w:rsidR="00A62FDD" w:rsidRPr="00E1248C" w:rsidRDefault="00A62FDD" w:rsidP="00A62FDD">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主要是项目经费下达不能完全保障业务支出。例如</w:t>
      </w:r>
      <w:r w:rsidRPr="00E1248C">
        <w:rPr>
          <w:rFonts w:ascii="仿宋" w:eastAsia="仿宋" w:hAnsi="仿宋" w:cs="仿宋_GB2312"/>
          <w:sz w:val="32"/>
          <w:szCs w:val="32"/>
        </w:rPr>
        <w:t>国家司法考试的组织实施，需要租赁场地、保密</w:t>
      </w:r>
      <w:r>
        <w:rPr>
          <w:rFonts w:ascii="仿宋" w:eastAsia="仿宋" w:hAnsi="仿宋" w:cs="仿宋_GB2312" w:hint="eastAsia"/>
          <w:sz w:val="32"/>
          <w:szCs w:val="32"/>
        </w:rPr>
        <w:t>管理</w:t>
      </w:r>
      <w:r w:rsidRPr="00E1248C">
        <w:rPr>
          <w:rFonts w:ascii="仿宋" w:eastAsia="仿宋" w:hAnsi="仿宋" w:cs="仿宋_GB2312"/>
          <w:sz w:val="32"/>
          <w:szCs w:val="32"/>
        </w:rPr>
        <w:t>、</w:t>
      </w:r>
      <w:r>
        <w:rPr>
          <w:rFonts w:ascii="仿宋" w:eastAsia="仿宋" w:hAnsi="仿宋" w:cs="仿宋_GB2312" w:hint="eastAsia"/>
          <w:sz w:val="32"/>
          <w:szCs w:val="32"/>
        </w:rPr>
        <w:t>数据调教，</w:t>
      </w:r>
      <w:r w:rsidRPr="00E1248C">
        <w:rPr>
          <w:rFonts w:ascii="仿宋" w:eastAsia="仿宋" w:hAnsi="仿宋" w:cs="仿宋_GB2312"/>
          <w:sz w:val="32"/>
          <w:szCs w:val="32"/>
        </w:rPr>
        <w:t>聘请监考老师等，然而财政下达预算中无该项资金；再如普</w:t>
      </w:r>
      <w:r w:rsidRPr="00E1248C">
        <w:rPr>
          <w:rFonts w:ascii="仿宋" w:eastAsia="仿宋" w:hAnsi="仿宋" w:cs="仿宋_GB2312"/>
          <w:sz w:val="32"/>
          <w:szCs w:val="32"/>
        </w:rPr>
        <w:lastRenderedPageBreak/>
        <w:t>法治宣传工作推进需要大量经费支撑，按规定应以当地人口数量为依据下达，而攀枝花市</w:t>
      </w:r>
      <w:r>
        <w:rPr>
          <w:rFonts w:ascii="仿宋" w:eastAsia="仿宋" w:hAnsi="仿宋" w:cs="仿宋_GB2312"/>
          <w:sz w:val="32"/>
          <w:szCs w:val="32"/>
        </w:rPr>
        <w:t>201</w:t>
      </w:r>
      <w:r>
        <w:rPr>
          <w:rFonts w:ascii="仿宋" w:eastAsia="仿宋" w:hAnsi="仿宋" w:cs="仿宋_GB2312" w:hint="eastAsia"/>
          <w:sz w:val="32"/>
          <w:szCs w:val="32"/>
        </w:rPr>
        <w:t>9</w:t>
      </w:r>
      <w:r w:rsidRPr="00E1248C">
        <w:rPr>
          <w:rFonts w:ascii="仿宋" w:eastAsia="仿宋" w:hAnsi="仿宋" w:cs="仿宋_GB2312"/>
          <w:sz w:val="32"/>
          <w:szCs w:val="32"/>
        </w:rPr>
        <w:t>年预算批复4</w:t>
      </w:r>
      <w:r>
        <w:rPr>
          <w:rFonts w:ascii="仿宋" w:eastAsia="仿宋" w:hAnsi="仿宋" w:cs="仿宋_GB2312" w:hint="eastAsia"/>
          <w:sz w:val="32"/>
          <w:szCs w:val="32"/>
        </w:rPr>
        <w:t>0</w:t>
      </w:r>
      <w:r w:rsidRPr="00E1248C">
        <w:rPr>
          <w:rFonts w:ascii="仿宋" w:eastAsia="仿宋" w:hAnsi="仿宋" w:cs="仿宋_GB2312"/>
          <w:sz w:val="32"/>
          <w:szCs w:val="32"/>
        </w:rPr>
        <w:t>000.00元，导致部分工作开展困难，会计账务和实际工作需求存在相对矛盾。</w:t>
      </w:r>
    </w:p>
    <w:p w:rsidR="00A62FDD" w:rsidRDefault="00A62FDD" w:rsidP="00A62FDD">
      <w:pPr>
        <w:numPr>
          <w:ilvl w:val="0"/>
          <w:numId w:val="2"/>
        </w:numPr>
        <w:spacing w:line="580" w:lineRule="exact"/>
        <w:rPr>
          <w:rFonts w:ascii="仿宋" w:eastAsia="仿宋" w:hAnsi="仿宋" w:cs="仿宋_GB2312"/>
          <w:sz w:val="32"/>
          <w:szCs w:val="32"/>
        </w:rPr>
      </w:pPr>
      <w:r w:rsidRPr="00BC5361">
        <w:rPr>
          <w:rFonts w:ascii="仿宋" w:eastAsia="仿宋" w:hAnsi="仿宋" w:cs="仿宋_GB2312"/>
          <w:sz w:val="32"/>
          <w:szCs w:val="32"/>
        </w:rPr>
        <w:t>相关措施建议</w:t>
      </w:r>
    </w:p>
    <w:p w:rsidR="00A62FDD" w:rsidRPr="00A62FDD" w:rsidRDefault="00A62FDD" w:rsidP="00A62FDD">
      <w:pPr>
        <w:spacing w:line="580" w:lineRule="exact"/>
        <w:ind w:firstLineChars="200" w:firstLine="640"/>
        <w:rPr>
          <w:rFonts w:ascii="仿宋" w:eastAsia="仿宋" w:hAnsi="仿宋" w:cs="仿宋_GB2312"/>
          <w:sz w:val="32"/>
          <w:szCs w:val="32"/>
        </w:rPr>
      </w:pPr>
      <w:r w:rsidRPr="00A62FDD">
        <w:rPr>
          <w:rFonts w:ascii="仿宋" w:eastAsia="仿宋" w:hAnsi="仿宋" w:cs="仿宋_GB2312" w:hint="eastAsia"/>
          <w:sz w:val="32"/>
          <w:szCs w:val="32"/>
        </w:rPr>
        <w:t>严格控制各项支出，提高经费使用效率，保障业务目标的顺利完成，达到保稳定、保运转的工作目标。</w:t>
      </w:r>
    </w:p>
    <w:p w:rsidR="00A62FDD" w:rsidRDefault="00A62FDD" w:rsidP="00A62FDD">
      <w:pPr>
        <w:spacing w:line="580" w:lineRule="exact"/>
        <w:ind w:firstLineChars="200" w:firstLine="640"/>
        <w:rPr>
          <w:rFonts w:ascii="仿宋" w:eastAsia="仿宋" w:hAnsi="仿宋" w:cs="仿宋_GB2312"/>
          <w:sz w:val="32"/>
          <w:szCs w:val="32"/>
        </w:rPr>
      </w:pPr>
    </w:p>
    <w:p w:rsidR="00070A43" w:rsidRPr="00A62FDD" w:rsidRDefault="00070A43" w:rsidP="00070A43">
      <w:pPr>
        <w:spacing w:line="580" w:lineRule="exact"/>
        <w:ind w:firstLine="640"/>
        <w:rPr>
          <w:rFonts w:ascii="仿宋_GB2312" w:eastAsia="仿宋_GB2312" w:hAnsi="仿宋_GB2312" w:cs="仿宋_GB2312"/>
          <w:sz w:val="32"/>
          <w:szCs w:val="32"/>
        </w:rPr>
      </w:pPr>
    </w:p>
    <w:p w:rsidR="00070A43" w:rsidRDefault="00070A43" w:rsidP="00070A43">
      <w:pPr>
        <w:spacing w:line="580" w:lineRule="exact"/>
        <w:ind w:firstLine="640"/>
        <w:rPr>
          <w:rFonts w:ascii="仿宋_GB2312" w:eastAsia="仿宋_GB2312" w:hAnsi="仿宋_GB2312" w:cs="仿宋_GB2312"/>
          <w:sz w:val="32"/>
          <w:szCs w:val="32"/>
        </w:rPr>
      </w:pPr>
    </w:p>
    <w:p w:rsidR="00E853CE" w:rsidRPr="00070A43" w:rsidRDefault="00E853CE">
      <w:pPr>
        <w:widowControl/>
        <w:jc w:val="left"/>
        <w:rPr>
          <w:rStyle w:val="1Char"/>
          <w:rFonts w:ascii="黑体" w:eastAsia="黑体" w:hAnsi="黑体"/>
          <w:b w:val="0"/>
        </w:rPr>
      </w:pPr>
    </w:p>
    <w:p w:rsidR="00F2408F" w:rsidRDefault="00F2408F">
      <w:pPr>
        <w:widowControl/>
        <w:jc w:val="left"/>
        <w:rPr>
          <w:rStyle w:val="1Char"/>
          <w:rFonts w:ascii="黑体" w:eastAsia="黑体" w:hAnsi="黑体"/>
          <w:b w:val="0"/>
        </w:rPr>
      </w:pPr>
      <w:r>
        <w:rPr>
          <w:rStyle w:val="1Char"/>
          <w:rFonts w:ascii="黑体" w:eastAsia="黑体" w:hAnsi="黑体"/>
          <w:b w:val="0"/>
        </w:rPr>
        <w:br w:type="page"/>
      </w:r>
    </w:p>
    <w:p w:rsidR="005B5C64" w:rsidRDefault="005B5C64">
      <w:pPr>
        <w:spacing w:line="600" w:lineRule="exact"/>
        <w:jc w:val="center"/>
        <w:outlineLvl w:val="0"/>
        <w:rPr>
          <w:rStyle w:val="1Char"/>
          <w:rFonts w:ascii="黑体" w:eastAsia="黑体" w:hAnsi="黑体"/>
          <w:b w:val="0"/>
        </w:rPr>
      </w:pPr>
    </w:p>
    <w:p w:rsidR="005B5C64" w:rsidRDefault="00204CDE">
      <w:pPr>
        <w:spacing w:line="600" w:lineRule="exact"/>
        <w:jc w:val="center"/>
        <w:outlineLvl w:val="0"/>
        <w:rPr>
          <w:rStyle w:val="1Char"/>
          <w:rFonts w:ascii="黑体" w:eastAsia="黑体" w:hAnsi="黑体"/>
          <w:b w:val="0"/>
        </w:rPr>
      </w:pPr>
      <w:bookmarkStart w:id="59" w:name="_Toc15396618"/>
      <w:r>
        <w:rPr>
          <w:rFonts w:ascii="黑体" w:eastAsia="黑体" w:hAnsi="黑体" w:hint="eastAsia"/>
          <w:color w:val="000000"/>
          <w:sz w:val="44"/>
          <w:szCs w:val="44"/>
        </w:rPr>
        <w:t>第</w:t>
      </w:r>
      <w:r>
        <w:rPr>
          <w:rStyle w:val="1Char"/>
          <w:rFonts w:ascii="黑体" w:eastAsia="黑体" w:hAnsi="黑体" w:hint="eastAsia"/>
          <w:b w:val="0"/>
        </w:rPr>
        <w:t>五部分 附表</w:t>
      </w:r>
      <w:bookmarkEnd w:id="57"/>
      <w:bookmarkEnd w:id="59"/>
    </w:p>
    <w:p w:rsidR="005B5C64" w:rsidRDefault="005B5C64">
      <w:pPr>
        <w:spacing w:line="600" w:lineRule="exact"/>
        <w:jc w:val="center"/>
        <w:outlineLvl w:val="0"/>
        <w:rPr>
          <w:rFonts w:ascii="仿宋" w:eastAsia="仿宋" w:hAnsi="仿宋"/>
          <w:b/>
          <w:color w:val="000000"/>
          <w:sz w:val="44"/>
          <w:szCs w:val="44"/>
        </w:rPr>
      </w:pPr>
    </w:p>
    <w:p w:rsidR="005B5C64" w:rsidRDefault="00204CDE">
      <w:pPr>
        <w:pStyle w:val="2"/>
        <w:rPr>
          <w:rFonts w:ascii="仿宋" w:eastAsia="仿宋" w:hAnsi="仿宋"/>
          <w:color w:val="000000"/>
        </w:rPr>
      </w:pPr>
      <w:bookmarkStart w:id="60" w:name="_Toc15396619"/>
      <w:r>
        <w:rPr>
          <w:rFonts w:ascii="仿宋" w:eastAsia="仿宋" w:hAnsi="仿宋" w:hint="eastAsia"/>
          <w:b w:val="0"/>
          <w:color w:val="000000"/>
        </w:rPr>
        <w:t>一、收</w:t>
      </w:r>
      <w:r>
        <w:rPr>
          <w:rStyle w:val="2Char"/>
          <w:rFonts w:ascii="仿宋" w:eastAsia="仿宋" w:hAnsi="仿宋" w:hint="eastAsia"/>
        </w:rPr>
        <w:t>入支出决算总表</w:t>
      </w:r>
      <w:bookmarkEnd w:id="60"/>
    </w:p>
    <w:p w:rsidR="005B5C64" w:rsidRDefault="00204CDE">
      <w:pPr>
        <w:pStyle w:val="2"/>
        <w:rPr>
          <w:rFonts w:ascii="仿宋" w:eastAsia="仿宋" w:hAnsi="仿宋"/>
          <w:color w:val="000000"/>
        </w:rPr>
      </w:pPr>
      <w:bookmarkStart w:id="61" w:name="_Toc15396620"/>
      <w:r>
        <w:rPr>
          <w:rFonts w:ascii="仿宋" w:eastAsia="仿宋" w:hAnsi="仿宋" w:hint="eastAsia"/>
          <w:b w:val="0"/>
          <w:color w:val="000000"/>
        </w:rPr>
        <w:t>二、收</w:t>
      </w:r>
      <w:r>
        <w:rPr>
          <w:rStyle w:val="2Char"/>
          <w:rFonts w:ascii="仿宋" w:eastAsia="仿宋" w:hAnsi="仿宋" w:hint="eastAsia"/>
        </w:rPr>
        <w:t>入</w:t>
      </w:r>
      <w:r w:rsidR="00E853CE">
        <w:rPr>
          <w:rStyle w:val="2Char"/>
          <w:rFonts w:ascii="仿宋" w:eastAsia="仿宋" w:hAnsi="仿宋" w:hint="eastAsia"/>
        </w:rPr>
        <w:t>决算</w:t>
      </w:r>
      <w:r>
        <w:rPr>
          <w:rStyle w:val="2Char"/>
          <w:rFonts w:ascii="仿宋" w:eastAsia="仿宋" w:hAnsi="仿宋" w:hint="eastAsia"/>
        </w:rPr>
        <w:t>表</w:t>
      </w:r>
      <w:bookmarkEnd w:id="61"/>
    </w:p>
    <w:p w:rsidR="005B5C64" w:rsidRDefault="00204CDE">
      <w:pPr>
        <w:pStyle w:val="2"/>
        <w:rPr>
          <w:rFonts w:ascii="仿宋" w:eastAsia="仿宋" w:hAnsi="仿宋"/>
          <w:color w:val="000000"/>
        </w:rPr>
      </w:pPr>
      <w:bookmarkStart w:id="62" w:name="_Toc15396621"/>
      <w:r>
        <w:rPr>
          <w:rStyle w:val="2Char"/>
          <w:rFonts w:ascii="仿宋" w:eastAsia="仿宋" w:hAnsi="仿宋" w:hint="eastAsia"/>
        </w:rPr>
        <w:t>三、</w:t>
      </w:r>
      <w:r>
        <w:rPr>
          <w:rFonts w:ascii="仿宋" w:eastAsia="仿宋" w:hAnsi="仿宋" w:hint="eastAsia"/>
          <w:b w:val="0"/>
          <w:color w:val="000000"/>
        </w:rPr>
        <w:t>支</w:t>
      </w:r>
      <w:r>
        <w:rPr>
          <w:rStyle w:val="2Char"/>
          <w:rFonts w:ascii="仿宋" w:eastAsia="仿宋" w:hAnsi="仿宋" w:hint="eastAsia"/>
        </w:rPr>
        <w:t>出</w:t>
      </w:r>
      <w:r w:rsidR="00E853CE">
        <w:rPr>
          <w:rStyle w:val="2Char"/>
          <w:rFonts w:ascii="仿宋" w:eastAsia="仿宋" w:hAnsi="仿宋" w:hint="eastAsia"/>
        </w:rPr>
        <w:t>决算</w:t>
      </w:r>
      <w:r>
        <w:rPr>
          <w:rStyle w:val="2Char"/>
          <w:rFonts w:ascii="仿宋" w:eastAsia="仿宋" w:hAnsi="仿宋" w:hint="eastAsia"/>
        </w:rPr>
        <w:t>表</w:t>
      </w:r>
      <w:bookmarkEnd w:id="62"/>
    </w:p>
    <w:p w:rsidR="005B5C64" w:rsidRDefault="00204CDE">
      <w:pPr>
        <w:pStyle w:val="2"/>
        <w:rPr>
          <w:rFonts w:ascii="仿宋" w:eastAsia="仿宋" w:hAnsi="仿宋"/>
          <w:b w:val="0"/>
          <w:color w:val="000000"/>
        </w:rPr>
      </w:pPr>
      <w:bookmarkStart w:id="63" w:name="_Toc15396622"/>
      <w:r>
        <w:rPr>
          <w:rStyle w:val="2Char"/>
          <w:rFonts w:ascii="仿宋" w:eastAsia="仿宋" w:hAnsi="仿宋" w:hint="eastAsia"/>
        </w:rPr>
        <w:t>四、</w:t>
      </w:r>
      <w:r>
        <w:rPr>
          <w:rFonts w:ascii="仿宋" w:eastAsia="仿宋" w:hAnsi="仿宋" w:hint="eastAsia"/>
          <w:b w:val="0"/>
          <w:color w:val="000000"/>
        </w:rPr>
        <w:t>财</w:t>
      </w:r>
      <w:r>
        <w:rPr>
          <w:rStyle w:val="2Char"/>
          <w:rFonts w:ascii="仿宋" w:eastAsia="仿宋" w:hAnsi="仿宋" w:hint="eastAsia"/>
        </w:rPr>
        <w:t>政拨款收入支出决算总表</w:t>
      </w:r>
      <w:bookmarkEnd w:id="63"/>
    </w:p>
    <w:p w:rsidR="007D1682" w:rsidRDefault="00204CDE">
      <w:pPr>
        <w:pStyle w:val="2"/>
        <w:rPr>
          <w:rStyle w:val="2Char"/>
          <w:rFonts w:ascii="仿宋" w:eastAsia="仿宋" w:hAnsi="仿宋"/>
        </w:rPr>
      </w:pPr>
      <w:bookmarkStart w:id="64" w:name="_Toc15396623"/>
      <w:r>
        <w:rPr>
          <w:rStyle w:val="2Char"/>
          <w:rFonts w:ascii="仿宋" w:eastAsia="仿宋" w:hAnsi="仿宋" w:hint="eastAsia"/>
        </w:rPr>
        <w:t>五、</w:t>
      </w:r>
      <w:r>
        <w:rPr>
          <w:rFonts w:ascii="仿宋" w:eastAsia="仿宋" w:hAnsi="仿宋" w:hint="eastAsia"/>
          <w:b w:val="0"/>
          <w:color w:val="000000"/>
        </w:rPr>
        <w:t>财</w:t>
      </w:r>
      <w:r>
        <w:rPr>
          <w:rStyle w:val="2Char"/>
          <w:rFonts w:ascii="仿宋" w:eastAsia="仿宋" w:hAnsi="仿宋" w:hint="eastAsia"/>
        </w:rPr>
        <w:t>政拨款支出决算明细表</w:t>
      </w:r>
      <w:bookmarkStart w:id="65" w:name="_Toc15396624"/>
      <w:bookmarkEnd w:id="64"/>
    </w:p>
    <w:p w:rsidR="005B5C64" w:rsidRDefault="00204CDE">
      <w:pPr>
        <w:pStyle w:val="2"/>
        <w:rPr>
          <w:rFonts w:ascii="仿宋" w:eastAsia="仿宋" w:hAnsi="仿宋"/>
          <w:color w:val="000000"/>
        </w:rPr>
      </w:pPr>
      <w:r>
        <w:rPr>
          <w:rStyle w:val="2Char"/>
          <w:rFonts w:ascii="仿宋" w:eastAsia="仿宋" w:hAnsi="仿宋" w:hint="eastAsia"/>
        </w:rPr>
        <w:t>六、</w:t>
      </w:r>
      <w:r>
        <w:rPr>
          <w:rFonts w:ascii="仿宋" w:eastAsia="仿宋" w:hAnsi="仿宋" w:hint="eastAsia"/>
          <w:b w:val="0"/>
          <w:color w:val="000000"/>
        </w:rPr>
        <w:t>一</w:t>
      </w:r>
      <w:r>
        <w:rPr>
          <w:rStyle w:val="2Char"/>
          <w:rFonts w:ascii="仿宋" w:eastAsia="仿宋" w:hAnsi="仿宋" w:hint="eastAsia"/>
        </w:rPr>
        <w:t>般公共预算财政拨款支出决算表</w:t>
      </w:r>
      <w:bookmarkEnd w:id="65"/>
    </w:p>
    <w:p w:rsidR="005B5C64" w:rsidRDefault="00204CDE">
      <w:pPr>
        <w:pStyle w:val="2"/>
        <w:rPr>
          <w:rFonts w:ascii="仿宋" w:eastAsia="仿宋" w:hAnsi="仿宋"/>
          <w:color w:val="000000"/>
        </w:rPr>
      </w:pPr>
      <w:bookmarkStart w:id="66" w:name="_Toc15396625"/>
      <w:r>
        <w:rPr>
          <w:rStyle w:val="2Char"/>
          <w:rFonts w:ascii="仿宋" w:eastAsia="仿宋" w:hAnsi="仿宋" w:hint="eastAsia"/>
        </w:rPr>
        <w:t>七、</w:t>
      </w:r>
      <w:r>
        <w:rPr>
          <w:rFonts w:ascii="仿宋" w:eastAsia="仿宋" w:hAnsi="仿宋" w:hint="eastAsia"/>
          <w:b w:val="0"/>
          <w:color w:val="000000"/>
        </w:rPr>
        <w:t>一</w:t>
      </w:r>
      <w:r>
        <w:rPr>
          <w:rStyle w:val="2Char"/>
          <w:rFonts w:ascii="仿宋" w:eastAsia="仿宋" w:hAnsi="仿宋" w:hint="eastAsia"/>
        </w:rPr>
        <w:t>般公共预算财政拨款支出决算明细表</w:t>
      </w:r>
      <w:bookmarkEnd w:id="66"/>
    </w:p>
    <w:p w:rsidR="005B5C64" w:rsidRDefault="00204CDE">
      <w:pPr>
        <w:pStyle w:val="2"/>
        <w:rPr>
          <w:rFonts w:ascii="仿宋" w:eastAsia="仿宋" w:hAnsi="仿宋"/>
          <w:color w:val="000000"/>
        </w:rPr>
      </w:pPr>
      <w:bookmarkStart w:id="67" w:name="_Toc15396626"/>
      <w:r>
        <w:rPr>
          <w:rStyle w:val="2Char"/>
          <w:rFonts w:ascii="仿宋" w:eastAsia="仿宋" w:hAnsi="仿宋" w:hint="eastAsia"/>
        </w:rPr>
        <w:t>八、</w:t>
      </w:r>
      <w:r>
        <w:rPr>
          <w:rFonts w:ascii="仿宋" w:eastAsia="仿宋" w:hAnsi="仿宋" w:hint="eastAsia"/>
          <w:b w:val="0"/>
          <w:color w:val="000000"/>
        </w:rPr>
        <w:t>一</w:t>
      </w:r>
      <w:r>
        <w:rPr>
          <w:rStyle w:val="2Char"/>
          <w:rFonts w:ascii="仿宋" w:eastAsia="仿宋" w:hAnsi="仿宋" w:hint="eastAsia"/>
        </w:rPr>
        <w:t>般公共预算财政拨款基本支出决算表</w:t>
      </w:r>
      <w:bookmarkEnd w:id="67"/>
    </w:p>
    <w:p w:rsidR="005B5C64" w:rsidRDefault="00204CDE">
      <w:pPr>
        <w:pStyle w:val="2"/>
        <w:rPr>
          <w:rFonts w:ascii="仿宋" w:eastAsia="仿宋" w:hAnsi="仿宋"/>
          <w:color w:val="000000"/>
        </w:rPr>
      </w:pPr>
      <w:bookmarkStart w:id="68" w:name="_Toc15396627"/>
      <w:r>
        <w:rPr>
          <w:rStyle w:val="2Char"/>
          <w:rFonts w:ascii="仿宋" w:eastAsia="仿宋" w:hAnsi="仿宋" w:hint="eastAsia"/>
        </w:rPr>
        <w:t>九、</w:t>
      </w:r>
      <w:r>
        <w:rPr>
          <w:rFonts w:ascii="仿宋" w:eastAsia="仿宋" w:hAnsi="仿宋" w:hint="eastAsia"/>
          <w:b w:val="0"/>
          <w:color w:val="000000"/>
        </w:rPr>
        <w:t>一</w:t>
      </w:r>
      <w:r>
        <w:rPr>
          <w:rStyle w:val="2Char"/>
          <w:rFonts w:ascii="仿宋" w:eastAsia="仿宋" w:hAnsi="仿宋" w:hint="eastAsia"/>
        </w:rPr>
        <w:t>般公共预算财政拨款项目支出决算表</w:t>
      </w:r>
      <w:bookmarkEnd w:id="68"/>
    </w:p>
    <w:p w:rsidR="005B5C64" w:rsidRDefault="00204CDE">
      <w:pPr>
        <w:pStyle w:val="2"/>
        <w:rPr>
          <w:rFonts w:ascii="仿宋" w:eastAsia="仿宋" w:hAnsi="仿宋"/>
          <w:color w:val="000000"/>
        </w:rPr>
      </w:pPr>
      <w:bookmarkStart w:id="69" w:name="_Toc15396628"/>
      <w:r>
        <w:rPr>
          <w:rStyle w:val="2Char"/>
          <w:rFonts w:ascii="仿宋" w:eastAsia="仿宋" w:hAnsi="仿宋" w:hint="eastAsia"/>
        </w:rPr>
        <w:t>十、</w:t>
      </w:r>
      <w:r>
        <w:rPr>
          <w:rFonts w:ascii="仿宋" w:eastAsia="仿宋" w:hAnsi="仿宋" w:hint="eastAsia"/>
          <w:b w:val="0"/>
          <w:color w:val="000000"/>
        </w:rPr>
        <w:t>一</w:t>
      </w:r>
      <w:r>
        <w:rPr>
          <w:rStyle w:val="2Char"/>
          <w:rFonts w:ascii="仿宋" w:eastAsia="仿宋" w:hAnsi="仿宋" w:hint="eastAsia"/>
        </w:rPr>
        <w:t>般公共预算财政拨款“三公”经费支出决算表</w:t>
      </w:r>
      <w:bookmarkEnd w:id="69"/>
    </w:p>
    <w:p w:rsidR="005B5C64" w:rsidRDefault="00204CDE">
      <w:pPr>
        <w:pStyle w:val="2"/>
        <w:rPr>
          <w:rFonts w:ascii="仿宋" w:eastAsia="仿宋" w:hAnsi="仿宋"/>
          <w:color w:val="000000"/>
        </w:rPr>
      </w:pPr>
      <w:bookmarkStart w:id="70" w:name="_Toc15396629"/>
      <w:r>
        <w:rPr>
          <w:rStyle w:val="2Char"/>
          <w:rFonts w:ascii="仿宋" w:eastAsia="仿宋" w:hAnsi="仿宋" w:hint="eastAsia"/>
        </w:rPr>
        <w:t>十一、</w:t>
      </w:r>
      <w:r>
        <w:rPr>
          <w:rFonts w:ascii="仿宋" w:eastAsia="仿宋" w:hAnsi="仿宋" w:hint="eastAsia"/>
          <w:b w:val="0"/>
          <w:color w:val="000000"/>
        </w:rPr>
        <w:t>政</w:t>
      </w:r>
      <w:r>
        <w:rPr>
          <w:rStyle w:val="2Char"/>
          <w:rFonts w:ascii="仿宋" w:eastAsia="仿宋" w:hAnsi="仿宋" w:hint="eastAsia"/>
        </w:rPr>
        <w:t>府性基金预算财政拨款收入支出决算表</w:t>
      </w:r>
      <w:bookmarkEnd w:id="70"/>
    </w:p>
    <w:p w:rsidR="005B5C64" w:rsidRDefault="00204CDE">
      <w:pPr>
        <w:pStyle w:val="2"/>
        <w:rPr>
          <w:rFonts w:ascii="仿宋" w:eastAsia="仿宋" w:hAnsi="仿宋"/>
          <w:color w:val="000000"/>
        </w:rPr>
      </w:pPr>
      <w:bookmarkStart w:id="71" w:name="_Toc15396630"/>
      <w:r>
        <w:rPr>
          <w:rStyle w:val="2Char"/>
          <w:rFonts w:ascii="仿宋" w:eastAsia="仿宋" w:hAnsi="仿宋" w:hint="eastAsia"/>
        </w:rPr>
        <w:t>十二、</w:t>
      </w:r>
      <w:r>
        <w:rPr>
          <w:rFonts w:ascii="仿宋" w:eastAsia="仿宋" w:hAnsi="仿宋" w:hint="eastAsia"/>
          <w:b w:val="0"/>
          <w:color w:val="000000"/>
        </w:rPr>
        <w:t>政</w:t>
      </w:r>
      <w:r>
        <w:rPr>
          <w:rStyle w:val="2Char"/>
          <w:rFonts w:ascii="仿宋" w:eastAsia="仿宋" w:hAnsi="仿宋" w:hint="eastAsia"/>
        </w:rPr>
        <w:t>府性基金预算财政拨款“三公”经费支出决算表</w:t>
      </w:r>
      <w:bookmarkEnd w:id="71"/>
    </w:p>
    <w:p w:rsidR="005B5C64" w:rsidRDefault="00204CDE">
      <w:pPr>
        <w:pStyle w:val="2"/>
        <w:rPr>
          <w:rFonts w:ascii="仿宋" w:eastAsia="仿宋" w:hAnsi="仿宋"/>
          <w:color w:val="000000" w:themeColor="text1"/>
        </w:rPr>
      </w:pPr>
      <w:bookmarkStart w:id="72" w:name="_Toc15396631"/>
      <w:r>
        <w:rPr>
          <w:rStyle w:val="2Char"/>
          <w:rFonts w:ascii="仿宋" w:eastAsia="仿宋" w:hAnsi="仿宋" w:hint="eastAsia"/>
        </w:rPr>
        <w:t>十三、</w:t>
      </w:r>
      <w:r>
        <w:rPr>
          <w:rFonts w:ascii="仿宋" w:eastAsia="仿宋" w:hAnsi="仿宋" w:hint="eastAsia"/>
          <w:b w:val="0"/>
          <w:color w:val="000000"/>
        </w:rPr>
        <w:t>国</w:t>
      </w:r>
      <w:r>
        <w:rPr>
          <w:rStyle w:val="2Char"/>
          <w:rFonts w:ascii="仿宋" w:eastAsia="仿宋" w:hAnsi="仿宋" w:hint="eastAsia"/>
        </w:rPr>
        <w:t>有资本经营预算支出决算表</w:t>
      </w:r>
      <w:bookmarkEnd w:id="72"/>
    </w:p>
    <w:sectPr w:rsidR="005B5C64" w:rsidSect="005B5C64">
      <w:headerReference w:type="default" r:id="rId15"/>
      <w:footerReference w:type="default" r:id="rId16"/>
      <w:pgSz w:w="11906" w:h="16838"/>
      <w:pgMar w:top="1440" w:right="1800" w:bottom="1440" w:left="1800" w:header="851" w:footer="992" w:gutter="0"/>
      <w:pgNumType w:start="1"/>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B4853" w:rsidRDefault="007B4853" w:rsidP="005B5C64">
      <w:r>
        <w:separator/>
      </w:r>
    </w:p>
  </w:endnote>
  <w:endnote w:type="continuationSeparator" w:id="1">
    <w:p w:rsidR="007B4853" w:rsidRDefault="007B4853" w:rsidP="005B5C6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 w:name="仿宋_GB2312">
    <w:altName w:val="Arial Unicode MS"/>
    <w:panose1 w:val="02010609030101010101"/>
    <w:charset w:val="86"/>
    <w:family w:val="modern"/>
    <w:pitch w:val="fixed"/>
    <w:sig w:usb0="00000001" w:usb1="080E0000" w:usb2="00000010" w:usb3="00000000" w:csb0="00040000" w:csb1="00000000"/>
  </w:font>
  <w:font w:name="仿宋">
    <w:altName w:val="Arial Unicode MS"/>
    <w:charset w:val="86"/>
    <w:family w:val="modern"/>
    <w:pitch w:val="fixed"/>
    <w:sig w:usb0="00000000" w:usb1="38CF7CFA" w:usb2="00000016" w:usb3="00000000" w:csb0="00040001" w:csb1="00000000"/>
  </w:font>
  <w:font w:name="方正小标宋简体">
    <w:altName w:val="Arial Unicode MS"/>
    <w:panose1 w:val="03000509000000000000"/>
    <w:charset w:val="86"/>
    <w:family w:val="script"/>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楷体_GB2312">
    <w:altName w:val="Arial Unicode MS"/>
    <w:panose1 w:val="02010609030101010101"/>
    <w:charset w:val="86"/>
    <w:family w:val="modern"/>
    <w:pitch w:val="fixed"/>
    <w:sig w:usb0="00000001" w:usb1="080E0000" w:usb2="00000010" w:usb3="00000000" w:csb0="00040000" w:csb1="00000000"/>
  </w:font>
  <w:font w:name="方正仿宋_GBK">
    <w:altName w:val="Arial Unicode MS"/>
    <w:panose1 w:val="03000509000000000000"/>
    <w:charset w:val="86"/>
    <w:family w:val="script"/>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94781956"/>
    </w:sdtPr>
    <w:sdtContent>
      <w:p w:rsidR="00B65134" w:rsidRDefault="00164CC6">
        <w:pPr>
          <w:pStyle w:val="a5"/>
          <w:jc w:val="center"/>
        </w:pPr>
        <w:fldSimple w:instr="PAGE   \* MERGEFORMAT">
          <w:r w:rsidR="00713B65" w:rsidRPr="00713B65">
            <w:rPr>
              <w:noProof/>
              <w:lang w:val="zh-CN"/>
            </w:rPr>
            <w:t>3</w:t>
          </w:r>
        </w:fldSimple>
      </w:p>
    </w:sdtContent>
  </w:sdt>
  <w:p w:rsidR="00B65134" w:rsidRDefault="00B65134">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B4853" w:rsidRDefault="007B4853" w:rsidP="005B5C64">
      <w:r>
        <w:separator/>
      </w:r>
    </w:p>
  </w:footnote>
  <w:footnote w:type="continuationSeparator" w:id="1">
    <w:p w:rsidR="007B4853" w:rsidRDefault="007B4853" w:rsidP="005B5C6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5134" w:rsidRDefault="00B65134">
    <w:pPr>
      <w:pStyle w:val="a6"/>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026C66B"/>
    <w:multiLevelType w:val="singleLevel"/>
    <w:tmpl w:val="B026C66B"/>
    <w:lvl w:ilvl="0">
      <w:start w:val="1"/>
      <w:numFmt w:val="decimal"/>
      <w:lvlText w:val="%1."/>
      <w:lvlJc w:val="left"/>
      <w:pPr>
        <w:tabs>
          <w:tab w:val="left" w:pos="312"/>
        </w:tabs>
      </w:pPr>
    </w:lvl>
  </w:abstractNum>
  <w:abstractNum w:abstractNumId="1">
    <w:nsid w:val="CF652CEC"/>
    <w:multiLevelType w:val="singleLevel"/>
    <w:tmpl w:val="CF652CEC"/>
    <w:lvl w:ilvl="0">
      <w:start w:val="9"/>
      <w:numFmt w:val="chineseCounting"/>
      <w:suff w:val="nothing"/>
      <w:lvlText w:val="%1、"/>
      <w:lvlJc w:val="left"/>
      <w:rPr>
        <w:rFonts w:hint="eastAsia"/>
      </w:rPr>
    </w:lvl>
  </w:abstractNum>
  <w:abstractNum w:abstractNumId="2">
    <w:nsid w:val="E2FA047D"/>
    <w:multiLevelType w:val="singleLevel"/>
    <w:tmpl w:val="E2FA047D"/>
    <w:lvl w:ilvl="0">
      <w:start w:val="3"/>
      <w:numFmt w:val="chineseCounting"/>
      <w:suff w:val="space"/>
      <w:lvlText w:val="第%1部分"/>
      <w:lvlJc w:val="left"/>
      <w:rPr>
        <w:rFonts w:hint="eastAsia"/>
      </w:rPr>
    </w:lvl>
  </w:abstractNum>
  <w:abstractNum w:abstractNumId="3">
    <w:nsid w:val="1272550B"/>
    <w:multiLevelType w:val="multilevel"/>
    <w:tmpl w:val="1272550B"/>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4">
    <w:nsid w:val="17F426B7"/>
    <w:multiLevelType w:val="multilevel"/>
    <w:tmpl w:val="17F426B7"/>
    <w:lvl w:ilvl="0">
      <w:start w:val="10"/>
      <w:numFmt w:val="japaneseCounting"/>
      <w:lvlText w:val="%1、"/>
      <w:lvlJc w:val="left"/>
      <w:pPr>
        <w:ind w:left="1429" w:hanging="720"/>
      </w:pPr>
      <w:rPr>
        <w:rFonts w:hint="default"/>
      </w:rPr>
    </w:lvl>
    <w:lvl w:ilvl="1">
      <w:start w:val="1"/>
      <w:numFmt w:val="lowerLetter"/>
      <w:lvlText w:val="%2)"/>
      <w:lvlJc w:val="left"/>
      <w:pPr>
        <w:ind w:left="1549" w:hanging="420"/>
      </w:pPr>
    </w:lvl>
    <w:lvl w:ilvl="2">
      <w:start w:val="1"/>
      <w:numFmt w:val="lowerRoman"/>
      <w:lvlText w:val="%3."/>
      <w:lvlJc w:val="right"/>
      <w:pPr>
        <w:ind w:left="1969" w:hanging="420"/>
      </w:pPr>
    </w:lvl>
    <w:lvl w:ilvl="3">
      <w:start w:val="1"/>
      <w:numFmt w:val="decimal"/>
      <w:lvlText w:val="%4."/>
      <w:lvlJc w:val="left"/>
      <w:pPr>
        <w:ind w:left="2389" w:hanging="420"/>
      </w:pPr>
    </w:lvl>
    <w:lvl w:ilvl="4">
      <w:start w:val="1"/>
      <w:numFmt w:val="lowerLetter"/>
      <w:lvlText w:val="%5)"/>
      <w:lvlJc w:val="left"/>
      <w:pPr>
        <w:ind w:left="2809" w:hanging="420"/>
      </w:pPr>
    </w:lvl>
    <w:lvl w:ilvl="5">
      <w:start w:val="1"/>
      <w:numFmt w:val="lowerRoman"/>
      <w:lvlText w:val="%6."/>
      <w:lvlJc w:val="right"/>
      <w:pPr>
        <w:ind w:left="3229" w:hanging="420"/>
      </w:pPr>
    </w:lvl>
    <w:lvl w:ilvl="6">
      <w:start w:val="1"/>
      <w:numFmt w:val="decimal"/>
      <w:lvlText w:val="%7."/>
      <w:lvlJc w:val="left"/>
      <w:pPr>
        <w:ind w:left="3649" w:hanging="420"/>
      </w:pPr>
    </w:lvl>
    <w:lvl w:ilvl="7">
      <w:start w:val="1"/>
      <w:numFmt w:val="lowerLetter"/>
      <w:lvlText w:val="%8)"/>
      <w:lvlJc w:val="left"/>
      <w:pPr>
        <w:ind w:left="4069" w:hanging="420"/>
      </w:pPr>
    </w:lvl>
    <w:lvl w:ilvl="8">
      <w:start w:val="1"/>
      <w:numFmt w:val="lowerRoman"/>
      <w:lvlText w:val="%9."/>
      <w:lvlJc w:val="right"/>
      <w:pPr>
        <w:ind w:left="4489" w:hanging="420"/>
      </w:pPr>
    </w:lvl>
  </w:abstractNum>
  <w:abstractNum w:abstractNumId="5">
    <w:nsid w:val="62621CDC"/>
    <w:multiLevelType w:val="multilevel"/>
    <w:tmpl w:val="62621CDC"/>
    <w:lvl w:ilvl="0">
      <w:start w:val="1"/>
      <w:numFmt w:val="decimal"/>
      <w:lvlText w:val="%1."/>
      <w:lvlJc w:val="left"/>
      <w:pPr>
        <w:ind w:left="1152" w:hanging="480"/>
      </w:pPr>
      <w:rPr>
        <w:rFonts w:hint="default"/>
      </w:rPr>
    </w:lvl>
    <w:lvl w:ilvl="1">
      <w:start w:val="1"/>
      <w:numFmt w:val="lowerLetter"/>
      <w:lvlText w:val="%2)"/>
      <w:lvlJc w:val="left"/>
      <w:pPr>
        <w:ind w:left="1512" w:hanging="420"/>
      </w:pPr>
    </w:lvl>
    <w:lvl w:ilvl="2">
      <w:start w:val="1"/>
      <w:numFmt w:val="lowerRoman"/>
      <w:lvlText w:val="%3."/>
      <w:lvlJc w:val="right"/>
      <w:pPr>
        <w:ind w:left="1932" w:hanging="420"/>
      </w:pPr>
    </w:lvl>
    <w:lvl w:ilvl="3">
      <w:start w:val="1"/>
      <w:numFmt w:val="decimal"/>
      <w:lvlText w:val="%4."/>
      <w:lvlJc w:val="left"/>
      <w:pPr>
        <w:ind w:left="2352" w:hanging="420"/>
      </w:pPr>
    </w:lvl>
    <w:lvl w:ilvl="4">
      <w:start w:val="1"/>
      <w:numFmt w:val="lowerLetter"/>
      <w:lvlText w:val="%5)"/>
      <w:lvlJc w:val="left"/>
      <w:pPr>
        <w:ind w:left="2772" w:hanging="420"/>
      </w:pPr>
    </w:lvl>
    <w:lvl w:ilvl="5">
      <w:start w:val="1"/>
      <w:numFmt w:val="lowerRoman"/>
      <w:lvlText w:val="%6."/>
      <w:lvlJc w:val="right"/>
      <w:pPr>
        <w:ind w:left="3192" w:hanging="420"/>
      </w:pPr>
    </w:lvl>
    <w:lvl w:ilvl="6">
      <w:start w:val="1"/>
      <w:numFmt w:val="decimal"/>
      <w:lvlText w:val="%7."/>
      <w:lvlJc w:val="left"/>
      <w:pPr>
        <w:ind w:left="3612" w:hanging="420"/>
      </w:pPr>
    </w:lvl>
    <w:lvl w:ilvl="7">
      <w:start w:val="1"/>
      <w:numFmt w:val="lowerLetter"/>
      <w:lvlText w:val="%8)"/>
      <w:lvlJc w:val="left"/>
      <w:pPr>
        <w:ind w:left="4032" w:hanging="420"/>
      </w:pPr>
    </w:lvl>
    <w:lvl w:ilvl="8">
      <w:start w:val="1"/>
      <w:numFmt w:val="lowerRoman"/>
      <w:lvlText w:val="%9."/>
      <w:lvlJc w:val="right"/>
      <w:pPr>
        <w:ind w:left="4452" w:hanging="420"/>
      </w:pPr>
    </w:lvl>
  </w:abstractNum>
  <w:num w:numId="1">
    <w:abstractNumId w:val="5"/>
  </w:num>
  <w:num w:numId="2">
    <w:abstractNumId w:val="3"/>
  </w:num>
  <w:num w:numId="3">
    <w:abstractNumId w:val="1"/>
  </w:num>
  <w:num w:numId="4">
    <w:abstractNumId w:val="4"/>
  </w:num>
  <w:num w:numId="5">
    <w:abstractNumId w:val="2"/>
  </w:num>
  <w:num w:numId="6">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幸福花开">
    <w15:presenceInfo w15:providerId="WPS Office" w15:userId="2015665530"/>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150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1D3"/>
    <w:rsid w:val="000C3467"/>
    <w:rsid w:val="000C3CA6"/>
    <w:rsid w:val="000D1267"/>
    <w:rsid w:val="000D1D50"/>
    <w:rsid w:val="000D5782"/>
    <w:rsid w:val="000E6613"/>
    <w:rsid w:val="000E7119"/>
    <w:rsid w:val="00114E9B"/>
    <w:rsid w:val="00142216"/>
    <w:rsid w:val="00144D6A"/>
    <w:rsid w:val="0014729F"/>
    <w:rsid w:val="00157BAB"/>
    <w:rsid w:val="00164CC6"/>
    <w:rsid w:val="001654D1"/>
    <w:rsid w:val="00174518"/>
    <w:rsid w:val="0018106D"/>
    <w:rsid w:val="001877A7"/>
    <w:rsid w:val="00191536"/>
    <w:rsid w:val="00196687"/>
    <w:rsid w:val="001C0962"/>
    <w:rsid w:val="001D7531"/>
    <w:rsid w:val="001E737D"/>
    <w:rsid w:val="001F0592"/>
    <w:rsid w:val="001F3813"/>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D19B0"/>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16CD4"/>
    <w:rsid w:val="004223DE"/>
    <w:rsid w:val="004268AA"/>
    <w:rsid w:val="00434489"/>
    <w:rsid w:val="00437085"/>
    <w:rsid w:val="00443880"/>
    <w:rsid w:val="004464F4"/>
    <w:rsid w:val="00471401"/>
    <w:rsid w:val="00473F31"/>
    <w:rsid w:val="0048263A"/>
    <w:rsid w:val="00487E5D"/>
    <w:rsid w:val="00496E7C"/>
    <w:rsid w:val="004A711F"/>
    <w:rsid w:val="004B199D"/>
    <w:rsid w:val="004B35AE"/>
    <w:rsid w:val="004B4690"/>
    <w:rsid w:val="004E0A2D"/>
    <w:rsid w:val="004E206B"/>
    <w:rsid w:val="004E6DF7"/>
    <w:rsid w:val="004F0FBD"/>
    <w:rsid w:val="004F403E"/>
    <w:rsid w:val="004F5C7E"/>
    <w:rsid w:val="00505A47"/>
    <w:rsid w:val="00512FDA"/>
    <w:rsid w:val="00520DA0"/>
    <w:rsid w:val="005664BB"/>
    <w:rsid w:val="00566FFA"/>
    <w:rsid w:val="0057481D"/>
    <w:rsid w:val="00575DAA"/>
    <w:rsid w:val="00575F0B"/>
    <w:rsid w:val="0058486E"/>
    <w:rsid w:val="00585B33"/>
    <w:rsid w:val="0059014D"/>
    <w:rsid w:val="005B5C64"/>
    <w:rsid w:val="005C6BD0"/>
    <w:rsid w:val="005C6C4C"/>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0EEB"/>
    <w:rsid w:val="0066343B"/>
    <w:rsid w:val="00664777"/>
    <w:rsid w:val="00664B0E"/>
    <w:rsid w:val="006748A4"/>
    <w:rsid w:val="00675C32"/>
    <w:rsid w:val="00681A31"/>
    <w:rsid w:val="00683E73"/>
    <w:rsid w:val="006A3141"/>
    <w:rsid w:val="006A5E34"/>
    <w:rsid w:val="006B2422"/>
    <w:rsid w:val="006B2B9A"/>
    <w:rsid w:val="006C1937"/>
    <w:rsid w:val="006D0CBB"/>
    <w:rsid w:val="006F020C"/>
    <w:rsid w:val="006F1EC0"/>
    <w:rsid w:val="006F39DB"/>
    <w:rsid w:val="007127B7"/>
    <w:rsid w:val="00713B65"/>
    <w:rsid w:val="0071798E"/>
    <w:rsid w:val="00727533"/>
    <w:rsid w:val="007416B6"/>
    <w:rsid w:val="00742C8E"/>
    <w:rsid w:val="00746F48"/>
    <w:rsid w:val="0075404D"/>
    <w:rsid w:val="0076182A"/>
    <w:rsid w:val="007627E4"/>
    <w:rsid w:val="00767B7E"/>
    <w:rsid w:val="0077552A"/>
    <w:rsid w:val="007770C3"/>
    <w:rsid w:val="00784D24"/>
    <w:rsid w:val="00785FBA"/>
    <w:rsid w:val="00786E4A"/>
    <w:rsid w:val="007875EB"/>
    <w:rsid w:val="0079426B"/>
    <w:rsid w:val="0079752C"/>
    <w:rsid w:val="007B4853"/>
    <w:rsid w:val="007D1682"/>
    <w:rsid w:val="007D312A"/>
    <w:rsid w:val="007D3F19"/>
    <w:rsid w:val="007E23B0"/>
    <w:rsid w:val="007F1991"/>
    <w:rsid w:val="007F2C2F"/>
    <w:rsid w:val="007F55FC"/>
    <w:rsid w:val="007F5665"/>
    <w:rsid w:val="00800112"/>
    <w:rsid w:val="00813348"/>
    <w:rsid w:val="008253BB"/>
    <w:rsid w:val="00830531"/>
    <w:rsid w:val="00833962"/>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D607A"/>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E98"/>
    <w:rsid w:val="009C37FB"/>
    <w:rsid w:val="009D3447"/>
    <w:rsid w:val="009D4711"/>
    <w:rsid w:val="009F1185"/>
    <w:rsid w:val="009F18CD"/>
    <w:rsid w:val="009F2A13"/>
    <w:rsid w:val="009F7527"/>
    <w:rsid w:val="00A039ED"/>
    <w:rsid w:val="00A04EB0"/>
    <w:rsid w:val="00A13CC1"/>
    <w:rsid w:val="00A16847"/>
    <w:rsid w:val="00A237D8"/>
    <w:rsid w:val="00A268C4"/>
    <w:rsid w:val="00A307CD"/>
    <w:rsid w:val="00A331C8"/>
    <w:rsid w:val="00A35117"/>
    <w:rsid w:val="00A40A00"/>
    <w:rsid w:val="00A4142F"/>
    <w:rsid w:val="00A422EB"/>
    <w:rsid w:val="00A45BB7"/>
    <w:rsid w:val="00A56DF2"/>
    <w:rsid w:val="00A56E6E"/>
    <w:rsid w:val="00A62FDD"/>
    <w:rsid w:val="00A67AB5"/>
    <w:rsid w:val="00A733B2"/>
    <w:rsid w:val="00A741C2"/>
    <w:rsid w:val="00A91760"/>
    <w:rsid w:val="00A93B00"/>
    <w:rsid w:val="00A93C21"/>
    <w:rsid w:val="00AB64C9"/>
    <w:rsid w:val="00AC3C6A"/>
    <w:rsid w:val="00AD09EC"/>
    <w:rsid w:val="00AD0F83"/>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05F8"/>
    <w:rsid w:val="00B53C56"/>
    <w:rsid w:val="00B57DAF"/>
    <w:rsid w:val="00B65134"/>
    <w:rsid w:val="00B77EA6"/>
    <w:rsid w:val="00B81598"/>
    <w:rsid w:val="00B841F1"/>
    <w:rsid w:val="00B944D6"/>
    <w:rsid w:val="00BB4DF0"/>
    <w:rsid w:val="00BC289F"/>
    <w:rsid w:val="00BC2D50"/>
    <w:rsid w:val="00BC5361"/>
    <w:rsid w:val="00BC5460"/>
    <w:rsid w:val="00BC6B50"/>
    <w:rsid w:val="00BD0E25"/>
    <w:rsid w:val="00BF5BD6"/>
    <w:rsid w:val="00C03E31"/>
    <w:rsid w:val="00C2101C"/>
    <w:rsid w:val="00C30E69"/>
    <w:rsid w:val="00C33E72"/>
    <w:rsid w:val="00C354B2"/>
    <w:rsid w:val="00C35554"/>
    <w:rsid w:val="00C42709"/>
    <w:rsid w:val="00C533CC"/>
    <w:rsid w:val="00C5751C"/>
    <w:rsid w:val="00C61BFC"/>
    <w:rsid w:val="00C62B85"/>
    <w:rsid w:val="00C65438"/>
    <w:rsid w:val="00C91CBB"/>
    <w:rsid w:val="00CB4E70"/>
    <w:rsid w:val="00CC09B6"/>
    <w:rsid w:val="00CC666F"/>
    <w:rsid w:val="00CD1E3F"/>
    <w:rsid w:val="00CE44F6"/>
    <w:rsid w:val="00CE49DA"/>
    <w:rsid w:val="00CE7B61"/>
    <w:rsid w:val="00D00095"/>
    <w:rsid w:val="00D114F0"/>
    <w:rsid w:val="00D179BD"/>
    <w:rsid w:val="00D20620"/>
    <w:rsid w:val="00D254F7"/>
    <w:rsid w:val="00D26091"/>
    <w:rsid w:val="00D2685C"/>
    <w:rsid w:val="00D34E7C"/>
    <w:rsid w:val="00D35489"/>
    <w:rsid w:val="00D36AFE"/>
    <w:rsid w:val="00D51276"/>
    <w:rsid w:val="00D7035F"/>
    <w:rsid w:val="00DA634F"/>
    <w:rsid w:val="00DA65AC"/>
    <w:rsid w:val="00DA773E"/>
    <w:rsid w:val="00DB1913"/>
    <w:rsid w:val="00DC1C85"/>
    <w:rsid w:val="00DC410D"/>
    <w:rsid w:val="00DC5A81"/>
    <w:rsid w:val="00DC68CA"/>
    <w:rsid w:val="00DC7CBA"/>
    <w:rsid w:val="00DD73B7"/>
    <w:rsid w:val="00DE4DD4"/>
    <w:rsid w:val="00DF28BC"/>
    <w:rsid w:val="00DF34B9"/>
    <w:rsid w:val="00E01053"/>
    <w:rsid w:val="00E07ACF"/>
    <w:rsid w:val="00E331A1"/>
    <w:rsid w:val="00E33202"/>
    <w:rsid w:val="00E336A9"/>
    <w:rsid w:val="00E472B1"/>
    <w:rsid w:val="00E50624"/>
    <w:rsid w:val="00E568DF"/>
    <w:rsid w:val="00E64269"/>
    <w:rsid w:val="00E66797"/>
    <w:rsid w:val="00E82267"/>
    <w:rsid w:val="00E853CE"/>
    <w:rsid w:val="00E867B6"/>
    <w:rsid w:val="00E87F08"/>
    <w:rsid w:val="00EA010F"/>
    <w:rsid w:val="00EB3E86"/>
    <w:rsid w:val="00EB74BE"/>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374C"/>
    <w:rsid w:val="00F45853"/>
    <w:rsid w:val="00F602DF"/>
    <w:rsid w:val="00F62300"/>
    <w:rsid w:val="00F754A1"/>
    <w:rsid w:val="00F75E20"/>
    <w:rsid w:val="00F81FD9"/>
    <w:rsid w:val="00F841AA"/>
    <w:rsid w:val="00F84A94"/>
    <w:rsid w:val="00F87E96"/>
    <w:rsid w:val="00F97EC8"/>
    <w:rsid w:val="00FA06A2"/>
    <w:rsid w:val="00FA23E8"/>
    <w:rsid w:val="00FD3CC1"/>
    <w:rsid w:val="00FE708A"/>
    <w:rsid w:val="00FF1E02"/>
    <w:rsid w:val="00FF30B4"/>
    <w:rsid w:val="10C055FF"/>
    <w:rsid w:val="16BB723D"/>
    <w:rsid w:val="240371BF"/>
    <w:rsid w:val="29FD04D3"/>
    <w:rsid w:val="319F7F4E"/>
    <w:rsid w:val="4ECE2238"/>
    <w:rsid w:val="72734D9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0" w:qFormat="1"/>
    <w:lsdException w:name="footer" w:semiHidden="0" w:unhideWhenUsed="0" w:qFormat="1"/>
    <w:lsdException w:name="caption" w:uiPriority="35" w:qFormat="1"/>
    <w:lsdException w:name="Title" w:semiHidden="0" w:uiPriority="10" w:unhideWhenUsed="0" w:qFormat="1"/>
    <w:lsdException w:name="Default Paragraph Font" w:uiPriority="1"/>
    <w:lsdException w:name="Body Text" w:semiHidden="0" w:unhideWhenUsed="0"/>
    <w:lsdException w:name="Subtitle" w:semiHidden="0" w:uiPriority="11" w:unhideWhenUsed="0" w:qFormat="1"/>
    <w:lsdException w:name="Hyperlink" w:semiHidden="0" w:qFormat="1"/>
    <w:lsdException w:name="Strong" w:semiHidden="0" w:uiPriority="0" w:unhideWhenUsed="0" w:qFormat="1"/>
    <w:lsdException w:name="Emphasis" w:semiHidden="0" w:uiPriority="20" w:unhideWhenUsed="0"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5C64"/>
    <w:pPr>
      <w:widowControl w:val="0"/>
      <w:jc w:val="both"/>
    </w:pPr>
    <w:rPr>
      <w:rFonts w:ascii="Times New Roman" w:hAnsi="Times New Roman"/>
      <w:kern w:val="2"/>
      <w:sz w:val="21"/>
      <w:szCs w:val="24"/>
    </w:rPr>
  </w:style>
  <w:style w:type="paragraph" w:styleId="1">
    <w:name w:val="heading 1"/>
    <w:basedOn w:val="a"/>
    <w:next w:val="a"/>
    <w:link w:val="1Char"/>
    <w:uiPriority w:val="9"/>
    <w:qFormat/>
    <w:rsid w:val="005B5C64"/>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5B5C64"/>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5B5C64"/>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rsid w:val="005B5C64"/>
    <w:pPr>
      <w:spacing w:beforeLines="30"/>
    </w:pPr>
    <w:rPr>
      <w:rFonts w:ascii="仿宋_GB2312" w:eastAsia="仿宋_GB2312"/>
      <w:kern w:val="0"/>
      <w:sz w:val="30"/>
    </w:rPr>
  </w:style>
  <w:style w:type="paragraph" w:styleId="30">
    <w:name w:val="toc 3"/>
    <w:basedOn w:val="a"/>
    <w:next w:val="a"/>
    <w:uiPriority w:val="39"/>
    <w:unhideWhenUsed/>
    <w:qFormat/>
    <w:rsid w:val="005B5C64"/>
    <w:pPr>
      <w:tabs>
        <w:tab w:val="right" w:leader="dot" w:pos="8296"/>
      </w:tabs>
      <w:ind w:leftChars="400" w:left="840"/>
    </w:pPr>
  </w:style>
  <w:style w:type="paragraph" w:styleId="a4">
    <w:name w:val="Balloon Text"/>
    <w:basedOn w:val="a"/>
    <w:link w:val="Char0"/>
    <w:uiPriority w:val="99"/>
    <w:semiHidden/>
    <w:unhideWhenUsed/>
    <w:qFormat/>
    <w:rsid w:val="005B5C64"/>
    <w:rPr>
      <w:sz w:val="18"/>
      <w:szCs w:val="18"/>
    </w:rPr>
  </w:style>
  <w:style w:type="paragraph" w:styleId="a5">
    <w:name w:val="footer"/>
    <w:basedOn w:val="a"/>
    <w:link w:val="Char1"/>
    <w:uiPriority w:val="99"/>
    <w:qFormat/>
    <w:rsid w:val="005B5C64"/>
    <w:pPr>
      <w:tabs>
        <w:tab w:val="center" w:pos="4153"/>
        <w:tab w:val="right" w:pos="8306"/>
      </w:tabs>
      <w:snapToGrid w:val="0"/>
      <w:jc w:val="left"/>
    </w:pPr>
    <w:rPr>
      <w:rFonts w:ascii="Calibri" w:hAnsi="Calibri"/>
      <w:kern w:val="0"/>
      <w:sz w:val="18"/>
      <w:szCs w:val="18"/>
    </w:rPr>
  </w:style>
  <w:style w:type="paragraph" w:styleId="a6">
    <w:name w:val="header"/>
    <w:basedOn w:val="a"/>
    <w:link w:val="Char2"/>
    <w:uiPriority w:val="99"/>
    <w:semiHidden/>
    <w:qFormat/>
    <w:rsid w:val="005B5C64"/>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rsid w:val="005B5C64"/>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rsid w:val="005B5C64"/>
    <w:pPr>
      <w:tabs>
        <w:tab w:val="right" w:leader="dot" w:pos="8296"/>
      </w:tabs>
      <w:ind w:leftChars="200" w:left="420"/>
    </w:pPr>
  </w:style>
  <w:style w:type="character" w:styleId="a7">
    <w:name w:val="Strong"/>
    <w:basedOn w:val="a0"/>
    <w:qFormat/>
    <w:rsid w:val="005B5C64"/>
    <w:rPr>
      <w:b/>
    </w:rPr>
  </w:style>
  <w:style w:type="character" w:styleId="a8">
    <w:name w:val="Hyperlink"/>
    <w:basedOn w:val="a0"/>
    <w:uiPriority w:val="99"/>
    <w:unhideWhenUsed/>
    <w:qFormat/>
    <w:rsid w:val="005B5C64"/>
    <w:rPr>
      <w:color w:val="0000FF" w:themeColor="hyperlink"/>
      <w:u w:val="single"/>
    </w:rPr>
  </w:style>
  <w:style w:type="character" w:customStyle="1" w:styleId="HeaderChar">
    <w:name w:val="Header Char"/>
    <w:basedOn w:val="a0"/>
    <w:uiPriority w:val="99"/>
    <w:semiHidden/>
    <w:qFormat/>
    <w:rsid w:val="005B5C64"/>
    <w:rPr>
      <w:rFonts w:ascii="Times New Roman" w:hAnsi="Times New Roman"/>
      <w:sz w:val="18"/>
      <w:szCs w:val="18"/>
    </w:rPr>
  </w:style>
  <w:style w:type="character" w:customStyle="1" w:styleId="Char2">
    <w:name w:val="页眉 Char"/>
    <w:link w:val="a6"/>
    <w:uiPriority w:val="99"/>
    <w:semiHidden/>
    <w:qFormat/>
    <w:locked/>
    <w:rsid w:val="005B5C64"/>
    <w:rPr>
      <w:sz w:val="18"/>
    </w:rPr>
  </w:style>
  <w:style w:type="character" w:customStyle="1" w:styleId="FooterChar">
    <w:name w:val="Footer Char"/>
    <w:basedOn w:val="a0"/>
    <w:uiPriority w:val="99"/>
    <w:semiHidden/>
    <w:qFormat/>
    <w:rsid w:val="005B5C64"/>
    <w:rPr>
      <w:rFonts w:ascii="Times New Roman" w:hAnsi="Times New Roman"/>
      <w:sz w:val="18"/>
      <w:szCs w:val="18"/>
    </w:rPr>
  </w:style>
  <w:style w:type="character" w:customStyle="1" w:styleId="Char1">
    <w:name w:val="页脚 Char"/>
    <w:link w:val="a5"/>
    <w:uiPriority w:val="99"/>
    <w:qFormat/>
    <w:locked/>
    <w:rsid w:val="005B5C64"/>
    <w:rPr>
      <w:sz w:val="18"/>
    </w:rPr>
  </w:style>
  <w:style w:type="character" w:customStyle="1" w:styleId="BodyTextChar">
    <w:name w:val="Body Text Char"/>
    <w:basedOn w:val="a0"/>
    <w:uiPriority w:val="99"/>
    <w:semiHidden/>
    <w:qFormat/>
    <w:rsid w:val="005B5C64"/>
    <w:rPr>
      <w:rFonts w:ascii="Times New Roman" w:hAnsi="Times New Roman"/>
      <w:szCs w:val="24"/>
    </w:rPr>
  </w:style>
  <w:style w:type="character" w:customStyle="1" w:styleId="Char">
    <w:name w:val="正文文本 Char"/>
    <w:link w:val="a3"/>
    <w:uiPriority w:val="99"/>
    <w:qFormat/>
    <w:locked/>
    <w:rsid w:val="005B5C64"/>
    <w:rPr>
      <w:rFonts w:ascii="仿宋_GB2312" w:eastAsia="仿宋_GB2312" w:hAnsi="Times New Roman"/>
      <w:sz w:val="24"/>
    </w:rPr>
  </w:style>
  <w:style w:type="paragraph" w:customStyle="1" w:styleId="Default">
    <w:name w:val="Default"/>
    <w:uiPriority w:val="99"/>
    <w:rsid w:val="005B5C64"/>
    <w:pPr>
      <w:widowControl w:val="0"/>
      <w:autoSpaceDE w:val="0"/>
      <w:autoSpaceDN w:val="0"/>
      <w:adjustRightInd w:val="0"/>
    </w:pPr>
    <w:rPr>
      <w:rFonts w:ascii="仿宋" w:eastAsia="仿宋" w:cs="仿宋"/>
      <w:color w:val="000000"/>
      <w:sz w:val="24"/>
      <w:szCs w:val="24"/>
    </w:rPr>
  </w:style>
  <w:style w:type="paragraph" w:styleId="a9">
    <w:name w:val="List Paragraph"/>
    <w:basedOn w:val="a"/>
    <w:uiPriority w:val="34"/>
    <w:qFormat/>
    <w:rsid w:val="005B5C64"/>
    <w:pPr>
      <w:ind w:firstLineChars="200" w:firstLine="420"/>
    </w:pPr>
  </w:style>
  <w:style w:type="character" w:customStyle="1" w:styleId="1Char">
    <w:name w:val="标题 1 Char"/>
    <w:basedOn w:val="a0"/>
    <w:link w:val="1"/>
    <w:uiPriority w:val="9"/>
    <w:qFormat/>
    <w:rsid w:val="005B5C64"/>
    <w:rPr>
      <w:rFonts w:ascii="Times New Roman" w:hAnsi="Times New Roman"/>
      <w:b/>
      <w:bCs/>
      <w:kern w:val="44"/>
      <w:sz w:val="44"/>
      <w:szCs w:val="44"/>
    </w:rPr>
  </w:style>
  <w:style w:type="character" w:customStyle="1" w:styleId="2Char">
    <w:name w:val="标题 2 Char"/>
    <w:basedOn w:val="a0"/>
    <w:link w:val="2"/>
    <w:uiPriority w:val="9"/>
    <w:qFormat/>
    <w:rsid w:val="005B5C64"/>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rsid w:val="005B5C64"/>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批注框文本 Char"/>
    <w:basedOn w:val="a0"/>
    <w:link w:val="a4"/>
    <w:uiPriority w:val="99"/>
    <w:semiHidden/>
    <w:qFormat/>
    <w:rsid w:val="005B5C64"/>
    <w:rPr>
      <w:rFonts w:ascii="Times New Roman" w:hAnsi="Times New Roman"/>
      <w:kern w:val="2"/>
      <w:sz w:val="18"/>
      <w:szCs w:val="18"/>
    </w:rPr>
  </w:style>
  <w:style w:type="character" w:customStyle="1" w:styleId="3Char">
    <w:name w:val="标题 3 Char"/>
    <w:basedOn w:val="a0"/>
    <w:link w:val="3"/>
    <w:uiPriority w:val="9"/>
    <w:qFormat/>
    <w:rsid w:val="005B5C64"/>
    <w:rPr>
      <w:rFonts w:ascii="Times New Roman" w:hAnsi="Times New Roman"/>
      <w:b/>
      <w:bCs/>
      <w:kern w:val="2"/>
      <w:sz w:val="32"/>
      <w:szCs w:val="32"/>
    </w:rPr>
  </w:style>
  <w:style w:type="paragraph" w:styleId="TOC">
    <w:name w:val="TOC Heading"/>
    <w:basedOn w:val="1"/>
    <w:next w:val="a"/>
    <w:uiPriority w:val="39"/>
    <w:unhideWhenUsed/>
    <w:qFormat/>
    <w:rsid w:val="00D114F0"/>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5.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chart" Target="charts/chart2.xml"/><Relationship Id="rId19" Type="http://schemas.microsoft.com/office/2007/relationships/stylesWithEffects" Target="stylesWithEffects.xml"/><Relationship Id="rId4" Type="http://schemas.openxmlformats.org/officeDocument/2006/relationships/styles" Target="styles.xml"/><Relationship Id="rId9" Type="http://schemas.openxmlformats.org/officeDocument/2006/relationships/chart" Target="charts/chart1.xml"/><Relationship Id="rId14" Type="http://schemas.openxmlformats.org/officeDocument/2006/relationships/chart" Target="charts/chart6.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___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Office_Excel____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Office_Excel____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Office_Excel____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Office_Excel____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Office_Excel____6.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autoTitleDeleted val="1"/>
    <c:view3D>
      <c:hPercent val="82"/>
      <c:depthPercent val="100"/>
      <c:rAngAx val="1"/>
    </c:view3D>
    <c:floor>
      <c:spPr>
        <a:solidFill>
          <a:srgbClr val="C0C0C0"/>
        </a:solidFill>
        <a:ln w="3175">
          <a:solidFill>
            <a:srgbClr val="000000"/>
          </a:solidFill>
          <a:prstDash val="solid"/>
        </a:ln>
      </c:spPr>
    </c:floor>
    <c:sideWall>
      <c:spPr>
        <a:solidFill>
          <a:srgbClr val="C0C0C0"/>
        </a:solidFill>
        <a:ln w="12700">
          <a:solidFill>
            <a:srgbClr val="808080"/>
          </a:solidFill>
          <a:prstDash val="solid"/>
        </a:ln>
      </c:spPr>
    </c:sideWall>
    <c:backWall>
      <c:spPr>
        <a:solidFill>
          <a:srgbClr val="C0C0C0"/>
        </a:solidFill>
        <a:ln w="12700">
          <a:solidFill>
            <a:srgbClr val="808080"/>
          </a:solidFill>
          <a:prstDash val="solid"/>
        </a:ln>
      </c:spPr>
    </c:backWall>
    <c:plotArea>
      <c:layout>
        <c:manualLayout>
          <c:layoutTarget val="inner"/>
          <c:xMode val="edge"/>
          <c:yMode val="edge"/>
          <c:x val="0.13309352517985612"/>
          <c:y val="7.1428571428571438E-2"/>
          <c:w val="0.61151079136690556"/>
          <c:h val="0.75274725274725274"/>
        </c:manualLayout>
      </c:layout>
      <c:bar3DChart>
        <c:barDir val="col"/>
        <c:grouping val="clustered"/>
        <c:ser>
          <c:idx val="0"/>
          <c:order val="0"/>
          <c:tx>
            <c:strRef>
              <c:f>Sheet1!$A$2</c:f>
              <c:strCache>
                <c:ptCount val="1"/>
                <c:pt idx="0">
                  <c:v>2019年</c:v>
                </c:pt>
              </c:strCache>
            </c:strRef>
          </c:tx>
          <c:spPr>
            <a:solidFill>
              <a:srgbClr val="9999FF"/>
            </a:solidFill>
            <a:ln w="12662">
              <a:solidFill>
                <a:srgbClr val="000000"/>
              </a:solidFill>
              <a:prstDash val="solid"/>
            </a:ln>
          </c:spPr>
          <c:cat>
            <c:strRef>
              <c:f>Sheet1!$B$1:$C$1</c:f>
              <c:strCache>
                <c:ptCount val="2"/>
                <c:pt idx="0">
                  <c:v>收入</c:v>
                </c:pt>
                <c:pt idx="1">
                  <c:v>支出</c:v>
                </c:pt>
              </c:strCache>
            </c:strRef>
          </c:cat>
          <c:val>
            <c:numRef>
              <c:f>Sheet1!$B$2:$C$2</c:f>
              <c:numCache>
                <c:formatCode>General</c:formatCode>
                <c:ptCount val="2"/>
                <c:pt idx="0">
                  <c:v>2079.1999999999998</c:v>
                </c:pt>
                <c:pt idx="1">
                  <c:v>2003.41</c:v>
                </c:pt>
              </c:numCache>
            </c:numRef>
          </c:val>
        </c:ser>
        <c:ser>
          <c:idx val="1"/>
          <c:order val="1"/>
          <c:tx>
            <c:strRef>
              <c:f>Sheet1!$A$3</c:f>
              <c:strCache>
                <c:ptCount val="1"/>
                <c:pt idx="0">
                  <c:v>2018年</c:v>
                </c:pt>
              </c:strCache>
            </c:strRef>
          </c:tx>
          <c:cat>
            <c:strRef>
              <c:f>Sheet1!$B$1:$C$1</c:f>
              <c:strCache>
                <c:ptCount val="2"/>
                <c:pt idx="0">
                  <c:v>收入</c:v>
                </c:pt>
                <c:pt idx="1">
                  <c:v>支出</c:v>
                </c:pt>
              </c:strCache>
            </c:strRef>
          </c:cat>
          <c:val>
            <c:numRef>
              <c:f>Sheet1!$B$3:$C$3</c:f>
              <c:numCache>
                <c:formatCode>General</c:formatCode>
                <c:ptCount val="2"/>
                <c:pt idx="0">
                  <c:v>1846.58</c:v>
                </c:pt>
                <c:pt idx="1">
                  <c:v>1768.1699999999998</c:v>
                </c:pt>
              </c:numCache>
            </c:numRef>
          </c:val>
        </c:ser>
        <c:gapDepth val="0"/>
        <c:shape val="box"/>
        <c:axId val="233298560"/>
        <c:axId val="185229696"/>
        <c:axId val="0"/>
      </c:bar3DChart>
      <c:catAx>
        <c:axId val="233298560"/>
        <c:scaling>
          <c:orientation val="minMax"/>
        </c:scaling>
        <c:axPos val="b"/>
        <c:numFmt formatCode="General" sourceLinked="1"/>
        <c:majorTickMark val="in"/>
        <c:tickLblPos val="low"/>
        <c:spPr>
          <a:ln w="3165">
            <a:solidFill>
              <a:srgbClr val="000000"/>
            </a:solidFill>
            <a:prstDash val="solid"/>
          </a:ln>
        </c:spPr>
        <c:txPr>
          <a:bodyPr rot="0" vert="horz"/>
          <a:lstStyle/>
          <a:p>
            <a:pPr>
              <a:defRPr sz="897" b="0" i="0" u="none" strike="noStrike" baseline="0">
                <a:solidFill>
                  <a:srgbClr val="000000"/>
                </a:solidFill>
                <a:latin typeface="宋体"/>
                <a:ea typeface="宋体"/>
                <a:cs typeface="宋体"/>
              </a:defRPr>
            </a:pPr>
            <a:endParaRPr lang="zh-CN"/>
          </a:p>
        </c:txPr>
        <c:crossAx val="185229696"/>
        <c:crosses val="autoZero"/>
        <c:auto val="1"/>
        <c:lblAlgn val="ctr"/>
        <c:lblOffset val="100"/>
        <c:tickLblSkip val="1"/>
        <c:tickMarkSkip val="1"/>
      </c:catAx>
      <c:valAx>
        <c:axId val="185229696"/>
        <c:scaling>
          <c:orientation val="minMax"/>
        </c:scaling>
        <c:axPos val="l"/>
        <c:majorGridlines>
          <c:spPr>
            <a:ln w="3165">
              <a:solidFill>
                <a:srgbClr val="000000"/>
              </a:solidFill>
              <a:prstDash val="solid"/>
            </a:ln>
          </c:spPr>
        </c:majorGridlines>
        <c:numFmt formatCode="General" sourceLinked="1"/>
        <c:majorTickMark val="in"/>
        <c:tickLblPos val="nextTo"/>
        <c:spPr>
          <a:ln w="3165">
            <a:solidFill>
              <a:srgbClr val="000000"/>
            </a:solidFill>
            <a:prstDash val="solid"/>
          </a:ln>
        </c:spPr>
        <c:txPr>
          <a:bodyPr rot="0" vert="horz"/>
          <a:lstStyle/>
          <a:p>
            <a:pPr>
              <a:defRPr sz="897" b="0" i="0" u="none" strike="noStrike" baseline="0">
                <a:solidFill>
                  <a:srgbClr val="000000"/>
                </a:solidFill>
                <a:latin typeface="宋体"/>
                <a:ea typeface="宋体"/>
                <a:cs typeface="宋体"/>
              </a:defRPr>
            </a:pPr>
            <a:endParaRPr lang="zh-CN"/>
          </a:p>
        </c:txPr>
        <c:crossAx val="233298560"/>
        <c:crosses val="autoZero"/>
        <c:crossBetween val="between"/>
      </c:valAx>
      <c:spPr>
        <a:noFill/>
        <a:ln w="25324">
          <a:noFill/>
        </a:ln>
      </c:spPr>
    </c:plotArea>
    <c:legend>
      <c:legendPos val="r"/>
      <c:layout>
        <c:manualLayout>
          <c:xMode val="edge"/>
          <c:yMode val="edge"/>
          <c:x val="0.7841726618705035"/>
          <c:y val="0.40659340659340659"/>
          <c:w val="0.20143884892086344"/>
          <c:h val="0.19230769230769243"/>
        </c:manualLayout>
      </c:layout>
      <c:spPr>
        <a:noFill/>
        <a:ln w="3165">
          <a:solidFill>
            <a:srgbClr val="000000"/>
          </a:solidFill>
          <a:prstDash val="solid"/>
        </a:ln>
      </c:spPr>
      <c:txPr>
        <a:bodyPr/>
        <a:lstStyle/>
        <a:p>
          <a:pPr>
            <a:defRPr sz="823" b="0" i="0" u="none" strike="noStrike" baseline="0">
              <a:solidFill>
                <a:srgbClr val="000000"/>
              </a:solidFill>
              <a:latin typeface="宋体"/>
              <a:ea typeface="宋体"/>
              <a:cs typeface="宋体"/>
            </a:defRPr>
          </a:pPr>
          <a:endParaRPr lang="zh-CN"/>
        </a:p>
      </c:txPr>
    </c:legend>
    <c:plotVisOnly val="1"/>
    <c:dispBlanksAs val="gap"/>
  </c:chart>
  <c:spPr>
    <a:noFill/>
    <a:ln>
      <a:noFill/>
    </a:ln>
  </c:spPr>
  <c:txPr>
    <a:bodyPr/>
    <a:lstStyle/>
    <a:p>
      <a:pPr>
        <a:defRPr sz="897" b="0" i="0" u="none" strike="noStrike" baseline="0">
          <a:solidFill>
            <a:srgbClr val="000000"/>
          </a:solidFill>
          <a:latin typeface="宋体"/>
          <a:ea typeface="宋体"/>
          <a:cs typeface="宋体"/>
        </a:defRPr>
      </a:pPr>
      <a:endParaRPr lang="zh-CN"/>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hart>
    <c:autoTitleDeleted val="1"/>
    <c:plotArea>
      <c:layout>
        <c:manualLayout>
          <c:layoutTarget val="inner"/>
          <c:xMode val="edge"/>
          <c:yMode val="edge"/>
          <c:x val="7.1942446043165464E-2"/>
          <c:y val="0.10989010989011003"/>
          <c:w val="0.50719424460431661"/>
          <c:h val="0.77472527472527675"/>
        </c:manualLayout>
      </c:layout>
      <c:pieChart>
        <c:varyColors val="1"/>
        <c:ser>
          <c:idx val="0"/>
          <c:order val="0"/>
          <c:tx>
            <c:strRef>
              <c:f>Sheet1!$A$2</c:f>
              <c:strCache>
                <c:ptCount val="1"/>
                <c:pt idx="0">
                  <c:v>2079.2</c:v>
                </c:pt>
              </c:strCache>
            </c:strRef>
          </c:tx>
          <c:spPr>
            <a:solidFill>
              <a:srgbClr val="9999FF"/>
            </a:solidFill>
            <a:ln w="12662">
              <a:solidFill>
                <a:srgbClr val="000000"/>
              </a:solidFill>
              <a:prstDash val="solid"/>
            </a:ln>
          </c:spPr>
          <c:dPt>
            <c:idx val="1"/>
            <c:spPr>
              <a:solidFill>
                <a:srgbClr val="993366"/>
              </a:solidFill>
              <a:ln w="12662">
                <a:solidFill>
                  <a:srgbClr val="000000"/>
                </a:solidFill>
                <a:prstDash val="solid"/>
              </a:ln>
            </c:spPr>
          </c:dPt>
          <c:cat>
            <c:strRef>
              <c:f>Sheet1!$B$1:$C$1</c:f>
              <c:strCache>
                <c:ptCount val="2"/>
                <c:pt idx="0">
                  <c:v>一般公共预算财政拨款</c:v>
                </c:pt>
                <c:pt idx="1">
                  <c:v>其他收入</c:v>
                </c:pt>
              </c:strCache>
            </c:strRef>
          </c:cat>
          <c:val>
            <c:numRef>
              <c:f>Sheet1!$B$2:$C$2</c:f>
              <c:numCache>
                <c:formatCode>General</c:formatCode>
                <c:ptCount val="2"/>
                <c:pt idx="0">
                  <c:v>1906.58</c:v>
                </c:pt>
                <c:pt idx="1">
                  <c:v>172.62</c:v>
                </c:pt>
              </c:numCache>
            </c:numRef>
          </c:val>
        </c:ser>
        <c:firstSliceAng val="0"/>
      </c:pieChart>
      <c:spPr>
        <a:solidFill>
          <a:srgbClr val="C0C0C0"/>
        </a:solidFill>
        <a:ln w="12662">
          <a:solidFill>
            <a:srgbClr val="808080"/>
          </a:solidFill>
          <a:prstDash val="solid"/>
        </a:ln>
      </c:spPr>
    </c:plotArea>
    <c:legend>
      <c:legendPos val="r"/>
      <c:layout>
        <c:manualLayout>
          <c:xMode val="edge"/>
          <c:yMode val="edge"/>
          <c:x val="0.65467625899280701"/>
          <c:y val="0.32417582417582491"/>
          <c:w val="0.33093525179856131"/>
          <c:h val="0.34615384615384631"/>
        </c:manualLayout>
      </c:layout>
      <c:spPr>
        <a:noFill/>
        <a:ln w="3165">
          <a:solidFill>
            <a:srgbClr val="000000"/>
          </a:solidFill>
          <a:prstDash val="solid"/>
        </a:ln>
      </c:spPr>
      <c:txPr>
        <a:bodyPr/>
        <a:lstStyle/>
        <a:p>
          <a:pPr>
            <a:defRPr sz="823" b="0" i="0" u="none" strike="noStrike" baseline="0">
              <a:solidFill>
                <a:srgbClr val="000000"/>
              </a:solidFill>
              <a:latin typeface="宋体"/>
              <a:ea typeface="宋体"/>
              <a:cs typeface="宋体"/>
            </a:defRPr>
          </a:pPr>
          <a:endParaRPr lang="zh-CN"/>
        </a:p>
      </c:txPr>
    </c:legend>
    <c:plotVisOnly val="1"/>
    <c:dispBlanksAs val="zero"/>
  </c:chart>
  <c:spPr>
    <a:noFill/>
    <a:ln>
      <a:noFill/>
    </a:ln>
  </c:spPr>
  <c:txPr>
    <a:bodyPr/>
    <a:lstStyle/>
    <a:p>
      <a:pPr>
        <a:defRPr sz="897" b="0" i="0" u="none" strike="noStrike" baseline="0">
          <a:solidFill>
            <a:srgbClr val="000000"/>
          </a:solidFill>
          <a:latin typeface="宋体"/>
          <a:ea typeface="宋体"/>
          <a:cs typeface="宋体"/>
        </a:defRPr>
      </a:pPr>
      <a:endParaRPr lang="zh-CN"/>
    </a:p>
  </c:tx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zh-CN"/>
  <c:chart>
    <c:autoTitleDeleted val="1"/>
    <c:plotArea>
      <c:layout>
        <c:manualLayout>
          <c:layoutTarget val="inner"/>
          <c:xMode val="edge"/>
          <c:yMode val="edge"/>
          <c:x val="0.11151079136690649"/>
          <c:y val="0.10989010989011003"/>
          <c:w val="0.51079136690647564"/>
          <c:h val="0.78021978021978022"/>
        </c:manualLayout>
      </c:layout>
      <c:pieChart>
        <c:varyColors val="1"/>
        <c:ser>
          <c:idx val="0"/>
          <c:order val="0"/>
          <c:tx>
            <c:strRef>
              <c:f>Sheet1!$A$2</c:f>
              <c:strCache>
                <c:ptCount val="1"/>
                <c:pt idx="0">
                  <c:v>2003.42</c:v>
                </c:pt>
              </c:strCache>
            </c:strRef>
          </c:tx>
          <c:spPr>
            <a:solidFill>
              <a:srgbClr val="9999FF"/>
            </a:solidFill>
            <a:ln w="12662">
              <a:solidFill>
                <a:srgbClr val="000000"/>
              </a:solidFill>
              <a:prstDash val="solid"/>
            </a:ln>
          </c:spPr>
          <c:dPt>
            <c:idx val="1"/>
            <c:spPr>
              <a:solidFill>
                <a:srgbClr val="993366"/>
              </a:solidFill>
              <a:ln w="12662">
                <a:solidFill>
                  <a:srgbClr val="000000"/>
                </a:solidFill>
                <a:prstDash val="solid"/>
              </a:ln>
            </c:spPr>
          </c:dPt>
          <c:cat>
            <c:strRef>
              <c:f>Sheet1!$B$1:$C$1</c:f>
              <c:strCache>
                <c:ptCount val="2"/>
                <c:pt idx="0">
                  <c:v>基本支出</c:v>
                </c:pt>
                <c:pt idx="1">
                  <c:v>项目支出</c:v>
                </c:pt>
              </c:strCache>
            </c:strRef>
          </c:cat>
          <c:val>
            <c:numRef>
              <c:f>Sheet1!$B$2:$C$2</c:f>
              <c:numCache>
                <c:formatCode>General</c:formatCode>
                <c:ptCount val="2"/>
                <c:pt idx="0">
                  <c:v>1464.62</c:v>
                </c:pt>
                <c:pt idx="1">
                  <c:v>538.79999999999995</c:v>
                </c:pt>
              </c:numCache>
            </c:numRef>
          </c:val>
        </c:ser>
        <c:firstSliceAng val="0"/>
      </c:pieChart>
      <c:spPr>
        <a:solidFill>
          <a:srgbClr val="C0C0C0"/>
        </a:solidFill>
        <a:ln w="12662">
          <a:solidFill>
            <a:srgbClr val="808080"/>
          </a:solidFill>
          <a:prstDash val="solid"/>
        </a:ln>
      </c:spPr>
    </c:plotArea>
    <c:legend>
      <c:legendPos val="r"/>
      <c:layout>
        <c:manualLayout>
          <c:xMode val="edge"/>
          <c:yMode val="edge"/>
          <c:x val="0.74100719424460471"/>
          <c:y val="0.40659340659340659"/>
          <c:w val="0.24460431654676298"/>
          <c:h val="0.1923076923076924"/>
        </c:manualLayout>
      </c:layout>
      <c:spPr>
        <a:noFill/>
        <a:ln w="3165">
          <a:solidFill>
            <a:srgbClr val="000000"/>
          </a:solidFill>
          <a:prstDash val="solid"/>
        </a:ln>
      </c:spPr>
      <c:txPr>
        <a:bodyPr/>
        <a:lstStyle/>
        <a:p>
          <a:pPr>
            <a:defRPr sz="823" b="0" i="0" u="none" strike="noStrike" baseline="0">
              <a:solidFill>
                <a:srgbClr val="000000"/>
              </a:solidFill>
              <a:latin typeface="宋体"/>
              <a:ea typeface="宋体"/>
              <a:cs typeface="宋体"/>
            </a:defRPr>
          </a:pPr>
          <a:endParaRPr lang="zh-CN"/>
        </a:p>
      </c:txPr>
    </c:legend>
    <c:plotVisOnly val="1"/>
    <c:dispBlanksAs val="zero"/>
  </c:chart>
  <c:spPr>
    <a:noFill/>
    <a:ln>
      <a:noFill/>
    </a:ln>
  </c:spPr>
  <c:txPr>
    <a:bodyPr/>
    <a:lstStyle/>
    <a:p>
      <a:pPr>
        <a:defRPr sz="897" b="0" i="0" u="none" strike="noStrike" baseline="0">
          <a:solidFill>
            <a:srgbClr val="000000"/>
          </a:solidFill>
          <a:latin typeface="宋体"/>
          <a:ea typeface="宋体"/>
          <a:cs typeface="宋体"/>
        </a:defRPr>
      </a:pPr>
      <a:endParaRPr lang="zh-CN"/>
    </a:p>
  </c:txPr>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zh-CN"/>
  <c:chart>
    <c:autoTitleDeleted val="1"/>
    <c:view3D>
      <c:hPercent val="82"/>
      <c:depthPercent val="100"/>
      <c:rAngAx val="1"/>
    </c:view3D>
    <c:floor>
      <c:spPr>
        <a:solidFill>
          <a:srgbClr val="C0C0C0"/>
        </a:solidFill>
        <a:ln w="3175">
          <a:solidFill>
            <a:srgbClr val="000000"/>
          </a:solidFill>
          <a:prstDash val="solid"/>
        </a:ln>
      </c:spPr>
    </c:floor>
    <c:sideWall>
      <c:spPr>
        <a:solidFill>
          <a:srgbClr val="C0C0C0"/>
        </a:solidFill>
        <a:ln w="12700">
          <a:solidFill>
            <a:srgbClr val="808080"/>
          </a:solidFill>
          <a:prstDash val="solid"/>
        </a:ln>
      </c:spPr>
    </c:sideWall>
    <c:backWall>
      <c:spPr>
        <a:solidFill>
          <a:srgbClr val="C0C0C0"/>
        </a:solidFill>
        <a:ln w="12700">
          <a:solidFill>
            <a:srgbClr val="808080"/>
          </a:solidFill>
          <a:prstDash val="solid"/>
        </a:ln>
      </c:spPr>
    </c:backWall>
    <c:plotArea>
      <c:layout>
        <c:manualLayout>
          <c:layoutTarget val="inner"/>
          <c:xMode val="edge"/>
          <c:yMode val="edge"/>
          <c:x val="0.17625899280575541"/>
          <c:y val="6.5934065934065936E-2"/>
          <c:w val="0.56834532374100721"/>
          <c:h val="0.75824175824175932"/>
        </c:manualLayout>
      </c:layout>
      <c:bar3DChart>
        <c:barDir val="col"/>
        <c:grouping val="clustered"/>
        <c:ser>
          <c:idx val="0"/>
          <c:order val="0"/>
          <c:tx>
            <c:strRef>
              <c:f>Sheet1!$A$2</c:f>
              <c:strCache>
                <c:ptCount val="1"/>
                <c:pt idx="0">
                  <c:v>2019年</c:v>
                </c:pt>
              </c:strCache>
            </c:strRef>
          </c:tx>
          <c:spPr>
            <a:solidFill>
              <a:srgbClr val="9999FF"/>
            </a:solidFill>
            <a:ln w="12700">
              <a:solidFill>
                <a:srgbClr val="000000"/>
              </a:solidFill>
              <a:prstDash val="solid"/>
            </a:ln>
          </c:spPr>
          <c:cat>
            <c:strRef>
              <c:f>Sheet1!$B$1:$C$1</c:f>
              <c:strCache>
                <c:ptCount val="2"/>
                <c:pt idx="0">
                  <c:v>收入</c:v>
                </c:pt>
                <c:pt idx="1">
                  <c:v>支出</c:v>
                </c:pt>
              </c:strCache>
            </c:strRef>
          </c:cat>
          <c:val>
            <c:numRef>
              <c:f>Sheet1!$B$2:$C$2</c:f>
              <c:numCache>
                <c:formatCode>General</c:formatCode>
                <c:ptCount val="2"/>
                <c:pt idx="0">
                  <c:v>1906.58</c:v>
                </c:pt>
                <c:pt idx="1">
                  <c:v>1906.58</c:v>
                </c:pt>
              </c:numCache>
            </c:numRef>
          </c:val>
        </c:ser>
        <c:ser>
          <c:idx val="2"/>
          <c:order val="1"/>
          <c:tx>
            <c:strRef>
              <c:f>Sheet1!$A$3</c:f>
              <c:strCache>
                <c:ptCount val="1"/>
                <c:pt idx="0">
                  <c:v>2018年</c:v>
                </c:pt>
              </c:strCache>
            </c:strRef>
          </c:tx>
          <c:spPr>
            <a:solidFill>
              <a:srgbClr val="FFFFCC"/>
            </a:solidFill>
            <a:ln w="12700">
              <a:solidFill>
                <a:srgbClr val="000000"/>
              </a:solidFill>
              <a:prstDash val="solid"/>
            </a:ln>
          </c:spPr>
          <c:cat>
            <c:strRef>
              <c:f>Sheet1!$B$1:$C$1</c:f>
              <c:strCache>
                <c:ptCount val="2"/>
                <c:pt idx="0">
                  <c:v>收入</c:v>
                </c:pt>
                <c:pt idx="1">
                  <c:v>支出</c:v>
                </c:pt>
              </c:strCache>
            </c:strRef>
          </c:cat>
          <c:val>
            <c:numRef>
              <c:f>Sheet1!$B$3:$C$3</c:f>
              <c:numCache>
                <c:formatCode>General</c:formatCode>
                <c:ptCount val="2"/>
                <c:pt idx="0">
                  <c:v>1692.96</c:v>
                </c:pt>
                <c:pt idx="1">
                  <c:v>1692.96</c:v>
                </c:pt>
              </c:numCache>
            </c:numRef>
          </c:val>
        </c:ser>
        <c:gapDepth val="0"/>
        <c:shape val="box"/>
        <c:axId val="201827072"/>
        <c:axId val="201828608"/>
        <c:axId val="0"/>
      </c:bar3DChart>
      <c:catAx>
        <c:axId val="201827072"/>
        <c:scaling>
          <c:orientation val="minMax"/>
        </c:scaling>
        <c:axPos val="b"/>
        <c:numFmt formatCode="General" sourceLinked="1"/>
        <c:majorTickMark val="in"/>
        <c:tickLblPos val="low"/>
        <c:spPr>
          <a:ln w="3175">
            <a:solidFill>
              <a:srgbClr val="000000"/>
            </a:solidFill>
            <a:prstDash val="solid"/>
          </a:ln>
        </c:spPr>
        <c:txPr>
          <a:bodyPr rot="0" vert="horz"/>
          <a:lstStyle/>
          <a:p>
            <a:pPr>
              <a:defRPr sz="900" b="0" i="0" u="none" strike="noStrike" baseline="0">
                <a:solidFill>
                  <a:srgbClr val="000000"/>
                </a:solidFill>
                <a:latin typeface="宋体"/>
                <a:ea typeface="宋体"/>
                <a:cs typeface="宋体"/>
              </a:defRPr>
            </a:pPr>
            <a:endParaRPr lang="zh-CN"/>
          </a:p>
        </c:txPr>
        <c:crossAx val="201828608"/>
        <c:crosses val="autoZero"/>
        <c:auto val="1"/>
        <c:lblAlgn val="ctr"/>
        <c:lblOffset val="100"/>
        <c:tickLblSkip val="1"/>
        <c:tickMarkSkip val="1"/>
      </c:catAx>
      <c:valAx>
        <c:axId val="201828608"/>
        <c:scaling>
          <c:orientation val="minMax"/>
        </c:scaling>
        <c:axPos val="l"/>
        <c:majorGridlines>
          <c:spPr>
            <a:ln w="3175">
              <a:solidFill>
                <a:srgbClr val="000000"/>
              </a:solidFill>
              <a:prstDash val="solid"/>
            </a:ln>
          </c:spPr>
        </c:majorGridlines>
        <c:numFmt formatCode="General" sourceLinked="1"/>
        <c:majorTickMark val="in"/>
        <c:tickLblPos val="nextTo"/>
        <c:spPr>
          <a:ln w="3175">
            <a:solidFill>
              <a:srgbClr val="000000"/>
            </a:solidFill>
            <a:prstDash val="solid"/>
          </a:ln>
        </c:spPr>
        <c:txPr>
          <a:bodyPr rot="0" vert="horz"/>
          <a:lstStyle/>
          <a:p>
            <a:pPr>
              <a:defRPr sz="900" b="0" i="0" u="none" strike="noStrike" baseline="0">
                <a:solidFill>
                  <a:srgbClr val="000000"/>
                </a:solidFill>
                <a:latin typeface="宋体"/>
                <a:ea typeface="宋体"/>
                <a:cs typeface="宋体"/>
              </a:defRPr>
            </a:pPr>
            <a:endParaRPr lang="zh-CN"/>
          </a:p>
        </c:txPr>
        <c:crossAx val="201827072"/>
        <c:crosses val="autoZero"/>
        <c:crossBetween val="between"/>
      </c:valAx>
      <c:spPr>
        <a:noFill/>
        <a:ln w="25400">
          <a:noFill/>
        </a:ln>
      </c:spPr>
    </c:plotArea>
    <c:legend>
      <c:legendPos val="r"/>
      <c:layout>
        <c:manualLayout>
          <c:xMode val="edge"/>
          <c:yMode val="edge"/>
          <c:x val="0.7841726618705035"/>
          <c:y val="0.40659340659340659"/>
          <c:w val="0.20143884892086344"/>
          <c:h val="0.1923076923076924"/>
        </c:manualLayout>
      </c:layout>
      <c:spPr>
        <a:noFill/>
        <a:ln w="3175">
          <a:solidFill>
            <a:srgbClr val="000000"/>
          </a:solidFill>
          <a:prstDash val="solid"/>
        </a:ln>
      </c:spPr>
      <c:txPr>
        <a:bodyPr/>
        <a:lstStyle/>
        <a:p>
          <a:pPr>
            <a:defRPr sz="825" b="0" i="0" u="none" strike="noStrike" baseline="0">
              <a:solidFill>
                <a:srgbClr val="000000"/>
              </a:solidFill>
              <a:latin typeface="宋体"/>
              <a:ea typeface="宋体"/>
              <a:cs typeface="宋体"/>
            </a:defRPr>
          </a:pPr>
          <a:endParaRPr lang="zh-CN"/>
        </a:p>
      </c:txPr>
    </c:legend>
    <c:plotVisOnly val="1"/>
    <c:dispBlanksAs val="gap"/>
  </c:chart>
  <c:spPr>
    <a:noFill/>
    <a:ln>
      <a:noFill/>
    </a:ln>
  </c:spPr>
  <c:txPr>
    <a:bodyPr/>
    <a:lstStyle/>
    <a:p>
      <a:pPr>
        <a:defRPr sz="900" b="0" i="0" u="none" strike="noStrike" baseline="0">
          <a:solidFill>
            <a:srgbClr val="000000"/>
          </a:solidFill>
          <a:latin typeface="宋体"/>
          <a:ea typeface="宋体"/>
          <a:cs typeface="宋体"/>
        </a:defRPr>
      </a:pPr>
      <a:endParaRPr lang="zh-CN"/>
    </a:p>
  </c:txPr>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zh-CN"/>
  <c:chart>
    <c:autoTitleDeleted val="1"/>
    <c:view3D>
      <c:hPercent val="78"/>
      <c:depthPercent val="100"/>
      <c:rAngAx val="1"/>
    </c:view3D>
    <c:floor>
      <c:spPr>
        <a:solidFill>
          <a:srgbClr val="C0C0C0"/>
        </a:solidFill>
        <a:ln w="3175">
          <a:solidFill>
            <a:srgbClr val="000000"/>
          </a:solidFill>
          <a:prstDash val="solid"/>
        </a:ln>
      </c:spPr>
    </c:floor>
    <c:sideWall>
      <c:spPr>
        <a:solidFill>
          <a:srgbClr val="C0C0C0"/>
        </a:solidFill>
        <a:ln w="12700">
          <a:solidFill>
            <a:srgbClr val="808080"/>
          </a:solidFill>
          <a:prstDash val="solid"/>
        </a:ln>
      </c:spPr>
    </c:sideWall>
    <c:backWall>
      <c:spPr>
        <a:solidFill>
          <a:srgbClr val="C0C0C0"/>
        </a:solidFill>
        <a:ln w="12700">
          <a:solidFill>
            <a:srgbClr val="808080"/>
          </a:solidFill>
          <a:prstDash val="solid"/>
        </a:ln>
      </c:spPr>
    </c:backWall>
    <c:plotArea>
      <c:layout>
        <c:manualLayout>
          <c:layoutTarget val="inner"/>
          <c:xMode val="edge"/>
          <c:yMode val="edge"/>
          <c:x val="0.13309352517985612"/>
          <c:y val="4.9450549450549483E-2"/>
          <c:w val="0.65467625899280701"/>
          <c:h val="0.77472527472527675"/>
        </c:manualLayout>
      </c:layout>
      <c:bar3DChart>
        <c:barDir val="col"/>
        <c:grouping val="clustered"/>
        <c:ser>
          <c:idx val="0"/>
          <c:order val="0"/>
          <c:tx>
            <c:strRef>
              <c:f>Sheet1!$A$2</c:f>
              <c:strCache>
                <c:ptCount val="1"/>
                <c:pt idx="0">
                  <c:v>2019</c:v>
                </c:pt>
              </c:strCache>
            </c:strRef>
          </c:tx>
          <c:spPr>
            <a:solidFill>
              <a:srgbClr val="9999FF"/>
            </a:solidFill>
            <a:ln w="12700">
              <a:solidFill>
                <a:srgbClr val="000000"/>
              </a:solidFill>
              <a:prstDash val="solid"/>
            </a:ln>
          </c:spPr>
          <c:cat>
            <c:strRef>
              <c:f>Sheet1!$B$1:$B$1</c:f>
              <c:strCache>
                <c:ptCount val="1"/>
                <c:pt idx="0">
                  <c:v>一般财政拨款支出</c:v>
                </c:pt>
              </c:strCache>
            </c:strRef>
          </c:cat>
          <c:val>
            <c:numRef>
              <c:f>Sheet1!$B$2:$B$2</c:f>
              <c:numCache>
                <c:formatCode>General</c:formatCode>
                <c:ptCount val="1"/>
                <c:pt idx="0">
                  <c:v>1906.58</c:v>
                </c:pt>
              </c:numCache>
            </c:numRef>
          </c:val>
        </c:ser>
        <c:ser>
          <c:idx val="2"/>
          <c:order val="1"/>
          <c:tx>
            <c:strRef>
              <c:f>Sheet1!$A$3</c:f>
              <c:strCache>
                <c:ptCount val="1"/>
                <c:pt idx="0">
                  <c:v>2018</c:v>
                </c:pt>
              </c:strCache>
            </c:strRef>
          </c:tx>
          <c:spPr>
            <a:solidFill>
              <a:srgbClr val="FFFFCC"/>
            </a:solidFill>
            <a:ln w="12700">
              <a:solidFill>
                <a:srgbClr val="000000"/>
              </a:solidFill>
              <a:prstDash val="solid"/>
            </a:ln>
          </c:spPr>
          <c:cat>
            <c:strRef>
              <c:f>Sheet1!$B$1:$B$1</c:f>
              <c:strCache>
                <c:ptCount val="1"/>
                <c:pt idx="0">
                  <c:v>一般财政拨款支出</c:v>
                </c:pt>
              </c:strCache>
            </c:strRef>
          </c:cat>
          <c:val>
            <c:numRef>
              <c:f>Sheet1!$B$3:$B$3</c:f>
              <c:numCache>
                <c:formatCode>General</c:formatCode>
                <c:ptCount val="1"/>
                <c:pt idx="0">
                  <c:v>1692.96</c:v>
                </c:pt>
              </c:numCache>
            </c:numRef>
          </c:val>
        </c:ser>
        <c:gapDepth val="0"/>
        <c:shape val="box"/>
        <c:axId val="201984640"/>
        <c:axId val="202039680"/>
        <c:axId val="0"/>
      </c:bar3DChart>
      <c:catAx>
        <c:axId val="201984640"/>
        <c:scaling>
          <c:orientation val="minMax"/>
        </c:scaling>
        <c:axPos val="b"/>
        <c:numFmt formatCode="General" sourceLinked="1"/>
        <c:majorTickMark val="in"/>
        <c:tickLblPos val="low"/>
        <c:spPr>
          <a:ln w="3175">
            <a:solidFill>
              <a:srgbClr val="000000"/>
            </a:solidFill>
            <a:prstDash val="solid"/>
          </a:ln>
        </c:spPr>
        <c:txPr>
          <a:bodyPr rot="0" vert="horz"/>
          <a:lstStyle/>
          <a:p>
            <a:pPr>
              <a:defRPr sz="900" b="0" i="0" u="none" strike="noStrike" baseline="0">
                <a:solidFill>
                  <a:srgbClr val="000000"/>
                </a:solidFill>
                <a:latin typeface="宋体"/>
                <a:ea typeface="宋体"/>
                <a:cs typeface="宋体"/>
              </a:defRPr>
            </a:pPr>
            <a:endParaRPr lang="zh-CN"/>
          </a:p>
        </c:txPr>
        <c:crossAx val="202039680"/>
        <c:crosses val="autoZero"/>
        <c:auto val="1"/>
        <c:lblAlgn val="ctr"/>
        <c:lblOffset val="100"/>
        <c:tickLblSkip val="1"/>
        <c:tickMarkSkip val="1"/>
      </c:catAx>
      <c:valAx>
        <c:axId val="202039680"/>
        <c:scaling>
          <c:orientation val="minMax"/>
        </c:scaling>
        <c:axPos val="l"/>
        <c:majorGridlines>
          <c:spPr>
            <a:ln w="3175">
              <a:solidFill>
                <a:srgbClr val="000000"/>
              </a:solidFill>
              <a:prstDash val="solid"/>
            </a:ln>
          </c:spPr>
        </c:majorGridlines>
        <c:numFmt formatCode="General" sourceLinked="1"/>
        <c:majorTickMark val="in"/>
        <c:tickLblPos val="nextTo"/>
        <c:spPr>
          <a:ln w="3175">
            <a:solidFill>
              <a:srgbClr val="000000"/>
            </a:solidFill>
            <a:prstDash val="solid"/>
          </a:ln>
        </c:spPr>
        <c:txPr>
          <a:bodyPr rot="0" vert="horz"/>
          <a:lstStyle/>
          <a:p>
            <a:pPr>
              <a:defRPr sz="900" b="0" i="0" u="none" strike="noStrike" baseline="0">
                <a:solidFill>
                  <a:srgbClr val="000000"/>
                </a:solidFill>
                <a:latin typeface="宋体"/>
                <a:ea typeface="宋体"/>
                <a:cs typeface="宋体"/>
              </a:defRPr>
            </a:pPr>
            <a:endParaRPr lang="zh-CN"/>
          </a:p>
        </c:txPr>
        <c:crossAx val="201984640"/>
        <c:crosses val="autoZero"/>
        <c:crossBetween val="between"/>
      </c:valAx>
      <c:spPr>
        <a:noFill/>
        <a:ln w="25400">
          <a:noFill/>
        </a:ln>
      </c:spPr>
    </c:plotArea>
    <c:legend>
      <c:legendPos val="r"/>
      <c:layout>
        <c:manualLayout>
          <c:xMode val="edge"/>
          <c:yMode val="edge"/>
          <c:x val="0.82733812949640251"/>
          <c:y val="0.40659340659340659"/>
          <c:w val="0.15827338129496449"/>
          <c:h val="0.1923076923076924"/>
        </c:manualLayout>
      </c:layout>
      <c:spPr>
        <a:noFill/>
        <a:ln w="3175">
          <a:solidFill>
            <a:srgbClr val="000000"/>
          </a:solidFill>
          <a:prstDash val="solid"/>
        </a:ln>
      </c:spPr>
      <c:txPr>
        <a:bodyPr/>
        <a:lstStyle/>
        <a:p>
          <a:pPr>
            <a:defRPr sz="825" b="0" i="0" u="none" strike="noStrike" baseline="0">
              <a:solidFill>
                <a:srgbClr val="000000"/>
              </a:solidFill>
              <a:latin typeface="宋体"/>
              <a:ea typeface="宋体"/>
              <a:cs typeface="宋体"/>
            </a:defRPr>
          </a:pPr>
          <a:endParaRPr lang="zh-CN"/>
        </a:p>
      </c:txPr>
    </c:legend>
    <c:plotVisOnly val="1"/>
    <c:dispBlanksAs val="gap"/>
  </c:chart>
  <c:spPr>
    <a:noFill/>
    <a:ln>
      <a:noFill/>
    </a:ln>
  </c:spPr>
  <c:txPr>
    <a:bodyPr/>
    <a:lstStyle/>
    <a:p>
      <a:pPr>
        <a:defRPr sz="900" b="0" i="0" u="none" strike="noStrike" baseline="0">
          <a:solidFill>
            <a:srgbClr val="000000"/>
          </a:solidFill>
          <a:latin typeface="宋体"/>
          <a:ea typeface="宋体"/>
          <a:cs typeface="宋体"/>
        </a:defRPr>
      </a:pPr>
      <a:endParaRPr lang="zh-CN"/>
    </a:p>
  </c:txPr>
  <c:externalData r:id="rId1"/>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zh-CN"/>
  <c:chart>
    <c:autoTitleDeleted val="1"/>
    <c:plotArea>
      <c:layout>
        <c:manualLayout>
          <c:layoutTarget val="inner"/>
          <c:xMode val="edge"/>
          <c:yMode val="edge"/>
          <c:x val="7.1942446043165464E-2"/>
          <c:y val="0.10989010989011003"/>
          <c:w val="0.50719424460431661"/>
          <c:h val="0.77472527472527675"/>
        </c:manualLayout>
      </c:layout>
      <c:pieChart>
        <c:varyColors val="1"/>
        <c:ser>
          <c:idx val="0"/>
          <c:order val="0"/>
          <c:tx>
            <c:strRef>
              <c:f>Sheet1!$A$2</c:f>
              <c:strCache>
                <c:ptCount val="1"/>
                <c:pt idx="0">
                  <c:v>1906.58</c:v>
                </c:pt>
              </c:strCache>
            </c:strRef>
          </c:tx>
          <c:spPr>
            <a:solidFill>
              <a:srgbClr val="9999FF"/>
            </a:solidFill>
            <a:ln w="12662">
              <a:solidFill>
                <a:srgbClr val="000000"/>
              </a:solidFill>
              <a:prstDash val="solid"/>
            </a:ln>
          </c:spPr>
          <c:dPt>
            <c:idx val="1"/>
            <c:spPr>
              <a:solidFill>
                <a:srgbClr val="993366"/>
              </a:solidFill>
              <a:ln w="12662">
                <a:solidFill>
                  <a:srgbClr val="000000"/>
                </a:solidFill>
                <a:prstDash val="solid"/>
              </a:ln>
            </c:spPr>
          </c:dPt>
          <c:dPt>
            <c:idx val="2"/>
            <c:spPr>
              <a:solidFill>
                <a:srgbClr val="FFFFCC"/>
              </a:solidFill>
              <a:ln w="12662">
                <a:solidFill>
                  <a:srgbClr val="000000"/>
                </a:solidFill>
                <a:prstDash val="solid"/>
              </a:ln>
            </c:spPr>
          </c:dPt>
          <c:dPt>
            <c:idx val="3"/>
            <c:spPr>
              <a:solidFill>
                <a:srgbClr val="CCFFFF"/>
              </a:solidFill>
              <a:ln w="12662">
                <a:solidFill>
                  <a:srgbClr val="000000"/>
                </a:solidFill>
                <a:prstDash val="solid"/>
              </a:ln>
            </c:spPr>
          </c:dPt>
          <c:dPt>
            <c:idx val="4"/>
            <c:spPr>
              <a:solidFill>
                <a:srgbClr val="660066"/>
              </a:solidFill>
              <a:ln w="12662">
                <a:solidFill>
                  <a:srgbClr val="000000"/>
                </a:solidFill>
                <a:prstDash val="solid"/>
              </a:ln>
            </c:spPr>
          </c:dPt>
          <c:cat>
            <c:strRef>
              <c:f>Sheet1!$B$1:$F$1</c:f>
              <c:strCache>
                <c:ptCount val="5"/>
                <c:pt idx="0">
                  <c:v>一般公共服务</c:v>
                </c:pt>
                <c:pt idx="1">
                  <c:v>公共安全支出</c:v>
                </c:pt>
                <c:pt idx="2">
                  <c:v>社会保障和就业</c:v>
                </c:pt>
                <c:pt idx="3">
                  <c:v>医疗卫生支出</c:v>
                </c:pt>
                <c:pt idx="4">
                  <c:v>住房保障</c:v>
                </c:pt>
              </c:strCache>
            </c:strRef>
          </c:cat>
          <c:val>
            <c:numRef>
              <c:f>Sheet1!$B$2:$F$2</c:f>
              <c:numCache>
                <c:formatCode>General</c:formatCode>
                <c:ptCount val="5"/>
                <c:pt idx="0">
                  <c:v>163.72999999999999</c:v>
                </c:pt>
                <c:pt idx="1">
                  <c:v>1571</c:v>
                </c:pt>
                <c:pt idx="2">
                  <c:v>171.56</c:v>
                </c:pt>
                <c:pt idx="3">
                  <c:v>1</c:v>
                </c:pt>
                <c:pt idx="4">
                  <c:v>96.11999999999999</c:v>
                </c:pt>
              </c:numCache>
            </c:numRef>
          </c:val>
        </c:ser>
        <c:firstSliceAng val="0"/>
      </c:pieChart>
      <c:spPr>
        <a:solidFill>
          <a:srgbClr val="C0C0C0"/>
        </a:solidFill>
        <a:ln w="12662">
          <a:solidFill>
            <a:srgbClr val="808080"/>
          </a:solidFill>
          <a:prstDash val="solid"/>
        </a:ln>
      </c:spPr>
    </c:plotArea>
    <c:legend>
      <c:legendPos val="r"/>
      <c:layout>
        <c:manualLayout>
          <c:xMode val="edge"/>
          <c:yMode val="edge"/>
          <c:x val="0.65467625899280701"/>
          <c:y val="7.1428571428571425E-2"/>
          <c:w val="0.33093525179856131"/>
          <c:h val="0.85714285714285765"/>
        </c:manualLayout>
      </c:layout>
      <c:spPr>
        <a:noFill/>
        <a:ln w="3165">
          <a:solidFill>
            <a:srgbClr val="000000"/>
          </a:solidFill>
          <a:prstDash val="solid"/>
        </a:ln>
      </c:spPr>
      <c:txPr>
        <a:bodyPr/>
        <a:lstStyle/>
        <a:p>
          <a:pPr>
            <a:defRPr sz="823" b="0" i="0" u="none" strike="noStrike" baseline="0">
              <a:solidFill>
                <a:srgbClr val="000000"/>
              </a:solidFill>
              <a:latin typeface="宋体"/>
              <a:ea typeface="宋体"/>
              <a:cs typeface="宋体"/>
            </a:defRPr>
          </a:pPr>
          <a:endParaRPr lang="zh-CN"/>
        </a:p>
      </c:txPr>
    </c:legend>
    <c:plotVisOnly val="1"/>
    <c:dispBlanksAs val="zero"/>
  </c:chart>
  <c:spPr>
    <a:noFill/>
    <a:ln>
      <a:noFill/>
    </a:ln>
  </c:spPr>
  <c:txPr>
    <a:bodyPr/>
    <a:lstStyle/>
    <a:p>
      <a:pPr>
        <a:defRPr sz="897" b="0" i="0" u="none" strike="noStrike" baseline="0">
          <a:solidFill>
            <a:srgbClr val="000000"/>
          </a:solidFill>
          <a:latin typeface="宋体"/>
          <a:ea typeface="宋体"/>
          <a:cs typeface="宋体"/>
        </a:defRPr>
      </a:pPr>
      <a:endParaRPr lang="zh-CN"/>
    </a:p>
  </c:txPr>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DEB0ACD3-C931-4644-801A-B9EA7D580E3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45</Pages>
  <Words>3013</Words>
  <Characters>17177</Characters>
  <Application>Microsoft Office Word</Application>
  <DocSecurity>0</DocSecurity>
  <Lines>143</Lines>
  <Paragraphs>40</Paragraphs>
  <ScaleCrop>false</ScaleCrop>
  <Company>四川省财政厅</Company>
  <LinksUpToDate>false</LinksUpToDate>
  <CharactersWithSpaces>20150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邓丽君</cp:lastModifiedBy>
  <cp:revision>2</cp:revision>
  <cp:lastPrinted>2020-07-23T02:58:00Z</cp:lastPrinted>
  <dcterms:created xsi:type="dcterms:W3CDTF">2020-09-17T09:44:00Z</dcterms:created>
  <dcterms:modified xsi:type="dcterms:W3CDTF">2020-09-17T09:44:00Z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