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6262" w:rsidRDefault="00256262">
      <w:pPr>
        <w:spacing w:line="600" w:lineRule="exact"/>
        <w:jc w:val="center"/>
        <w:outlineLvl w:val="0"/>
        <w:rPr>
          <w:rFonts w:ascii="方正小标宋简体" w:eastAsia="方正小标宋简体" w:hAnsi="宋体"/>
          <w:color w:val="000000"/>
          <w:sz w:val="72"/>
          <w:szCs w:val="72"/>
        </w:rPr>
      </w:pPr>
      <w:bookmarkStart w:id="0" w:name="_Toc15306267"/>
    </w:p>
    <w:p w:rsidR="00256262" w:rsidRDefault="00256262">
      <w:pPr>
        <w:spacing w:line="600" w:lineRule="exact"/>
        <w:jc w:val="center"/>
        <w:outlineLvl w:val="0"/>
        <w:rPr>
          <w:rFonts w:ascii="方正小标宋简体" w:eastAsia="方正小标宋简体" w:hAnsi="宋体"/>
          <w:color w:val="000000"/>
          <w:sz w:val="72"/>
          <w:szCs w:val="72"/>
        </w:rPr>
      </w:pPr>
    </w:p>
    <w:p w:rsidR="00256262" w:rsidRDefault="00256262">
      <w:pPr>
        <w:spacing w:line="600" w:lineRule="exact"/>
        <w:jc w:val="center"/>
        <w:outlineLvl w:val="0"/>
        <w:rPr>
          <w:rFonts w:ascii="方正小标宋简体" w:eastAsia="方正小标宋简体" w:hAnsi="宋体"/>
          <w:color w:val="000000"/>
          <w:sz w:val="72"/>
          <w:szCs w:val="72"/>
        </w:rPr>
      </w:pPr>
    </w:p>
    <w:p w:rsidR="00256262" w:rsidRDefault="00256262" w:rsidP="00975044">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8441"/>
      <w:bookmarkStart w:id="3" w:name="_Toc15396475"/>
      <w:bookmarkStart w:id="4" w:name="_Toc15377425"/>
      <w:bookmarkStart w:id="5" w:name="_Toc15396597"/>
      <w:r>
        <w:rPr>
          <w:rFonts w:ascii="黑体" w:eastAsia="黑体" w:hAnsi="黑体"/>
          <w:color w:val="000000"/>
          <w:sz w:val="72"/>
          <w:szCs w:val="72"/>
        </w:rPr>
        <w:t>2020</w:t>
      </w:r>
      <w:r>
        <w:rPr>
          <w:rFonts w:ascii="方正小标宋简体" w:eastAsia="方正小标宋简体" w:hAnsi="宋体" w:hint="eastAsia"/>
          <w:color w:val="000000"/>
          <w:sz w:val="72"/>
          <w:szCs w:val="72"/>
        </w:rPr>
        <w:t>年度</w:t>
      </w:r>
      <w:bookmarkStart w:id="6" w:name="_Toc15377426"/>
      <w:bookmarkStart w:id="7" w:name="_Toc15378442"/>
      <w:bookmarkStart w:id="8" w:name="_Toc15396476"/>
      <w:bookmarkStart w:id="9" w:name="_Toc15396598"/>
      <w:bookmarkStart w:id="10" w:name="_Toc15377194"/>
      <w:bookmarkEnd w:id="1"/>
      <w:bookmarkEnd w:id="2"/>
      <w:bookmarkEnd w:id="3"/>
      <w:bookmarkEnd w:id="4"/>
      <w:bookmarkEnd w:id="5"/>
      <w:r>
        <w:rPr>
          <w:rFonts w:ascii="方正小标宋简体" w:eastAsia="方正小标宋简体" w:hAnsi="宋体" w:hint="eastAsia"/>
          <w:color w:val="000000"/>
          <w:sz w:val="72"/>
          <w:szCs w:val="72"/>
        </w:rPr>
        <w:t>四川省</w:t>
      </w:r>
      <w:bookmarkStart w:id="11" w:name="_Toc15306268"/>
      <w:bookmarkEnd w:id="0"/>
      <w:r w:rsidR="009F2852">
        <w:rPr>
          <w:rFonts w:ascii="方正小标宋简体" w:eastAsia="方正小标宋简体" w:hAnsi="宋体" w:hint="eastAsia"/>
          <w:color w:val="000000"/>
          <w:sz w:val="72"/>
          <w:szCs w:val="72"/>
        </w:rPr>
        <w:t>攀枝花市残疾人联合会</w:t>
      </w:r>
      <w:r>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256262" w:rsidRDefault="00256262">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256262" w:rsidRDefault="00256262">
      <w:pPr>
        <w:widowControl/>
        <w:jc w:val="center"/>
        <w:rPr>
          <w:rFonts w:ascii="黑体" w:eastAsia="黑体" w:hAnsi="黑体"/>
          <w:sz w:val="28"/>
          <w:szCs w:val="28"/>
        </w:rPr>
      </w:pPr>
    </w:p>
    <w:p w:rsidR="00256262" w:rsidRDefault="00256262">
      <w:pPr>
        <w:pStyle w:val="11"/>
      </w:pPr>
      <w:r>
        <w:rPr>
          <w:rFonts w:hint="eastAsia"/>
        </w:rPr>
        <w:t>公开时间：</w:t>
      </w:r>
      <w:r>
        <w:t>2021</w:t>
      </w:r>
      <w:r>
        <w:rPr>
          <w:rFonts w:hint="eastAsia"/>
        </w:rPr>
        <w:t>年</w:t>
      </w:r>
      <w:r w:rsidR="00E54F41">
        <w:rPr>
          <w:rFonts w:hint="eastAsia"/>
        </w:rPr>
        <w:t>9</w:t>
      </w:r>
      <w:r w:rsidR="00E32CAD">
        <w:rPr>
          <w:rFonts w:hint="eastAsia"/>
        </w:rPr>
        <w:t xml:space="preserve"> </w:t>
      </w:r>
      <w:r>
        <w:rPr>
          <w:rFonts w:hint="eastAsia"/>
        </w:rPr>
        <w:t>月</w:t>
      </w:r>
      <w:r w:rsidR="00E32CAD">
        <w:rPr>
          <w:rFonts w:hint="eastAsia"/>
        </w:rPr>
        <w:t xml:space="preserve"> </w:t>
      </w:r>
      <w:r w:rsidR="005A636B">
        <w:t>14</w:t>
      </w:r>
      <w:r>
        <w:rPr>
          <w:rFonts w:hint="eastAsia"/>
        </w:rPr>
        <w:t>日</w:t>
      </w:r>
    </w:p>
    <w:p w:rsidR="00256262" w:rsidRDefault="00256262"/>
    <w:p w:rsidR="00256262" w:rsidRPr="00AD305C" w:rsidRDefault="00256262">
      <w:pPr>
        <w:pStyle w:val="11"/>
        <w:adjustRightInd w:val="0"/>
        <w:snapToGrid w:val="0"/>
        <w:spacing w:before="0" w:line="440" w:lineRule="exact"/>
        <w:jc w:val="left"/>
        <w:rPr>
          <w:rFonts w:ascii="Times New Roman" w:eastAsia="宋体" w:hAnsi="Times New Roman"/>
          <w:sz w:val="24"/>
          <w:szCs w:val="24"/>
        </w:rPr>
      </w:pPr>
      <w:r w:rsidRPr="00AD305C">
        <w:rPr>
          <w:rFonts w:ascii="Times New Roman" w:eastAsia="宋体" w:hAnsi="Times New Roman" w:hint="eastAsia"/>
          <w:sz w:val="24"/>
          <w:szCs w:val="24"/>
        </w:rPr>
        <w:t>第一部分</w:t>
      </w:r>
      <w:r w:rsidRPr="00AD305C">
        <w:rPr>
          <w:rFonts w:ascii="Times New Roman" w:eastAsia="宋体" w:hAnsi="Times New Roman"/>
          <w:sz w:val="24"/>
          <w:szCs w:val="24"/>
        </w:rPr>
        <w:t xml:space="preserve"> </w:t>
      </w:r>
      <w:r w:rsidRPr="00AD305C">
        <w:rPr>
          <w:rFonts w:ascii="Times New Roman" w:eastAsia="宋体" w:hAnsi="Times New Roman" w:hint="eastAsia"/>
          <w:sz w:val="24"/>
          <w:szCs w:val="24"/>
        </w:rPr>
        <w:t>部门概况</w:t>
      </w:r>
      <w:r w:rsidR="00EB0C22">
        <w:rPr>
          <w:sz w:val="24"/>
        </w:rPr>
        <w:t>……</w:t>
      </w:r>
      <w:proofErr w:type="gramStart"/>
      <w:r w:rsidR="00EB0C22">
        <w:rPr>
          <w:sz w:val="24"/>
        </w:rPr>
        <w:t>………………………………………………………………</w:t>
      </w:r>
      <w:proofErr w:type="gramEnd"/>
      <w:r w:rsidR="001222DE">
        <w:rPr>
          <w:rFonts w:ascii="Times New Roman" w:eastAsia="宋体" w:hAnsi="Times New Roman" w:hint="eastAsia"/>
          <w:sz w:val="24"/>
          <w:szCs w:val="24"/>
        </w:rPr>
        <w:t>4</w:t>
      </w:r>
    </w:p>
    <w:p w:rsidR="00256262" w:rsidRDefault="00256262">
      <w:pPr>
        <w:pStyle w:val="21"/>
        <w:adjustRightInd w:val="0"/>
        <w:snapToGrid w:val="0"/>
        <w:spacing w:line="440" w:lineRule="exact"/>
        <w:jc w:val="left"/>
        <w:rPr>
          <w:rFonts w:ascii="仿宋" w:eastAsia="仿宋" w:hAnsi="仿宋"/>
          <w:sz w:val="24"/>
        </w:rPr>
      </w:pPr>
      <w:r>
        <w:rPr>
          <w:rFonts w:hint="eastAsia"/>
          <w:sz w:val="24"/>
        </w:rPr>
        <w:t>一、基本职能及主要工作</w:t>
      </w:r>
      <w:r w:rsidR="00EB0C22">
        <w:rPr>
          <w:rFonts w:ascii="仿宋" w:eastAsia="仿宋" w:hAnsi="仿宋"/>
          <w:sz w:val="24"/>
        </w:rPr>
        <w:t>……</w:t>
      </w:r>
      <w:proofErr w:type="gramStart"/>
      <w:r w:rsidR="00EB0C22">
        <w:rPr>
          <w:rFonts w:ascii="仿宋" w:eastAsia="仿宋" w:hAnsi="仿宋"/>
          <w:sz w:val="24"/>
        </w:rPr>
        <w:t>……………………………………………………</w:t>
      </w:r>
      <w:proofErr w:type="gramEnd"/>
      <w:r w:rsidR="001222DE">
        <w:rPr>
          <w:rFonts w:hint="eastAsia"/>
          <w:sz w:val="24"/>
        </w:rPr>
        <w:t>4</w:t>
      </w:r>
    </w:p>
    <w:p w:rsidR="00256262" w:rsidRDefault="00256262">
      <w:pPr>
        <w:pStyle w:val="21"/>
        <w:adjustRightInd w:val="0"/>
        <w:snapToGrid w:val="0"/>
        <w:spacing w:line="440" w:lineRule="exact"/>
        <w:jc w:val="left"/>
        <w:rPr>
          <w:rFonts w:ascii="仿宋" w:eastAsia="仿宋" w:hAnsi="仿宋"/>
          <w:sz w:val="24"/>
        </w:rPr>
      </w:pPr>
      <w:r>
        <w:rPr>
          <w:rFonts w:hint="eastAsia"/>
          <w:sz w:val="24"/>
        </w:rPr>
        <w:t>二、机构设置</w:t>
      </w:r>
      <w:r w:rsidR="00EB0C22">
        <w:rPr>
          <w:rFonts w:ascii="仿宋" w:eastAsia="仿宋" w:hAnsi="仿宋"/>
          <w:sz w:val="24"/>
        </w:rPr>
        <w:t>……</w:t>
      </w:r>
      <w:proofErr w:type="gramStart"/>
      <w:r w:rsidR="00EB0C22">
        <w:rPr>
          <w:rFonts w:ascii="仿宋" w:eastAsia="仿宋" w:hAnsi="仿宋"/>
          <w:sz w:val="24"/>
        </w:rPr>
        <w:t>…………………………………………………………………</w:t>
      </w:r>
      <w:proofErr w:type="gramEnd"/>
      <w:r w:rsidR="001222DE">
        <w:rPr>
          <w:rFonts w:hint="eastAsia"/>
          <w:sz w:val="24"/>
        </w:rPr>
        <w:t>4</w:t>
      </w:r>
    </w:p>
    <w:p w:rsidR="00256262" w:rsidRPr="00AD305C" w:rsidRDefault="00256262">
      <w:pPr>
        <w:pStyle w:val="11"/>
        <w:adjustRightInd w:val="0"/>
        <w:snapToGrid w:val="0"/>
        <w:spacing w:before="0" w:line="440" w:lineRule="exact"/>
        <w:jc w:val="left"/>
        <w:rPr>
          <w:rFonts w:ascii="Times New Roman" w:eastAsia="宋体" w:hAnsi="Times New Roman"/>
          <w:sz w:val="24"/>
          <w:szCs w:val="24"/>
        </w:rPr>
      </w:pPr>
      <w:r w:rsidRPr="00AD305C">
        <w:rPr>
          <w:rFonts w:ascii="Times New Roman" w:eastAsia="宋体" w:hAnsi="Times New Roman" w:hint="eastAsia"/>
          <w:sz w:val="24"/>
          <w:szCs w:val="24"/>
        </w:rPr>
        <w:t>第二部分</w:t>
      </w:r>
      <w:r w:rsidR="0005088D">
        <w:rPr>
          <w:rFonts w:ascii="Times New Roman" w:eastAsia="宋体" w:hAnsi="Times New Roman" w:hint="eastAsia"/>
          <w:sz w:val="24"/>
          <w:szCs w:val="24"/>
        </w:rPr>
        <w:t>2</w:t>
      </w:r>
      <w:r w:rsidR="0005088D">
        <w:rPr>
          <w:rFonts w:ascii="Times New Roman" w:eastAsia="宋体" w:hAnsi="Times New Roman"/>
          <w:sz w:val="24"/>
          <w:szCs w:val="24"/>
        </w:rPr>
        <w:t>020</w:t>
      </w:r>
      <w:r w:rsidR="009F2852" w:rsidRPr="00AD305C">
        <w:rPr>
          <w:rFonts w:ascii="Times New Roman" w:eastAsia="宋体" w:hAnsi="Times New Roman" w:hint="eastAsia"/>
          <w:sz w:val="24"/>
          <w:szCs w:val="24"/>
        </w:rPr>
        <w:t>年</w:t>
      </w:r>
      <w:r w:rsidRPr="00AD305C">
        <w:rPr>
          <w:rFonts w:ascii="Times New Roman" w:eastAsia="宋体" w:hAnsi="Times New Roman" w:hint="eastAsia"/>
          <w:sz w:val="24"/>
          <w:szCs w:val="24"/>
        </w:rPr>
        <w:t>度部门决算情况说明</w:t>
      </w:r>
      <w:r w:rsidR="0005088D">
        <w:rPr>
          <w:sz w:val="24"/>
        </w:rPr>
        <w:t>……</w:t>
      </w:r>
      <w:proofErr w:type="gramStart"/>
      <w:r w:rsidR="0005088D">
        <w:rPr>
          <w:sz w:val="24"/>
        </w:rPr>
        <w:t>…………………………………………</w:t>
      </w:r>
      <w:proofErr w:type="gramEnd"/>
      <w:r w:rsidR="001222DE">
        <w:rPr>
          <w:rFonts w:ascii="Times New Roman" w:eastAsia="宋体" w:hAnsi="Times New Roman" w:hint="eastAsia"/>
          <w:sz w:val="24"/>
          <w:szCs w:val="24"/>
        </w:rPr>
        <w:t>5</w:t>
      </w:r>
    </w:p>
    <w:p w:rsidR="00256262" w:rsidRDefault="00256262">
      <w:pPr>
        <w:pStyle w:val="21"/>
        <w:adjustRightInd w:val="0"/>
        <w:snapToGrid w:val="0"/>
        <w:spacing w:line="440" w:lineRule="exact"/>
        <w:jc w:val="left"/>
        <w:rPr>
          <w:rFonts w:ascii="仿宋" w:eastAsia="仿宋" w:hAnsi="仿宋"/>
          <w:sz w:val="24"/>
        </w:rPr>
      </w:pPr>
      <w:r>
        <w:rPr>
          <w:rFonts w:hint="eastAsia"/>
          <w:sz w:val="24"/>
        </w:rPr>
        <w:t>一、收入支出决算总体情况说明</w:t>
      </w:r>
      <w:r w:rsidR="00DD2507">
        <w:rPr>
          <w:rFonts w:ascii="仿宋" w:eastAsia="仿宋" w:hAnsi="仿宋"/>
          <w:sz w:val="24"/>
        </w:rPr>
        <w:t>……</w:t>
      </w:r>
      <w:proofErr w:type="gramStart"/>
      <w:r w:rsidR="00DD2507">
        <w:rPr>
          <w:rFonts w:ascii="仿宋" w:eastAsia="仿宋" w:hAnsi="仿宋"/>
          <w:sz w:val="24"/>
        </w:rPr>
        <w:t>……………………………………………</w:t>
      </w:r>
      <w:proofErr w:type="gramEnd"/>
      <w:r w:rsidR="001222DE">
        <w:rPr>
          <w:rFonts w:hint="eastAsia"/>
          <w:sz w:val="24"/>
        </w:rPr>
        <w:t>5</w:t>
      </w:r>
    </w:p>
    <w:p w:rsidR="00256262" w:rsidRDefault="00256262">
      <w:pPr>
        <w:pStyle w:val="21"/>
        <w:adjustRightInd w:val="0"/>
        <w:snapToGrid w:val="0"/>
        <w:spacing w:line="440" w:lineRule="exact"/>
        <w:jc w:val="left"/>
        <w:rPr>
          <w:rFonts w:ascii="仿宋" w:eastAsia="仿宋" w:hAnsi="仿宋"/>
          <w:sz w:val="24"/>
        </w:rPr>
      </w:pPr>
      <w:r>
        <w:rPr>
          <w:rFonts w:hint="eastAsia"/>
          <w:sz w:val="24"/>
        </w:rPr>
        <w:t>二、收入决算情况说明</w:t>
      </w:r>
      <w:r w:rsidR="00DD2507">
        <w:rPr>
          <w:rFonts w:ascii="仿宋" w:eastAsia="仿宋" w:hAnsi="仿宋"/>
          <w:sz w:val="24"/>
        </w:rPr>
        <w:t>……</w:t>
      </w:r>
      <w:proofErr w:type="gramStart"/>
      <w:r w:rsidR="00DD2507">
        <w:rPr>
          <w:rFonts w:ascii="仿宋" w:eastAsia="仿宋" w:hAnsi="仿宋"/>
          <w:sz w:val="24"/>
        </w:rPr>
        <w:t>………………………………………………………</w:t>
      </w:r>
      <w:proofErr w:type="gramEnd"/>
      <w:r w:rsidR="001222DE">
        <w:rPr>
          <w:rFonts w:hint="eastAsia"/>
          <w:sz w:val="24"/>
        </w:rPr>
        <w:t>5</w:t>
      </w:r>
    </w:p>
    <w:p w:rsidR="00256262" w:rsidRDefault="00256262">
      <w:pPr>
        <w:pStyle w:val="21"/>
        <w:adjustRightInd w:val="0"/>
        <w:snapToGrid w:val="0"/>
        <w:spacing w:line="440" w:lineRule="exact"/>
        <w:jc w:val="left"/>
        <w:rPr>
          <w:rFonts w:ascii="仿宋" w:eastAsia="仿宋" w:hAnsi="仿宋"/>
          <w:sz w:val="24"/>
        </w:rPr>
      </w:pPr>
      <w:r>
        <w:rPr>
          <w:rFonts w:hint="eastAsia"/>
          <w:sz w:val="24"/>
        </w:rPr>
        <w:t>三、支出决算情况说明</w:t>
      </w:r>
      <w:r w:rsidR="00DD2507">
        <w:rPr>
          <w:rFonts w:ascii="仿宋" w:eastAsia="仿宋" w:hAnsi="仿宋"/>
          <w:sz w:val="24"/>
        </w:rPr>
        <w:t>……</w:t>
      </w:r>
      <w:proofErr w:type="gramStart"/>
      <w:r w:rsidR="00DD2507">
        <w:rPr>
          <w:rFonts w:ascii="仿宋" w:eastAsia="仿宋" w:hAnsi="仿宋"/>
          <w:sz w:val="24"/>
        </w:rPr>
        <w:t>………………………………………………………</w:t>
      </w:r>
      <w:proofErr w:type="gramEnd"/>
      <w:r w:rsidR="001222DE">
        <w:rPr>
          <w:rFonts w:hint="eastAsia"/>
          <w:sz w:val="24"/>
        </w:rPr>
        <w:t>6</w:t>
      </w:r>
    </w:p>
    <w:p w:rsidR="00256262" w:rsidRDefault="00256262">
      <w:pPr>
        <w:pStyle w:val="21"/>
        <w:adjustRightInd w:val="0"/>
        <w:snapToGrid w:val="0"/>
        <w:spacing w:line="440" w:lineRule="exact"/>
        <w:jc w:val="left"/>
        <w:rPr>
          <w:rFonts w:ascii="仿宋" w:eastAsia="仿宋" w:hAnsi="仿宋"/>
          <w:sz w:val="24"/>
        </w:rPr>
      </w:pPr>
      <w:r>
        <w:rPr>
          <w:rFonts w:hint="eastAsia"/>
          <w:sz w:val="24"/>
        </w:rPr>
        <w:t>四、财政拨款收入支出决算总体情况说明</w:t>
      </w:r>
      <w:r w:rsidR="00DD2507">
        <w:rPr>
          <w:rFonts w:ascii="仿宋" w:eastAsia="仿宋" w:hAnsi="仿宋"/>
          <w:sz w:val="24"/>
        </w:rPr>
        <w:t>……</w:t>
      </w:r>
      <w:proofErr w:type="gramStart"/>
      <w:r w:rsidR="00DD2507">
        <w:rPr>
          <w:rFonts w:ascii="仿宋" w:eastAsia="仿宋" w:hAnsi="仿宋"/>
          <w:sz w:val="24"/>
        </w:rPr>
        <w:t>…………………………………</w:t>
      </w:r>
      <w:proofErr w:type="gramEnd"/>
      <w:r w:rsidR="001222DE">
        <w:rPr>
          <w:rFonts w:hint="eastAsia"/>
          <w:sz w:val="24"/>
        </w:rPr>
        <w:t>6</w:t>
      </w:r>
    </w:p>
    <w:p w:rsidR="00256262" w:rsidRDefault="00256262">
      <w:pPr>
        <w:pStyle w:val="21"/>
        <w:adjustRightInd w:val="0"/>
        <w:snapToGrid w:val="0"/>
        <w:spacing w:line="440" w:lineRule="exact"/>
        <w:jc w:val="left"/>
        <w:rPr>
          <w:rFonts w:ascii="仿宋" w:eastAsia="仿宋" w:hAnsi="仿宋"/>
          <w:sz w:val="24"/>
        </w:rPr>
      </w:pPr>
      <w:r>
        <w:rPr>
          <w:rFonts w:hint="eastAsia"/>
          <w:sz w:val="24"/>
        </w:rPr>
        <w:t>五、一般公共预算财政拨款支出决算情况说明</w:t>
      </w:r>
      <w:r w:rsidR="00DD2507">
        <w:rPr>
          <w:rFonts w:ascii="仿宋" w:eastAsia="仿宋" w:hAnsi="仿宋"/>
          <w:sz w:val="24"/>
        </w:rPr>
        <w:t>……</w:t>
      </w:r>
      <w:proofErr w:type="gramStart"/>
      <w:r w:rsidR="00DD2507">
        <w:rPr>
          <w:rFonts w:ascii="仿宋" w:eastAsia="仿宋" w:hAnsi="仿宋"/>
          <w:sz w:val="24"/>
        </w:rPr>
        <w:t>……………………………</w:t>
      </w:r>
      <w:proofErr w:type="gramEnd"/>
      <w:r w:rsidR="001222DE">
        <w:rPr>
          <w:rFonts w:hint="eastAsia"/>
          <w:sz w:val="24"/>
        </w:rPr>
        <w:t>7</w:t>
      </w:r>
    </w:p>
    <w:p w:rsidR="00256262" w:rsidRDefault="00256262">
      <w:pPr>
        <w:pStyle w:val="21"/>
        <w:adjustRightInd w:val="0"/>
        <w:snapToGrid w:val="0"/>
        <w:spacing w:line="440" w:lineRule="exact"/>
        <w:jc w:val="left"/>
        <w:rPr>
          <w:rFonts w:ascii="仿宋" w:eastAsia="仿宋" w:hAnsi="仿宋"/>
          <w:sz w:val="24"/>
        </w:rPr>
      </w:pPr>
      <w:r>
        <w:rPr>
          <w:rFonts w:hint="eastAsia"/>
          <w:sz w:val="24"/>
        </w:rPr>
        <w:t>六、一般公共预算财政拨款基本支出决算情况说明</w:t>
      </w:r>
      <w:r w:rsidR="00DD2507">
        <w:rPr>
          <w:rFonts w:ascii="仿宋" w:eastAsia="仿宋" w:hAnsi="仿宋"/>
          <w:sz w:val="24"/>
        </w:rPr>
        <w:t>……</w:t>
      </w:r>
      <w:proofErr w:type="gramStart"/>
      <w:r w:rsidR="00DD2507">
        <w:rPr>
          <w:rFonts w:ascii="仿宋" w:eastAsia="仿宋" w:hAnsi="仿宋"/>
          <w:sz w:val="24"/>
        </w:rPr>
        <w:t>………………………</w:t>
      </w:r>
      <w:proofErr w:type="gramEnd"/>
      <w:r w:rsidR="001222DE">
        <w:rPr>
          <w:rFonts w:hint="eastAsia"/>
          <w:sz w:val="24"/>
        </w:rPr>
        <w:t>10</w:t>
      </w:r>
    </w:p>
    <w:p w:rsidR="00256262" w:rsidRDefault="00256262">
      <w:pPr>
        <w:pStyle w:val="21"/>
        <w:adjustRightInd w:val="0"/>
        <w:snapToGrid w:val="0"/>
        <w:spacing w:line="440" w:lineRule="exact"/>
        <w:jc w:val="left"/>
        <w:rPr>
          <w:rFonts w:ascii="仿宋" w:eastAsia="仿宋" w:hAnsi="仿宋"/>
          <w:sz w:val="24"/>
        </w:rPr>
      </w:pPr>
      <w:r>
        <w:rPr>
          <w:rFonts w:hint="eastAsia"/>
          <w:sz w:val="24"/>
        </w:rPr>
        <w:t>七、</w:t>
      </w:r>
      <w:r>
        <w:rPr>
          <w:sz w:val="24"/>
        </w:rPr>
        <w:t>“</w:t>
      </w:r>
      <w:r>
        <w:rPr>
          <w:rFonts w:hint="eastAsia"/>
          <w:sz w:val="24"/>
        </w:rPr>
        <w:t>三公”经费财政拨款支出决算情况说明</w:t>
      </w:r>
      <w:r w:rsidR="00DD2507">
        <w:rPr>
          <w:rFonts w:ascii="仿宋" w:eastAsia="仿宋" w:hAnsi="仿宋"/>
          <w:sz w:val="24"/>
        </w:rPr>
        <w:t>……</w:t>
      </w:r>
      <w:proofErr w:type="gramStart"/>
      <w:r w:rsidR="00DD2507">
        <w:rPr>
          <w:rFonts w:ascii="仿宋" w:eastAsia="仿宋" w:hAnsi="仿宋"/>
          <w:sz w:val="24"/>
        </w:rPr>
        <w:t>……………………………</w:t>
      </w:r>
      <w:r w:rsidR="00C72110">
        <w:rPr>
          <w:rFonts w:ascii="仿宋" w:eastAsia="仿宋" w:hAnsi="仿宋"/>
          <w:sz w:val="24"/>
        </w:rPr>
        <w:t>…</w:t>
      </w:r>
      <w:proofErr w:type="gramEnd"/>
      <w:r w:rsidR="001222DE">
        <w:rPr>
          <w:rFonts w:hint="eastAsia"/>
          <w:sz w:val="24"/>
        </w:rPr>
        <w:t>11</w:t>
      </w:r>
    </w:p>
    <w:p w:rsidR="00256262" w:rsidRDefault="00256262">
      <w:pPr>
        <w:pStyle w:val="21"/>
        <w:adjustRightInd w:val="0"/>
        <w:snapToGrid w:val="0"/>
        <w:spacing w:line="440" w:lineRule="exact"/>
        <w:jc w:val="left"/>
        <w:rPr>
          <w:rFonts w:ascii="仿宋" w:eastAsia="仿宋" w:hAnsi="仿宋"/>
          <w:sz w:val="24"/>
        </w:rPr>
      </w:pPr>
      <w:r>
        <w:rPr>
          <w:rFonts w:hint="eastAsia"/>
          <w:sz w:val="24"/>
        </w:rPr>
        <w:t>八、政府性基金预算支出决算情况说明</w:t>
      </w:r>
      <w:r w:rsidR="00DD2507">
        <w:rPr>
          <w:rFonts w:ascii="仿宋" w:eastAsia="仿宋" w:hAnsi="仿宋"/>
          <w:sz w:val="24"/>
        </w:rPr>
        <w:t>……</w:t>
      </w:r>
      <w:proofErr w:type="gramStart"/>
      <w:r w:rsidR="00DD2507">
        <w:rPr>
          <w:rFonts w:ascii="仿宋" w:eastAsia="仿宋" w:hAnsi="仿宋"/>
          <w:sz w:val="24"/>
        </w:rPr>
        <w:t>……………………………………</w:t>
      </w:r>
      <w:proofErr w:type="gramEnd"/>
      <w:r w:rsidR="001222DE">
        <w:rPr>
          <w:rFonts w:hint="eastAsia"/>
          <w:sz w:val="24"/>
        </w:rPr>
        <w:t>12</w:t>
      </w:r>
    </w:p>
    <w:p w:rsidR="00256262" w:rsidRDefault="00256262">
      <w:pPr>
        <w:pStyle w:val="21"/>
        <w:adjustRightInd w:val="0"/>
        <w:snapToGrid w:val="0"/>
        <w:spacing w:line="440" w:lineRule="exact"/>
        <w:ind w:leftChars="0"/>
        <w:jc w:val="left"/>
        <w:rPr>
          <w:rFonts w:ascii="仿宋" w:eastAsia="仿宋" w:hAnsi="仿宋"/>
          <w:sz w:val="24"/>
        </w:rPr>
      </w:pPr>
      <w:r w:rsidRPr="00AD305C">
        <w:rPr>
          <w:rFonts w:hint="eastAsia"/>
          <w:sz w:val="24"/>
        </w:rPr>
        <w:t>九、</w:t>
      </w:r>
      <w:r>
        <w:rPr>
          <w:sz w:val="24"/>
        </w:rPr>
        <w:t xml:space="preserve"> </w:t>
      </w:r>
      <w:r>
        <w:rPr>
          <w:rFonts w:hint="eastAsia"/>
          <w:sz w:val="24"/>
        </w:rPr>
        <w:t>国有资本经营预算支出决算情况说明</w:t>
      </w:r>
      <w:r w:rsidR="00953B16">
        <w:rPr>
          <w:rFonts w:ascii="仿宋" w:eastAsia="仿宋" w:hAnsi="仿宋"/>
          <w:sz w:val="24"/>
        </w:rPr>
        <w:t>……</w:t>
      </w:r>
      <w:proofErr w:type="gramStart"/>
      <w:r w:rsidR="00953B16">
        <w:rPr>
          <w:rFonts w:ascii="仿宋" w:eastAsia="仿宋" w:hAnsi="仿宋"/>
          <w:sz w:val="24"/>
        </w:rPr>
        <w:t>………………………………</w:t>
      </w:r>
      <w:r w:rsidR="00C72110">
        <w:rPr>
          <w:rFonts w:ascii="仿宋" w:eastAsia="仿宋" w:hAnsi="仿宋"/>
          <w:sz w:val="24"/>
        </w:rPr>
        <w:t>…</w:t>
      </w:r>
      <w:proofErr w:type="gramEnd"/>
      <w:r w:rsidR="001222DE">
        <w:rPr>
          <w:rFonts w:hint="eastAsia"/>
          <w:sz w:val="24"/>
        </w:rPr>
        <w:t>13</w:t>
      </w:r>
    </w:p>
    <w:p w:rsidR="00256262" w:rsidRDefault="00256262">
      <w:pPr>
        <w:adjustRightInd w:val="0"/>
        <w:snapToGrid w:val="0"/>
        <w:spacing w:line="440" w:lineRule="exact"/>
        <w:ind w:firstLineChars="200" w:firstLine="480"/>
        <w:jc w:val="left"/>
        <w:rPr>
          <w:rFonts w:ascii="仿宋" w:eastAsia="仿宋" w:hAnsi="仿宋"/>
          <w:sz w:val="24"/>
        </w:rPr>
      </w:pPr>
      <w:r>
        <w:rPr>
          <w:rStyle w:val="ac"/>
          <w:rFonts w:ascii="仿宋" w:eastAsia="仿宋" w:hAnsi="仿宋" w:hint="eastAsia"/>
          <w:color w:val="000000"/>
          <w:sz w:val="24"/>
          <w:u w:val="none"/>
        </w:rPr>
        <w:t>十、</w:t>
      </w:r>
      <w:r>
        <w:rPr>
          <w:rFonts w:hint="eastAsia"/>
          <w:sz w:val="24"/>
        </w:rPr>
        <w:t>其他重要事项的情况说明</w:t>
      </w:r>
      <w:r>
        <w:rPr>
          <w:rFonts w:ascii="仿宋" w:eastAsia="仿宋" w:hAnsi="仿宋"/>
          <w:sz w:val="24"/>
        </w:rPr>
        <w:tab/>
      </w:r>
      <w:r w:rsidR="001222DE">
        <w:rPr>
          <w:rFonts w:ascii="仿宋" w:eastAsia="仿宋" w:hAnsi="仿宋"/>
          <w:sz w:val="24"/>
        </w:rPr>
        <w:t>……</w:t>
      </w:r>
      <w:proofErr w:type="gramStart"/>
      <w:r w:rsidR="001222DE">
        <w:rPr>
          <w:rFonts w:ascii="仿宋" w:eastAsia="仿宋" w:hAnsi="仿宋"/>
          <w:sz w:val="24"/>
        </w:rPr>
        <w:t>……………………………………………</w:t>
      </w:r>
      <w:proofErr w:type="gramEnd"/>
      <w:r w:rsidR="001222DE">
        <w:rPr>
          <w:rFonts w:ascii="仿宋" w:eastAsia="仿宋" w:hAnsi="仿宋" w:hint="eastAsia"/>
          <w:sz w:val="24"/>
        </w:rPr>
        <w:t>14</w:t>
      </w:r>
    </w:p>
    <w:p w:rsidR="00256262" w:rsidRPr="00AD305C" w:rsidRDefault="00256262">
      <w:pPr>
        <w:pStyle w:val="11"/>
        <w:adjustRightInd w:val="0"/>
        <w:snapToGrid w:val="0"/>
        <w:spacing w:before="0" w:line="440" w:lineRule="exact"/>
        <w:jc w:val="left"/>
        <w:rPr>
          <w:rFonts w:ascii="Times New Roman" w:eastAsia="宋体" w:hAnsi="Times New Roman"/>
          <w:sz w:val="24"/>
          <w:szCs w:val="24"/>
        </w:rPr>
      </w:pPr>
      <w:r w:rsidRPr="00AD305C">
        <w:rPr>
          <w:rFonts w:ascii="Times New Roman" w:eastAsia="宋体" w:hAnsi="Times New Roman" w:hint="eastAsia"/>
          <w:sz w:val="24"/>
          <w:szCs w:val="24"/>
        </w:rPr>
        <w:t>第三部分</w:t>
      </w:r>
      <w:r w:rsidRPr="00AD305C">
        <w:rPr>
          <w:rFonts w:ascii="Times New Roman" w:eastAsia="宋体" w:hAnsi="Times New Roman"/>
          <w:sz w:val="24"/>
          <w:szCs w:val="24"/>
        </w:rPr>
        <w:t xml:space="preserve"> </w:t>
      </w:r>
      <w:r w:rsidRPr="00AD305C">
        <w:rPr>
          <w:rFonts w:ascii="Times New Roman" w:eastAsia="宋体" w:hAnsi="Times New Roman" w:hint="eastAsia"/>
          <w:sz w:val="24"/>
          <w:szCs w:val="24"/>
        </w:rPr>
        <w:t>名词解释</w:t>
      </w:r>
      <w:r w:rsidR="00EB0C22">
        <w:rPr>
          <w:sz w:val="24"/>
        </w:rPr>
        <w:t>……</w:t>
      </w:r>
      <w:proofErr w:type="gramStart"/>
      <w:r w:rsidR="00EB0C22">
        <w:rPr>
          <w:sz w:val="24"/>
        </w:rPr>
        <w:t>…………………………………………………………………</w:t>
      </w:r>
      <w:proofErr w:type="gramEnd"/>
      <w:r w:rsidR="00EB0C22">
        <w:rPr>
          <w:rFonts w:hint="eastAsia"/>
          <w:sz w:val="24"/>
        </w:rPr>
        <w:t>20</w:t>
      </w:r>
    </w:p>
    <w:p w:rsidR="00256262" w:rsidRPr="00AD305C" w:rsidRDefault="00256262">
      <w:pPr>
        <w:pStyle w:val="11"/>
        <w:adjustRightInd w:val="0"/>
        <w:snapToGrid w:val="0"/>
        <w:spacing w:before="0" w:line="440" w:lineRule="exact"/>
        <w:jc w:val="left"/>
        <w:rPr>
          <w:rFonts w:ascii="Times New Roman" w:eastAsia="宋体" w:hAnsi="Times New Roman"/>
          <w:sz w:val="24"/>
          <w:szCs w:val="24"/>
        </w:rPr>
      </w:pPr>
      <w:r w:rsidRPr="00AD305C">
        <w:rPr>
          <w:rFonts w:ascii="Times New Roman" w:eastAsia="宋体" w:hAnsi="Times New Roman" w:hint="eastAsia"/>
          <w:sz w:val="24"/>
          <w:szCs w:val="24"/>
        </w:rPr>
        <w:t>第四部分</w:t>
      </w:r>
      <w:r w:rsidRPr="00AD305C">
        <w:rPr>
          <w:rFonts w:ascii="Times New Roman" w:eastAsia="宋体" w:hAnsi="Times New Roman"/>
          <w:sz w:val="24"/>
          <w:szCs w:val="24"/>
        </w:rPr>
        <w:t xml:space="preserve"> </w:t>
      </w:r>
      <w:r w:rsidRPr="00AD305C">
        <w:rPr>
          <w:rFonts w:ascii="Times New Roman" w:eastAsia="宋体" w:hAnsi="Times New Roman" w:hint="eastAsia"/>
          <w:sz w:val="24"/>
          <w:szCs w:val="24"/>
        </w:rPr>
        <w:t>附件</w:t>
      </w:r>
      <w:r w:rsidR="00EB0C22">
        <w:rPr>
          <w:sz w:val="24"/>
        </w:rPr>
        <w:t>……</w:t>
      </w:r>
      <w:proofErr w:type="gramStart"/>
      <w:r w:rsidR="00EB0C22">
        <w:rPr>
          <w:sz w:val="24"/>
        </w:rPr>
        <w:t>………………………………………………………………………</w:t>
      </w:r>
      <w:proofErr w:type="gramEnd"/>
      <w:r w:rsidR="00EB0C22">
        <w:rPr>
          <w:rFonts w:hint="eastAsia"/>
          <w:sz w:val="24"/>
        </w:rPr>
        <w:t>22</w:t>
      </w:r>
    </w:p>
    <w:p w:rsidR="00256262" w:rsidRDefault="00256262">
      <w:pPr>
        <w:pStyle w:val="21"/>
        <w:adjustRightInd w:val="0"/>
        <w:snapToGrid w:val="0"/>
        <w:spacing w:line="440" w:lineRule="exact"/>
        <w:jc w:val="left"/>
        <w:rPr>
          <w:rFonts w:ascii="仿宋" w:eastAsia="仿宋" w:hAnsi="仿宋"/>
          <w:sz w:val="24"/>
        </w:rPr>
      </w:pPr>
      <w:r>
        <w:rPr>
          <w:rFonts w:hint="eastAsia"/>
          <w:sz w:val="24"/>
        </w:rPr>
        <w:t>附件</w:t>
      </w:r>
      <w:r>
        <w:rPr>
          <w:sz w:val="24"/>
        </w:rPr>
        <w:t>1</w:t>
      </w:r>
      <w:r w:rsidR="00EB0C22">
        <w:rPr>
          <w:rFonts w:ascii="仿宋" w:eastAsia="仿宋" w:hAnsi="仿宋"/>
          <w:sz w:val="24"/>
        </w:rPr>
        <w:t>……</w:t>
      </w:r>
      <w:proofErr w:type="gramStart"/>
      <w:r w:rsidR="00EB0C22">
        <w:rPr>
          <w:rFonts w:ascii="仿宋" w:eastAsia="仿宋" w:hAnsi="仿宋"/>
          <w:sz w:val="24"/>
        </w:rPr>
        <w:t>……………………………………………………………………………</w:t>
      </w:r>
      <w:proofErr w:type="gramEnd"/>
      <w:r w:rsidR="00EB0C22">
        <w:rPr>
          <w:rFonts w:ascii="仿宋" w:eastAsia="仿宋" w:hAnsi="仿宋" w:hint="eastAsia"/>
          <w:sz w:val="24"/>
        </w:rPr>
        <w:t>22</w:t>
      </w:r>
    </w:p>
    <w:p w:rsidR="00256262" w:rsidRDefault="00256262">
      <w:pPr>
        <w:pStyle w:val="21"/>
        <w:adjustRightInd w:val="0"/>
        <w:snapToGrid w:val="0"/>
        <w:spacing w:line="440" w:lineRule="exact"/>
        <w:jc w:val="left"/>
        <w:rPr>
          <w:rFonts w:ascii="仿宋" w:eastAsia="仿宋" w:hAnsi="仿宋"/>
          <w:sz w:val="24"/>
        </w:rPr>
      </w:pPr>
      <w:r>
        <w:rPr>
          <w:rFonts w:hint="eastAsia"/>
          <w:sz w:val="24"/>
        </w:rPr>
        <w:t>附件</w:t>
      </w:r>
      <w:r>
        <w:rPr>
          <w:sz w:val="24"/>
        </w:rPr>
        <w:t>2</w:t>
      </w:r>
      <w:r w:rsidR="00EB0C22">
        <w:rPr>
          <w:rFonts w:ascii="仿宋" w:eastAsia="仿宋" w:hAnsi="仿宋"/>
          <w:sz w:val="24"/>
        </w:rPr>
        <w:t>……</w:t>
      </w:r>
      <w:proofErr w:type="gramStart"/>
      <w:r w:rsidR="00EB0C22">
        <w:rPr>
          <w:rFonts w:ascii="仿宋" w:eastAsia="仿宋" w:hAnsi="仿宋"/>
          <w:sz w:val="24"/>
        </w:rPr>
        <w:t>……………………………………………………………………………</w:t>
      </w:r>
      <w:proofErr w:type="gramEnd"/>
      <w:r w:rsidR="00EB0C22">
        <w:rPr>
          <w:rFonts w:ascii="仿宋" w:eastAsia="仿宋" w:hAnsi="仿宋" w:hint="eastAsia"/>
          <w:sz w:val="24"/>
        </w:rPr>
        <w:t>25</w:t>
      </w:r>
    </w:p>
    <w:p w:rsidR="00256262" w:rsidRPr="00AD305C" w:rsidRDefault="00256262">
      <w:pPr>
        <w:pStyle w:val="11"/>
        <w:adjustRightInd w:val="0"/>
        <w:snapToGrid w:val="0"/>
        <w:spacing w:before="0" w:line="440" w:lineRule="exact"/>
        <w:jc w:val="left"/>
        <w:rPr>
          <w:rFonts w:ascii="Times New Roman" w:eastAsia="宋体" w:hAnsi="Times New Roman"/>
          <w:sz w:val="24"/>
          <w:szCs w:val="24"/>
        </w:rPr>
      </w:pPr>
      <w:r w:rsidRPr="00AD305C">
        <w:rPr>
          <w:rFonts w:ascii="Times New Roman" w:eastAsia="宋体" w:hAnsi="Times New Roman" w:hint="eastAsia"/>
          <w:sz w:val="24"/>
          <w:szCs w:val="24"/>
        </w:rPr>
        <w:t>第五部分</w:t>
      </w:r>
      <w:r w:rsidRPr="00AD305C">
        <w:rPr>
          <w:rFonts w:ascii="Times New Roman" w:eastAsia="宋体" w:hAnsi="Times New Roman"/>
          <w:sz w:val="24"/>
          <w:szCs w:val="24"/>
        </w:rPr>
        <w:t xml:space="preserve"> </w:t>
      </w:r>
      <w:r w:rsidRPr="00AD305C">
        <w:rPr>
          <w:rFonts w:ascii="Times New Roman" w:eastAsia="宋体" w:hAnsi="Times New Roman" w:hint="eastAsia"/>
          <w:sz w:val="24"/>
          <w:szCs w:val="24"/>
        </w:rPr>
        <w:t>附表</w:t>
      </w:r>
      <w:r w:rsidR="00EB0C22">
        <w:rPr>
          <w:sz w:val="24"/>
        </w:rPr>
        <w:t>……</w:t>
      </w:r>
      <w:proofErr w:type="gramStart"/>
      <w:r w:rsidR="00EB0C22">
        <w:rPr>
          <w:sz w:val="24"/>
        </w:rPr>
        <w:t>………………………………………………………………………</w:t>
      </w:r>
      <w:proofErr w:type="gramEnd"/>
      <w:r w:rsidR="00EB0C22">
        <w:rPr>
          <w:rFonts w:hint="eastAsia"/>
          <w:sz w:val="24"/>
        </w:rPr>
        <w:t>28</w:t>
      </w:r>
    </w:p>
    <w:p w:rsidR="00256262" w:rsidRDefault="00256262">
      <w:pPr>
        <w:pStyle w:val="21"/>
        <w:adjustRightInd w:val="0"/>
        <w:snapToGrid w:val="0"/>
        <w:spacing w:line="440" w:lineRule="exact"/>
        <w:jc w:val="left"/>
        <w:rPr>
          <w:rFonts w:ascii="仿宋" w:eastAsia="仿宋" w:hAnsi="仿宋"/>
          <w:sz w:val="24"/>
        </w:rPr>
      </w:pPr>
      <w:r>
        <w:rPr>
          <w:rFonts w:ascii="仿宋" w:eastAsia="仿宋" w:hAnsi="仿宋" w:hint="eastAsia"/>
          <w:sz w:val="24"/>
        </w:rPr>
        <w:t>一、</w:t>
      </w:r>
      <w:r>
        <w:rPr>
          <w:rFonts w:hint="eastAsia"/>
          <w:sz w:val="24"/>
        </w:rPr>
        <w:t>收入支出决算总表</w:t>
      </w:r>
      <w:r w:rsidR="00323838">
        <w:rPr>
          <w:sz w:val="24"/>
        </w:rPr>
        <w:t>……</w:t>
      </w:r>
      <w:proofErr w:type="gramStart"/>
      <w:r w:rsidR="00323838">
        <w:rPr>
          <w:sz w:val="24"/>
        </w:rPr>
        <w:t>…………………………………………………………</w:t>
      </w:r>
      <w:proofErr w:type="gramEnd"/>
      <w:r w:rsidR="00323838">
        <w:rPr>
          <w:rFonts w:hint="eastAsia"/>
          <w:sz w:val="24"/>
        </w:rPr>
        <w:t>29</w:t>
      </w:r>
    </w:p>
    <w:p w:rsidR="00256262" w:rsidRPr="0018647D" w:rsidRDefault="00256262">
      <w:pPr>
        <w:pStyle w:val="21"/>
        <w:adjustRightInd w:val="0"/>
        <w:snapToGrid w:val="0"/>
        <w:spacing w:line="440" w:lineRule="exact"/>
        <w:jc w:val="left"/>
        <w:rPr>
          <w:sz w:val="24"/>
        </w:rPr>
      </w:pPr>
      <w:r w:rsidRPr="0018647D">
        <w:rPr>
          <w:rFonts w:hint="eastAsia"/>
          <w:sz w:val="24"/>
        </w:rPr>
        <w:t>二、</w:t>
      </w:r>
      <w:r>
        <w:rPr>
          <w:rFonts w:hint="eastAsia"/>
          <w:sz w:val="24"/>
        </w:rPr>
        <w:t>收入</w:t>
      </w:r>
      <w:r w:rsidRPr="0018647D">
        <w:rPr>
          <w:rFonts w:hint="eastAsia"/>
          <w:sz w:val="24"/>
        </w:rPr>
        <w:t>决算</w:t>
      </w:r>
      <w:r>
        <w:rPr>
          <w:rFonts w:hint="eastAsia"/>
          <w:sz w:val="24"/>
        </w:rPr>
        <w:t>表</w:t>
      </w:r>
      <w:r w:rsidR="00323838">
        <w:rPr>
          <w:sz w:val="24"/>
        </w:rPr>
        <w:t>……</w:t>
      </w:r>
      <w:proofErr w:type="gramStart"/>
      <w:r w:rsidR="00323838">
        <w:rPr>
          <w:sz w:val="24"/>
        </w:rPr>
        <w:t>………………………………………………………………</w:t>
      </w:r>
      <w:proofErr w:type="gramEnd"/>
      <w:r w:rsidR="00323838">
        <w:rPr>
          <w:rFonts w:hint="eastAsia"/>
          <w:sz w:val="24"/>
        </w:rPr>
        <w:t>..29</w:t>
      </w:r>
    </w:p>
    <w:p w:rsidR="00256262" w:rsidRPr="0018647D" w:rsidRDefault="00256262">
      <w:pPr>
        <w:pStyle w:val="21"/>
        <w:adjustRightInd w:val="0"/>
        <w:snapToGrid w:val="0"/>
        <w:spacing w:line="440" w:lineRule="exact"/>
        <w:jc w:val="left"/>
        <w:rPr>
          <w:sz w:val="24"/>
        </w:rPr>
      </w:pPr>
      <w:r w:rsidRPr="0018647D">
        <w:rPr>
          <w:rFonts w:hint="eastAsia"/>
          <w:sz w:val="24"/>
        </w:rPr>
        <w:t>三、</w:t>
      </w:r>
      <w:r>
        <w:rPr>
          <w:rFonts w:hint="eastAsia"/>
          <w:sz w:val="24"/>
        </w:rPr>
        <w:t>支出</w:t>
      </w:r>
      <w:r w:rsidRPr="0018647D">
        <w:rPr>
          <w:rFonts w:hint="eastAsia"/>
          <w:sz w:val="24"/>
        </w:rPr>
        <w:t>决算</w:t>
      </w:r>
      <w:r>
        <w:rPr>
          <w:rFonts w:hint="eastAsia"/>
          <w:sz w:val="24"/>
        </w:rPr>
        <w:t>表</w:t>
      </w:r>
      <w:r w:rsidR="00323838">
        <w:rPr>
          <w:sz w:val="24"/>
        </w:rPr>
        <w:t>……</w:t>
      </w:r>
      <w:proofErr w:type="gramStart"/>
      <w:r w:rsidR="00323838">
        <w:rPr>
          <w:sz w:val="24"/>
        </w:rPr>
        <w:t>………………………………………………………………</w:t>
      </w:r>
      <w:proofErr w:type="gramEnd"/>
      <w:r w:rsidR="00323838">
        <w:rPr>
          <w:rFonts w:hint="eastAsia"/>
          <w:sz w:val="24"/>
        </w:rPr>
        <w:t>29</w:t>
      </w:r>
    </w:p>
    <w:p w:rsidR="00256262" w:rsidRPr="0018647D" w:rsidRDefault="00256262">
      <w:pPr>
        <w:pStyle w:val="21"/>
        <w:adjustRightInd w:val="0"/>
        <w:snapToGrid w:val="0"/>
        <w:spacing w:line="440" w:lineRule="exact"/>
        <w:jc w:val="left"/>
        <w:rPr>
          <w:sz w:val="24"/>
        </w:rPr>
      </w:pPr>
      <w:r w:rsidRPr="0018647D">
        <w:rPr>
          <w:rFonts w:hint="eastAsia"/>
          <w:sz w:val="24"/>
        </w:rPr>
        <w:t>四、</w:t>
      </w:r>
      <w:r>
        <w:rPr>
          <w:rFonts w:hint="eastAsia"/>
          <w:sz w:val="24"/>
        </w:rPr>
        <w:t>财政拨款收入支出决算总表</w:t>
      </w:r>
      <w:r w:rsidR="00323838">
        <w:rPr>
          <w:sz w:val="24"/>
        </w:rPr>
        <w:t>……</w:t>
      </w:r>
      <w:proofErr w:type="gramStart"/>
      <w:r w:rsidR="00323838">
        <w:rPr>
          <w:sz w:val="24"/>
        </w:rPr>
        <w:t>……………………………………………</w:t>
      </w:r>
      <w:proofErr w:type="gramEnd"/>
      <w:r w:rsidR="00323838">
        <w:rPr>
          <w:rFonts w:hint="eastAsia"/>
          <w:sz w:val="24"/>
        </w:rPr>
        <w:t>.29</w:t>
      </w:r>
    </w:p>
    <w:p w:rsidR="00256262" w:rsidRPr="00D50E04" w:rsidRDefault="00256262">
      <w:pPr>
        <w:pStyle w:val="21"/>
        <w:adjustRightInd w:val="0"/>
        <w:snapToGrid w:val="0"/>
        <w:spacing w:line="440" w:lineRule="exact"/>
        <w:jc w:val="left"/>
        <w:rPr>
          <w:sz w:val="24"/>
        </w:rPr>
      </w:pPr>
      <w:r w:rsidRPr="00D50E04">
        <w:rPr>
          <w:rFonts w:hint="eastAsia"/>
          <w:sz w:val="24"/>
        </w:rPr>
        <w:t>五、财政拨款支出决算明细表</w:t>
      </w:r>
      <w:r w:rsidR="00323838">
        <w:rPr>
          <w:sz w:val="24"/>
        </w:rPr>
        <w:t>……</w:t>
      </w:r>
      <w:proofErr w:type="gramStart"/>
      <w:r w:rsidR="00323838">
        <w:rPr>
          <w:sz w:val="24"/>
        </w:rPr>
        <w:t>………………………………………………</w:t>
      </w:r>
      <w:proofErr w:type="gramEnd"/>
      <w:r w:rsidR="00323838">
        <w:rPr>
          <w:rFonts w:hint="eastAsia"/>
          <w:sz w:val="24"/>
        </w:rPr>
        <w:t>29</w:t>
      </w:r>
    </w:p>
    <w:p w:rsidR="00256262" w:rsidRPr="00AD305C" w:rsidRDefault="00256262">
      <w:pPr>
        <w:pStyle w:val="21"/>
        <w:adjustRightInd w:val="0"/>
        <w:snapToGrid w:val="0"/>
        <w:spacing w:line="440" w:lineRule="exact"/>
        <w:jc w:val="left"/>
        <w:rPr>
          <w:sz w:val="24"/>
        </w:rPr>
      </w:pPr>
      <w:r w:rsidRPr="00AD305C">
        <w:rPr>
          <w:rFonts w:hint="eastAsia"/>
          <w:sz w:val="24"/>
        </w:rPr>
        <w:lastRenderedPageBreak/>
        <w:t>六、</w:t>
      </w:r>
      <w:r>
        <w:rPr>
          <w:rFonts w:hint="eastAsia"/>
          <w:sz w:val="24"/>
        </w:rPr>
        <w:t>一般公共预算财政拨款支出决算表</w:t>
      </w:r>
      <w:r w:rsidR="00323838">
        <w:rPr>
          <w:sz w:val="24"/>
        </w:rPr>
        <w:t>……</w:t>
      </w:r>
      <w:proofErr w:type="gramStart"/>
      <w:r w:rsidR="00323838">
        <w:rPr>
          <w:sz w:val="24"/>
        </w:rPr>
        <w:t>…………………………………</w:t>
      </w:r>
      <w:proofErr w:type="gramEnd"/>
      <w:r w:rsidR="00323838">
        <w:rPr>
          <w:rFonts w:hint="eastAsia"/>
          <w:sz w:val="24"/>
        </w:rPr>
        <w:t>29</w:t>
      </w:r>
    </w:p>
    <w:p w:rsidR="00256262" w:rsidRPr="00AD305C" w:rsidRDefault="00256262">
      <w:pPr>
        <w:pStyle w:val="21"/>
        <w:adjustRightInd w:val="0"/>
        <w:snapToGrid w:val="0"/>
        <w:spacing w:line="440" w:lineRule="exact"/>
        <w:jc w:val="left"/>
        <w:rPr>
          <w:sz w:val="24"/>
        </w:rPr>
      </w:pPr>
      <w:r w:rsidRPr="00AD305C">
        <w:rPr>
          <w:rFonts w:hint="eastAsia"/>
          <w:sz w:val="24"/>
        </w:rPr>
        <w:t>七、</w:t>
      </w:r>
      <w:r>
        <w:rPr>
          <w:rFonts w:hint="eastAsia"/>
          <w:sz w:val="24"/>
        </w:rPr>
        <w:t>一般公共预算财政拨款支出决算明细表</w:t>
      </w:r>
      <w:r w:rsidR="00323838">
        <w:rPr>
          <w:sz w:val="24"/>
        </w:rPr>
        <w:t>……</w:t>
      </w:r>
      <w:proofErr w:type="gramStart"/>
      <w:r w:rsidR="00323838">
        <w:rPr>
          <w:sz w:val="24"/>
        </w:rPr>
        <w:t>……………………………</w:t>
      </w:r>
      <w:proofErr w:type="gramEnd"/>
      <w:r w:rsidR="00323838">
        <w:rPr>
          <w:rFonts w:hint="eastAsia"/>
          <w:sz w:val="24"/>
        </w:rPr>
        <w:t>29</w:t>
      </w:r>
    </w:p>
    <w:p w:rsidR="00256262" w:rsidRPr="00AD305C" w:rsidRDefault="00256262">
      <w:pPr>
        <w:pStyle w:val="21"/>
        <w:adjustRightInd w:val="0"/>
        <w:snapToGrid w:val="0"/>
        <w:spacing w:line="440" w:lineRule="exact"/>
        <w:jc w:val="left"/>
        <w:rPr>
          <w:sz w:val="24"/>
        </w:rPr>
      </w:pPr>
      <w:r w:rsidRPr="00AD305C">
        <w:rPr>
          <w:rFonts w:hint="eastAsia"/>
          <w:sz w:val="24"/>
        </w:rPr>
        <w:t>八、</w:t>
      </w:r>
      <w:r>
        <w:rPr>
          <w:rFonts w:hint="eastAsia"/>
          <w:sz w:val="24"/>
        </w:rPr>
        <w:t>一般公共预算财政拨款基本支出决算表</w:t>
      </w:r>
      <w:r w:rsidR="00323838">
        <w:rPr>
          <w:sz w:val="24"/>
        </w:rPr>
        <w:t>……</w:t>
      </w:r>
      <w:proofErr w:type="gramStart"/>
      <w:r w:rsidR="00323838">
        <w:rPr>
          <w:sz w:val="24"/>
        </w:rPr>
        <w:t>……………………………</w:t>
      </w:r>
      <w:proofErr w:type="gramEnd"/>
      <w:r w:rsidR="00323838">
        <w:rPr>
          <w:rFonts w:hint="eastAsia"/>
          <w:sz w:val="24"/>
        </w:rPr>
        <w:t>29</w:t>
      </w:r>
    </w:p>
    <w:p w:rsidR="00256262" w:rsidRPr="00AD305C" w:rsidRDefault="00256262">
      <w:pPr>
        <w:pStyle w:val="21"/>
        <w:adjustRightInd w:val="0"/>
        <w:snapToGrid w:val="0"/>
        <w:spacing w:line="440" w:lineRule="exact"/>
        <w:jc w:val="left"/>
        <w:rPr>
          <w:sz w:val="24"/>
        </w:rPr>
      </w:pPr>
      <w:r w:rsidRPr="00AD305C">
        <w:rPr>
          <w:rFonts w:hint="eastAsia"/>
          <w:sz w:val="24"/>
        </w:rPr>
        <w:t>九、</w:t>
      </w:r>
      <w:r>
        <w:rPr>
          <w:rFonts w:hint="eastAsia"/>
          <w:sz w:val="24"/>
        </w:rPr>
        <w:t>一般公共预算财政拨款项目支出决算表</w:t>
      </w:r>
      <w:r w:rsidR="00323838">
        <w:rPr>
          <w:sz w:val="24"/>
        </w:rPr>
        <w:t>……</w:t>
      </w:r>
      <w:proofErr w:type="gramStart"/>
      <w:r w:rsidR="00323838">
        <w:rPr>
          <w:sz w:val="24"/>
        </w:rPr>
        <w:t>……………………………</w:t>
      </w:r>
      <w:proofErr w:type="gramEnd"/>
      <w:r w:rsidR="00323838">
        <w:rPr>
          <w:rFonts w:hint="eastAsia"/>
          <w:sz w:val="24"/>
        </w:rPr>
        <w:t>29</w:t>
      </w:r>
    </w:p>
    <w:p w:rsidR="00256262" w:rsidRPr="00AD305C" w:rsidRDefault="00256262">
      <w:pPr>
        <w:pStyle w:val="21"/>
        <w:adjustRightInd w:val="0"/>
        <w:snapToGrid w:val="0"/>
        <w:spacing w:line="440" w:lineRule="exact"/>
        <w:jc w:val="left"/>
        <w:rPr>
          <w:sz w:val="24"/>
        </w:rPr>
      </w:pPr>
      <w:r w:rsidRPr="00AD305C">
        <w:rPr>
          <w:rFonts w:hint="eastAsia"/>
          <w:sz w:val="24"/>
        </w:rPr>
        <w:t>十、</w:t>
      </w:r>
      <w:r>
        <w:rPr>
          <w:rFonts w:hint="eastAsia"/>
          <w:sz w:val="24"/>
        </w:rPr>
        <w:t>一般公共预算财政拨款“三公”经费支出决算表</w:t>
      </w:r>
      <w:r w:rsidR="00323838">
        <w:rPr>
          <w:sz w:val="24"/>
        </w:rPr>
        <w:t>……</w:t>
      </w:r>
      <w:proofErr w:type="gramStart"/>
      <w:r w:rsidR="00323838">
        <w:rPr>
          <w:sz w:val="24"/>
        </w:rPr>
        <w:t>…………………</w:t>
      </w:r>
      <w:proofErr w:type="gramEnd"/>
      <w:r w:rsidR="00323838">
        <w:rPr>
          <w:rFonts w:hint="eastAsia"/>
          <w:sz w:val="24"/>
        </w:rPr>
        <w:t>29</w:t>
      </w:r>
    </w:p>
    <w:p w:rsidR="00256262" w:rsidRPr="00AD305C" w:rsidRDefault="00256262">
      <w:pPr>
        <w:pStyle w:val="21"/>
        <w:adjustRightInd w:val="0"/>
        <w:snapToGrid w:val="0"/>
        <w:spacing w:line="440" w:lineRule="exact"/>
        <w:jc w:val="left"/>
        <w:rPr>
          <w:sz w:val="24"/>
        </w:rPr>
      </w:pPr>
      <w:r w:rsidRPr="00AD305C">
        <w:rPr>
          <w:rFonts w:hint="eastAsia"/>
          <w:sz w:val="24"/>
        </w:rPr>
        <w:t>十一、</w:t>
      </w:r>
      <w:r>
        <w:rPr>
          <w:rFonts w:hint="eastAsia"/>
          <w:sz w:val="24"/>
        </w:rPr>
        <w:t>政府性基金预算财政拨款收入支出决算表</w:t>
      </w:r>
      <w:r w:rsidR="00323838">
        <w:rPr>
          <w:sz w:val="24"/>
        </w:rPr>
        <w:t>……</w:t>
      </w:r>
      <w:proofErr w:type="gramStart"/>
      <w:r w:rsidR="00323838">
        <w:rPr>
          <w:sz w:val="24"/>
        </w:rPr>
        <w:t>………………………</w:t>
      </w:r>
      <w:proofErr w:type="gramEnd"/>
      <w:r w:rsidR="00323838">
        <w:rPr>
          <w:rFonts w:hint="eastAsia"/>
          <w:sz w:val="24"/>
        </w:rPr>
        <w:t>29</w:t>
      </w:r>
    </w:p>
    <w:p w:rsidR="00256262" w:rsidRPr="00AD305C" w:rsidRDefault="00256262">
      <w:pPr>
        <w:pStyle w:val="21"/>
        <w:adjustRightInd w:val="0"/>
        <w:snapToGrid w:val="0"/>
        <w:spacing w:line="440" w:lineRule="exact"/>
        <w:jc w:val="left"/>
        <w:rPr>
          <w:sz w:val="24"/>
        </w:rPr>
      </w:pPr>
      <w:r w:rsidRPr="00AD305C">
        <w:rPr>
          <w:rFonts w:hint="eastAsia"/>
          <w:sz w:val="24"/>
        </w:rPr>
        <w:t>十二、</w:t>
      </w:r>
      <w:r>
        <w:rPr>
          <w:rFonts w:hint="eastAsia"/>
          <w:sz w:val="24"/>
        </w:rPr>
        <w:t>政府性基金预算财政拨款“三公”经费支出决算表</w:t>
      </w:r>
      <w:r w:rsidR="00323838">
        <w:rPr>
          <w:sz w:val="24"/>
        </w:rPr>
        <w:t>……</w:t>
      </w:r>
      <w:proofErr w:type="gramStart"/>
      <w:r w:rsidR="00323838">
        <w:rPr>
          <w:sz w:val="24"/>
        </w:rPr>
        <w:t>……………</w:t>
      </w:r>
      <w:proofErr w:type="gramEnd"/>
      <w:r w:rsidR="00323838">
        <w:rPr>
          <w:rFonts w:hint="eastAsia"/>
          <w:sz w:val="24"/>
        </w:rPr>
        <w:t>29</w:t>
      </w:r>
    </w:p>
    <w:p w:rsidR="00256262" w:rsidRPr="00D50E04" w:rsidRDefault="00256262">
      <w:pPr>
        <w:pStyle w:val="21"/>
        <w:adjustRightInd w:val="0"/>
        <w:snapToGrid w:val="0"/>
        <w:spacing w:line="440" w:lineRule="exact"/>
        <w:jc w:val="left"/>
        <w:rPr>
          <w:sz w:val="24"/>
        </w:rPr>
      </w:pPr>
      <w:r w:rsidRPr="00D50E04">
        <w:rPr>
          <w:rFonts w:hint="eastAsia"/>
          <w:sz w:val="24"/>
        </w:rPr>
        <w:t>十三、国有资本经营预算</w:t>
      </w:r>
      <w:r w:rsidR="00B965DC" w:rsidRPr="00D50E04">
        <w:rPr>
          <w:rFonts w:hint="eastAsia"/>
          <w:sz w:val="24"/>
        </w:rPr>
        <w:t>财政拨款收</w:t>
      </w:r>
      <w:bookmarkStart w:id="12" w:name="_GoBack"/>
      <w:bookmarkEnd w:id="12"/>
      <w:r w:rsidR="00B965DC" w:rsidRPr="00D50E04">
        <w:rPr>
          <w:rFonts w:hint="eastAsia"/>
          <w:sz w:val="24"/>
        </w:rPr>
        <w:t>入</w:t>
      </w:r>
      <w:r w:rsidRPr="00D50E04">
        <w:rPr>
          <w:rFonts w:hint="eastAsia"/>
          <w:sz w:val="24"/>
        </w:rPr>
        <w:t>支出决算表</w:t>
      </w:r>
      <w:r w:rsidR="00323838">
        <w:rPr>
          <w:sz w:val="24"/>
        </w:rPr>
        <w:t>……</w:t>
      </w:r>
      <w:proofErr w:type="gramStart"/>
      <w:r w:rsidR="00323838">
        <w:rPr>
          <w:sz w:val="24"/>
        </w:rPr>
        <w:t>……………………</w:t>
      </w:r>
      <w:proofErr w:type="gramEnd"/>
      <w:r w:rsidR="00323838">
        <w:rPr>
          <w:rFonts w:hint="eastAsia"/>
          <w:sz w:val="24"/>
        </w:rPr>
        <w:t>29</w:t>
      </w:r>
    </w:p>
    <w:p w:rsidR="00B965DC" w:rsidRPr="00D50E04" w:rsidRDefault="00B965DC" w:rsidP="00B90E4E">
      <w:pPr>
        <w:pStyle w:val="21"/>
        <w:adjustRightInd w:val="0"/>
        <w:snapToGrid w:val="0"/>
        <w:spacing w:line="440" w:lineRule="exact"/>
        <w:jc w:val="left"/>
        <w:rPr>
          <w:sz w:val="24"/>
        </w:rPr>
      </w:pPr>
      <w:r w:rsidRPr="00D50E04">
        <w:rPr>
          <w:rFonts w:hint="eastAsia"/>
          <w:sz w:val="24"/>
        </w:rPr>
        <w:t>十四、国有资本经营预算财政拨款支出决算表</w:t>
      </w:r>
      <w:r w:rsidR="00323838">
        <w:rPr>
          <w:sz w:val="24"/>
        </w:rPr>
        <w:t>……</w:t>
      </w:r>
      <w:proofErr w:type="gramStart"/>
      <w:r w:rsidR="00323838">
        <w:rPr>
          <w:sz w:val="24"/>
        </w:rPr>
        <w:t>…………………………</w:t>
      </w:r>
      <w:proofErr w:type="gramEnd"/>
      <w:r w:rsidR="00323838">
        <w:rPr>
          <w:rFonts w:hint="eastAsia"/>
          <w:sz w:val="24"/>
        </w:rPr>
        <w:t>29</w:t>
      </w:r>
    </w:p>
    <w:p w:rsidR="00256262" w:rsidRPr="00D50E04" w:rsidRDefault="00256262" w:rsidP="00D50E04">
      <w:pPr>
        <w:pStyle w:val="21"/>
        <w:adjustRightInd w:val="0"/>
        <w:snapToGrid w:val="0"/>
        <w:spacing w:line="440" w:lineRule="exact"/>
        <w:jc w:val="left"/>
        <w:rPr>
          <w:sz w:val="24"/>
        </w:rPr>
      </w:pPr>
      <w:bookmarkStart w:id="13" w:name="_Toc15377196"/>
      <w:bookmarkStart w:id="14" w:name="_Toc15396599"/>
    </w:p>
    <w:p w:rsidR="008A1654" w:rsidRDefault="008A1654">
      <w:pPr>
        <w:widowControl/>
        <w:spacing w:line="440" w:lineRule="exact"/>
        <w:jc w:val="left"/>
        <w:rPr>
          <w:rFonts w:ascii="仿宋" w:eastAsia="仿宋" w:hAnsi="仿宋"/>
          <w:b/>
          <w:sz w:val="24"/>
        </w:rPr>
      </w:pPr>
    </w:p>
    <w:p w:rsidR="008A1654" w:rsidRDefault="008A1654">
      <w:pPr>
        <w:widowControl/>
        <w:spacing w:line="440" w:lineRule="exact"/>
        <w:jc w:val="left"/>
        <w:rPr>
          <w:rFonts w:ascii="仿宋" w:eastAsia="仿宋" w:hAnsi="仿宋"/>
          <w:b/>
          <w:sz w:val="24"/>
        </w:rPr>
      </w:pPr>
    </w:p>
    <w:p w:rsidR="008A1654" w:rsidRDefault="008A1654">
      <w:pPr>
        <w:widowControl/>
        <w:spacing w:line="440" w:lineRule="exact"/>
        <w:jc w:val="left"/>
        <w:rPr>
          <w:rFonts w:ascii="仿宋" w:eastAsia="仿宋" w:hAnsi="仿宋"/>
          <w:b/>
          <w:sz w:val="24"/>
        </w:rPr>
      </w:pPr>
    </w:p>
    <w:p w:rsidR="008A1654" w:rsidRDefault="008A1654">
      <w:pPr>
        <w:widowControl/>
        <w:spacing w:line="440" w:lineRule="exact"/>
        <w:jc w:val="left"/>
        <w:rPr>
          <w:rFonts w:ascii="仿宋" w:eastAsia="仿宋" w:hAnsi="仿宋"/>
          <w:b/>
          <w:sz w:val="24"/>
        </w:rPr>
      </w:pPr>
    </w:p>
    <w:p w:rsidR="008A1654" w:rsidRDefault="008A1654">
      <w:pPr>
        <w:widowControl/>
        <w:spacing w:line="440" w:lineRule="exact"/>
        <w:jc w:val="left"/>
        <w:rPr>
          <w:rFonts w:ascii="仿宋" w:eastAsia="仿宋" w:hAnsi="仿宋"/>
          <w:b/>
          <w:sz w:val="24"/>
        </w:rPr>
      </w:pPr>
    </w:p>
    <w:p w:rsidR="008A1654" w:rsidRDefault="008A1654">
      <w:pPr>
        <w:widowControl/>
        <w:spacing w:line="440" w:lineRule="exact"/>
        <w:jc w:val="left"/>
        <w:rPr>
          <w:rFonts w:ascii="仿宋" w:eastAsia="仿宋" w:hAnsi="仿宋"/>
          <w:b/>
          <w:sz w:val="24"/>
        </w:rPr>
      </w:pPr>
    </w:p>
    <w:p w:rsidR="008A1654" w:rsidRDefault="008A1654">
      <w:pPr>
        <w:widowControl/>
        <w:spacing w:line="440" w:lineRule="exact"/>
        <w:jc w:val="left"/>
        <w:rPr>
          <w:rFonts w:ascii="仿宋" w:eastAsia="仿宋" w:hAnsi="仿宋"/>
          <w:b/>
          <w:sz w:val="24"/>
        </w:rPr>
      </w:pPr>
    </w:p>
    <w:p w:rsidR="008A1654" w:rsidRDefault="008A1654">
      <w:pPr>
        <w:widowControl/>
        <w:spacing w:line="440" w:lineRule="exact"/>
        <w:jc w:val="left"/>
        <w:rPr>
          <w:rFonts w:ascii="仿宋" w:eastAsia="仿宋" w:hAnsi="仿宋"/>
          <w:b/>
          <w:sz w:val="24"/>
        </w:rPr>
      </w:pPr>
    </w:p>
    <w:p w:rsidR="008A1654" w:rsidRDefault="008A1654">
      <w:pPr>
        <w:widowControl/>
        <w:spacing w:line="440" w:lineRule="exact"/>
        <w:jc w:val="left"/>
        <w:rPr>
          <w:rFonts w:ascii="仿宋" w:eastAsia="仿宋" w:hAnsi="仿宋"/>
          <w:b/>
          <w:sz w:val="24"/>
        </w:rPr>
      </w:pPr>
    </w:p>
    <w:p w:rsidR="008A1654" w:rsidRDefault="008A1654">
      <w:pPr>
        <w:widowControl/>
        <w:spacing w:line="440" w:lineRule="exact"/>
        <w:jc w:val="left"/>
        <w:rPr>
          <w:rFonts w:ascii="仿宋" w:eastAsia="仿宋" w:hAnsi="仿宋"/>
          <w:b/>
          <w:sz w:val="24"/>
        </w:rPr>
      </w:pPr>
    </w:p>
    <w:p w:rsidR="008A1654" w:rsidRDefault="008A1654">
      <w:pPr>
        <w:widowControl/>
        <w:spacing w:line="440" w:lineRule="exact"/>
        <w:jc w:val="left"/>
        <w:rPr>
          <w:rFonts w:ascii="仿宋" w:eastAsia="仿宋" w:hAnsi="仿宋"/>
          <w:b/>
          <w:sz w:val="24"/>
        </w:rPr>
      </w:pPr>
    </w:p>
    <w:p w:rsidR="008A1654" w:rsidRDefault="008A1654">
      <w:pPr>
        <w:widowControl/>
        <w:spacing w:line="440" w:lineRule="exact"/>
        <w:jc w:val="left"/>
        <w:rPr>
          <w:rFonts w:ascii="仿宋" w:eastAsia="仿宋" w:hAnsi="仿宋"/>
          <w:b/>
          <w:sz w:val="24"/>
        </w:rPr>
      </w:pPr>
    </w:p>
    <w:p w:rsidR="008A1654" w:rsidRDefault="008A1654">
      <w:pPr>
        <w:widowControl/>
        <w:spacing w:line="440" w:lineRule="exact"/>
        <w:jc w:val="left"/>
        <w:rPr>
          <w:rFonts w:ascii="仿宋" w:eastAsia="仿宋" w:hAnsi="仿宋"/>
          <w:b/>
          <w:sz w:val="24"/>
        </w:rPr>
      </w:pPr>
    </w:p>
    <w:p w:rsidR="008A1654" w:rsidRDefault="008A1654">
      <w:pPr>
        <w:widowControl/>
        <w:spacing w:line="440" w:lineRule="exact"/>
        <w:jc w:val="left"/>
        <w:rPr>
          <w:rFonts w:ascii="仿宋" w:eastAsia="仿宋" w:hAnsi="仿宋"/>
          <w:b/>
          <w:sz w:val="24"/>
        </w:rPr>
      </w:pPr>
    </w:p>
    <w:p w:rsidR="008A1654" w:rsidRDefault="008A1654">
      <w:pPr>
        <w:widowControl/>
        <w:spacing w:line="440" w:lineRule="exact"/>
        <w:jc w:val="left"/>
        <w:rPr>
          <w:rFonts w:ascii="仿宋" w:eastAsia="仿宋" w:hAnsi="仿宋"/>
          <w:b/>
          <w:sz w:val="24"/>
        </w:rPr>
      </w:pPr>
    </w:p>
    <w:p w:rsidR="008A1654" w:rsidRDefault="008A1654">
      <w:pPr>
        <w:widowControl/>
        <w:spacing w:line="440" w:lineRule="exact"/>
        <w:jc w:val="left"/>
        <w:rPr>
          <w:rFonts w:ascii="仿宋" w:eastAsia="仿宋" w:hAnsi="仿宋"/>
          <w:b/>
          <w:sz w:val="24"/>
        </w:rPr>
      </w:pPr>
    </w:p>
    <w:p w:rsidR="008A1654" w:rsidRDefault="008A1654">
      <w:pPr>
        <w:widowControl/>
        <w:spacing w:line="440" w:lineRule="exact"/>
        <w:jc w:val="left"/>
        <w:rPr>
          <w:rFonts w:ascii="仿宋" w:eastAsia="仿宋" w:hAnsi="仿宋"/>
          <w:b/>
          <w:sz w:val="24"/>
        </w:rPr>
      </w:pPr>
    </w:p>
    <w:p w:rsidR="004235FA" w:rsidRPr="005305E3" w:rsidRDefault="00256262" w:rsidP="005305E3">
      <w:pPr>
        <w:pStyle w:val="1"/>
        <w:jc w:val="center"/>
        <w:rPr>
          <w:rFonts w:ascii="黑体" w:eastAsia="黑体" w:hAnsi="黑体"/>
          <w:b w:val="0"/>
          <w:bCs w:val="0"/>
          <w:lang w:eastAsia="zh-CN"/>
        </w:rPr>
      </w:pPr>
      <w:proofErr w:type="spellStart"/>
      <w:r>
        <w:rPr>
          <w:rFonts w:hint="eastAsia"/>
        </w:rPr>
        <w:lastRenderedPageBreak/>
        <w:t>第一部分</w:t>
      </w:r>
      <w:proofErr w:type="spellEnd"/>
      <w:r w:rsidR="00597CFE">
        <w:rPr>
          <w:rFonts w:hint="eastAsia"/>
          <w:lang w:eastAsia="zh-CN"/>
        </w:rPr>
        <w:t xml:space="preserve"> </w:t>
      </w:r>
      <w:r>
        <w:t xml:space="preserve"> </w:t>
      </w:r>
      <w:proofErr w:type="spellStart"/>
      <w:r>
        <w:rPr>
          <w:rStyle w:val="10"/>
          <w:rFonts w:ascii="黑体" w:eastAsia="黑体" w:hAnsi="黑体" w:hint="eastAsia"/>
        </w:rPr>
        <w:t>部门概况</w:t>
      </w:r>
      <w:bookmarkEnd w:id="13"/>
      <w:bookmarkEnd w:id="14"/>
      <w:proofErr w:type="spellEnd"/>
    </w:p>
    <w:p w:rsidR="00256262" w:rsidRPr="005305E3" w:rsidRDefault="00256262" w:rsidP="005305E3">
      <w:pPr>
        <w:spacing w:line="600" w:lineRule="exact"/>
        <w:ind w:firstLine="645"/>
        <w:rPr>
          <w:rFonts w:ascii="黑体" w:eastAsia="黑体"/>
          <w:b/>
          <w:bCs/>
          <w:color w:val="000000"/>
          <w:sz w:val="32"/>
          <w:szCs w:val="32"/>
        </w:rPr>
      </w:pPr>
      <w:bookmarkStart w:id="15" w:name="_Toc15396600"/>
      <w:bookmarkStart w:id="16" w:name="_Toc15377197"/>
      <w:r w:rsidRPr="005305E3">
        <w:rPr>
          <w:rFonts w:ascii="黑体" w:eastAsia="黑体" w:hAnsi="仿宋" w:hint="eastAsia"/>
          <w:color w:val="000000"/>
          <w:sz w:val="32"/>
          <w:szCs w:val="32"/>
        </w:rPr>
        <w:t>一、基</w:t>
      </w:r>
      <w:r w:rsidRPr="005305E3">
        <w:rPr>
          <w:rFonts w:ascii="黑体" w:eastAsia="黑体" w:hAnsi="仿宋" w:hint="eastAsia"/>
          <w:b/>
          <w:bCs/>
          <w:color w:val="000000"/>
          <w:sz w:val="32"/>
          <w:szCs w:val="32"/>
        </w:rPr>
        <w:t>本职能及主要工作</w:t>
      </w:r>
      <w:bookmarkEnd w:id="15"/>
      <w:bookmarkEnd w:id="16"/>
    </w:p>
    <w:p w:rsidR="006E06DD" w:rsidRPr="005305E3" w:rsidRDefault="00256262" w:rsidP="005305E3">
      <w:pPr>
        <w:spacing w:line="600" w:lineRule="exact"/>
        <w:ind w:firstLine="645"/>
        <w:rPr>
          <w:rFonts w:ascii="仿宋" w:eastAsia="仿宋" w:hAnsi="仿宋"/>
          <w:color w:val="000000"/>
          <w:sz w:val="32"/>
          <w:szCs w:val="32"/>
        </w:rPr>
      </w:pPr>
      <w:bookmarkStart w:id="17" w:name="_Toc15378445"/>
      <w:bookmarkStart w:id="18" w:name="_Toc15377198"/>
      <w:r w:rsidRPr="005305E3">
        <w:rPr>
          <w:rFonts w:ascii="仿宋" w:eastAsia="仿宋" w:hAnsi="仿宋" w:hint="eastAsia"/>
          <w:color w:val="000000"/>
          <w:sz w:val="32"/>
          <w:szCs w:val="32"/>
        </w:rPr>
        <w:t>（一）主要职能。</w:t>
      </w:r>
      <w:bookmarkStart w:id="19" w:name="_Toc15378446"/>
      <w:bookmarkStart w:id="20" w:name="_Toc15377199"/>
      <w:bookmarkEnd w:id="17"/>
      <w:bookmarkEnd w:id="18"/>
      <w:r w:rsidR="006E06DD" w:rsidRPr="005305E3">
        <w:rPr>
          <w:rFonts w:ascii="仿宋" w:eastAsia="仿宋" w:hAnsi="仿宋" w:hint="eastAsia"/>
          <w:color w:val="000000"/>
          <w:sz w:val="32"/>
          <w:szCs w:val="32"/>
        </w:rPr>
        <w:t>残联的主要职能是“代表、服务、管理”。主要任务是残疾人的社会保障、劳动就业、教育、文化与体育、康复与医疗、残疾预防等。</w:t>
      </w:r>
    </w:p>
    <w:p w:rsidR="00754919" w:rsidRPr="005305E3" w:rsidRDefault="00256262" w:rsidP="005305E3">
      <w:pPr>
        <w:spacing w:line="600" w:lineRule="exact"/>
        <w:ind w:firstLine="645"/>
        <w:rPr>
          <w:rFonts w:ascii="仿宋" w:eastAsia="仿宋" w:hAnsi="仿宋"/>
          <w:color w:val="000000"/>
          <w:sz w:val="32"/>
          <w:szCs w:val="32"/>
        </w:rPr>
      </w:pPr>
      <w:r w:rsidRPr="005305E3">
        <w:rPr>
          <w:rFonts w:ascii="仿宋" w:eastAsia="仿宋" w:hAnsi="仿宋" w:hint="eastAsia"/>
          <w:color w:val="000000"/>
          <w:sz w:val="32"/>
          <w:szCs w:val="32"/>
        </w:rPr>
        <w:t>（二）</w:t>
      </w:r>
      <w:r w:rsidRPr="005305E3">
        <w:rPr>
          <w:rFonts w:ascii="仿宋" w:eastAsia="仿宋" w:hAnsi="仿宋"/>
          <w:color w:val="000000"/>
          <w:sz w:val="32"/>
          <w:szCs w:val="32"/>
        </w:rPr>
        <w:t>2020</w:t>
      </w:r>
      <w:r w:rsidRPr="005305E3">
        <w:rPr>
          <w:rFonts w:ascii="仿宋" w:eastAsia="仿宋" w:hAnsi="仿宋" w:hint="eastAsia"/>
          <w:color w:val="000000"/>
          <w:sz w:val="32"/>
          <w:szCs w:val="32"/>
        </w:rPr>
        <w:t>年重点工作完成情况。</w:t>
      </w:r>
      <w:bookmarkEnd w:id="19"/>
      <w:bookmarkEnd w:id="20"/>
      <w:r w:rsidR="00754919" w:rsidRPr="005305E3">
        <w:rPr>
          <w:rFonts w:ascii="仿宋" w:eastAsia="仿宋" w:hAnsi="仿宋" w:hint="eastAsia"/>
          <w:color w:val="000000"/>
          <w:sz w:val="32"/>
          <w:szCs w:val="32"/>
        </w:rPr>
        <w:t>2020年，市残联按照市委、市政府和省残联的安排部署，全面深化残疾人“量体裁衣”式服务，认真抓好残疾人康复、教育、就业、扶贫、社会保障、体育、宣传文化、维权等工作，圆满完成了政府</w:t>
      </w:r>
      <w:r w:rsidR="00FB5305" w:rsidRPr="005305E3">
        <w:rPr>
          <w:rFonts w:ascii="仿宋" w:eastAsia="仿宋" w:hAnsi="仿宋" w:hint="eastAsia"/>
          <w:color w:val="000000"/>
          <w:sz w:val="32"/>
          <w:szCs w:val="32"/>
        </w:rPr>
        <w:t>民生工程和</w:t>
      </w:r>
      <w:r w:rsidR="00754919" w:rsidRPr="005305E3">
        <w:rPr>
          <w:rFonts w:ascii="仿宋" w:eastAsia="仿宋" w:hAnsi="仿宋" w:hint="eastAsia"/>
          <w:color w:val="000000"/>
          <w:sz w:val="32"/>
          <w:szCs w:val="32"/>
        </w:rPr>
        <w:t>职能目标任务。</w:t>
      </w:r>
    </w:p>
    <w:p w:rsidR="00256262" w:rsidRPr="005305E3" w:rsidRDefault="00256262" w:rsidP="005305E3">
      <w:pPr>
        <w:spacing w:line="600" w:lineRule="exact"/>
        <w:ind w:firstLine="645"/>
        <w:rPr>
          <w:rFonts w:ascii="黑体" w:eastAsia="黑体" w:hAnsi="仿宋"/>
          <w:b/>
          <w:bCs/>
          <w:color w:val="000000"/>
          <w:sz w:val="32"/>
          <w:szCs w:val="32"/>
        </w:rPr>
      </w:pPr>
      <w:bookmarkStart w:id="21" w:name="_Toc15396601"/>
      <w:bookmarkStart w:id="22" w:name="_Toc15377200"/>
      <w:r w:rsidRPr="005305E3">
        <w:rPr>
          <w:rFonts w:ascii="黑体" w:eastAsia="黑体" w:hAnsi="仿宋" w:hint="eastAsia"/>
          <w:color w:val="000000"/>
          <w:sz w:val="32"/>
          <w:szCs w:val="32"/>
        </w:rPr>
        <w:t>二、机</w:t>
      </w:r>
      <w:r w:rsidRPr="005305E3">
        <w:rPr>
          <w:rFonts w:ascii="黑体" w:eastAsia="黑体" w:hAnsi="仿宋" w:hint="eastAsia"/>
          <w:b/>
          <w:bCs/>
          <w:color w:val="000000"/>
          <w:sz w:val="32"/>
          <w:szCs w:val="32"/>
        </w:rPr>
        <w:t>构设置</w:t>
      </w:r>
      <w:bookmarkEnd w:id="21"/>
      <w:bookmarkEnd w:id="22"/>
    </w:p>
    <w:p w:rsidR="00E72CEB" w:rsidRPr="005305E3" w:rsidRDefault="006E06DD" w:rsidP="005305E3">
      <w:pPr>
        <w:spacing w:line="600" w:lineRule="exact"/>
        <w:ind w:firstLine="645"/>
        <w:rPr>
          <w:rFonts w:ascii="仿宋" w:eastAsia="仿宋" w:hAnsi="仿宋"/>
          <w:color w:val="000000"/>
          <w:sz w:val="32"/>
          <w:szCs w:val="32"/>
        </w:rPr>
      </w:pPr>
      <w:r w:rsidRPr="005305E3">
        <w:rPr>
          <w:rFonts w:ascii="仿宋" w:eastAsia="仿宋" w:hAnsi="仿宋" w:hint="eastAsia"/>
          <w:color w:val="000000"/>
          <w:sz w:val="32"/>
          <w:szCs w:val="32"/>
        </w:rPr>
        <w:t>攀枝花市残疾人联合会</w:t>
      </w:r>
      <w:r w:rsidR="00E72CEB" w:rsidRPr="005305E3">
        <w:rPr>
          <w:rFonts w:ascii="仿宋" w:eastAsia="仿宋" w:hAnsi="仿宋" w:hint="eastAsia"/>
          <w:color w:val="000000"/>
          <w:sz w:val="32"/>
          <w:szCs w:val="32"/>
        </w:rPr>
        <w:t>是参照公务员法管理的事业单位，直属其他事业单位2个，其中攀</w:t>
      </w:r>
      <w:r w:rsidR="00AF175B">
        <w:rPr>
          <w:rFonts w:ascii="仿宋" w:eastAsia="仿宋" w:hAnsi="仿宋" w:hint="eastAsia"/>
          <w:color w:val="000000"/>
          <w:sz w:val="32"/>
          <w:szCs w:val="32"/>
        </w:rPr>
        <w:t>枝花市残疾人劳动就业服务中心与残联机关合署办公，财务不独立核算；</w:t>
      </w:r>
      <w:r w:rsidR="00E72CEB" w:rsidRPr="005305E3">
        <w:rPr>
          <w:rFonts w:ascii="仿宋" w:eastAsia="仿宋" w:hAnsi="仿宋" w:hint="eastAsia"/>
          <w:color w:val="000000"/>
          <w:sz w:val="32"/>
          <w:szCs w:val="32"/>
        </w:rPr>
        <w:t>攀枝花市残疾人康复教育中心财务独立核算。</w:t>
      </w:r>
    </w:p>
    <w:p w:rsidR="00256262" w:rsidRPr="00E72CEB" w:rsidRDefault="00377C90" w:rsidP="00377C90">
      <w:pPr>
        <w:rPr>
          <w:rFonts w:ascii="仿宋" w:eastAsia="仿宋" w:hAnsi="仿宋" w:cs="宋体"/>
          <w:bCs/>
          <w:color w:val="000000"/>
          <w:kern w:val="0"/>
          <w:sz w:val="32"/>
          <w:szCs w:val="32"/>
        </w:rPr>
      </w:pPr>
      <w:r>
        <w:rPr>
          <w:rFonts w:ascii="仿宋" w:eastAsia="仿宋" w:hAnsi="仿宋" w:cs="宋体" w:hint="eastAsia"/>
          <w:bCs/>
          <w:color w:val="000000"/>
          <w:kern w:val="0"/>
          <w:sz w:val="32"/>
          <w:szCs w:val="32"/>
        </w:rPr>
        <w:t xml:space="preserve">    </w:t>
      </w:r>
      <w:r w:rsidR="00256262" w:rsidRPr="00E72CEB">
        <w:rPr>
          <w:rFonts w:ascii="仿宋" w:eastAsia="仿宋" w:hAnsi="仿宋" w:cs="宋体" w:hint="eastAsia"/>
          <w:bCs/>
          <w:color w:val="000000"/>
          <w:kern w:val="0"/>
          <w:sz w:val="32"/>
          <w:szCs w:val="32"/>
        </w:rPr>
        <w:t>纳入</w:t>
      </w:r>
      <w:r w:rsidR="00E72CEB" w:rsidRPr="00E72CEB">
        <w:rPr>
          <w:rFonts w:ascii="仿宋" w:eastAsia="仿宋" w:hAnsi="仿宋" w:cs="宋体" w:hint="eastAsia"/>
          <w:bCs/>
          <w:color w:val="000000"/>
          <w:kern w:val="0"/>
          <w:sz w:val="32"/>
          <w:szCs w:val="32"/>
        </w:rPr>
        <w:t>攀枝花市残疾人联合会</w:t>
      </w:r>
      <w:r w:rsidR="00256262" w:rsidRPr="00E72CEB">
        <w:rPr>
          <w:rFonts w:ascii="仿宋" w:eastAsia="仿宋" w:hAnsi="仿宋" w:cs="宋体"/>
          <w:bCs/>
          <w:color w:val="000000"/>
          <w:kern w:val="0"/>
          <w:sz w:val="32"/>
          <w:szCs w:val="32"/>
        </w:rPr>
        <w:t>2020</w:t>
      </w:r>
      <w:r w:rsidR="00256262" w:rsidRPr="00E72CEB">
        <w:rPr>
          <w:rFonts w:ascii="仿宋" w:eastAsia="仿宋" w:hAnsi="仿宋" w:cs="宋体" w:hint="eastAsia"/>
          <w:bCs/>
          <w:color w:val="000000"/>
          <w:kern w:val="0"/>
          <w:sz w:val="32"/>
          <w:szCs w:val="32"/>
        </w:rPr>
        <w:t>年度部门决算编制范围的二级预算单位包括：</w:t>
      </w:r>
    </w:p>
    <w:p w:rsidR="00256262" w:rsidRPr="00E72CEB" w:rsidRDefault="00EB512F" w:rsidP="00EB512F">
      <w:pPr>
        <w:pStyle w:val="a3"/>
        <w:adjustRightInd w:val="0"/>
        <w:snapToGrid w:val="0"/>
        <w:spacing w:before="93" w:line="600" w:lineRule="exact"/>
        <w:ind w:left="672"/>
        <w:outlineLvl w:val="2"/>
        <w:rPr>
          <w:rFonts w:ascii="仿宋" w:eastAsia="仿宋" w:hAnsi="仿宋" w:cs="宋体"/>
          <w:bCs/>
          <w:color w:val="000000"/>
          <w:sz w:val="32"/>
          <w:szCs w:val="32"/>
          <w:lang w:val="en-US" w:eastAsia="zh-CN"/>
        </w:rPr>
      </w:pPr>
      <w:r>
        <w:rPr>
          <w:rFonts w:ascii="仿宋" w:eastAsia="仿宋" w:hAnsi="仿宋" w:cs="宋体" w:hint="eastAsia"/>
          <w:bCs/>
          <w:color w:val="000000"/>
          <w:sz w:val="32"/>
          <w:szCs w:val="32"/>
          <w:lang w:val="en-US" w:eastAsia="zh-CN"/>
        </w:rPr>
        <w:t>1.</w:t>
      </w:r>
      <w:r w:rsidR="00E72CEB" w:rsidRPr="00E72CEB">
        <w:rPr>
          <w:rFonts w:ascii="仿宋" w:eastAsia="仿宋" w:hAnsi="仿宋" w:cs="宋体" w:hint="eastAsia"/>
          <w:bCs/>
          <w:color w:val="000000"/>
          <w:sz w:val="32"/>
          <w:szCs w:val="32"/>
          <w:lang w:val="en-US" w:eastAsia="zh-CN"/>
        </w:rPr>
        <w:t>攀枝花市残疾人联合会机关</w:t>
      </w:r>
    </w:p>
    <w:p w:rsidR="00377C90" w:rsidRPr="00377C90" w:rsidRDefault="00EB512F" w:rsidP="00EB512F">
      <w:pPr>
        <w:pStyle w:val="a3"/>
        <w:adjustRightInd w:val="0"/>
        <w:snapToGrid w:val="0"/>
        <w:spacing w:before="93" w:line="600" w:lineRule="exact"/>
        <w:ind w:left="672"/>
        <w:outlineLvl w:val="2"/>
        <w:rPr>
          <w:rFonts w:ascii="仿宋" w:eastAsia="仿宋" w:hAnsi="仿宋" w:cs="宋体"/>
          <w:bCs/>
          <w:color w:val="000000"/>
          <w:sz w:val="32"/>
          <w:szCs w:val="32"/>
          <w:lang w:val="en-US" w:eastAsia="zh-CN"/>
        </w:rPr>
      </w:pPr>
      <w:r>
        <w:rPr>
          <w:rFonts w:ascii="仿宋" w:eastAsia="仿宋" w:hAnsi="仿宋" w:cs="宋体" w:hint="eastAsia"/>
          <w:bCs/>
          <w:color w:val="000000"/>
          <w:sz w:val="32"/>
          <w:szCs w:val="32"/>
          <w:lang w:val="en-US" w:eastAsia="zh-CN"/>
        </w:rPr>
        <w:t>2.</w:t>
      </w:r>
      <w:r w:rsidR="009E435E" w:rsidRPr="00377C90">
        <w:rPr>
          <w:rFonts w:ascii="仿宋" w:eastAsia="仿宋" w:hAnsi="仿宋" w:cs="宋体" w:hint="eastAsia"/>
          <w:bCs/>
          <w:color w:val="000000"/>
          <w:sz w:val="32"/>
          <w:szCs w:val="32"/>
          <w:lang w:val="en-US" w:eastAsia="zh-CN"/>
        </w:rPr>
        <w:t>攀枝花市残疾人康复教育中心</w:t>
      </w:r>
      <w:bookmarkStart w:id="23" w:name="_Toc15396602"/>
      <w:bookmarkStart w:id="24" w:name="_Toc15377204"/>
    </w:p>
    <w:p w:rsidR="00377C90" w:rsidRPr="00377C90" w:rsidRDefault="00377C90" w:rsidP="00377C90">
      <w:pPr>
        <w:pStyle w:val="a3"/>
        <w:adjustRightInd w:val="0"/>
        <w:snapToGrid w:val="0"/>
        <w:spacing w:before="93" w:line="600" w:lineRule="exact"/>
        <w:ind w:left="672"/>
        <w:outlineLvl w:val="2"/>
        <w:rPr>
          <w:rFonts w:ascii="仿宋" w:eastAsia="仿宋" w:hAnsi="仿宋" w:cs="宋体"/>
          <w:bCs/>
          <w:color w:val="000000"/>
          <w:sz w:val="32"/>
          <w:szCs w:val="32"/>
          <w:lang w:val="en-US" w:eastAsia="zh-CN"/>
        </w:rPr>
      </w:pPr>
    </w:p>
    <w:p w:rsidR="00256262" w:rsidRDefault="00256262">
      <w:pPr>
        <w:pStyle w:val="1"/>
        <w:ind w:right="440"/>
        <w:jc w:val="right"/>
        <w:rPr>
          <w:rStyle w:val="10"/>
          <w:rFonts w:ascii="黑体" w:eastAsia="黑体" w:hAnsi="黑体"/>
        </w:rPr>
      </w:pPr>
      <w:proofErr w:type="spellStart"/>
      <w:r w:rsidRPr="00AF175B">
        <w:rPr>
          <w:rStyle w:val="10"/>
          <w:rFonts w:ascii="黑体" w:hAnsi="黑体" w:hint="eastAsia"/>
          <w:b/>
        </w:rPr>
        <w:lastRenderedPageBreak/>
        <w:t>第二部分</w:t>
      </w:r>
      <w:proofErr w:type="spellEnd"/>
      <w:r w:rsidRPr="00AF175B">
        <w:rPr>
          <w:rStyle w:val="10"/>
          <w:rFonts w:ascii="黑体" w:hAnsi="黑体"/>
        </w:rPr>
        <w:t xml:space="preserve"> </w:t>
      </w:r>
      <w:r>
        <w:rPr>
          <w:rStyle w:val="10"/>
          <w:rFonts w:ascii="黑体" w:eastAsia="黑体" w:hAnsi="黑体"/>
        </w:rPr>
        <w:t>2020</w:t>
      </w:r>
      <w:r>
        <w:rPr>
          <w:rStyle w:val="10"/>
          <w:rFonts w:ascii="黑体" w:eastAsia="黑体" w:hAnsi="黑体" w:hint="eastAsia"/>
        </w:rPr>
        <w:t>年度部门决算情况说明</w:t>
      </w:r>
      <w:bookmarkEnd w:id="23"/>
      <w:bookmarkEnd w:id="24"/>
    </w:p>
    <w:p w:rsidR="00256262" w:rsidRDefault="00256262"/>
    <w:p w:rsidR="00256262" w:rsidRDefault="00256262">
      <w:pPr>
        <w:pStyle w:val="12"/>
        <w:numPr>
          <w:ilvl w:val="0"/>
          <w:numId w:val="2"/>
        </w:numPr>
        <w:spacing w:line="600" w:lineRule="exact"/>
        <w:ind w:firstLineChars="0"/>
        <w:outlineLvl w:val="1"/>
        <w:rPr>
          <w:rStyle w:val="20"/>
          <w:rFonts w:ascii="黑体" w:eastAsia="黑体" w:hAnsi="黑体"/>
          <w:b w:val="0"/>
        </w:rPr>
      </w:pPr>
      <w:bookmarkStart w:id="25" w:name="_Toc15377205"/>
      <w:bookmarkStart w:id="26" w:name="_Toc15396603"/>
      <w:r>
        <w:rPr>
          <w:rFonts w:ascii="黑体" w:eastAsia="黑体" w:hAnsi="黑体" w:hint="eastAsia"/>
          <w:color w:val="000000"/>
          <w:sz w:val="32"/>
          <w:szCs w:val="32"/>
        </w:rPr>
        <w:t>收</w:t>
      </w:r>
      <w:r>
        <w:rPr>
          <w:rStyle w:val="20"/>
          <w:rFonts w:ascii="黑体" w:eastAsia="黑体" w:hAnsi="黑体" w:hint="eastAsia"/>
          <w:b w:val="0"/>
        </w:rPr>
        <w:t>入支出决算总体情况说明</w:t>
      </w:r>
      <w:bookmarkEnd w:id="25"/>
      <w:bookmarkEnd w:id="26"/>
    </w:p>
    <w:p w:rsidR="00256262" w:rsidRDefault="00256262">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年度收、支总计</w:t>
      </w:r>
      <w:r w:rsidR="00AF175B">
        <w:rPr>
          <w:rFonts w:ascii="仿宋" w:eastAsia="仿宋" w:hAnsi="仿宋" w:hint="eastAsia"/>
          <w:color w:val="000000"/>
          <w:sz w:val="32"/>
          <w:szCs w:val="32"/>
        </w:rPr>
        <w:t>607.61</w:t>
      </w:r>
      <w:r>
        <w:rPr>
          <w:rFonts w:ascii="仿宋" w:eastAsia="仿宋" w:hAnsi="仿宋" w:hint="eastAsia"/>
          <w:color w:val="000000"/>
          <w:sz w:val="32"/>
          <w:szCs w:val="32"/>
        </w:rPr>
        <w:t>万元。与</w:t>
      </w:r>
      <w:r>
        <w:rPr>
          <w:rFonts w:ascii="仿宋" w:eastAsia="仿宋" w:hAnsi="仿宋"/>
          <w:color w:val="000000"/>
          <w:sz w:val="32"/>
          <w:szCs w:val="32"/>
        </w:rPr>
        <w:t>2019</w:t>
      </w:r>
      <w:r>
        <w:rPr>
          <w:rFonts w:ascii="仿宋" w:eastAsia="仿宋" w:hAnsi="仿宋" w:hint="eastAsia"/>
          <w:color w:val="000000"/>
          <w:sz w:val="32"/>
          <w:szCs w:val="32"/>
        </w:rPr>
        <w:t>年相比，收、支总计减少</w:t>
      </w:r>
      <w:r w:rsidR="00AF175B">
        <w:rPr>
          <w:rFonts w:ascii="仿宋" w:eastAsia="仿宋" w:hAnsi="仿宋" w:hint="eastAsia"/>
          <w:color w:val="000000"/>
          <w:sz w:val="32"/>
          <w:szCs w:val="32"/>
        </w:rPr>
        <w:t>11.36</w:t>
      </w:r>
      <w:r>
        <w:rPr>
          <w:rFonts w:ascii="仿宋" w:eastAsia="仿宋" w:hAnsi="仿宋" w:hint="eastAsia"/>
          <w:color w:val="000000"/>
          <w:sz w:val="32"/>
          <w:szCs w:val="32"/>
        </w:rPr>
        <w:t>万元，下降</w:t>
      </w:r>
      <w:r w:rsidR="00AF175B">
        <w:rPr>
          <w:rFonts w:ascii="仿宋" w:eastAsia="仿宋" w:hAnsi="仿宋" w:hint="eastAsia"/>
          <w:color w:val="000000"/>
          <w:sz w:val="32"/>
          <w:szCs w:val="32"/>
        </w:rPr>
        <w:t>1.84</w:t>
      </w:r>
      <w:r>
        <w:rPr>
          <w:rFonts w:ascii="仿宋" w:eastAsia="仿宋" w:hAnsi="仿宋"/>
          <w:color w:val="000000"/>
          <w:sz w:val="32"/>
          <w:szCs w:val="32"/>
        </w:rPr>
        <w:t>%</w:t>
      </w:r>
      <w:r>
        <w:rPr>
          <w:rFonts w:ascii="仿宋" w:eastAsia="仿宋" w:hAnsi="仿宋" w:hint="eastAsia"/>
          <w:color w:val="000000"/>
          <w:sz w:val="32"/>
          <w:szCs w:val="32"/>
        </w:rPr>
        <w:t>。主要变动原因是</w:t>
      </w:r>
      <w:r w:rsidR="00B05620">
        <w:rPr>
          <w:rFonts w:ascii="仿宋" w:eastAsia="仿宋" w:hAnsi="仿宋" w:hint="eastAsia"/>
          <w:color w:val="000000"/>
          <w:sz w:val="32"/>
          <w:szCs w:val="32"/>
        </w:rPr>
        <w:t>部分项目由县区开展执行安排。</w:t>
      </w:r>
    </w:p>
    <w:p w:rsidR="00256262" w:rsidRDefault="00A8257F">
      <w:pPr>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（图1：收、支决算总计变动情况图）（柱状图）</w:t>
      </w:r>
    </w:p>
    <w:p w:rsidR="00DE2322" w:rsidRDefault="00323838" w:rsidP="00DE2322">
      <w:pPr>
        <w:ind w:firstLineChars="200" w:firstLine="640"/>
        <w:jc w:val="left"/>
        <w:rPr>
          <w:rFonts w:ascii="仿宋_GB2312" w:eastAsia="仿宋_GB2312"/>
          <w:color w:val="000000"/>
          <w:sz w:val="32"/>
          <w:szCs w:val="32"/>
        </w:rPr>
      </w:pPr>
      <w:r>
        <w:rPr>
          <w:rFonts w:ascii="仿宋_GB2312" w:eastAsia="仿宋_GB2312"/>
          <w:noProof/>
          <w:color w:val="000000"/>
          <w:sz w:val="32"/>
          <w:szCs w:val="32"/>
        </w:rPr>
        <w:drawing>
          <wp:anchor distT="0" distB="0" distL="114300" distR="114300" simplePos="0" relativeHeight="251654656" behindDoc="0" locked="0" layoutInCell="1" allowOverlap="1">
            <wp:simplePos x="0" y="0"/>
            <wp:positionH relativeFrom="column">
              <wp:posOffset>410210</wp:posOffset>
            </wp:positionH>
            <wp:positionV relativeFrom="paragraph">
              <wp:posOffset>252095</wp:posOffset>
            </wp:positionV>
            <wp:extent cx="4220210" cy="2433955"/>
            <wp:effectExtent l="635" t="0" r="0" b="4445"/>
            <wp:wrapSquare wrapText="bothSides"/>
            <wp:docPr id="2"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14:sizeRelH relativeFrom="page">
              <wp14:pctWidth>0</wp14:pctWidth>
            </wp14:sizeRelH>
            <wp14:sizeRelV relativeFrom="page">
              <wp14:pctHeight>0</wp14:pctHeight>
            </wp14:sizeRelV>
          </wp:anchor>
        </w:drawing>
      </w:r>
    </w:p>
    <w:p w:rsidR="00800D54" w:rsidRDefault="00800D54" w:rsidP="00DE2322">
      <w:pPr>
        <w:ind w:firstLineChars="200" w:firstLine="640"/>
        <w:jc w:val="left"/>
        <w:rPr>
          <w:rFonts w:ascii="仿宋_GB2312" w:eastAsia="仿宋_GB2312"/>
          <w:color w:val="000000"/>
          <w:sz w:val="32"/>
          <w:szCs w:val="32"/>
        </w:rPr>
      </w:pPr>
    </w:p>
    <w:p w:rsidR="00800D54" w:rsidRDefault="00800D54" w:rsidP="00DE2322">
      <w:pPr>
        <w:ind w:firstLineChars="200" w:firstLine="640"/>
        <w:jc w:val="left"/>
        <w:rPr>
          <w:rFonts w:ascii="仿宋_GB2312" w:eastAsia="仿宋_GB2312"/>
          <w:color w:val="000000"/>
          <w:sz w:val="32"/>
          <w:szCs w:val="32"/>
        </w:rPr>
      </w:pPr>
    </w:p>
    <w:p w:rsidR="00800D54" w:rsidRDefault="00800D54" w:rsidP="00DE2322">
      <w:pPr>
        <w:ind w:firstLineChars="200" w:firstLine="640"/>
        <w:jc w:val="left"/>
        <w:rPr>
          <w:rFonts w:ascii="仿宋_GB2312" w:eastAsia="仿宋_GB2312"/>
          <w:color w:val="000000"/>
          <w:sz w:val="32"/>
          <w:szCs w:val="32"/>
        </w:rPr>
      </w:pPr>
    </w:p>
    <w:p w:rsidR="00800D54" w:rsidRDefault="00800D54" w:rsidP="00DE2322">
      <w:pPr>
        <w:ind w:firstLineChars="200" w:firstLine="640"/>
        <w:jc w:val="left"/>
        <w:rPr>
          <w:rFonts w:ascii="仿宋_GB2312" w:eastAsia="仿宋_GB2312"/>
          <w:color w:val="000000"/>
          <w:sz w:val="32"/>
          <w:szCs w:val="32"/>
        </w:rPr>
      </w:pPr>
    </w:p>
    <w:p w:rsidR="00800D54" w:rsidRDefault="00A8257F" w:rsidP="00F90B1A">
      <w:pPr>
        <w:tabs>
          <w:tab w:val="left" w:pos="2370"/>
        </w:tabs>
        <w:ind w:firstLineChars="200" w:firstLine="640"/>
        <w:jc w:val="left"/>
        <w:rPr>
          <w:rFonts w:ascii="仿宋_GB2312" w:eastAsia="仿宋_GB2312"/>
          <w:color w:val="000000"/>
          <w:sz w:val="32"/>
          <w:szCs w:val="32"/>
        </w:rPr>
      </w:pPr>
      <w:r>
        <w:rPr>
          <w:rFonts w:ascii="仿宋_GB2312" w:eastAsia="仿宋_GB2312"/>
          <w:color w:val="000000"/>
          <w:sz w:val="32"/>
          <w:szCs w:val="32"/>
        </w:rPr>
        <w:tab/>
      </w:r>
    </w:p>
    <w:p w:rsidR="00A8257F" w:rsidRPr="00A8257F" w:rsidRDefault="00A8257F">
      <w:pPr>
        <w:spacing w:line="600" w:lineRule="exact"/>
        <w:ind w:firstLineChars="200" w:firstLine="640"/>
        <w:jc w:val="left"/>
        <w:rPr>
          <w:rFonts w:ascii="仿宋_GB2312" w:eastAsia="仿宋_GB2312"/>
          <w:color w:val="000000"/>
          <w:sz w:val="32"/>
          <w:szCs w:val="32"/>
        </w:rPr>
      </w:pPr>
    </w:p>
    <w:p w:rsidR="00256262" w:rsidRDefault="00256262">
      <w:pPr>
        <w:pStyle w:val="12"/>
        <w:numPr>
          <w:ilvl w:val="0"/>
          <w:numId w:val="2"/>
        </w:numPr>
        <w:spacing w:line="600" w:lineRule="exact"/>
        <w:ind w:firstLineChars="0"/>
        <w:outlineLvl w:val="1"/>
        <w:rPr>
          <w:rStyle w:val="20"/>
          <w:rFonts w:ascii="黑体" w:eastAsia="黑体" w:hAnsi="黑体"/>
          <w:b w:val="0"/>
        </w:rPr>
      </w:pPr>
      <w:bookmarkStart w:id="27" w:name="_Toc15396604"/>
      <w:bookmarkStart w:id="28" w:name="_Toc15377206"/>
      <w:r>
        <w:rPr>
          <w:rFonts w:ascii="黑体" w:eastAsia="黑体" w:hAnsi="黑体" w:hint="eastAsia"/>
          <w:color w:val="000000"/>
          <w:sz w:val="32"/>
          <w:szCs w:val="32"/>
        </w:rPr>
        <w:t>收</w:t>
      </w:r>
      <w:r>
        <w:rPr>
          <w:rStyle w:val="20"/>
          <w:rFonts w:ascii="黑体" w:eastAsia="黑体" w:hAnsi="黑体" w:hint="eastAsia"/>
          <w:b w:val="0"/>
        </w:rPr>
        <w:t>入决算情况说明</w:t>
      </w:r>
      <w:bookmarkEnd w:id="27"/>
      <w:bookmarkEnd w:id="28"/>
    </w:p>
    <w:p w:rsidR="00256262" w:rsidRDefault="00256262" w:rsidP="001B5281">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年本年收入合计</w:t>
      </w:r>
      <w:r w:rsidR="00F70F8F">
        <w:rPr>
          <w:rFonts w:ascii="仿宋" w:eastAsia="仿宋" w:hAnsi="仿宋" w:hint="eastAsia"/>
          <w:color w:val="000000"/>
          <w:sz w:val="32"/>
          <w:szCs w:val="32"/>
        </w:rPr>
        <w:t>607.61</w:t>
      </w:r>
      <w:r>
        <w:rPr>
          <w:rFonts w:ascii="仿宋" w:eastAsia="仿宋" w:hAnsi="仿宋" w:hint="eastAsia"/>
          <w:color w:val="000000"/>
          <w:sz w:val="32"/>
          <w:szCs w:val="32"/>
        </w:rPr>
        <w:t>万元，其中：一般公共预算财政拨款收入</w:t>
      </w:r>
      <w:r w:rsidR="00F70F8F">
        <w:rPr>
          <w:rFonts w:ascii="仿宋" w:eastAsia="仿宋" w:hAnsi="仿宋" w:hint="eastAsia"/>
          <w:color w:val="000000"/>
          <w:sz w:val="32"/>
          <w:szCs w:val="32"/>
        </w:rPr>
        <w:t>517.26</w:t>
      </w:r>
      <w:r>
        <w:rPr>
          <w:rFonts w:ascii="仿宋" w:eastAsia="仿宋" w:hAnsi="仿宋" w:hint="eastAsia"/>
          <w:color w:val="000000"/>
          <w:sz w:val="32"/>
          <w:szCs w:val="32"/>
        </w:rPr>
        <w:t>万元，占</w:t>
      </w:r>
      <w:r w:rsidR="00F70F8F">
        <w:rPr>
          <w:rFonts w:ascii="仿宋" w:eastAsia="仿宋" w:hAnsi="仿宋" w:hint="eastAsia"/>
          <w:color w:val="000000"/>
          <w:sz w:val="32"/>
          <w:szCs w:val="32"/>
        </w:rPr>
        <w:t>85</w:t>
      </w:r>
      <w:r>
        <w:rPr>
          <w:rFonts w:ascii="仿宋" w:eastAsia="仿宋" w:hAnsi="仿宋"/>
          <w:color w:val="000000"/>
          <w:sz w:val="32"/>
          <w:szCs w:val="32"/>
        </w:rPr>
        <w:t>%</w:t>
      </w:r>
      <w:r>
        <w:rPr>
          <w:rFonts w:ascii="仿宋" w:eastAsia="仿宋" w:hAnsi="仿宋" w:hint="eastAsia"/>
          <w:color w:val="000000"/>
          <w:sz w:val="32"/>
          <w:szCs w:val="32"/>
        </w:rPr>
        <w:t>；政府性基金预算财政拨款收入</w:t>
      </w:r>
      <w:r w:rsidR="00B15BD8">
        <w:rPr>
          <w:rFonts w:ascii="仿宋" w:eastAsia="仿宋" w:hAnsi="仿宋" w:hint="eastAsia"/>
          <w:color w:val="000000"/>
          <w:sz w:val="32"/>
          <w:szCs w:val="32"/>
        </w:rPr>
        <w:t>11.35</w:t>
      </w:r>
      <w:r>
        <w:rPr>
          <w:rFonts w:ascii="仿宋" w:eastAsia="仿宋" w:hAnsi="仿宋" w:hint="eastAsia"/>
          <w:color w:val="000000"/>
          <w:sz w:val="32"/>
          <w:szCs w:val="32"/>
        </w:rPr>
        <w:t>万元，占</w:t>
      </w:r>
      <w:r w:rsidR="00F70F8F">
        <w:rPr>
          <w:rFonts w:ascii="仿宋" w:eastAsia="仿宋" w:hAnsi="仿宋" w:hint="eastAsia"/>
          <w:color w:val="000000"/>
          <w:sz w:val="32"/>
          <w:szCs w:val="32"/>
        </w:rPr>
        <w:t>2</w:t>
      </w:r>
      <w:r>
        <w:rPr>
          <w:rFonts w:ascii="仿宋" w:eastAsia="仿宋" w:hAnsi="仿宋"/>
          <w:color w:val="000000"/>
          <w:sz w:val="32"/>
          <w:szCs w:val="32"/>
        </w:rPr>
        <w:t>%</w:t>
      </w:r>
      <w:r>
        <w:rPr>
          <w:rFonts w:ascii="仿宋" w:eastAsia="仿宋" w:hAnsi="仿宋" w:hint="eastAsia"/>
          <w:color w:val="000000"/>
          <w:sz w:val="32"/>
          <w:szCs w:val="32"/>
        </w:rPr>
        <w:t>；上级补助收入</w:t>
      </w:r>
      <w:r w:rsidR="004852D1">
        <w:rPr>
          <w:rFonts w:ascii="仿宋" w:eastAsia="仿宋" w:hAnsi="仿宋" w:hint="eastAsia"/>
          <w:color w:val="000000"/>
          <w:sz w:val="32"/>
          <w:szCs w:val="32"/>
        </w:rPr>
        <w:t>0</w:t>
      </w:r>
      <w:r>
        <w:rPr>
          <w:rFonts w:ascii="仿宋" w:eastAsia="仿宋" w:hAnsi="仿宋" w:hint="eastAsia"/>
          <w:color w:val="000000"/>
          <w:sz w:val="32"/>
          <w:szCs w:val="32"/>
        </w:rPr>
        <w:t>万元，占</w:t>
      </w:r>
      <w:r w:rsidR="004852D1">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；事业收入</w:t>
      </w:r>
      <w:r w:rsidR="004852D1">
        <w:rPr>
          <w:rFonts w:ascii="仿宋" w:eastAsia="仿宋" w:hAnsi="仿宋" w:hint="eastAsia"/>
          <w:color w:val="000000"/>
          <w:sz w:val="32"/>
          <w:szCs w:val="32"/>
        </w:rPr>
        <w:t>0</w:t>
      </w:r>
      <w:r>
        <w:rPr>
          <w:rFonts w:ascii="仿宋" w:eastAsia="仿宋" w:hAnsi="仿宋" w:hint="eastAsia"/>
          <w:color w:val="000000"/>
          <w:sz w:val="32"/>
          <w:szCs w:val="32"/>
        </w:rPr>
        <w:t>万元，占</w:t>
      </w:r>
      <w:r w:rsidR="004852D1">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；经营收入</w:t>
      </w:r>
      <w:r w:rsidR="004852D1">
        <w:rPr>
          <w:rFonts w:ascii="仿宋" w:eastAsia="仿宋" w:hAnsi="仿宋" w:hint="eastAsia"/>
          <w:color w:val="000000"/>
          <w:sz w:val="32"/>
          <w:szCs w:val="32"/>
        </w:rPr>
        <w:t>0</w:t>
      </w:r>
      <w:r>
        <w:rPr>
          <w:rFonts w:ascii="仿宋" w:eastAsia="仿宋" w:hAnsi="仿宋" w:hint="eastAsia"/>
          <w:color w:val="000000"/>
          <w:sz w:val="32"/>
          <w:szCs w:val="32"/>
        </w:rPr>
        <w:t>万元，占</w:t>
      </w:r>
      <w:r w:rsidR="004852D1">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；附属单位上缴收入</w:t>
      </w:r>
      <w:r w:rsidR="004852D1">
        <w:rPr>
          <w:rFonts w:ascii="仿宋" w:eastAsia="仿宋" w:hAnsi="仿宋" w:hint="eastAsia"/>
          <w:color w:val="000000"/>
          <w:sz w:val="32"/>
          <w:szCs w:val="32"/>
        </w:rPr>
        <w:t>0</w:t>
      </w:r>
      <w:r>
        <w:rPr>
          <w:rFonts w:ascii="仿宋" w:eastAsia="仿宋" w:hAnsi="仿宋" w:hint="eastAsia"/>
          <w:color w:val="000000"/>
          <w:sz w:val="32"/>
          <w:szCs w:val="32"/>
        </w:rPr>
        <w:t>万元，占</w:t>
      </w:r>
      <w:r w:rsidR="004852D1">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w:t>
      </w:r>
      <w:r w:rsidR="004852D1">
        <w:rPr>
          <w:rFonts w:ascii="仿宋" w:eastAsia="仿宋" w:hAnsi="仿宋" w:hint="eastAsia"/>
          <w:color w:val="000000"/>
          <w:sz w:val="32"/>
          <w:szCs w:val="32"/>
        </w:rPr>
        <w:t>上年结转</w:t>
      </w:r>
      <w:r>
        <w:rPr>
          <w:rFonts w:ascii="仿宋" w:eastAsia="仿宋" w:hAnsi="仿宋" w:hint="eastAsia"/>
          <w:color w:val="000000"/>
          <w:sz w:val="32"/>
          <w:szCs w:val="32"/>
        </w:rPr>
        <w:t>收入</w:t>
      </w:r>
      <w:r w:rsidR="00F70F8F">
        <w:rPr>
          <w:rFonts w:ascii="仿宋" w:eastAsia="仿宋" w:hAnsi="仿宋" w:hint="eastAsia"/>
          <w:color w:val="000000"/>
          <w:sz w:val="32"/>
          <w:szCs w:val="32"/>
        </w:rPr>
        <w:t>79</w:t>
      </w:r>
      <w:r>
        <w:rPr>
          <w:rFonts w:ascii="仿宋" w:eastAsia="仿宋" w:hAnsi="仿宋" w:hint="eastAsia"/>
          <w:color w:val="000000"/>
          <w:sz w:val="32"/>
          <w:szCs w:val="32"/>
        </w:rPr>
        <w:t>万元，占</w:t>
      </w:r>
      <w:r w:rsidR="00F70F8F">
        <w:rPr>
          <w:rFonts w:ascii="仿宋" w:eastAsia="仿宋" w:hAnsi="仿宋" w:hint="eastAsia"/>
          <w:color w:val="000000"/>
          <w:sz w:val="32"/>
          <w:szCs w:val="32"/>
        </w:rPr>
        <w:t>13</w:t>
      </w:r>
      <w:r>
        <w:rPr>
          <w:rFonts w:ascii="仿宋" w:eastAsia="仿宋" w:hAnsi="仿宋"/>
          <w:color w:val="000000"/>
          <w:sz w:val="32"/>
          <w:szCs w:val="32"/>
        </w:rPr>
        <w:t>%</w:t>
      </w:r>
      <w:r>
        <w:rPr>
          <w:rFonts w:ascii="仿宋" w:eastAsia="仿宋" w:hAnsi="仿宋" w:hint="eastAsia"/>
          <w:color w:val="000000"/>
          <w:sz w:val="32"/>
          <w:szCs w:val="32"/>
        </w:rPr>
        <w:t>。</w:t>
      </w:r>
    </w:p>
    <w:p w:rsidR="00256262" w:rsidRDefault="00256262">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2</w:t>
      </w:r>
      <w:r>
        <w:rPr>
          <w:rFonts w:ascii="仿宋" w:eastAsia="仿宋" w:hAnsi="仿宋" w:hint="eastAsia"/>
          <w:color w:val="000000"/>
          <w:sz w:val="32"/>
          <w:szCs w:val="32"/>
        </w:rPr>
        <w:t>：收入决算结构图）（饼状图）</w:t>
      </w:r>
    </w:p>
    <w:p w:rsidR="00256262" w:rsidRDefault="00256262">
      <w:pPr>
        <w:spacing w:line="600" w:lineRule="exact"/>
        <w:ind w:firstLineChars="200" w:firstLine="640"/>
        <w:rPr>
          <w:rFonts w:ascii="仿宋_GB2312" w:eastAsia="仿宋_GB2312"/>
          <w:color w:val="FF0000"/>
          <w:sz w:val="32"/>
          <w:szCs w:val="32"/>
        </w:rPr>
      </w:pPr>
    </w:p>
    <w:p w:rsidR="001B5281" w:rsidRDefault="001B5281">
      <w:pPr>
        <w:spacing w:line="600" w:lineRule="exact"/>
        <w:ind w:firstLineChars="200" w:firstLine="640"/>
        <w:rPr>
          <w:rFonts w:ascii="仿宋_GB2312" w:eastAsia="仿宋_GB2312"/>
          <w:color w:val="FF0000"/>
          <w:sz w:val="32"/>
          <w:szCs w:val="32"/>
        </w:rPr>
      </w:pPr>
    </w:p>
    <w:p w:rsidR="001B5281" w:rsidRDefault="001B5281">
      <w:pPr>
        <w:spacing w:line="600" w:lineRule="exact"/>
        <w:ind w:firstLineChars="200" w:firstLine="640"/>
        <w:rPr>
          <w:rFonts w:ascii="仿宋_GB2312" w:eastAsia="仿宋_GB2312"/>
          <w:color w:val="FF0000"/>
          <w:sz w:val="32"/>
          <w:szCs w:val="32"/>
        </w:rPr>
      </w:pPr>
    </w:p>
    <w:p w:rsidR="001B5281" w:rsidRDefault="001B5281">
      <w:pPr>
        <w:spacing w:line="600" w:lineRule="exact"/>
        <w:ind w:firstLineChars="200" w:firstLine="640"/>
        <w:rPr>
          <w:rFonts w:ascii="仿宋_GB2312" w:eastAsia="仿宋_GB2312"/>
          <w:color w:val="FF0000"/>
          <w:sz w:val="32"/>
          <w:szCs w:val="32"/>
        </w:rPr>
      </w:pPr>
    </w:p>
    <w:p w:rsidR="001B5281" w:rsidRDefault="001B5281">
      <w:pPr>
        <w:spacing w:line="600" w:lineRule="exact"/>
        <w:ind w:firstLineChars="200" w:firstLine="640"/>
        <w:rPr>
          <w:rFonts w:ascii="仿宋_GB2312" w:eastAsia="仿宋_GB2312"/>
          <w:color w:val="FF0000"/>
          <w:sz w:val="32"/>
          <w:szCs w:val="32"/>
        </w:rPr>
      </w:pPr>
    </w:p>
    <w:p w:rsidR="001B5281" w:rsidRDefault="00323838">
      <w:pPr>
        <w:spacing w:line="600" w:lineRule="exact"/>
        <w:ind w:firstLineChars="200" w:firstLine="640"/>
        <w:rPr>
          <w:rFonts w:ascii="仿宋_GB2312" w:eastAsia="仿宋_GB2312"/>
          <w:color w:val="FF0000"/>
          <w:sz w:val="32"/>
          <w:szCs w:val="32"/>
        </w:rPr>
      </w:pPr>
      <w:r>
        <w:rPr>
          <w:rFonts w:ascii="仿宋_GB2312" w:eastAsia="仿宋_GB2312"/>
          <w:noProof/>
          <w:color w:val="FF0000"/>
          <w:sz w:val="32"/>
          <w:szCs w:val="32"/>
        </w:rPr>
        <w:drawing>
          <wp:anchor distT="0" distB="0" distL="114300" distR="114300" simplePos="0" relativeHeight="251655680" behindDoc="0" locked="0" layoutInCell="1" allowOverlap="1">
            <wp:simplePos x="0" y="0"/>
            <wp:positionH relativeFrom="column">
              <wp:posOffset>410210</wp:posOffset>
            </wp:positionH>
            <wp:positionV relativeFrom="paragraph">
              <wp:posOffset>-1562735</wp:posOffset>
            </wp:positionV>
            <wp:extent cx="3839210" cy="1870710"/>
            <wp:effectExtent l="635" t="0" r="0" b="635"/>
            <wp:wrapSquare wrapText="bothSides"/>
            <wp:docPr id="3"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page">
              <wp14:pctWidth>0</wp14:pctWidth>
            </wp14:sizeRelH>
            <wp14:sizeRelV relativeFrom="page">
              <wp14:pctHeight>0</wp14:pctHeight>
            </wp14:sizeRelV>
          </wp:anchor>
        </w:drawing>
      </w:r>
    </w:p>
    <w:p w:rsidR="001B5281" w:rsidRPr="003714C0" w:rsidRDefault="001B5281">
      <w:pPr>
        <w:spacing w:line="600" w:lineRule="exact"/>
        <w:ind w:firstLineChars="200" w:firstLine="640"/>
        <w:rPr>
          <w:rFonts w:ascii="仿宋_GB2312" w:eastAsia="仿宋_GB2312"/>
          <w:color w:val="FF0000"/>
          <w:sz w:val="32"/>
          <w:szCs w:val="32"/>
        </w:rPr>
      </w:pPr>
    </w:p>
    <w:p w:rsidR="00256262" w:rsidRDefault="00256262">
      <w:pPr>
        <w:pStyle w:val="12"/>
        <w:numPr>
          <w:ilvl w:val="0"/>
          <w:numId w:val="2"/>
        </w:numPr>
        <w:spacing w:line="600" w:lineRule="exact"/>
        <w:ind w:firstLineChars="0"/>
        <w:outlineLvl w:val="1"/>
        <w:rPr>
          <w:rStyle w:val="20"/>
          <w:rFonts w:ascii="黑体" w:eastAsia="黑体" w:hAnsi="黑体"/>
          <w:b w:val="0"/>
        </w:rPr>
      </w:pPr>
      <w:bookmarkStart w:id="29" w:name="_Toc15396605"/>
      <w:bookmarkStart w:id="30" w:name="_Toc15377207"/>
      <w:r>
        <w:rPr>
          <w:rFonts w:ascii="黑体" w:eastAsia="黑体" w:hAnsi="黑体" w:hint="eastAsia"/>
          <w:color w:val="000000"/>
          <w:sz w:val="32"/>
          <w:szCs w:val="32"/>
        </w:rPr>
        <w:t>支</w:t>
      </w:r>
      <w:r>
        <w:rPr>
          <w:rStyle w:val="20"/>
          <w:rFonts w:ascii="黑体" w:eastAsia="黑体" w:hAnsi="黑体" w:hint="eastAsia"/>
          <w:b w:val="0"/>
        </w:rPr>
        <w:t>出决算情况说明</w:t>
      </w:r>
      <w:bookmarkEnd w:id="29"/>
      <w:bookmarkEnd w:id="30"/>
    </w:p>
    <w:p w:rsidR="00256262" w:rsidRPr="00E846BA" w:rsidRDefault="00256262" w:rsidP="00E846BA">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年本年支出合计</w:t>
      </w:r>
      <w:r w:rsidR="004533C3">
        <w:rPr>
          <w:rFonts w:ascii="仿宋" w:eastAsia="仿宋" w:hAnsi="仿宋" w:hint="eastAsia"/>
          <w:color w:val="000000"/>
          <w:sz w:val="32"/>
          <w:szCs w:val="32"/>
        </w:rPr>
        <w:t>557.15</w:t>
      </w:r>
      <w:r>
        <w:rPr>
          <w:rFonts w:ascii="仿宋" w:eastAsia="仿宋" w:hAnsi="仿宋" w:hint="eastAsia"/>
          <w:color w:val="000000"/>
          <w:sz w:val="32"/>
          <w:szCs w:val="32"/>
        </w:rPr>
        <w:t>万元，其中：基本支出</w:t>
      </w:r>
      <w:r w:rsidR="001C079C">
        <w:rPr>
          <w:rFonts w:ascii="仿宋" w:eastAsia="仿宋" w:hAnsi="仿宋" w:hint="eastAsia"/>
          <w:color w:val="000000"/>
          <w:sz w:val="32"/>
          <w:szCs w:val="32"/>
        </w:rPr>
        <w:t>313.83</w:t>
      </w:r>
      <w:r>
        <w:rPr>
          <w:rFonts w:ascii="仿宋" w:eastAsia="仿宋" w:hAnsi="仿宋" w:hint="eastAsia"/>
          <w:color w:val="000000"/>
          <w:sz w:val="32"/>
          <w:szCs w:val="32"/>
        </w:rPr>
        <w:t>万元，占</w:t>
      </w:r>
      <w:r w:rsidR="001C079C">
        <w:rPr>
          <w:rFonts w:ascii="仿宋" w:eastAsia="仿宋" w:hAnsi="仿宋" w:hint="eastAsia"/>
          <w:color w:val="000000"/>
          <w:sz w:val="32"/>
          <w:szCs w:val="32"/>
        </w:rPr>
        <w:t>56</w:t>
      </w:r>
      <w:r>
        <w:rPr>
          <w:rFonts w:ascii="仿宋" w:eastAsia="仿宋" w:hAnsi="仿宋"/>
          <w:color w:val="000000"/>
          <w:sz w:val="32"/>
          <w:szCs w:val="32"/>
        </w:rPr>
        <w:t>%</w:t>
      </w:r>
      <w:r>
        <w:rPr>
          <w:rFonts w:ascii="仿宋" w:eastAsia="仿宋" w:hAnsi="仿宋" w:hint="eastAsia"/>
          <w:color w:val="000000"/>
          <w:sz w:val="32"/>
          <w:szCs w:val="32"/>
        </w:rPr>
        <w:t>；项目支出</w:t>
      </w:r>
      <w:r w:rsidR="001C079C">
        <w:rPr>
          <w:rFonts w:ascii="仿宋" w:eastAsia="仿宋" w:hAnsi="仿宋" w:hint="eastAsia"/>
          <w:color w:val="000000"/>
          <w:sz w:val="32"/>
          <w:szCs w:val="32"/>
        </w:rPr>
        <w:t>243.32</w:t>
      </w:r>
      <w:r>
        <w:rPr>
          <w:rFonts w:ascii="仿宋" w:eastAsia="仿宋" w:hAnsi="仿宋" w:hint="eastAsia"/>
          <w:color w:val="000000"/>
          <w:sz w:val="32"/>
          <w:szCs w:val="32"/>
        </w:rPr>
        <w:t>万元，占</w:t>
      </w:r>
      <w:r w:rsidR="007D7611">
        <w:rPr>
          <w:rFonts w:ascii="仿宋" w:eastAsia="仿宋" w:hAnsi="仿宋" w:hint="eastAsia"/>
          <w:color w:val="000000"/>
          <w:sz w:val="32"/>
          <w:szCs w:val="32"/>
        </w:rPr>
        <w:t>44</w:t>
      </w:r>
      <w:r>
        <w:rPr>
          <w:rFonts w:ascii="仿宋" w:eastAsia="仿宋" w:hAnsi="仿宋"/>
          <w:color w:val="000000"/>
          <w:sz w:val="32"/>
          <w:szCs w:val="32"/>
        </w:rPr>
        <w:t>%</w:t>
      </w:r>
      <w:r>
        <w:rPr>
          <w:rFonts w:ascii="仿宋" w:eastAsia="仿宋" w:hAnsi="仿宋" w:hint="eastAsia"/>
          <w:color w:val="000000"/>
          <w:sz w:val="32"/>
          <w:szCs w:val="32"/>
        </w:rPr>
        <w:t>；上缴上级支出</w:t>
      </w:r>
      <w:r w:rsidR="00E846BA">
        <w:rPr>
          <w:rFonts w:ascii="仿宋" w:eastAsia="仿宋" w:hAnsi="仿宋" w:hint="eastAsia"/>
          <w:color w:val="000000"/>
          <w:sz w:val="32"/>
          <w:szCs w:val="32"/>
        </w:rPr>
        <w:t>0</w:t>
      </w:r>
      <w:r>
        <w:rPr>
          <w:rFonts w:ascii="仿宋" w:eastAsia="仿宋" w:hAnsi="仿宋" w:hint="eastAsia"/>
          <w:color w:val="000000"/>
          <w:sz w:val="32"/>
          <w:szCs w:val="32"/>
        </w:rPr>
        <w:t>万元，占</w:t>
      </w:r>
      <w:r w:rsidR="00E846BA">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；经营支出</w:t>
      </w:r>
      <w:r w:rsidR="00E846BA">
        <w:rPr>
          <w:rFonts w:ascii="仿宋" w:eastAsia="仿宋" w:hAnsi="仿宋" w:hint="eastAsia"/>
          <w:color w:val="000000"/>
          <w:sz w:val="32"/>
          <w:szCs w:val="32"/>
        </w:rPr>
        <w:t>0</w:t>
      </w:r>
      <w:r>
        <w:rPr>
          <w:rFonts w:ascii="仿宋" w:eastAsia="仿宋" w:hAnsi="仿宋" w:hint="eastAsia"/>
          <w:color w:val="000000"/>
          <w:sz w:val="32"/>
          <w:szCs w:val="32"/>
        </w:rPr>
        <w:t>万元，占</w:t>
      </w:r>
      <w:r w:rsidR="00E846BA">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；对附属单位补助支出</w:t>
      </w:r>
      <w:r w:rsidR="00E846BA">
        <w:rPr>
          <w:rFonts w:ascii="仿宋" w:eastAsia="仿宋" w:hAnsi="仿宋" w:hint="eastAsia"/>
          <w:color w:val="000000"/>
          <w:sz w:val="32"/>
          <w:szCs w:val="32"/>
        </w:rPr>
        <w:t>0</w:t>
      </w:r>
      <w:r>
        <w:rPr>
          <w:rFonts w:ascii="仿宋" w:eastAsia="仿宋" w:hAnsi="仿宋" w:hint="eastAsia"/>
          <w:color w:val="000000"/>
          <w:sz w:val="32"/>
          <w:szCs w:val="32"/>
        </w:rPr>
        <w:t>万元，占</w:t>
      </w:r>
      <w:r w:rsidR="00E846BA">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w:t>
      </w:r>
    </w:p>
    <w:p w:rsidR="00256262" w:rsidRDefault="00256262">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3</w:t>
      </w:r>
      <w:r>
        <w:rPr>
          <w:rFonts w:ascii="仿宋" w:eastAsia="仿宋" w:hAnsi="仿宋" w:hint="eastAsia"/>
          <w:color w:val="000000"/>
          <w:sz w:val="32"/>
          <w:szCs w:val="32"/>
        </w:rPr>
        <w:t>：支出决算结构图）（饼状图）</w:t>
      </w:r>
    </w:p>
    <w:p w:rsidR="00E846BA" w:rsidRDefault="00323838">
      <w:pPr>
        <w:spacing w:line="600" w:lineRule="exact"/>
        <w:ind w:firstLineChars="200" w:firstLine="640"/>
        <w:rPr>
          <w:rFonts w:ascii="仿宋" w:eastAsia="仿宋" w:hAnsi="仿宋"/>
          <w:color w:val="000000"/>
          <w:sz w:val="32"/>
          <w:szCs w:val="32"/>
        </w:rPr>
      </w:pPr>
      <w:r>
        <w:rPr>
          <w:rFonts w:ascii="仿宋_GB2312" w:eastAsia="仿宋_GB2312"/>
          <w:noProof/>
          <w:color w:val="FF0000"/>
          <w:sz w:val="32"/>
          <w:szCs w:val="32"/>
        </w:rPr>
        <w:drawing>
          <wp:anchor distT="0" distB="0" distL="114300" distR="114300" simplePos="0" relativeHeight="251656704" behindDoc="0" locked="0" layoutInCell="1" allowOverlap="1">
            <wp:simplePos x="0" y="0"/>
            <wp:positionH relativeFrom="column">
              <wp:posOffset>410210</wp:posOffset>
            </wp:positionH>
            <wp:positionV relativeFrom="paragraph">
              <wp:posOffset>382270</wp:posOffset>
            </wp:positionV>
            <wp:extent cx="3850640" cy="1832610"/>
            <wp:effectExtent l="635" t="0" r="0" b="0"/>
            <wp:wrapSquare wrapText="bothSides"/>
            <wp:docPr id="4" name="对象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rsidR="00256262" w:rsidRDefault="00256262">
      <w:pPr>
        <w:spacing w:line="600" w:lineRule="exact"/>
        <w:ind w:firstLineChars="200" w:firstLine="640"/>
        <w:rPr>
          <w:rFonts w:ascii="仿宋_GB2312" w:eastAsia="仿宋_GB2312"/>
          <w:color w:val="FF0000"/>
          <w:sz w:val="32"/>
          <w:szCs w:val="32"/>
        </w:rPr>
      </w:pPr>
    </w:p>
    <w:p w:rsidR="00E846BA" w:rsidRDefault="00E846BA">
      <w:pPr>
        <w:spacing w:line="600" w:lineRule="exact"/>
        <w:ind w:firstLineChars="200" w:firstLine="640"/>
        <w:rPr>
          <w:rFonts w:ascii="仿宋_GB2312" w:eastAsia="仿宋_GB2312"/>
          <w:color w:val="FF0000"/>
          <w:sz w:val="32"/>
          <w:szCs w:val="32"/>
        </w:rPr>
      </w:pPr>
    </w:p>
    <w:p w:rsidR="00E846BA" w:rsidRDefault="00E846BA">
      <w:pPr>
        <w:spacing w:line="600" w:lineRule="exact"/>
        <w:ind w:firstLineChars="200" w:firstLine="640"/>
        <w:rPr>
          <w:rFonts w:ascii="仿宋_GB2312" w:eastAsia="仿宋_GB2312"/>
          <w:color w:val="FF0000"/>
          <w:sz w:val="32"/>
          <w:szCs w:val="32"/>
        </w:rPr>
      </w:pPr>
    </w:p>
    <w:p w:rsidR="00E846BA" w:rsidRDefault="00E846BA">
      <w:pPr>
        <w:spacing w:line="600" w:lineRule="exact"/>
        <w:ind w:firstLineChars="200" w:firstLine="640"/>
        <w:rPr>
          <w:rFonts w:ascii="仿宋_GB2312" w:eastAsia="仿宋_GB2312"/>
          <w:color w:val="FF0000"/>
          <w:sz w:val="32"/>
          <w:szCs w:val="32"/>
        </w:rPr>
      </w:pPr>
    </w:p>
    <w:p w:rsidR="00E846BA" w:rsidRDefault="00E846BA">
      <w:pPr>
        <w:spacing w:line="600" w:lineRule="exact"/>
        <w:ind w:firstLineChars="200" w:firstLine="640"/>
        <w:rPr>
          <w:rFonts w:ascii="仿宋_GB2312" w:eastAsia="仿宋_GB2312"/>
          <w:color w:val="FF0000"/>
          <w:sz w:val="32"/>
          <w:szCs w:val="32"/>
        </w:rPr>
      </w:pPr>
    </w:p>
    <w:p w:rsidR="00E846BA" w:rsidRDefault="00E846BA">
      <w:pPr>
        <w:spacing w:line="600" w:lineRule="exact"/>
        <w:ind w:firstLineChars="200" w:firstLine="640"/>
        <w:rPr>
          <w:rFonts w:ascii="仿宋_GB2312" w:eastAsia="仿宋_GB2312"/>
          <w:color w:val="FF0000"/>
          <w:sz w:val="32"/>
          <w:szCs w:val="32"/>
        </w:rPr>
      </w:pPr>
    </w:p>
    <w:p w:rsidR="00256262" w:rsidRDefault="00256262">
      <w:pPr>
        <w:spacing w:line="600" w:lineRule="exact"/>
        <w:ind w:firstLineChars="200" w:firstLine="640"/>
        <w:outlineLvl w:val="1"/>
        <w:rPr>
          <w:rStyle w:val="20"/>
          <w:rFonts w:ascii="黑体" w:eastAsia="黑体" w:hAnsi="黑体"/>
          <w:b w:val="0"/>
        </w:rPr>
      </w:pPr>
      <w:bookmarkStart w:id="31" w:name="_Toc15396606"/>
      <w:bookmarkStart w:id="32" w:name="_Toc15377208"/>
      <w:r>
        <w:rPr>
          <w:rFonts w:ascii="黑体" w:eastAsia="黑体" w:hAnsi="黑体" w:hint="eastAsia"/>
          <w:color w:val="000000"/>
          <w:sz w:val="32"/>
          <w:szCs w:val="32"/>
        </w:rPr>
        <w:t>四、财</w:t>
      </w:r>
      <w:r>
        <w:rPr>
          <w:rStyle w:val="20"/>
          <w:rFonts w:ascii="黑体" w:eastAsia="黑体" w:hAnsi="黑体" w:hint="eastAsia"/>
          <w:b w:val="0"/>
        </w:rPr>
        <w:t>政拨款收入支出决算总体情况说明</w:t>
      </w:r>
      <w:bookmarkEnd w:id="31"/>
      <w:bookmarkEnd w:id="32"/>
    </w:p>
    <w:p w:rsidR="007D7611" w:rsidRDefault="00256262" w:rsidP="007D7611">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w:t>
      </w:r>
      <w:r w:rsidR="00600DFA">
        <w:rPr>
          <w:rFonts w:ascii="仿宋" w:eastAsia="仿宋" w:hAnsi="仿宋" w:hint="eastAsia"/>
          <w:color w:val="000000"/>
          <w:sz w:val="32"/>
          <w:szCs w:val="32"/>
        </w:rPr>
        <w:t>市残联</w:t>
      </w:r>
      <w:r w:rsidR="007D7611">
        <w:rPr>
          <w:rFonts w:ascii="仿宋" w:eastAsia="仿宋" w:hAnsi="仿宋" w:hint="eastAsia"/>
          <w:color w:val="000000"/>
          <w:sz w:val="32"/>
          <w:szCs w:val="32"/>
        </w:rPr>
        <w:t>本级</w:t>
      </w:r>
      <w:r>
        <w:rPr>
          <w:rFonts w:ascii="仿宋" w:eastAsia="仿宋" w:hAnsi="仿宋" w:hint="eastAsia"/>
          <w:color w:val="000000"/>
          <w:sz w:val="32"/>
          <w:szCs w:val="32"/>
        </w:rPr>
        <w:t>财政拨款收</w:t>
      </w:r>
      <w:r w:rsidR="00600DFA">
        <w:rPr>
          <w:rFonts w:ascii="仿宋" w:eastAsia="仿宋" w:hAnsi="仿宋" w:hint="eastAsia"/>
          <w:color w:val="000000"/>
          <w:sz w:val="32"/>
          <w:szCs w:val="32"/>
        </w:rPr>
        <w:t>入</w:t>
      </w:r>
      <w:r w:rsidR="007D7611">
        <w:rPr>
          <w:rFonts w:ascii="仿宋" w:eastAsia="仿宋" w:hAnsi="仿宋" w:hint="eastAsia"/>
          <w:color w:val="000000"/>
          <w:sz w:val="32"/>
          <w:szCs w:val="32"/>
        </w:rPr>
        <w:t>607.61万元。与</w:t>
      </w:r>
      <w:r w:rsidR="007D7611">
        <w:rPr>
          <w:rFonts w:ascii="仿宋" w:eastAsia="仿宋" w:hAnsi="仿宋"/>
          <w:color w:val="000000"/>
          <w:sz w:val="32"/>
          <w:szCs w:val="32"/>
        </w:rPr>
        <w:t>2019</w:t>
      </w:r>
      <w:r w:rsidR="007D7611">
        <w:rPr>
          <w:rFonts w:ascii="仿宋" w:eastAsia="仿宋" w:hAnsi="仿宋" w:hint="eastAsia"/>
          <w:color w:val="000000"/>
          <w:sz w:val="32"/>
          <w:szCs w:val="32"/>
        </w:rPr>
        <w:t>年相比，</w:t>
      </w:r>
      <w:r w:rsidR="007D7611">
        <w:rPr>
          <w:rFonts w:ascii="仿宋" w:eastAsia="仿宋" w:hAnsi="仿宋" w:hint="eastAsia"/>
          <w:color w:val="000000"/>
          <w:sz w:val="32"/>
          <w:szCs w:val="32"/>
        </w:rPr>
        <w:lastRenderedPageBreak/>
        <w:t>收、支总计减少11.36万元，下降1.84</w:t>
      </w:r>
      <w:r w:rsidR="007D7611">
        <w:rPr>
          <w:rFonts w:ascii="仿宋" w:eastAsia="仿宋" w:hAnsi="仿宋"/>
          <w:color w:val="000000"/>
          <w:sz w:val="32"/>
          <w:szCs w:val="32"/>
        </w:rPr>
        <w:t>%</w:t>
      </w:r>
      <w:r w:rsidR="007D7611">
        <w:rPr>
          <w:rFonts w:ascii="仿宋" w:eastAsia="仿宋" w:hAnsi="仿宋" w:hint="eastAsia"/>
          <w:color w:val="000000"/>
          <w:sz w:val="32"/>
          <w:szCs w:val="32"/>
        </w:rPr>
        <w:t>。主要变动原因是部分项目由县区开展执行安排。</w:t>
      </w:r>
    </w:p>
    <w:p w:rsidR="00256262" w:rsidRDefault="00600DFA" w:rsidP="00415107">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年市残联</w:t>
      </w:r>
      <w:r w:rsidR="007D7611">
        <w:rPr>
          <w:rFonts w:ascii="仿宋" w:eastAsia="仿宋" w:hAnsi="仿宋" w:hint="eastAsia"/>
          <w:color w:val="000000"/>
          <w:sz w:val="32"/>
          <w:szCs w:val="32"/>
        </w:rPr>
        <w:t>本级</w:t>
      </w:r>
      <w:r>
        <w:rPr>
          <w:rFonts w:ascii="仿宋" w:eastAsia="仿宋" w:hAnsi="仿宋" w:hint="eastAsia"/>
          <w:color w:val="000000"/>
          <w:sz w:val="32"/>
          <w:szCs w:val="32"/>
        </w:rPr>
        <w:t>财政拨款支出总计</w:t>
      </w:r>
      <w:r w:rsidR="007D7611">
        <w:rPr>
          <w:rFonts w:ascii="仿宋" w:eastAsia="仿宋" w:hAnsi="仿宋" w:hint="eastAsia"/>
          <w:color w:val="000000"/>
          <w:sz w:val="32"/>
          <w:szCs w:val="32"/>
        </w:rPr>
        <w:t>557.15</w:t>
      </w:r>
      <w:r>
        <w:rPr>
          <w:rFonts w:ascii="仿宋" w:eastAsia="仿宋" w:hAnsi="仿宋" w:hint="eastAsia"/>
          <w:color w:val="000000"/>
          <w:sz w:val="32"/>
          <w:szCs w:val="32"/>
        </w:rPr>
        <w:t>万元。与</w:t>
      </w:r>
      <w:r>
        <w:rPr>
          <w:rFonts w:ascii="仿宋" w:eastAsia="仿宋" w:hAnsi="仿宋"/>
          <w:color w:val="000000"/>
          <w:sz w:val="32"/>
          <w:szCs w:val="32"/>
        </w:rPr>
        <w:t>2019</w:t>
      </w:r>
      <w:r>
        <w:rPr>
          <w:rFonts w:ascii="仿宋" w:eastAsia="仿宋" w:hAnsi="仿宋" w:hint="eastAsia"/>
          <w:color w:val="000000"/>
          <w:sz w:val="32"/>
          <w:szCs w:val="32"/>
        </w:rPr>
        <w:t>年相比，财政拨款支</w:t>
      </w:r>
      <w:r w:rsidR="003B1931">
        <w:rPr>
          <w:rFonts w:ascii="仿宋" w:eastAsia="仿宋" w:hAnsi="仿宋" w:hint="eastAsia"/>
          <w:color w:val="000000"/>
          <w:sz w:val="32"/>
          <w:szCs w:val="32"/>
        </w:rPr>
        <w:t>出</w:t>
      </w:r>
      <w:r>
        <w:rPr>
          <w:rFonts w:ascii="仿宋" w:eastAsia="仿宋" w:hAnsi="仿宋" w:hint="eastAsia"/>
          <w:color w:val="000000"/>
          <w:sz w:val="32"/>
          <w:szCs w:val="32"/>
        </w:rPr>
        <w:t>总计</w:t>
      </w:r>
      <w:r w:rsidR="003B1931">
        <w:rPr>
          <w:rFonts w:ascii="仿宋" w:eastAsia="仿宋" w:hAnsi="仿宋" w:hint="eastAsia"/>
          <w:color w:val="000000"/>
          <w:sz w:val="32"/>
          <w:szCs w:val="32"/>
        </w:rPr>
        <w:t>增加</w:t>
      </w:r>
      <w:r w:rsidR="007D7611">
        <w:rPr>
          <w:rFonts w:ascii="仿宋" w:eastAsia="仿宋" w:hAnsi="仿宋" w:hint="eastAsia"/>
          <w:color w:val="000000"/>
          <w:sz w:val="32"/>
          <w:szCs w:val="32"/>
        </w:rPr>
        <w:t>95.35</w:t>
      </w:r>
      <w:r>
        <w:rPr>
          <w:rFonts w:ascii="仿宋" w:eastAsia="仿宋" w:hAnsi="仿宋" w:hint="eastAsia"/>
          <w:color w:val="000000"/>
          <w:sz w:val="32"/>
          <w:szCs w:val="32"/>
        </w:rPr>
        <w:t>万元，</w:t>
      </w:r>
      <w:r w:rsidR="003B1931">
        <w:rPr>
          <w:rFonts w:ascii="仿宋" w:eastAsia="仿宋" w:hAnsi="仿宋" w:hint="eastAsia"/>
          <w:color w:val="000000"/>
          <w:sz w:val="32"/>
          <w:szCs w:val="32"/>
        </w:rPr>
        <w:t>增加</w:t>
      </w:r>
      <w:r w:rsidR="007D7611">
        <w:rPr>
          <w:rFonts w:ascii="仿宋" w:eastAsia="仿宋" w:hAnsi="仿宋" w:hint="eastAsia"/>
          <w:color w:val="000000"/>
          <w:sz w:val="32"/>
          <w:szCs w:val="32"/>
        </w:rPr>
        <w:t>20</w:t>
      </w:r>
      <w:r>
        <w:rPr>
          <w:rFonts w:ascii="仿宋" w:eastAsia="仿宋" w:hAnsi="仿宋"/>
          <w:color w:val="000000"/>
          <w:sz w:val="32"/>
          <w:szCs w:val="32"/>
        </w:rPr>
        <w:t>%</w:t>
      </w:r>
      <w:r>
        <w:rPr>
          <w:rFonts w:ascii="仿宋" w:eastAsia="仿宋" w:hAnsi="仿宋" w:hint="eastAsia"/>
          <w:color w:val="000000"/>
          <w:sz w:val="32"/>
          <w:szCs w:val="32"/>
        </w:rPr>
        <w:t>。主要变动原因是</w:t>
      </w:r>
      <w:r w:rsidR="003B1931">
        <w:rPr>
          <w:rFonts w:ascii="仿宋" w:eastAsia="仿宋" w:hAnsi="仿宋" w:hint="eastAsia"/>
          <w:color w:val="000000"/>
          <w:sz w:val="32"/>
          <w:szCs w:val="32"/>
        </w:rPr>
        <w:t>人员经费增加</w:t>
      </w:r>
      <w:r w:rsidR="000362C2">
        <w:rPr>
          <w:rFonts w:ascii="仿宋" w:eastAsia="仿宋" w:hAnsi="仿宋" w:hint="eastAsia"/>
          <w:color w:val="000000"/>
          <w:sz w:val="32"/>
          <w:szCs w:val="32"/>
        </w:rPr>
        <w:t>，项目预算执行进度比2019年有所提高</w:t>
      </w:r>
      <w:r w:rsidR="003B1931">
        <w:rPr>
          <w:rFonts w:ascii="仿宋" w:eastAsia="仿宋" w:hAnsi="仿宋" w:hint="eastAsia"/>
          <w:color w:val="000000"/>
          <w:sz w:val="32"/>
          <w:szCs w:val="32"/>
        </w:rPr>
        <w:t>。</w:t>
      </w:r>
    </w:p>
    <w:p w:rsidR="00256262" w:rsidRDefault="00256262">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4</w:t>
      </w:r>
      <w:r>
        <w:rPr>
          <w:rFonts w:ascii="仿宋" w:eastAsia="仿宋" w:hAnsi="仿宋" w:hint="eastAsia"/>
          <w:color w:val="000000"/>
          <w:sz w:val="32"/>
          <w:szCs w:val="32"/>
        </w:rPr>
        <w:t>：财政拨款收、支决算总计变动情况）（柱状图）</w:t>
      </w:r>
    </w:p>
    <w:p w:rsidR="00415107" w:rsidRDefault="00415107">
      <w:pPr>
        <w:spacing w:line="600" w:lineRule="exact"/>
        <w:ind w:firstLineChars="200" w:firstLine="640"/>
        <w:rPr>
          <w:rFonts w:ascii="仿宋" w:eastAsia="仿宋" w:hAnsi="仿宋"/>
          <w:color w:val="000000"/>
          <w:sz w:val="32"/>
          <w:szCs w:val="32"/>
        </w:rPr>
      </w:pPr>
    </w:p>
    <w:p w:rsidR="00415107" w:rsidRDefault="00323838">
      <w:pPr>
        <w:spacing w:line="600" w:lineRule="exact"/>
        <w:ind w:firstLineChars="200" w:firstLine="640"/>
        <w:rPr>
          <w:rFonts w:ascii="仿宋" w:eastAsia="仿宋" w:hAnsi="仿宋"/>
          <w:color w:val="000000"/>
          <w:sz w:val="32"/>
          <w:szCs w:val="32"/>
        </w:rPr>
      </w:pPr>
      <w:r>
        <w:rPr>
          <w:rFonts w:ascii="仿宋" w:eastAsia="仿宋" w:hAnsi="仿宋"/>
          <w:noProof/>
          <w:color w:val="000000"/>
          <w:sz w:val="32"/>
          <w:szCs w:val="32"/>
        </w:rPr>
        <w:drawing>
          <wp:anchor distT="0" distB="0" distL="114300" distR="114300" simplePos="0" relativeHeight="251657728" behindDoc="0" locked="0" layoutInCell="1" allowOverlap="1">
            <wp:simplePos x="0" y="0"/>
            <wp:positionH relativeFrom="column">
              <wp:posOffset>410210</wp:posOffset>
            </wp:positionH>
            <wp:positionV relativeFrom="paragraph">
              <wp:posOffset>122555</wp:posOffset>
            </wp:positionV>
            <wp:extent cx="4383405" cy="2375535"/>
            <wp:effectExtent l="635" t="0" r="0" b="1270"/>
            <wp:wrapSquare wrapText="bothSides"/>
            <wp:docPr id="5" name="对象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rsidR="00415107" w:rsidRDefault="00415107">
      <w:pPr>
        <w:spacing w:line="600" w:lineRule="exact"/>
        <w:ind w:firstLineChars="200" w:firstLine="640"/>
        <w:rPr>
          <w:rFonts w:ascii="仿宋" w:eastAsia="仿宋" w:hAnsi="仿宋"/>
          <w:color w:val="000000"/>
          <w:sz w:val="32"/>
          <w:szCs w:val="32"/>
        </w:rPr>
      </w:pPr>
    </w:p>
    <w:p w:rsidR="00415107" w:rsidRDefault="00415107">
      <w:pPr>
        <w:spacing w:line="600" w:lineRule="exact"/>
        <w:ind w:firstLineChars="200" w:firstLine="640"/>
        <w:rPr>
          <w:rFonts w:ascii="仿宋" w:eastAsia="仿宋" w:hAnsi="仿宋"/>
          <w:color w:val="000000"/>
          <w:sz w:val="32"/>
          <w:szCs w:val="32"/>
        </w:rPr>
      </w:pPr>
    </w:p>
    <w:p w:rsidR="00415107" w:rsidRDefault="00415107">
      <w:pPr>
        <w:spacing w:line="600" w:lineRule="exact"/>
        <w:ind w:firstLineChars="200" w:firstLine="640"/>
        <w:rPr>
          <w:rFonts w:ascii="仿宋" w:eastAsia="仿宋" w:hAnsi="仿宋"/>
          <w:color w:val="000000"/>
          <w:sz w:val="32"/>
          <w:szCs w:val="32"/>
        </w:rPr>
      </w:pPr>
    </w:p>
    <w:p w:rsidR="00415107" w:rsidRDefault="00415107">
      <w:pPr>
        <w:spacing w:line="600" w:lineRule="exact"/>
        <w:ind w:firstLineChars="200" w:firstLine="640"/>
        <w:rPr>
          <w:rFonts w:ascii="仿宋" w:eastAsia="仿宋" w:hAnsi="仿宋"/>
          <w:color w:val="000000"/>
          <w:sz w:val="32"/>
          <w:szCs w:val="32"/>
        </w:rPr>
      </w:pPr>
    </w:p>
    <w:p w:rsidR="00415107" w:rsidRDefault="00415107">
      <w:pPr>
        <w:spacing w:line="600" w:lineRule="exact"/>
        <w:ind w:firstLineChars="200" w:firstLine="640"/>
        <w:rPr>
          <w:rFonts w:ascii="仿宋" w:eastAsia="仿宋" w:hAnsi="仿宋"/>
          <w:color w:val="000000"/>
          <w:sz w:val="32"/>
          <w:szCs w:val="32"/>
        </w:rPr>
      </w:pPr>
    </w:p>
    <w:p w:rsidR="00256262" w:rsidRDefault="00256262">
      <w:pPr>
        <w:spacing w:line="600" w:lineRule="exact"/>
        <w:ind w:firstLine="640"/>
        <w:rPr>
          <w:rFonts w:ascii="仿宋" w:eastAsia="仿宋" w:hAnsi="仿宋"/>
          <w:b/>
          <w:color w:val="00B050"/>
          <w:sz w:val="32"/>
          <w:szCs w:val="32"/>
        </w:rPr>
      </w:pPr>
    </w:p>
    <w:p w:rsidR="00256262" w:rsidRDefault="00256262">
      <w:pPr>
        <w:spacing w:line="600" w:lineRule="exact"/>
        <w:ind w:firstLineChars="200" w:firstLine="640"/>
        <w:outlineLvl w:val="1"/>
        <w:rPr>
          <w:rStyle w:val="20"/>
          <w:rFonts w:ascii="黑体" w:eastAsia="黑体" w:hAnsi="黑体"/>
          <w:b w:val="0"/>
        </w:rPr>
      </w:pPr>
      <w:bookmarkStart w:id="33" w:name="_Toc15377209"/>
      <w:bookmarkStart w:id="34" w:name="_Toc15396607"/>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0"/>
          <w:rFonts w:ascii="黑体" w:eastAsia="黑体" w:hAnsi="黑体" w:hint="eastAsia"/>
          <w:b w:val="0"/>
        </w:rPr>
        <w:t>般公共预算财政拨款支出决算情况说明</w:t>
      </w:r>
      <w:bookmarkEnd w:id="33"/>
      <w:bookmarkEnd w:id="34"/>
    </w:p>
    <w:p w:rsidR="00256262" w:rsidRDefault="00256262">
      <w:pPr>
        <w:spacing w:line="600" w:lineRule="exact"/>
        <w:ind w:firstLineChars="200" w:firstLine="643"/>
        <w:outlineLvl w:val="2"/>
        <w:rPr>
          <w:rFonts w:ascii="仿宋" w:eastAsia="仿宋" w:hAnsi="仿宋"/>
          <w:b/>
          <w:color w:val="000000"/>
          <w:sz w:val="32"/>
          <w:szCs w:val="32"/>
        </w:rPr>
      </w:pPr>
      <w:bookmarkStart w:id="35" w:name="_Toc15377210"/>
      <w:r>
        <w:rPr>
          <w:rFonts w:ascii="仿宋" w:eastAsia="仿宋" w:hAnsi="仿宋" w:hint="eastAsia"/>
          <w:b/>
          <w:color w:val="000000"/>
          <w:sz w:val="32"/>
          <w:szCs w:val="32"/>
        </w:rPr>
        <w:t>（一）一般公共预算财政拨款支出决算总体情况</w:t>
      </w:r>
      <w:bookmarkEnd w:id="35"/>
    </w:p>
    <w:p w:rsidR="007C6096" w:rsidRPr="00C41227" w:rsidRDefault="00256262" w:rsidP="007C6096">
      <w:pPr>
        <w:spacing w:line="600" w:lineRule="exact"/>
        <w:ind w:firstLineChars="200" w:firstLine="640"/>
        <w:rPr>
          <w:rFonts w:ascii="仿宋" w:eastAsia="仿宋" w:hAnsi="仿宋"/>
          <w:color w:val="000000"/>
          <w:sz w:val="32"/>
          <w:szCs w:val="32"/>
        </w:rPr>
      </w:pPr>
      <w:r w:rsidRPr="00C41227">
        <w:rPr>
          <w:rFonts w:ascii="仿宋" w:eastAsia="仿宋" w:hAnsi="仿宋"/>
          <w:color w:val="000000"/>
          <w:sz w:val="32"/>
          <w:szCs w:val="32"/>
        </w:rPr>
        <w:t>2020</w:t>
      </w:r>
      <w:r w:rsidRPr="00C41227">
        <w:rPr>
          <w:rFonts w:ascii="仿宋" w:eastAsia="仿宋" w:hAnsi="仿宋" w:hint="eastAsia"/>
          <w:color w:val="000000"/>
          <w:sz w:val="32"/>
          <w:szCs w:val="32"/>
        </w:rPr>
        <w:t>年一般公共预算财政拨款支出</w:t>
      </w:r>
      <w:r w:rsidR="00242271">
        <w:rPr>
          <w:rFonts w:ascii="仿宋" w:eastAsia="仿宋" w:hAnsi="仿宋" w:hint="eastAsia"/>
          <w:color w:val="000000"/>
          <w:sz w:val="32"/>
          <w:szCs w:val="32"/>
        </w:rPr>
        <w:t>507.28</w:t>
      </w:r>
      <w:r w:rsidRPr="00C41227">
        <w:rPr>
          <w:rFonts w:ascii="仿宋" w:eastAsia="仿宋" w:hAnsi="仿宋" w:hint="eastAsia"/>
          <w:color w:val="000000"/>
          <w:sz w:val="32"/>
          <w:szCs w:val="32"/>
        </w:rPr>
        <w:t>万元，占本年支出合计的</w:t>
      </w:r>
      <w:r w:rsidR="00E60105">
        <w:rPr>
          <w:rFonts w:ascii="仿宋" w:eastAsia="仿宋" w:hAnsi="仿宋" w:hint="eastAsia"/>
          <w:color w:val="000000"/>
          <w:sz w:val="32"/>
          <w:szCs w:val="32"/>
        </w:rPr>
        <w:t>91</w:t>
      </w:r>
      <w:r w:rsidR="007C6096" w:rsidRPr="00C41227">
        <w:rPr>
          <w:rFonts w:ascii="仿宋" w:eastAsia="仿宋" w:hAnsi="仿宋"/>
          <w:color w:val="000000"/>
          <w:sz w:val="32"/>
          <w:szCs w:val="32"/>
        </w:rPr>
        <w:t>%</w:t>
      </w:r>
      <w:r w:rsidRPr="00C41227">
        <w:rPr>
          <w:rFonts w:ascii="仿宋" w:eastAsia="仿宋" w:hAnsi="仿宋" w:hint="eastAsia"/>
          <w:color w:val="000000"/>
          <w:sz w:val="32"/>
          <w:szCs w:val="32"/>
        </w:rPr>
        <w:t>。与</w:t>
      </w:r>
      <w:r w:rsidRPr="00C41227">
        <w:rPr>
          <w:rFonts w:ascii="仿宋" w:eastAsia="仿宋" w:hAnsi="仿宋"/>
          <w:color w:val="000000"/>
          <w:sz w:val="32"/>
          <w:szCs w:val="32"/>
        </w:rPr>
        <w:t>2019</w:t>
      </w:r>
      <w:r w:rsidRPr="00C41227">
        <w:rPr>
          <w:rFonts w:ascii="仿宋" w:eastAsia="仿宋" w:hAnsi="仿宋" w:hint="eastAsia"/>
          <w:color w:val="000000"/>
          <w:sz w:val="32"/>
          <w:szCs w:val="32"/>
        </w:rPr>
        <w:t>年相比，一般公共预算财政拨款</w:t>
      </w:r>
      <w:r w:rsidR="0036772A" w:rsidRPr="00C41227">
        <w:rPr>
          <w:rFonts w:ascii="仿宋" w:eastAsia="仿宋" w:hAnsi="仿宋" w:hint="eastAsia"/>
          <w:color w:val="000000"/>
          <w:sz w:val="32"/>
          <w:szCs w:val="32"/>
        </w:rPr>
        <w:t>增加</w:t>
      </w:r>
      <w:r w:rsidR="00751D8A">
        <w:rPr>
          <w:rFonts w:ascii="仿宋" w:eastAsia="仿宋" w:hAnsi="仿宋" w:hint="eastAsia"/>
          <w:color w:val="000000"/>
          <w:sz w:val="32"/>
          <w:szCs w:val="32"/>
        </w:rPr>
        <w:t>107.35</w:t>
      </w:r>
      <w:r w:rsidRPr="00C41227">
        <w:rPr>
          <w:rFonts w:ascii="仿宋" w:eastAsia="仿宋" w:hAnsi="仿宋" w:hint="eastAsia"/>
          <w:color w:val="000000"/>
          <w:sz w:val="32"/>
          <w:szCs w:val="32"/>
        </w:rPr>
        <w:t>万元，</w:t>
      </w:r>
      <w:r w:rsidR="00C41227" w:rsidRPr="00C41227">
        <w:rPr>
          <w:rFonts w:ascii="仿宋" w:eastAsia="仿宋" w:hAnsi="仿宋" w:hint="eastAsia"/>
          <w:color w:val="000000"/>
          <w:sz w:val="32"/>
          <w:szCs w:val="32"/>
        </w:rPr>
        <w:t>增加</w:t>
      </w:r>
      <w:r w:rsidR="00751D8A">
        <w:rPr>
          <w:rFonts w:ascii="仿宋" w:eastAsia="仿宋" w:hAnsi="仿宋" w:hint="eastAsia"/>
          <w:color w:val="000000"/>
          <w:sz w:val="32"/>
          <w:szCs w:val="32"/>
        </w:rPr>
        <w:t>21</w:t>
      </w:r>
      <w:r w:rsidRPr="00C41227">
        <w:rPr>
          <w:rFonts w:ascii="仿宋" w:eastAsia="仿宋" w:hAnsi="仿宋"/>
          <w:color w:val="000000"/>
          <w:sz w:val="32"/>
          <w:szCs w:val="32"/>
        </w:rPr>
        <w:t>%</w:t>
      </w:r>
      <w:r w:rsidRPr="00C41227">
        <w:rPr>
          <w:rFonts w:ascii="仿宋" w:eastAsia="仿宋" w:hAnsi="仿宋" w:hint="eastAsia"/>
          <w:color w:val="000000"/>
          <w:sz w:val="32"/>
          <w:szCs w:val="32"/>
        </w:rPr>
        <w:t>。主要变动原因是</w:t>
      </w:r>
      <w:r w:rsidR="007C6096" w:rsidRPr="00C41227">
        <w:rPr>
          <w:rFonts w:ascii="仿宋" w:eastAsia="仿宋" w:hAnsi="仿宋" w:hint="eastAsia"/>
          <w:color w:val="000000"/>
          <w:sz w:val="32"/>
          <w:szCs w:val="32"/>
        </w:rPr>
        <w:t>部分项目</w:t>
      </w:r>
      <w:r w:rsidR="00C41227" w:rsidRPr="00C41227">
        <w:rPr>
          <w:rFonts w:ascii="仿宋" w:eastAsia="仿宋" w:hAnsi="仿宋" w:hint="eastAsia"/>
          <w:color w:val="000000"/>
          <w:sz w:val="32"/>
          <w:szCs w:val="32"/>
        </w:rPr>
        <w:t>预算执行率提高</w:t>
      </w:r>
      <w:r w:rsidR="00F27DE4">
        <w:rPr>
          <w:rFonts w:ascii="仿宋" w:eastAsia="仿宋" w:hAnsi="仿宋" w:hint="eastAsia"/>
          <w:color w:val="000000"/>
          <w:sz w:val="32"/>
          <w:szCs w:val="32"/>
        </w:rPr>
        <w:t>，单个项目资金量增加，人员经费增加</w:t>
      </w:r>
      <w:r w:rsidR="00C41227" w:rsidRPr="00C41227">
        <w:rPr>
          <w:rFonts w:ascii="仿宋" w:eastAsia="仿宋" w:hAnsi="仿宋" w:hint="eastAsia"/>
          <w:color w:val="000000"/>
          <w:sz w:val="32"/>
          <w:szCs w:val="32"/>
        </w:rPr>
        <w:t>。</w:t>
      </w:r>
    </w:p>
    <w:p w:rsidR="00256262" w:rsidRPr="007C6096" w:rsidRDefault="00256262">
      <w:pPr>
        <w:spacing w:line="600" w:lineRule="exact"/>
        <w:ind w:firstLineChars="200" w:firstLine="640"/>
        <w:rPr>
          <w:rFonts w:ascii="仿宋" w:eastAsia="仿宋" w:hAnsi="仿宋"/>
          <w:color w:val="000000"/>
          <w:sz w:val="32"/>
          <w:szCs w:val="32"/>
        </w:rPr>
      </w:pPr>
    </w:p>
    <w:p w:rsidR="00256262" w:rsidRDefault="00256262">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5</w:t>
      </w:r>
      <w:r>
        <w:rPr>
          <w:rFonts w:ascii="仿宋" w:eastAsia="仿宋" w:hAnsi="仿宋" w:hint="eastAsia"/>
          <w:color w:val="000000"/>
          <w:sz w:val="32"/>
          <w:szCs w:val="32"/>
        </w:rPr>
        <w:t>：一般公共预算财政拨款支出决算变动情况）（柱状图）</w:t>
      </w:r>
    </w:p>
    <w:p w:rsidR="00256262" w:rsidRDefault="00323838">
      <w:pPr>
        <w:spacing w:line="600" w:lineRule="exact"/>
        <w:ind w:firstLineChars="200" w:firstLine="640"/>
        <w:rPr>
          <w:rFonts w:ascii="仿宋" w:eastAsia="仿宋" w:hAnsi="仿宋"/>
          <w:color w:val="000000"/>
          <w:sz w:val="32"/>
          <w:szCs w:val="32"/>
        </w:rPr>
      </w:pPr>
      <w:r>
        <w:rPr>
          <w:rFonts w:ascii="仿宋" w:eastAsia="仿宋" w:hAnsi="仿宋"/>
          <w:noProof/>
          <w:color w:val="000000"/>
          <w:sz w:val="32"/>
          <w:szCs w:val="32"/>
        </w:rPr>
        <w:lastRenderedPageBreak/>
        <w:drawing>
          <wp:anchor distT="0" distB="0" distL="114300" distR="114300" simplePos="0" relativeHeight="251658752" behindDoc="0" locked="0" layoutInCell="1" allowOverlap="1">
            <wp:simplePos x="0" y="0"/>
            <wp:positionH relativeFrom="column">
              <wp:posOffset>800100</wp:posOffset>
            </wp:positionH>
            <wp:positionV relativeFrom="paragraph">
              <wp:posOffset>-8282940</wp:posOffset>
            </wp:positionV>
            <wp:extent cx="4076700" cy="2375535"/>
            <wp:effectExtent l="0" t="0" r="0" b="0"/>
            <wp:wrapSquare wrapText="bothSides"/>
            <wp:docPr id="6" name="对象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rsidR="007C6096" w:rsidRDefault="007C6096">
      <w:pPr>
        <w:spacing w:line="600" w:lineRule="exact"/>
        <w:ind w:firstLineChars="200" w:firstLine="640"/>
        <w:rPr>
          <w:rFonts w:ascii="仿宋" w:eastAsia="仿宋" w:hAnsi="仿宋"/>
          <w:color w:val="000000"/>
          <w:sz w:val="32"/>
          <w:szCs w:val="32"/>
        </w:rPr>
      </w:pPr>
    </w:p>
    <w:p w:rsidR="00771A9F" w:rsidRDefault="00771A9F">
      <w:pPr>
        <w:spacing w:line="600" w:lineRule="exact"/>
        <w:ind w:firstLineChars="200" w:firstLine="640"/>
        <w:rPr>
          <w:rFonts w:ascii="仿宋" w:eastAsia="仿宋" w:hAnsi="仿宋"/>
          <w:color w:val="000000"/>
          <w:sz w:val="32"/>
          <w:szCs w:val="32"/>
        </w:rPr>
      </w:pPr>
    </w:p>
    <w:p w:rsidR="00A96AE0" w:rsidRDefault="00A96AE0">
      <w:pPr>
        <w:spacing w:line="600" w:lineRule="exact"/>
        <w:ind w:firstLineChars="200" w:firstLine="643"/>
        <w:outlineLvl w:val="2"/>
        <w:rPr>
          <w:rFonts w:ascii="仿宋" w:eastAsia="仿宋" w:hAnsi="仿宋"/>
          <w:b/>
          <w:color w:val="000000"/>
          <w:sz w:val="32"/>
          <w:szCs w:val="32"/>
        </w:rPr>
      </w:pPr>
      <w:bookmarkStart w:id="36" w:name="_Toc15377211"/>
    </w:p>
    <w:p w:rsidR="00256262" w:rsidRDefault="00256262">
      <w:pPr>
        <w:spacing w:line="600" w:lineRule="exact"/>
        <w:ind w:firstLineChars="200" w:firstLine="643"/>
        <w:outlineLvl w:val="2"/>
        <w:rPr>
          <w:rFonts w:ascii="仿宋" w:eastAsia="仿宋" w:hAnsi="仿宋"/>
          <w:b/>
          <w:color w:val="000000"/>
          <w:sz w:val="32"/>
          <w:szCs w:val="32"/>
        </w:rPr>
      </w:pPr>
      <w:r>
        <w:rPr>
          <w:rFonts w:ascii="仿宋" w:eastAsia="仿宋" w:hAnsi="仿宋" w:hint="eastAsia"/>
          <w:b/>
          <w:color w:val="000000"/>
          <w:sz w:val="32"/>
          <w:szCs w:val="32"/>
        </w:rPr>
        <w:t>（二）一般公共预算财政拨款支出决算结构情况</w:t>
      </w:r>
      <w:bookmarkEnd w:id="36"/>
    </w:p>
    <w:p w:rsidR="00256262" w:rsidRDefault="00256262">
      <w:pPr>
        <w:spacing w:line="600" w:lineRule="exact"/>
        <w:ind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年一般公共预算财政拨款支出</w:t>
      </w:r>
      <w:r w:rsidR="00DE7038">
        <w:rPr>
          <w:rFonts w:ascii="仿宋" w:eastAsia="仿宋" w:hAnsi="仿宋" w:hint="eastAsia"/>
          <w:color w:val="000000"/>
          <w:sz w:val="32"/>
          <w:szCs w:val="32"/>
        </w:rPr>
        <w:t>507.28</w:t>
      </w:r>
      <w:r>
        <w:rPr>
          <w:rFonts w:ascii="仿宋" w:eastAsia="仿宋" w:hAnsi="仿宋" w:hint="eastAsia"/>
          <w:color w:val="000000"/>
          <w:sz w:val="32"/>
          <w:szCs w:val="32"/>
        </w:rPr>
        <w:t>万元，主要用于以下方面</w:t>
      </w:r>
      <w:r>
        <w:rPr>
          <w:rFonts w:ascii="仿宋" w:eastAsia="仿宋" w:hAnsi="仿宋"/>
          <w:color w:val="000000"/>
          <w:sz w:val="32"/>
          <w:szCs w:val="32"/>
        </w:rPr>
        <w:t>:</w:t>
      </w:r>
      <w:r>
        <w:rPr>
          <w:rFonts w:ascii="仿宋" w:eastAsia="仿宋" w:hAnsi="仿宋" w:hint="eastAsia"/>
          <w:b/>
          <w:color w:val="000000"/>
          <w:sz w:val="32"/>
          <w:szCs w:val="32"/>
        </w:rPr>
        <w:t>一般公共服务（类）</w:t>
      </w:r>
      <w:r>
        <w:rPr>
          <w:rFonts w:ascii="仿宋" w:eastAsia="仿宋" w:hAnsi="仿宋" w:hint="eastAsia"/>
          <w:color w:val="000000"/>
          <w:sz w:val="32"/>
          <w:szCs w:val="32"/>
        </w:rPr>
        <w:t>支出</w:t>
      </w:r>
      <w:r w:rsidR="00C41227">
        <w:rPr>
          <w:rFonts w:ascii="仿宋" w:eastAsia="仿宋" w:hAnsi="仿宋" w:hint="eastAsia"/>
          <w:color w:val="000000"/>
          <w:sz w:val="32"/>
          <w:szCs w:val="32"/>
        </w:rPr>
        <w:t>1.42</w:t>
      </w:r>
      <w:r>
        <w:rPr>
          <w:rFonts w:ascii="仿宋" w:eastAsia="仿宋" w:hAnsi="仿宋" w:hint="eastAsia"/>
          <w:color w:val="000000"/>
          <w:sz w:val="32"/>
          <w:szCs w:val="32"/>
        </w:rPr>
        <w:t>万元，占</w:t>
      </w:r>
      <w:r w:rsidR="00DE7038">
        <w:rPr>
          <w:rFonts w:ascii="仿宋" w:eastAsia="仿宋" w:hAnsi="仿宋" w:hint="eastAsia"/>
          <w:color w:val="000000"/>
          <w:sz w:val="32"/>
          <w:szCs w:val="32"/>
        </w:rPr>
        <w:t>0.3</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b/>
          <w:color w:val="000000"/>
          <w:sz w:val="32"/>
          <w:szCs w:val="32"/>
        </w:rPr>
        <w:t>教育支出（类）</w:t>
      </w:r>
      <w:r w:rsidR="003B1931">
        <w:rPr>
          <w:rFonts w:ascii="仿宋" w:eastAsia="仿宋" w:hAnsi="仿宋" w:hint="eastAsia"/>
          <w:color w:val="000000"/>
          <w:sz w:val="32"/>
          <w:szCs w:val="32"/>
        </w:rPr>
        <w:t>0</w:t>
      </w:r>
      <w:r>
        <w:rPr>
          <w:rFonts w:ascii="仿宋" w:eastAsia="仿宋" w:hAnsi="仿宋" w:hint="eastAsia"/>
          <w:color w:val="000000"/>
          <w:sz w:val="32"/>
          <w:szCs w:val="32"/>
        </w:rPr>
        <w:t>万元，占</w:t>
      </w:r>
      <w:r w:rsidR="003B1931">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b/>
          <w:color w:val="000000"/>
          <w:sz w:val="32"/>
          <w:szCs w:val="32"/>
        </w:rPr>
        <w:t>科学技术（类）</w:t>
      </w:r>
      <w:r>
        <w:rPr>
          <w:rFonts w:ascii="仿宋" w:eastAsia="仿宋" w:hAnsi="仿宋" w:hint="eastAsia"/>
          <w:color w:val="000000"/>
          <w:sz w:val="32"/>
          <w:szCs w:val="32"/>
        </w:rPr>
        <w:t>支出</w:t>
      </w:r>
      <w:r w:rsidR="003B1931">
        <w:rPr>
          <w:rFonts w:ascii="仿宋" w:eastAsia="仿宋" w:hAnsi="仿宋" w:hint="eastAsia"/>
          <w:color w:val="000000"/>
          <w:sz w:val="32"/>
          <w:szCs w:val="32"/>
        </w:rPr>
        <w:t>0</w:t>
      </w:r>
      <w:r>
        <w:rPr>
          <w:rFonts w:ascii="仿宋" w:eastAsia="仿宋" w:hAnsi="仿宋" w:hint="eastAsia"/>
          <w:color w:val="000000"/>
          <w:sz w:val="32"/>
          <w:szCs w:val="32"/>
        </w:rPr>
        <w:t>万元，占</w:t>
      </w:r>
      <w:r w:rsidR="003B1931">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b/>
          <w:bCs/>
          <w:color w:val="000000"/>
          <w:sz w:val="32"/>
          <w:szCs w:val="32"/>
        </w:rPr>
        <w:t>文化旅游体育与传媒（类）支出</w:t>
      </w:r>
      <w:r w:rsidR="003B1931">
        <w:rPr>
          <w:rFonts w:ascii="仿宋" w:eastAsia="仿宋" w:hAnsi="仿宋" w:hint="eastAsia"/>
          <w:b/>
          <w:bCs/>
          <w:color w:val="000000"/>
          <w:sz w:val="32"/>
          <w:szCs w:val="32"/>
        </w:rPr>
        <w:t>0</w:t>
      </w:r>
      <w:r>
        <w:rPr>
          <w:rFonts w:ascii="仿宋" w:eastAsia="仿宋" w:hAnsi="仿宋" w:hint="eastAsia"/>
          <w:b/>
          <w:bCs/>
          <w:color w:val="000000"/>
          <w:sz w:val="32"/>
          <w:szCs w:val="32"/>
        </w:rPr>
        <w:t>万元，占</w:t>
      </w:r>
      <w:r w:rsidR="003B1931">
        <w:rPr>
          <w:rFonts w:ascii="仿宋" w:eastAsia="仿宋" w:hAnsi="仿宋" w:hint="eastAsia"/>
          <w:b/>
          <w:bCs/>
          <w:color w:val="000000"/>
          <w:sz w:val="32"/>
          <w:szCs w:val="32"/>
        </w:rPr>
        <w:t>0</w:t>
      </w:r>
      <w:r>
        <w:rPr>
          <w:rFonts w:ascii="仿宋" w:eastAsia="仿宋" w:hAnsi="仿宋"/>
          <w:b/>
          <w:bCs/>
          <w:color w:val="000000"/>
          <w:sz w:val="32"/>
          <w:szCs w:val="32"/>
        </w:rPr>
        <w:t>%</w:t>
      </w:r>
      <w:r>
        <w:rPr>
          <w:rFonts w:ascii="仿宋" w:eastAsia="仿宋" w:hAnsi="仿宋" w:hint="eastAsia"/>
          <w:color w:val="000000"/>
          <w:sz w:val="32"/>
          <w:szCs w:val="32"/>
        </w:rPr>
        <w:t>；</w:t>
      </w:r>
      <w:r>
        <w:rPr>
          <w:rFonts w:ascii="仿宋" w:eastAsia="仿宋" w:hAnsi="仿宋" w:hint="eastAsia"/>
          <w:b/>
          <w:color w:val="000000"/>
          <w:sz w:val="32"/>
          <w:szCs w:val="32"/>
        </w:rPr>
        <w:t>社会保障和就业（类）</w:t>
      </w:r>
      <w:r>
        <w:rPr>
          <w:rFonts w:ascii="仿宋" w:eastAsia="仿宋" w:hAnsi="仿宋" w:hint="eastAsia"/>
          <w:color w:val="000000"/>
          <w:sz w:val="32"/>
          <w:szCs w:val="32"/>
        </w:rPr>
        <w:t>支出</w:t>
      </w:r>
      <w:r w:rsidR="00DE7038">
        <w:rPr>
          <w:rFonts w:ascii="仿宋" w:eastAsia="仿宋" w:hAnsi="仿宋" w:hint="eastAsia"/>
          <w:color w:val="000000"/>
          <w:sz w:val="32"/>
          <w:szCs w:val="32"/>
        </w:rPr>
        <w:t>483.35</w:t>
      </w:r>
      <w:r>
        <w:rPr>
          <w:rFonts w:ascii="仿宋" w:eastAsia="仿宋" w:hAnsi="仿宋" w:hint="eastAsia"/>
          <w:color w:val="000000"/>
          <w:sz w:val="32"/>
          <w:szCs w:val="32"/>
        </w:rPr>
        <w:t>万元，占</w:t>
      </w:r>
      <w:r w:rsidR="00DE7038">
        <w:rPr>
          <w:rFonts w:ascii="仿宋" w:eastAsia="仿宋" w:hAnsi="仿宋" w:hint="eastAsia"/>
          <w:color w:val="000000"/>
          <w:sz w:val="32"/>
          <w:szCs w:val="32"/>
        </w:rPr>
        <w:t>95.3</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b/>
          <w:bCs/>
          <w:color w:val="000000"/>
          <w:sz w:val="32"/>
          <w:szCs w:val="32"/>
        </w:rPr>
        <w:t>卫生健康支出</w:t>
      </w:r>
      <w:r w:rsidR="00C41227">
        <w:rPr>
          <w:rFonts w:ascii="仿宋" w:eastAsia="仿宋" w:hAnsi="仿宋" w:hint="eastAsia"/>
          <w:color w:val="000000"/>
          <w:sz w:val="32"/>
          <w:szCs w:val="32"/>
        </w:rPr>
        <w:t>0</w:t>
      </w:r>
      <w:r>
        <w:rPr>
          <w:rFonts w:ascii="仿宋" w:eastAsia="仿宋" w:hAnsi="仿宋" w:hint="eastAsia"/>
          <w:color w:val="000000"/>
          <w:sz w:val="32"/>
          <w:szCs w:val="32"/>
        </w:rPr>
        <w:t>万元，占</w:t>
      </w:r>
      <w:r w:rsidR="00C41227">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；住房保障支出</w:t>
      </w:r>
      <w:r w:rsidR="00DE7038">
        <w:rPr>
          <w:rFonts w:ascii="仿宋" w:eastAsia="仿宋" w:hAnsi="仿宋" w:hint="eastAsia"/>
          <w:color w:val="000000"/>
          <w:sz w:val="32"/>
          <w:szCs w:val="32"/>
        </w:rPr>
        <w:t>22.51</w:t>
      </w:r>
      <w:r>
        <w:rPr>
          <w:rFonts w:ascii="仿宋" w:eastAsia="仿宋" w:hAnsi="仿宋" w:hint="eastAsia"/>
          <w:color w:val="000000"/>
          <w:sz w:val="32"/>
          <w:szCs w:val="32"/>
        </w:rPr>
        <w:t>万元，占</w:t>
      </w:r>
      <w:r w:rsidR="00DE7038">
        <w:rPr>
          <w:rFonts w:ascii="仿宋" w:eastAsia="仿宋" w:hAnsi="仿宋" w:hint="eastAsia"/>
          <w:color w:val="000000"/>
          <w:sz w:val="32"/>
          <w:szCs w:val="32"/>
        </w:rPr>
        <w:t>4.4</w:t>
      </w:r>
      <w:r>
        <w:rPr>
          <w:rFonts w:ascii="仿宋" w:eastAsia="仿宋" w:hAnsi="仿宋"/>
          <w:color w:val="000000"/>
          <w:sz w:val="32"/>
          <w:szCs w:val="32"/>
        </w:rPr>
        <w:t>%</w:t>
      </w:r>
      <w:r>
        <w:rPr>
          <w:rFonts w:ascii="仿宋" w:eastAsia="仿宋" w:hAnsi="仿宋" w:hint="eastAsia"/>
          <w:color w:val="000000"/>
          <w:sz w:val="32"/>
          <w:szCs w:val="32"/>
        </w:rPr>
        <w:t>。</w:t>
      </w:r>
    </w:p>
    <w:p w:rsidR="00256262" w:rsidRDefault="00256262">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6</w:t>
      </w:r>
      <w:r>
        <w:rPr>
          <w:rFonts w:ascii="仿宋" w:eastAsia="仿宋" w:hAnsi="仿宋" w:hint="eastAsia"/>
          <w:color w:val="000000"/>
          <w:sz w:val="32"/>
          <w:szCs w:val="32"/>
        </w:rPr>
        <w:t>：一般公共预算财政拨款支出决算结构）（饼状图）</w:t>
      </w:r>
    </w:p>
    <w:p w:rsidR="00256262" w:rsidRDefault="00323838">
      <w:pPr>
        <w:spacing w:line="600" w:lineRule="exact"/>
        <w:ind w:firstLineChars="200" w:firstLine="640"/>
        <w:rPr>
          <w:rFonts w:ascii="仿宋" w:eastAsia="仿宋" w:hAnsi="仿宋"/>
          <w:color w:val="000000"/>
          <w:sz w:val="32"/>
          <w:szCs w:val="32"/>
        </w:rPr>
      </w:pPr>
      <w:r>
        <w:rPr>
          <w:rFonts w:ascii="仿宋" w:eastAsia="仿宋" w:hAnsi="仿宋"/>
          <w:noProof/>
          <w:color w:val="000000"/>
          <w:sz w:val="32"/>
          <w:szCs w:val="32"/>
        </w:rPr>
        <w:drawing>
          <wp:anchor distT="0" distB="0" distL="114300" distR="114300" simplePos="0" relativeHeight="251659776" behindDoc="0" locked="0" layoutInCell="1" allowOverlap="1">
            <wp:simplePos x="0" y="0"/>
            <wp:positionH relativeFrom="column">
              <wp:posOffset>866775</wp:posOffset>
            </wp:positionH>
            <wp:positionV relativeFrom="paragraph">
              <wp:posOffset>153035</wp:posOffset>
            </wp:positionV>
            <wp:extent cx="4363720" cy="2135505"/>
            <wp:effectExtent l="0" t="0" r="0" b="1270"/>
            <wp:wrapSquare wrapText="bothSides"/>
            <wp:docPr id="7" name="对象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rsidR="00897889" w:rsidRDefault="00897889">
      <w:pPr>
        <w:spacing w:line="600" w:lineRule="exact"/>
        <w:ind w:firstLineChars="200" w:firstLine="640"/>
        <w:rPr>
          <w:rFonts w:ascii="仿宋" w:eastAsia="仿宋" w:hAnsi="仿宋"/>
          <w:color w:val="000000"/>
          <w:sz w:val="32"/>
          <w:szCs w:val="32"/>
        </w:rPr>
      </w:pPr>
    </w:p>
    <w:p w:rsidR="00897889" w:rsidRDefault="00897889">
      <w:pPr>
        <w:spacing w:line="600" w:lineRule="exact"/>
        <w:ind w:firstLineChars="200" w:firstLine="640"/>
        <w:rPr>
          <w:rFonts w:ascii="仿宋" w:eastAsia="仿宋" w:hAnsi="仿宋"/>
          <w:color w:val="000000"/>
          <w:sz w:val="32"/>
          <w:szCs w:val="32"/>
        </w:rPr>
      </w:pPr>
    </w:p>
    <w:p w:rsidR="005305E3" w:rsidRDefault="005305E3">
      <w:pPr>
        <w:spacing w:line="600" w:lineRule="exact"/>
        <w:ind w:firstLineChars="200" w:firstLine="640"/>
        <w:rPr>
          <w:rFonts w:ascii="仿宋" w:eastAsia="仿宋" w:hAnsi="仿宋"/>
          <w:color w:val="000000"/>
          <w:sz w:val="32"/>
          <w:szCs w:val="32"/>
        </w:rPr>
      </w:pPr>
    </w:p>
    <w:p w:rsidR="00897889" w:rsidRPr="00897889" w:rsidRDefault="00897889">
      <w:pPr>
        <w:spacing w:line="600" w:lineRule="exact"/>
        <w:ind w:firstLineChars="200" w:firstLine="640"/>
        <w:rPr>
          <w:rFonts w:ascii="仿宋" w:eastAsia="仿宋" w:hAnsi="仿宋"/>
          <w:color w:val="000000"/>
          <w:sz w:val="32"/>
          <w:szCs w:val="32"/>
        </w:rPr>
      </w:pPr>
    </w:p>
    <w:p w:rsidR="00A6022A" w:rsidRDefault="00A6022A">
      <w:pPr>
        <w:spacing w:line="600" w:lineRule="exact"/>
        <w:ind w:firstLineChars="200" w:firstLine="643"/>
        <w:outlineLvl w:val="2"/>
        <w:rPr>
          <w:rFonts w:ascii="仿宋" w:eastAsia="仿宋" w:hAnsi="仿宋"/>
          <w:b/>
          <w:color w:val="000000"/>
          <w:sz w:val="32"/>
          <w:szCs w:val="32"/>
        </w:rPr>
      </w:pPr>
      <w:bookmarkStart w:id="37" w:name="_Toc15377212"/>
    </w:p>
    <w:p w:rsidR="00256262" w:rsidRDefault="00256262">
      <w:pPr>
        <w:spacing w:line="600" w:lineRule="exact"/>
        <w:ind w:firstLineChars="200" w:firstLine="643"/>
        <w:outlineLvl w:val="2"/>
        <w:rPr>
          <w:rFonts w:ascii="仿宋" w:eastAsia="仿宋" w:hAnsi="仿宋"/>
          <w:b/>
          <w:color w:val="000000"/>
          <w:sz w:val="32"/>
          <w:szCs w:val="32"/>
        </w:rPr>
      </w:pPr>
      <w:r>
        <w:rPr>
          <w:rFonts w:ascii="仿宋" w:eastAsia="仿宋" w:hAnsi="仿宋" w:hint="eastAsia"/>
          <w:b/>
          <w:color w:val="000000"/>
          <w:sz w:val="32"/>
          <w:szCs w:val="32"/>
        </w:rPr>
        <w:t>（三）一般公共预算财政拨款支出决算具体情况</w:t>
      </w:r>
      <w:bookmarkEnd w:id="37"/>
    </w:p>
    <w:p w:rsidR="00256262" w:rsidRDefault="00256262">
      <w:pPr>
        <w:spacing w:line="600" w:lineRule="exact"/>
        <w:ind w:firstLineChars="200" w:firstLine="643"/>
        <w:outlineLvl w:val="2"/>
        <w:rPr>
          <w:rFonts w:ascii="仿宋" w:eastAsia="仿宋" w:hAnsi="仿宋"/>
          <w:color w:val="FF0000"/>
          <w:sz w:val="32"/>
          <w:szCs w:val="32"/>
        </w:rPr>
      </w:pPr>
      <w:bookmarkStart w:id="38" w:name="_Toc15377213"/>
      <w:bookmarkStart w:id="39" w:name="_Toc15378460"/>
      <w:bookmarkStart w:id="40" w:name="_Toc15377444"/>
      <w:r>
        <w:rPr>
          <w:rFonts w:ascii="仿宋" w:eastAsia="仿宋" w:hAnsi="仿宋"/>
          <w:b/>
          <w:color w:val="000000"/>
          <w:sz w:val="32"/>
          <w:szCs w:val="32"/>
        </w:rPr>
        <w:lastRenderedPageBreak/>
        <w:t>2020</w:t>
      </w:r>
      <w:r>
        <w:rPr>
          <w:rFonts w:ascii="仿宋" w:eastAsia="仿宋" w:hAnsi="仿宋" w:hint="eastAsia"/>
          <w:b/>
          <w:color w:val="000000"/>
          <w:sz w:val="32"/>
          <w:szCs w:val="32"/>
        </w:rPr>
        <w:t>年</w:t>
      </w:r>
      <w:r w:rsidR="005269D7">
        <w:rPr>
          <w:rFonts w:ascii="仿宋" w:eastAsia="仿宋" w:hAnsi="仿宋" w:hint="eastAsia"/>
          <w:b/>
          <w:color w:val="000000"/>
          <w:sz w:val="32"/>
          <w:szCs w:val="32"/>
        </w:rPr>
        <w:t>一</w:t>
      </w:r>
      <w:r>
        <w:rPr>
          <w:rFonts w:ascii="仿宋" w:eastAsia="仿宋" w:hAnsi="仿宋" w:hint="eastAsia"/>
          <w:b/>
          <w:color w:val="000000"/>
          <w:sz w:val="32"/>
          <w:szCs w:val="32"/>
        </w:rPr>
        <w:t>般公共预算支出决算数为</w:t>
      </w:r>
      <w:r w:rsidR="00FD6D92">
        <w:rPr>
          <w:rFonts w:ascii="仿宋" w:eastAsia="仿宋" w:hAnsi="仿宋" w:hint="eastAsia"/>
          <w:b/>
          <w:color w:val="000000"/>
          <w:sz w:val="32"/>
          <w:szCs w:val="32"/>
        </w:rPr>
        <w:t>507.28</w:t>
      </w:r>
      <w:r>
        <w:rPr>
          <w:rFonts w:ascii="仿宋" w:eastAsia="仿宋" w:hAnsi="仿宋" w:hint="eastAsia"/>
          <w:color w:val="000000"/>
          <w:sz w:val="32"/>
          <w:szCs w:val="32"/>
        </w:rPr>
        <w:t>，</w:t>
      </w:r>
      <w:r>
        <w:rPr>
          <w:rStyle w:val="ab"/>
          <w:rFonts w:ascii="仿宋" w:eastAsia="仿宋" w:hAnsi="仿宋" w:hint="eastAsia"/>
          <w:bCs/>
          <w:color w:val="000000"/>
          <w:sz w:val="32"/>
          <w:szCs w:val="32"/>
        </w:rPr>
        <w:t>完成预算</w:t>
      </w:r>
      <w:r w:rsidR="00FD6D92">
        <w:rPr>
          <w:rStyle w:val="ab"/>
          <w:rFonts w:ascii="仿宋" w:eastAsia="仿宋" w:hAnsi="仿宋" w:hint="eastAsia"/>
          <w:bCs/>
          <w:color w:val="000000"/>
          <w:sz w:val="32"/>
          <w:szCs w:val="32"/>
        </w:rPr>
        <w:t>98.07</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。其中：</w:t>
      </w:r>
      <w:bookmarkEnd w:id="38"/>
      <w:bookmarkEnd w:id="39"/>
      <w:bookmarkEnd w:id="40"/>
    </w:p>
    <w:p w:rsidR="007B342D" w:rsidRDefault="00256262">
      <w:pPr>
        <w:spacing w:line="600" w:lineRule="exact"/>
        <w:ind w:firstLineChars="200" w:firstLine="643"/>
        <w:rPr>
          <w:rStyle w:val="ab"/>
          <w:rFonts w:ascii="仿宋" w:eastAsia="仿宋" w:hAnsi="仿宋"/>
          <w:b w:val="0"/>
          <w:bCs/>
          <w:color w:val="000000"/>
          <w:sz w:val="32"/>
          <w:szCs w:val="32"/>
        </w:rPr>
      </w:pPr>
      <w:r>
        <w:rPr>
          <w:rStyle w:val="ab"/>
          <w:rFonts w:ascii="仿宋" w:eastAsia="仿宋" w:hAnsi="仿宋"/>
          <w:bCs/>
          <w:color w:val="000000"/>
          <w:sz w:val="32"/>
          <w:szCs w:val="32"/>
        </w:rPr>
        <w:t>1.</w:t>
      </w:r>
      <w:r>
        <w:rPr>
          <w:rStyle w:val="ab"/>
          <w:rFonts w:ascii="仿宋" w:eastAsia="仿宋" w:hAnsi="仿宋" w:hint="eastAsia"/>
          <w:bCs/>
          <w:color w:val="000000"/>
          <w:sz w:val="32"/>
          <w:szCs w:val="32"/>
        </w:rPr>
        <w:t>一般公共服务（类）</w:t>
      </w:r>
      <w:r w:rsidR="00436003">
        <w:rPr>
          <w:rStyle w:val="ab"/>
          <w:rFonts w:ascii="仿宋" w:eastAsia="仿宋" w:hAnsi="仿宋" w:hint="eastAsia"/>
          <w:bCs/>
          <w:color w:val="000000"/>
          <w:sz w:val="32"/>
          <w:szCs w:val="32"/>
        </w:rPr>
        <w:t>组织事务</w:t>
      </w:r>
      <w:r>
        <w:rPr>
          <w:rStyle w:val="ab"/>
          <w:rFonts w:ascii="仿宋" w:eastAsia="仿宋" w:hAnsi="仿宋" w:hint="eastAsia"/>
          <w:bCs/>
          <w:color w:val="000000"/>
          <w:sz w:val="32"/>
          <w:szCs w:val="32"/>
        </w:rPr>
        <w:t>（款）</w:t>
      </w:r>
      <w:r w:rsidR="00436003">
        <w:rPr>
          <w:rStyle w:val="ab"/>
          <w:rFonts w:ascii="仿宋" w:eastAsia="仿宋" w:hAnsi="仿宋" w:hint="eastAsia"/>
          <w:bCs/>
          <w:color w:val="000000"/>
          <w:sz w:val="32"/>
          <w:szCs w:val="32"/>
        </w:rPr>
        <w:t>其他组织事务支出</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sidR="007B342D">
        <w:rPr>
          <w:rStyle w:val="ab"/>
          <w:rFonts w:ascii="仿宋" w:eastAsia="仿宋" w:hAnsi="仿宋" w:hint="eastAsia"/>
          <w:b w:val="0"/>
          <w:bCs/>
          <w:color w:val="000000"/>
          <w:sz w:val="32"/>
          <w:szCs w:val="32"/>
        </w:rPr>
        <w:t>1.42</w:t>
      </w:r>
      <w:r>
        <w:rPr>
          <w:rStyle w:val="ab"/>
          <w:rFonts w:ascii="仿宋" w:eastAsia="仿宋" w:hAnsi="仿宋" w:hint="eastAsia"/>
          <w:b w:val="0"/>
          <w:bCs/>
          <w:color w:val="000000"/>
          <w:sz w:val="32"/>
          <w:szCs w:val="32"/>
        </w:rPr>
        <w:t>万元，完成预算</w:t>
      </w:r>
      <w:r w:rsidR="007B342D">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sidR="007B342D">
        <w:rPr>
          <w:rStyle w:val="ab"/>
          <w:rFonts w:ascii="仿宋" w:eastAsia="仿宋" w:hAnsi="仿宋" w:hint="eastAsia"/>
          <w:b w:val="0"/>
          <w:bCs/>
          <w:color w:val="000000"/>
          <w:sz w:val="32"/>
          <w:szCs w:val="32"/>
        </w:rPr>
        <w:t>。</w:t>
      </w:r>
    </w:p>
    <w:p w:rsidR="009B4BEA" w:rsidRDefault="009B4BEA" w:rsidP="009B4BEA">
      <w:pPr>
        <w:pStyle w:val="p16"/>
        <w:snapToGrid w:val="0"/>
        <w:spacing w:line="600" w:lineRule="atLeast"/>
        <w:ind w:firstLine="672"/>
        <w:rPr>
          <w:color w:val="000000"/>
          <w:sz w:val="32"/>
          <w:szCs w:val="32"/>
        </w:rPr>
      </w:pPr>
      <w:r>
        <w:rPr>
          <w:rStyle w:val="ab"/>
          <w:rFonts w:ascii="仿宋" w:eastAsia="仿宋" w:hAnsi="仿宋" w:hint="eastAsia"/>
          <w:bCs/>
          <w:kern w:val="2"/>
        </w:rPr>
        <w:t>2</w:t>
      </w:r>
      <w:r w:rsidRPr="009B4BEA">
        <w:rPr>
          <w:rStyle w:val="ab"/>
          <w:rFonts w:ascii="仿宋" w:eastAsia="仿宋" w:hAnsi="仿宋" w:hint="eastAsia"/>
          <w:bCs/>
          <w:kern w:val="2"/>
        </w:rPr>
        <w:t>.社会保障和就业（类）行政</w:t>
      </w:r>
      <w:r w:rsidR="000F0A29">
        <w:rPr>
          <w:rStyle w:val="ab"/>
          <w:rFonts w:ascii="仿宋" w:eastAsia="仿宋" w:hAnsi="仿宋" w:hint="eastAsia"/>
          <w:bCs/>
          <w:kern w:val="2"/>
        </w:rPr>
        <w:t>事业</w:t>
      </w:r>
      <w:r w:rsidRPr="009B4BEA">
        <w:rPr>
          <w:rStyle w:val="ab"/>
          <w:rFonts w:ascii="仿宋" w:eastAsia="仿宋" w:hAnsi="仿宋" w:hint="eastAsia"/>
          <w:bCs/>
          <w:kern w:val="2"/>
        </w:rPr>
        <w:t>单位</w:t>
      </w:r>
      <w:r w:rsidR="000F0A29">
        <w:rPr>
          <w:rStyle w:val="ab"/>
          <w:rFonts w:ascii="仿宋" w:eastAsia="仿宋" w:hAnsi="仿宋" w:hint="eastAsia"/>
          <w:bCs/>
          <w:kern w:val="2"/>
        </w:rPr>
        <w:t>养老支出</w:t>
      </w:r>
      <w:r w:rsidRPr="009B4BEA">
        <w:rPr>
          <w:rStyle w:val="ab"/>
          <w:rFonts w:ascii="仿宋" w:eastAsia="仿宋" w:hAnsi="仿宋" w:hint="eastAsia"/>
          <w:bCs/>
          <w:kern w:val="2"/>
        </w:rPr>
        <w:t>（款）行政单位离退休（项</w:t>
      </w:r>
      <w:r w:rsidRPr="009B4BEA">
        <w:rPr>
          <w:rStyle w:val="ab"/>
          <w:rFonts w:ascii="仿宋" w:eastAsia="仿宋" w:hAnsi="仿宋" w:hint="eastAsia"/>
          <w:bCs/>
          <w:color w:val="000000"/>
          <w:kern w:val="2"/>
          <w:sz w:val="32"/>
          <w:szCs w:val="32"/>
        </w:rPr>
        <w:t>）</w:t>
      </w:r>
      <w:r w:rsidRPr="009B4BEA">
        <w:rPr>
          <w:rStyle w:val="ab"/>
          <w:rFonts w:ascii="仿宋" w:eastAsia="仿宋" w:hAnsi="仿宋" w:hint="eastAsia"/>
          <w:bCs/>
          <w:kern w:val="2"/>
        </w:rPr>
        <w:t>:</w:t>
      </w:r>
      <w:r>
        <w:rPr>
          <w:rFonts w:hint="eastAsia"/>
          <w:color w:val="000000"/>
          <w:sz w:val="32"/>
          <w:szCs w:val="32"/>
        </w:rPr>
        <w:t>20</w:t>
      </w:r>
      <w:r w:rsidR="00B93052">
        <w:rPr>
          <w:rFonts w:hint="eastAsia"/>
          <w:color w:val="000000"/>
          <w:sz w:val="32"/>
          <w:szCs w:val="32"/>
        </w:rPr>
        <w:t>20</w:t>
      </w:r>
      <w:r>
        <w:rPr>
          <w:rFonts w:hint="eastAsia"/>
          <w:color w:val="000000"/>
          <w:sz w:val="32"/>
          <w:szCs w:val="32"/>
        </w:rPr>
        <w:t>年决算数为</w:t>
      </w:r>
      <w:r w:rsidR="000F0A29">
        <w:rPr>
          <w:rFonts w:hint="eastAsia"/>
          <w:color w:val="000000"/>
          <w:sz w:val="32"/>
          <w:szCs w:val="32"/>
        </w:rPr>
        <w:t>14.22</w:t>
      </w:r>
      <w:r>
        <w:rPr>
          <w:rFonts w:hint="eastAsia"/>
          <w:color w:val="000000"/>
          <w:sz w:val="32"/>
          <w:szCs w:val="32"/>
        </w:rPr>
        <w:t>万元，完成预算100%。</w:t>
      </w:r>
    </w:p>
    <w:p w:rsidR="009B4BEA" w:rsidRDefault="009B4BEA" w:rsidP="009B4BEA">
      <w:pPr>
        <w:pStyle w:val="p16"/>
        <w:snapToGrid w:val="0"/>
        <w:spacing w:line="600" w:lineRule="atLeast"/>
        <w:ind w:firstLine="672"/>
        <w:rPr>
          <w:color w:val="000000"/>
          <w:sz w:val="32"/>
          <w:szCs w:val="32"/>
        </w:rPr>
      </w:pPr>
      <w:r>
        <w:rPr>
          <w:rStyle w:val="ab"/>
          <w:rFonts w:ascii="仿宋" w:eastAsia="仿宋" w:hAnsi="仿宋" w:hint="eastAsia"/>
          <w:bCs/>
          <w:kern w:val="2"/>
        </w:rPr>
        <w:t>3</w:t>
      </w:r>
      <w:r w:rsidRPr="009B4BEA">
        <w:rPr>
          <w:rStyle w:val="ab"/>
          <w:rFonts w:ascii="仿宋" w:eastAsia="仿宋" w:hAnsi="仿宋" w:hint="eastAsia"/>
          <w:bCs/>
          <w:kern w:val="2"/>
        </w:rPr>
        <w:t>.社会保障和就业（类）</w:t>
      </w:r>
      <w:r w:rsidR="000F0A29" w:rsidRPr="009B4BEA">
        <w:rPr>
          <w:rStyle w:val="ab"/>
          <w:rFonts w:ascii="仿宋" w:eastAsia="仿宋" w:hAnsi="仿宋" w:hint="eastAsia"/>
          <w:bCs/>
          <w:kern w:val="2"/>
        </w:rPr>
        <w:t>行政</w:t>
      </w:r>
      <w:r w:rsidR="000F0A29">
        <w:rPr>
          <w:rStyle w:val="ab"/>
          <w:rFonts w:ascii="仿宋" w:eastAsia="仿宋" w:hAnsi="仿宋" w:hint="eastAsia"/>
          <w:bCs/>
          <w:kern w:val="2"/>
        </w:rPr>
        <w:t>事业</w:t>
      </w:r>
      <w:r w:rsidR="000F0A29" w:rsidRPr="009B4BEA">
        <w:rPr>
          <w:rStyle w:val="ab"/>
          <w:rFonts w:ascii="仿宋" w:eastAsia="仿宋" w:hAnsi="仿宋" w:hint="eastAsia"/>
          <w:bCs/>
          <w:kern w:val="2"/>
        </w:rPr>
        <w:t>单位</w:t>
      </w:r>
      <w:r w:rsidR="000F0A29">
        <w:rPr>
          <w:rStyle w:val="ab"/>
          <w:rFonts w:ascii="仿宋" w:eastAsia="仿宋" w:hAnsi="仿宋" w:hint="eastAsia"/>
          <w:bCs/>
          <w:kern w:val="2"/>
        </w:rPr>
        <w:t>养老支出</w:t>
      </w:r>
      <w:r w:rsidR="000F0A29" w:rsidRPr="009B4BEA">
        <w:rPr>
          <w:rStyle w:val="ab"/>
          <w:rFonts w:ascii="仿宋" w:eastAsia="仿宋" w:hAnsi="仿宋" w:hint="eastAsia"/>
          <w:bCs/>
          <w:kern w:val="2"/>
        </w:rPr>
        <w:t>（款）</w:t>
      </w:r>
      <w:r w:rsidR="000F0A29">
        <w:rPr>
          <w:rStyle w:val="ab"/>
          <w:rFonts w:ascii="仿宋" w:eastAsia="仿宋" w:hAnsi="仿宋" w:hint="eastAsia"/>
          <w:bCs/>
          <w:kern w:val="2"/>
        </w:rPr>
        <w:t>事业</w:t>
      </w:r>
      <w:r w:rsidR="000F0A29" w:rsidRPr="009B4BEA">
        <w:rPr>
          <w:rStyle w:val="ab"/>
          <w:rFonts w:ascii="仿宋" w:eastAsia="仿宋" w:hAnsi="仿宋" w:hint="eastAsia"/>
          <w:bCs/>
          <w:kern w:val="2"/>
        </w:rPr>
        <w:t>单位离退休（项</w:t>
      </w:r>
      <w:r w:rsidR="000F0A29" w:rsidRPr="009B4BEA">
        <w:rPr>
          <w:rStyle w:val="ab"/>
          <w:rFonts w:ascii="仿宋" w:eastAsia="仿宋" w:hAnsi="仿宋" w:hint="eastAsia"/>
          <w:bCs/>
          <w:color w:val="000000"/>
          <w:kern w:val="2"/>
          <w:sz w:val="32"/>
          <w:szCs w:val="32"/>
        </w:rPr>
        <w:t>）</w:t>
      </w:r>
      <w:r w:rsidRPr="009B4BEA">
        <w:rPr>
          <w:rStyle w:val="ab"/>
          <w:rFonts w:ascii="仿宋" w:eastAsia="仿宋" w:hAnsi="仿宋" w:hint="eastAsia"/>
          <w:bCs/>
          <w:kern w:val="2"/>
        </w:rPr>
        <w:t>:</w:t>
      </w:r>
      <w:r>
        <w:rPr>
          <w:rFonts w:hint="eastAsia"/>
          <w:color w:val="000000"/>
          <w:sz w:val="32"/>
          <w:szCs w:val="32"/>
        </w:rPr>
        <w:t>20</w:t>
      </w:r>
      <w:r w:rsidR="00B93052">
        <w:rPr>
          <w:rFonts w:hint="eastAsia"/>
          <w:color w:val="000000"/>
          <w:sz w:val="32"/>
          <w:szCs w:val="32"/>
        </w:rPr>
        <w:t>20</w:t>
      </w:r>
      <w:r>
        <w:rPr>
          <w:rFonts w:hint="eastAsia"/>
          <w:color w:val="000000"/>
          <w:sz w:val="32"/>
          <w:szCs w:val="32"/>
        </w:rPr>
        <w:t>年决算数为</w:t>
      </w:r>
      <w:r w:rsidR="00CA04FA">
        <w:rPr>
          <w:rFonts w:hint="eastAsia"/>
          <w:color w:val="000000"/>
          <w:sz w:val="32"/>
          <w:szCs w:val="32"/>
        </w:rPr>
        <w:t>5.94</w:t>
      </w:r>
      <w:r>
        <w:rPr>
          <w:rFonts w:hint="eastAsia"/>
          <w:color w:val="000000"/>
          <w:sz w:val="32"/>
          <w:szCs w:val="32"/>
        </w:rPr>
        <w:t>万元，完成预算100%。</w:t>
      </w:r>
    </w:p>
    <w:p w:rsidR="0062742A" w:rsidRDefault="0062742A" w:rsidP="009B4BEA">
      <w:pPr>
        <w:pStyle w:val="p16"/>
        <w:snapToGrid w:val="0"/>
        <w:spacing w:line="600" w:lineRule="atLeast"/>
        <w:ind w:firstLine="672"/>
        <w:rPr>
          <w:color w:val="000000"/>
          <w:sz w:val="32"/>
          <w:szCs w:val="32"/>
        </w:rPr>
      </w:pPr>
      <w:r>
        <w:rPr>
          <w:rStyle w:val="ab"/>
          <w:rFonts w:ascii="仿宋" w:eastAsia="仿宋" w:hAnsi="仿宋" w:hint="eastAsia"/>
          <w:bCs/>
          <w:kern w:val="2"/>
        </w:rPr>
        <w:t>4</w:t>
      </w:r>
      <w:r w:rsidRPr="009B4BEA">
        <w:rPr>
          <w:rStyle w:val="ab"/>
          <w:rFonts w:ascii="仿宋" w:eastAsia="仿宋" w:hAnsi="仿宋" w:hint="eastAsia"/>
          <w:bCs/>
          <w:kern w:val="2"/>
        </w:rPr>
        <w:t>.社会保障和就业（类）行政</w:t>
      </w:r>
      <w:r>
        <w:rPr>
          <w:rStyle w:val="ab"/>
          <w:rFonts w:ascii="仿宋" w:eastAsia="仿宋" w:hAnsi="仿宋" w:hint="eastAsia"/>
          <w:bCs/>
          <w:kern w:val="2"/>
        </w:rPr>
        <w:t>事业</w:t>
      </w:r>
      <w:r w:rsidRPr="009B4BEA">
        <w:rPr>
          <w:rStyle w:val="ab"/>
          <w:rFonts w:ascii="仿宋" w:eastAsia="仿宋" w:hAnsi="仿宋" w:hint="eastAsia"/>
          <w:bCs/>
          <w:kern w:val="2"/>
        </w:rPr>
        <w:t>单位</w:t>
      </w:r>
      <w:r>
        <w:rPr>
          <w:rStyle w:val="ab"/>
          <w:rFonts w:ascii="仿宋" w:eastAsia="仿宋" w:hAnsi="仿宋" w:hint="eastAsia"/>
          <w:bCs/>
          <w:kern w:val="2"/>
        </w:rPr>
        <w:t>养老支出</w:t>
      </w:r>
      <w:r w:rsidRPr="009B4BEA">
        <w:rPr>
          <w:rStyle w:val="ab"/>
          <w:rFonts w:ascii="仿宋" w:eastAsia="仿宋" w:hAnsi="仿宋" w:hint="eastAsia"/>
          <w:bCs/>
          <w:kern w:val="2"/>
        </w:rPr>
        <w:t>（款）</w:t>
      </w:r>
      <w:r>
        <w:rPr>
          <w:rStyle w:val="ab"/>
          <w:rFonts w:ascii="仿宋" w:eastAsia="仿宋" w:hAnsi="仿宋" w:hint="eastAsia"/>
          <w:bCs/>
          <w:kern w:val="2"/>
        </w:rPr>
        <w:t>机关事业单位基本养老保险缴费支出</w:t>
      </w:r>
      <w:r w:rsidRPr="009B4BEA">
        <w:rPr>
          <w:rStyle w:val="ab"/>
          <w:rFonts w:ascii="仿宋" w:eastAsia="仿宋" w:hAnsi="仿宋" w:hint="eastAsia"/>
          <w:bCs/>
          <w:kern w:val="2"/>
        </w:rPr>
        <w:t>（项</w:t>
      </w:r>
      <w:r w:rsidRPr="009B4BEA">
        <w:rPr>
          <w:rStyle w:val="ab"/>
          <w:rFonts w:ascii="仿宋" w:eastAsia="仿宋" w:hAnsi="仿宋" w:hint="eastAsia"/>
          <w:bCs/>
          <w:color w:val="000000"/>
          <w:kern w:val="2"/>
          <w:sz w:val="32"/>
          <w:szCs w:val="32"/>
        </w:rPr>
        <w:t>）</w:t>
      </w:r>
      <w:r w:rsidRPr="009B4BEA">
        <w:rPr>
          <w:rStyle w:val="ab"/>
          <w:rFonts w:ascii="仿宋" w:eastAsia="仿宋" w:hAnsi="仿宋" w:hint="eastAsia"/>
          <w:bCs/>
          <w:kern w:val="2"/>
        </w:rPr>
        <w:t>:</w:t>
      </w:r>
      <w:r>
        <w:rPr>
          <w:rFonts w:hint="eastAsia"/>
          <w:color w:val="000000"/>
          <w:sz w:val="32"/>
          <w:szCs w:val="32"/>
        </w:rPr>
        <w:t>2020年决算数为</w:t>
      </w:r>
      <w:r w:rsidR="00A034DE">
        <w:rPr>
          <w:rFonts w:hint="eastAsia"/>
          <w:color w:val="000000"/>
          <w:sz w:val="32"/>
          <w:szCs w:val="32"/>
        </w:rPr>
        <w:t>20.47</w:t>
      </w:r>
      <w:r>
        <w:rPr>
          <w:rFonts w:hint="eastAsia"/>
          <w:color w:val="000000"/>
          <w:sz w:val="32"/>
          <w:szCs w:val="32"/>
        </w:rPr>
        <w:t>万元，完成预算100%</w:t>
      </w:r>
    </w:p>
    <w:p w:rsidR="009B4BEA" w:rsidRDefault="00D54C06" w:rsidP="009B4BEA">
      <w:pPr>
        <w:pStyle w:val="p16"/>
        <w:snapToGrid w:val="0"/>
        <w:spacing w:line="600" w:lineRule="atLeast"/>
        <w:ind w:firstLine="672"/>
        <w:rPr>
          <w:color w:val="000000"/>
          <w:sz w:val="32"/>
          <w:szCs w:val="32"/>
        </w:rPr>
      </w:pPr>
      <w:r>
        <w:rPr>
          <w:rStyle w:val="ab"/>
          <w:rFonts w:ascii="仿宋" w:eastAsia="仿宋" w:hAnsi="仿宋" w:hint="eastAsia"/>
          <w:bCs/>
          <w:kern w:val="2"/>
        </w:rPr>
        <w:t>5</w:t>
      </w:r>
      <w:r w:rsidR="009B4BEA" w:rsidRPr="009B4BEA">
        <w:rPr>
          <w:rStyle w:val="ab"/>
          <w:rFonts w:ascii="仿宋" w:eastAsia="仿宋" w:hAnsi="仿宋" w:hint="eastAsia"/>
          <w:bCs/>
          <w:kern w:val="2"/>
        </w:rPr>
        <w:t>.社会保障和就业（类）社会福利（款）儿童福利（项）:</w:t>
      </w:r>
      <w:r w:rsidR="009B4BEA">
        <w:rPr>
          <w:rFonts w:hint="eastAsia"/>
          <w:color w:val="000000"/>
          <w:sz w:val="32"/>
          <w:szCs w:val="32"/>
        </w:rPr>
        <w:t>20</w:t>
      </w:r>
      <w:r w:rsidR="00B93052">
        <w:rPr>
          <w:rFonts w:hint="eastAsia"/>
          <w:color w:val="000000"/>
          <w:sz w:val="32"/>
          <w:szCs w:val="32"/>
        </w:rPr>
        <w:t>20</w:t>
      </w:r>
      <w:r w:rsidR="009B4BEA">
        <w:rPr>
          <w:rFonts w:hint="eastAsia"/>
          <w:color w:val="000000"/>
          <w:sz w:val="32"/>
          <w:szCs w:val="32"/>
        </w:rPr>
        <w:t>年决算数为</w:t>
      </w:r>
      <w:r w:rsidR="00524099">
        <w:rPr>
          <w:rFonts w:hint="eastAsia"/>
          <w:color w:val="000000"/>
          <w:sz w:val="32"/>
          <w:szCs w:val="32"/>
        </w:rPr>
        <w:t>0.71</w:t>
      </w:r>
      <w:r w:rsidR="009B4BEA">
        <w:rPr>
          <w:rFonts w:hint="eastAsia"/>
          <w:color w:val="000000"/>
          <w:sz w:val="32"/>
          <w:szCs w:val="32"/>
        </w:rPr>
        <w:t>万元，完成预算</w:t>
      </w:r>
      <w:r w:rsidR="00524099">
        <w:rPr>
          <w:rFonts w:hint="eastAsia"/>
          <w:color w:val="000000"/>
          <w:sz w:val="32"/>
          <w:szCs w:val="32"/>
        </w:rPr>
        <w:t>59</w:t>
      </w:r>
      <w:r w:rsidR="009B4BEA">
        <w:rPr>
          <w:rFonts w:hint="eastAsia"/>
          <w:color w:val="000000"/>
          <w:sz w:val="32"/>
          <w:szCs w:val="32"/>
        </w:rPr>
        <w:t>%,20</w:t>
      </w:r>
      <w:r w:rsidR="00524099">
        <w:rPr>
          <w:rFonts w:hint="eastAsia"/>
          <w:color w:val="000000"/>
          <w:sz w:val="32"/>
          <w:szCs w:val="32"/>
        </w:rPr>
        <w:t>20</w:t>
      </w:r>
      <w:r w:rsidR="009B4BEA">
        <w:rPr>
          <w:rFonts w:hint="eastAsia"/>
          <w:color w:val="000000"/>
          <w:sz w:val="32"/>
          <w:szCs w:val="32"/>
        </w:rPr>
        <w:t>年</w:t>
      </w:r>
      <w:r w:rsidR="00524099">
        <w:rPr>
          <w:rFonts w:hint="eastAsia"/>
          <w:color w:val="000000"/>
          <w:sz w:val="32"/>
          <w:szCs w:val="32"/>
        </w:rPr>
        <w:t>由于疫情原因未开展关工委相关活动。</w:t>
      </w:r>
    </w:p>
    <w:p w:rsidR="009B4BEA" w:rsidRDefault="00D54C06" w:rsidP="009B4BEA">
      <w:pPr>
        <w:pStyle w:val="p16"/>
        <w:snapToGrid w:val="0"/>
        <w:spacing w:line="600" w:lineRule="atLeast"/>
        <w:ind w:firstLine="672"/>
        <w:rPr>
          <w:color w:val="000000"/>
          <w:sz w:val="32"/>
          <w:szCs w:val="32"/>
        </w:rPr>
      </w:pPr>
      <w:r>
        <w:rPr>
          <w:rStyle w:val="ab"/>
          <w:rFonts w:ascii="仿宋" w:eastAsia="仿宋" w:hAnsi="仿宋" w:hint="eastAsia"/>
          <w:bCs/>
          <w:kern w:val="2"/>
        </w:rPr>
        <w:t>6</w:t>
      </w:r>
      <w:r w:rsidR="009B4BEA" w:rsidRPr="009B4BEA">
        <w:rPr>
          <w:rStyle w:val="ab"/>
          <w:rFonts w:ascii="仿宋" w:eastAsia="仿宋" w:hAnsi="仿宋" w:hint="eastAsia"/>
          <w:bCs/>
          <w:kern w:val="2"/>
        </w:rPr>
        <w:t>.社会保障和就业（类）残疾人事业（款）行政运行（项）：</w:t>
      </w:r>
      <w:r w:rsidR="009B4BEA">
        <w:rPr>
          <w:rFonts w:hint="eastAsia"/>
          <w:color w:val="000000"/>
          <w:sz w:val="32"/>
          <w:szCs w:val="32"/>
        </w:rPr>
        <w:t>20</w:t>
      </w:r>
      <w:r w:rsidR="00B93052">
        <w:rPr>
          <w:rFonts w:hint="eastAsia"/>
          <w:color w:val="000000"/>
          <w:sz w:val="32"/>
          <w:szCs w:val="32"/>
        </w:rPr>
        <w:t>20</w:t>
      </w:r>
      <w:r w:rsidR="009B4BEA">
        <w:rPr>
          <w:rFonts w:hint="eastAsia"/>
          <w:color w:val="000000"/>
          <w:sz w:val="32"/>
          <w:szCs w:val="32"/>
        </w:rPr>
        <w:t>年决算数为</w:t>
      </w:r>
      <w:r>
        <w:rPr>
          <w:rFonts w:hint="eastAsia"/>
          <w:color w:val="000000"/>
          <w:sz w:val="32"/>
          <w:szCs w:val="32"/>
        </w:rPr>
        <w:t>197.59</w:t>
      </w:r>
      <w:r w:rsidR="009B4BEA">
        <w:rPr>
          <w:rFonts w:hint="eastAsia"/>
          <w:color w:val="000000"/>
          <w:sz w:val="32"/>
          <w:szCs w:val="32"/>
        </w:rPr>
        <w:t>万元，完成预算100%。</w:t>
      </w:r>
    </w:p>
    <w:p w:rsidR="009B4BEA" w:rsidRDefault="00D54C06" w:rsidP="009B4BEA">
      <w:pPr>
        <w:pStyle w:val="p16"/>
        <w:snapToGrid w:val="0"/>
        <w:spacing w:line="600" w:lineRule="atLeast"/>
        <w:ind w:firstLine="672"/>
        <w:rPr>
          <w:color w:val="000000"/>
          <w:sz w:val="32"/>
          <w:szCs w:val="32"/>
        </w:rPr>
      </w:pPr>
      <w:r>
        <w:rPr>
          <w:rStyle w:val="ab"/>
          <w:rFonts w:ascii="仿宋" w:eastAsia="仿宋" w:hAnsi="仿宋" w:hint="eastAsia"/>
          <w:bCs/>
          <w:kern w:val="2"/>
        </w:rPr>
        <w:t>7</w:t>
      </w:r>
      <w:r w:rsidR="009B4BEA" w:rsidRPr="00B93052">
        <w:rPr>
          <w:rStyle w:val="ab"/>
          <w:rFonts w:ascii="仿宋" w:eastAsia="仿宋" w:hAnsi="仿宋" w:hint="eastAsia"/>
          <w:bCs/>
          <w:kern w:val="2"/>
        </w:rPr>
        <w:t>.社会保障和就业（类）残疾人事业（款）机关服务（项）：</w:t>
      </w:r>
      <w:r w:rsidR="00B336E1">
        <w:rPr>
          <w:rFonts w:hint="eastAsia"/>
          <w:color w:val="000000"/>
          <w:sz w:val="32"/>
          <w:szCs w:val="32"/>
        </w:rPr>
        <w:t>2020</w:t>
      </w:r>
      <w:r w:rsidR="009B4BEA">
        <w:rPr>
          <w:rFonts w:hint="eastAsia"/>
          <w:color w:val="000000"/>
          <w:sz w:val="32"/>
          <w:szCs w:val="32"/>
        </w:rPr>
        <w:t>年决算数为</w:t>
      </w:r>
      <w:r>
        <w:rPr>
          <w:rFonts w:hint="eastAsia"/>
          <w:color w:val="000000"/>
          <w:sz w:val="32"/>
          <w:szCs w:val="32"/>
        </w:rPr>
        <w:t>53.1</w:t>
      </w:r>
      <w:r w:rsidR="009B4BEA">
        <w:rPr>
          <w:rFonts w:hint="eastAsia"/>
          <w:color w:val="000000"/>
          <w:sz w:val="32"/>
          <w:szCs w:val="32"/>
        </w:rPr>
        <w:t>万元，完成预算100%。</w:t>
      </w:r>
    </w:p>
    <w:p w:rsidR="009B4BEA" w:rsidRDefault="00C66C72" w:rsidP="009B4BEA">
      <w:pPr>
        <w:pStyle w:val="p16"/>
        <w:snapToGrid w:val="0"/>
        <w:spacing w:line="600" w:lineRule="atLeast"/>
        <w:ind w:firstLine="672"/>
        <w:rPr>
          <w:color w:val="000000"/>
          <w:sz w:val="32"/>
          <w:szCs w:val="32"/>
        </w:rPr>
      </w:pPr>
      <w:r>
        <w:rPr>
          <w:rStyle w:val="ab"/>
          <w:rFonts w:ascii="仿宋" w:eastAsia="仿宋" w:hAnsi="仿宋" w:hint="eastAsia"/>
          <w:bCs/>
          <w:kern w:val="2"/>
        </w:rPr>
        <w:t>8</w:t>
      </w:r>
      <w:r w:rsidR="009B4BEA" w:rsidRPr="00B93052">
        <w:rPr>
          <w:rStyle w:val="ab"/>
          <w:rFonts w:ascii="仿宋" w:eastAsia="仿宋" w:hAnsi="仿宋" w:hint="eastAsia"/>
          <w:bCs/>
          <w:kern w:val="2"/>
        </w:rPr>
        <w:t>.社会保障和就业（类）残疾人事业（款）残疾人康复（项）：</w:t>
      </w:r>
      <w:r w:rsidR="00B336E1">
        <w:rPr>
          <w:rFonts w:hint="eastAsia"/>
          <w:color w:val="000000"/>
          <w:sz w:val="32"/>
          <w:szCs w:val="32"/>
        </w:rPr>
        <w:t>2020</w:t>
      </w:r>
      <w:r w:rsidR="009B4BEA">
        <w:rPr>
          <w:rFonts w:hint="eastAsia"/>
          <w:color w:val="000000"/>
          <w:sz w:val="32"/>
          <w:szCs w:val="32"/>
        </w:rPr>
        <w:t>年决算数为</w:t>
      </w:r>
      <w:r w:rsidR="00D02A8A">
        <w:rPr>
          <w:rFonts w:hint="eastAsia"/>
          <w:color w:val="000000"/>
          <w:sz w:val="32"/>
          <w:szCs w:val="32"/>
        </w:rPr>
        <w:t>45.08</w:t>
      </w:r>
      <w:r w:rsidR="009B4BEA">
        <w:rPr>
          <w:rFonts w:hint="eastAsia"/>
          <w:color w:val="000000"/>
          <w:sz w:val="32"/>
          <w:szCs w:val="32"/>
        </w:rPr>
        <w:t>万元，</w:t>
      </w:r>
      <w:r w:rsidR="009B4BEA" w:rsidRPr="00904279">
        <w:rPr>
          <w:rFonts w:hint="eastAsia"/>
          <w:color w:val="000000"/>
          <w:sz w:val="32"/>
          <w:szCs w:val="32"/>
        </w:rPr>
        <w:t>完成预算</w:t>
      </w:r>
      <w:r w:rsidR="00D54C06" w:rsidRPr="00904279">
        <w:rPr>
          <w:rFonts w:hint="eastAsia"/>
          <w:color w:val="000000"/>
          <w:sz w:val="32"/>
          <w:szCs w:val="32"/>
        </w:rPr>
        <w:t>9</w:t>
      </w:r>
      <w:r w:rsidR="00904279" w:rsidRPr="00904279">
        <w:rPr>
          <w:rFonts w:hint="eastAsia"/>
          <w:color w:val="000000"/>
          <w:sz w:val="32"/>
          <w:szCs w:val="32"/>
        </w:rPr>
        <w:t>8</w:t>
      </w:r>
      <w:r w:rsidR="009B4BEA" w:rsidRPr="00904279">
        <w:rPr>
          <w:rFonts w:hint="eastAsia"/>
          <w:color w:val="000000"/>
          <w:sz w:val="32"/>
          <w:szCs w:val="32"/>
        </w:rPr>
        <w:t>%，</w:t>
      </w:r>
      <w:r w:rsidR="009B4BEA">
        <w:rPr>
          <w:rFonts w:hint="eastAsia"/>
          <w:color w:val="000000"/>
          <w:sz w:val="32"/>
          <w:szCs w:val="32"/>
        </w:rPr>
        <w:t>决算数小于预算数的主要原</w:t>
      </w:r>
      <w:r w:rsidR="009B4BEA">
        <w:rPr>
          <w:rFonts w:hint="eastAsia"/>
          <w:color w:val="000000"/>
          <w:sz w:val="32"/>
          <w:szCs w:val="32"/>
        </w:rPr>
        <w:lastRenderedPageBreak/>
        <w:t>因是</w:t>
      </w:r>
      <w:r w:rsidR="00B336E1">
        <w:rPr>
          <w:rFonts w:hint="eastAsia"/>
          <w:color w:val="000000"/>
          <w:sz w:val="32"/>
          <w:szCs w:val="32"/>
        </w:rPr>
        <w:t>辅具</w:t>
      </w:r>
      <w:r w:rsidR="009B4BEA">
        <w:rPr>
          <w:rFonts w:hint="eastAsia"/>
          <w:color w:val="000000"/>
          <w:sz w:val="32"/>
          <w:szCs w:val="32"/>
        </w:rPr>
        <w:t>适配</w:t>
      </w:r>
      <w:r w:rsidR="00B336E1">
        <w:rPr>
          <w:rFonts w:hint="eastAsia"/>
          <w:color w:val="000000"/>
          <w:sz w:val="32"/>
          <w:szCs w:val="32"/>
        </w:rPr>
        <w:t>项目</w:t>
      </w:r>
      <w:r w:rsidR="009B4BEA">
        <w:rPr>
          <w:rFonts w:hint="eastAsia"/>
          <w:color w:val="000000"/>
          <w:sz w:val="32"/>
          <w:szCs w:val="32"/>
        </w:rPr>
        <w:t>，根据实际需求支出，</w:t>
      </w:r>
      <w:r w:rsidR="00B336E1">
        <w:rPr>
          <w:rFonts w:hint="eastAsia"/>
          <w:color w:val="000000"/>
          <w:sz w:val="32"/>
          <w:szCs w:val="32"/>
        </w:rPr>
        <w:t>2020</w:t>
      </w:r>
      <w:r w:rsidR="009B4BEA">
        <w:rPr>
          <w:rFonts w:hint="eastAsia"/>
          <w:color w:val="000000"/>
          <w:sz w:val="32"/>
          <w:szCs w:val="32"/>
        </w:rPr>
        <w:t>年支出</w:t>
      </w:r>
      <w:r w:rsidR="00D54C06">
        <w:rPr>
          <w:rFonts w:hint="eastAsia"/>
          <w:color w:val="000000"/>
          <w:sz w:val="32"/>
          <w:szCs w:val="32"/>
        </w:rPr>
        <w:t>结余1.</w:t>
      </w:r>
      <w:r w:rsidR="00904279">
        <w:rPr>
          <w:rFonts w:hint="eastAsia"/>
          <w:color w:val="000000"/>
          <w:sz w:val="32"/>
          <w:szCs w:val="32"/>
        </w:rPr>
        <w:t>09</w:t>
      </w:r>
      <w:r w:rsidR="009B4BEA">
        <w:rPr>
          <w:rFonts w:hint="eastAsia"/>
          <w:color w:val="000000"/>
          <w:sz w:val="32"/>
          <w:szCs w:val="32"/>
        </w:rPr>
        <w:t>万元</w:t>
      </w:r>
      <w:r w:rsidR="00E942C4">
        <w:rPr>
          <w:rFonts w:hint="eastAsia"/>
          <w:color w:val="000000"/>
          <w:sz w:val="32"/>
          <w:szCs w:val="32"/>
        </w:rPr>
        <w:t>结转用于2021年残疾人康复项目继续使用</w:t>
      </w:r>
      <w:r w:rsidR="009B4BEA">
        <w:rPr>
          <w:rFonts w:hint="eastAsia"/>
          <w:color w:val="000000"/>
          <w:sz w:val="32"/>
          <w:szCs w:val="32"/>
        </w:rPr>
        <w:t>。</w:t>
      </w:r>
    </w:p>
    <w:p w:rsidR="009B4BEA" w:rsidRDefault="00C66C72" w:rsidP="009B4BEA">
      <w:pPr>
        <w:pStyle w:val="p16"/>
        <w:snapToGrid w:val="0"/>
        <w:spacing w:line="600" w:lineRule="atLeast"/>
        <w:ind w:firstLine="672"/>
        <w:rPr>
          <w:color w:val="000000"/>
          <w:sz w:val="32"/>
          <w:szCs w:val="32"/>
        </w:rPr>
      </w:pPr>
      <w:r>
        <w:rPr>
          <w:rStyle w:val="ab"/>
          <w:rFonts w:ascii="仿宋" w:eastAsia="仿宋" w:hAnsi="仿宋" w:hint="eastAsia"/>
          <w:bCs/>
          <w:kern w:val="2"/>
        </w:rPr>
        <w:t>9</w:t>
      </w:r>
      <w:r w:rsidR="009B4BEA" w:rsidRPr="00B336E1">
        <w:rPr>
          <w:rStyle w:val="ab"/>
          <w:rFonts w:ascii="仿宋" w:eastAsia="仿宋" w:hAnsi="仿宋" w:hint="eastAsia"/>
          <w:bCs/>
          <w:kern w:val="2"/>
        </w:rPr>
        <w:t>.社会保障和就业（类）残疾人事业（款）残疾人就业和扶贫（项）：</w:t>
      </w:r>
      <w:r w:rsidR="00B336E1">
        <w:rPr>
          <w:rFonts w:hint="eastAsia"/>
          <w:color w:val="000000"/>
          <w:sz w:val="32"/>
          <w:szCs w:val="32"/>
        </w:rPr>
        <w:t>2020</w:t>
      </w:r>
      <w:r w:rsidR="009B4BEA">
        <w:rPr>
          <w:rFonts w:hint="eastAsia"/>
          <w:color w:val="000000"/>
          <w:sz w:val="32"/>
          <w:szCs w:val="32"/>
        </w:rPr>
        <w:t>年决算数为</w:t>
      </w:r>
      <w:r w:rsidR="00B31C92">
        <w:rPr>
          <w:rFonts w:hint="eastAsia"/>
          <w:color w:val="000000"/>
          <w:sz w:val="32"/>
          <w:szCs w:val="32"/>
        </w:rPr>
        <w:t>57.65</w:t>
      </w:r>
      <w:r w:rsidR="009B4BEA">
        <w:rPr>
          <w:rFonts w:hint="eastAsia"/>
          <w:color w:val="000000"/>
          <w:sz w:val="32"/>
          <w:szCs w:val="32"/>
        </w:rPr>
        <w:t>万元，完成预算</w:t>
      </w:r>
      <w:r w:rsidR="00B31C92">
        <w:rPr>
          <w:rFonts w:hint="eastAsia"/>
          <w:color w:val="000000"/>
          <w:sz w:val="32"/>
          <w:szCs w:val="32"/>
        </w:rPr>
        <w:t>100</w:t>
      </w:r>
      <w:r w:rsidR="009B4BEA">
        <w:rPr>
          <w:rFonts w:hint="eastAsia"/>
          <w:color w:val="000000"/>
          <w:sz w:val="32"/>
          <w:szCs w:val="32"/>
        </w:rPr>
        <w:t>%。</w:t>
      </w:r>
    </w:p>
    <w:p w:rsidR="009B4BEA" w:rsidRDefault="00C66C72" w:rsidP="009B4BEA">
      <w:pPr>
        <w:pStyle w:val="p16"/>
        <w:snapToGrid w:val="0"/>
        <w:spacing w:line="600" w:lineRule="atLeast"/>
        <w:ind w:firstLine="672"/>
        <w:rPr>
          <w:color w:val="000000"/>
          <w:sz w:val="32"/>
          <w:szCs w:val="32"/>
        </w:rPr>
      </w:pPr>
      <w:r w:rsidRPr="00C66C72">
        <w:rPr>
          <w:rStyle w:val="ab"/>
          <w:rFonts w:ascii="仿宋" w:eastAsia="仿宋" w:hAnsi="仿宋" w:hint="eastAsia"/>
          <w:bCs/>
          <w:kern w:val="2"/>
        </w:rPr>
        <w:t>10</w:t>
      </w:r>
      <w:r w:rsidR="009B4BEA" w:rsidRPr="00C66C72">
        <w:rPr>
          <w:rStyle w:val="ab"/>
          <w:rFonts w:ascii="仿宋" w:eastAsia="仿宋" w:hAnsi="仿宋" w:hint="eastAsia"/>
          <w:bCs/>
          <w:kern w:val="2"/>
        </w:rPr>
        <w:t>.社会保障和就业（类）残疾人事业（款）残疾人体育（项）：</w:t>
      </w:r>
      <w:r w:rsidR="009B4BEA">
        <w:rPr>
          <w:rFonts w:hint="eastAsia"/>
          <w:color w:val="000000"/>
          <w:sz w:val="32"/>
          <w:szCs w:val="32"/>
        </w:rPr>
        <w:t>20</w:t>
      </w:r>
      <w:r>
        <w:rPr>
          <w:rFonts w:hint="eastAsia"/>
          <w:color w:val="000000"/>
          <w:sz w:val="32"/>
          <w:szCs w:val="32"/>
        </w:rPr>
        <w:t>20</w:t>
      </w:r>
      <w:r w:rsidR="009B4BEA">
        <w:rPr>
          <w:rFonts w:hint="eastAsia"/>
          <w:color w:val="000000"/>
          <w:sz w:val="32"/>
          <w:szCs w:val="32"/>
        </w:rPr>
        <w:t>年决算数为</w:t>
      </w:r>
      <w:r w:rsidR="00F53F3F">
        <w:rPr>
          <w:rFonts w:hint="eastAsia"/>
          <w:color w:val="000000"/>
          <w:sz w:val="32"/>
          <w:szCs w:val="32"/>
        </w:rPr>
        <w:t>42.16</w:t>
      </w:r>
      <w:r w:rsidR="009B4BEA">
        <w:rPr>
          <w:rFonts w:hint="eastAsia"/>
          <w:color w:val="000000"/>
          <w:sz w:val="32"/>
          <w:szCs w:val="32"/>
        </w:rPr>
        <w:t>万元，完成预算</w:t>
      </w:r>
      <w:r w:rsidR="00F53F3F">
        <w:rPr>
          <w:rFonts w:hint="eastAsia"/>
          <w:color w:val="000000"/>
          <w:sz w:val="32"/>
          <w:szCs w:val="32"/>
        </w:rPr>
        <w:t>97</w:t>
      </w:r>
      <w:r w:rsidR="009B4BEA">
        <w:rPr>
          <w:rFonts w:hint="eastAsia"/>
          <w:color w:val="000000"/>
          <w:sz w:val="32"/>
          <w:szCs w:val="32"/>
        </w:rPr>
        <w:t>%，决算数小于预算数的主要原因是压缩经费开支。</w:t>
      </w:r>
      <w:r w:rsidR="00E942C4">
        <w:rPr>
          <w:rFonts w:hint="eastAsia"/>
          <w:color w:val="000000"/>
          <w:sz w:val="32"/>
          <w:szCs w:val="32"/>
        </w:rPr>
        <w:t>2020年支出结余1.32万元</w:t>
      </w:r>
      <w:r w:rsidR="009B4BEA">
        <w:rPr>
          <w:rFonts w:hint="eastAsia"/>
          <w:color w:val="000000"/>
          <w:sz w:val="32"/>
          <w:szCs w:val="32"/>
        </w:rPr>
        <w:t>结转用于</w:t>
      </w:r>
      <w:r w:rsidR="00F53F3F">
        <w:rPr>
          <w:rFonts w:hint="eastAsia"/>
          <w:color w:val="000000"/>
          <w:sz w:val="32"/>
          <w:szCs w:val="32"/>
        </w:rPr>
        <w:t>2021</w:t>
      </w:r>
      <w:r w:rsidR="009B4BEA">
        <w:rPr>
          <w:rFonts w:hint="eastAsia"/>
          <w:color w:val="000000"/>
          <w:sz w:val="32"/>
          <w:szCs w:val="32"/>
        </w:rPr>
        <w:t>年残疾人体育项目</w:t>
      </w:r>
      <w:r w:rsidR="00F53F3F">
        <w:rPr>
          <w:rFonts w:hint="eastAsia"/>
          <w:color w:val="000000"/>
          <w:sz w:val="32"/>
          <w:szCs w:val="32"/>
        </w:rPr>
        <w:t>继续</w:t>
      </w:r>
      <w:r w:rsidR="009B4BEA">
        <w:rPr>
          <w:rFonts w:hint="eastAsia"/>
          <w:color w:val="000000"/>
          <w:sz w:val="32"/>
          <w:szCs w:val="32"/>
        </w:rPr>
        <w:t>使用。</w:t>
      </w:r>
    </w:p>
    <w:p w:rsidR="009B4BEA" w:rsidRPr="00F70C20" w:rsidRDefault="009B4BEA" w:rsidP="009B4BEA">
      <w:pPr>
        <w:pStyle w:val="p16"/>
        <w:snapToGrid w:val="0"/>
        <w:spacing w:line="600" w:lineRule="atLeast"/>
        <w:ind w:firstLine="672"/>
        <w:rPr>
          <w:color w:val="000000"/>
          <w:sz w:val="32"/>
          <w:szCs w:val="32"/>
        </w:rPr>
      </w:pPr>
      <w:r w:rsidRPr="00A463DE">
        <w:rPr>
          <w:rStyle w:val="ab"/>
          <w:rFonts w:ascii="仿宋" w:eastAsia="仿宋" w:hAnsi="仿宋" w:hint="eastAsia"/>
          <w:bCs/>
          <w:kern w:val="2"/>
        </w:rPr>
        <w:t>1</w:t>
      </w:r>
      <w:r w:rsidR="00A463DE" w:rsidRPr="00A463DE">
        <w:rPr>
          <w:rStyle w:val="ab"/>
          <w:rFonts w:ascii="仿宋" w:eastAsia="仿宋" w:hAnsi="仿宋" w:hint="eastAsia"/>
          <w:bCs/>
          <w:kern w:val="2"/>
        </w:rPr>
        <w:t>1</w:t>
      </w:r>
      <w:r w:rsidRPr="00A463DE">
        <w:rPr>
          <w:rStyle w:val="ab"/>
          <w:rFonts w:ascii="仿宋" w:eastAsia="仿宋" w:hAnsi="仿宋" w:hint="eastAsia"/>
          <w:bCs/>
          <w:kern w:val="2"/>
        </w:rPr>
        <w:t>.社会保障和就业（类）残疾人事业（款）其他残疾人事业支出（项）：</w:t>
      </w:r>
      <w:r>
        <w:rPr>
          <w:rFonts w:hint="eastAsia"/>
          <w:color w:val="000000"/>
          <w:sz w:val="32"/>
          <w:szCs w:val="32"/>
        </w:rPr>
        <w:t>20</w:t>
      </w:r>
      <w:r w:rsidR="00A463DE">
        <w:rPr>
          <w:rFonts w:hint="eastAsia"/>
          <w:color w:val="000000"/>
          <w:sz w:val="32"/>
          <w:szCs w:val="32"/>
        </w:rPr>
        <w:t>20</w:t>
      </w:r>
      <w:r>
        <w:rPr>
          <w:rFonts w:hint="eastAsia"/>
          <w:color w:val="000000"/>
          <w:sz w:val="32"/>
          <w:szCs w:val="32"/>
        </w:rPr>
        <w:t>年决算数为</w:t>
      </w:r>
      <w:r w:rsidR="003418FA">
        <w:rPr>
          <w:rFonts w:hint="eastAsia"/>
          <w:color w:val="000000"/>
          <w:sz w:val="32"/>
          <w:szCs w:val="32"/>
        </w:rPr>
        <w:t>46.44</w:t>
      </w:r>
      <w:r>
        <w:rPr>
          <w:rFonts w:hint="eastAsia"/>
          <w:color w:val="000000"/>
          <w:sz w:val="32"/>
          <w:szCs w:val="32"/>
        </w:rPr>
        <w:t>万元，</w:t>
      </w:r>
      <w:r w:rsidRPr="00904279">
        <w:rPr>
          <w:rFonts w:hint="eastAsia"/>
          <w:color w:val="000000"/>
          <w:sz w:val="32"/>
          <w:szCs w:val="32"/>
        </w:rPr>
        <w:t>完成预算</w:t>
      </w:r>
      <w:r w:rsidR="00904279" w:rsidRPr="00904279">
        <w:rPr>
          <w:rFonts w:hint="eastAsia"/>
          <w:color w:val="000000"/>
          <w:sz w:val="32"/>
          <w:szCs w:val="32"/>
        </w:rPr>
        <w:t>53</w:t>
      </w:r>
      <w:r w:rsidRPr="00904279">
        <w:rPr>
          <w:rFonts w:hint="eastAsia"/>
          <w:color w:val="000000"/>
          <w:sz w:val="32"/>
          <w:szCs w:val="32"/>
        </w:rPr>
        <w:t>%。</w:t>
      </w:r>
      <w:r>
        <w:rPr>
          <w:rFonts w:hint="eastAsia"/>
          <w:color w:val="000000"/>
          <w:sz w:val="32"/>
          <w:szCs w:val="32"/>
        </w:rPr>
        <w:t>决算数小于预算数的主要原因</w:t>
      </w:r>
      <w:r w:rsidR="00552DA0">
        <w:rPr>
          <w:rFonts w:hint="eastAsia"/>
          <w:color w:val="000000"/>
          <w:sz w:val="32"/>
          <w:szCs w:val="32"/>
        </w:rPr>
        <w:t>：一</w:t>
      </w:r>
      <w:r>
        <w:rPr>
          <w:rFonts w:hint="eastAsia"/>
          <w:color w:val="000000"/>
          <w:sz w:val="32"/>
          <w:szCs w:val="32"/>
        </w:rPr>
        <w:t>是节约经费开支</w:t>
      </w:r>
      <w:r w:rsidR="00552DA0">
        <w:rPr>
          <w:rFonts w:hint="eastAsia"/>
          <w:color w:val="000000"/>
          <w:sz w:val="32"/>
          <w:szCs w:val="32"/>
        </w:rPr>
        <w:t>；二是残疾人文化艺术节由于疫情原因</w:t>
      </w:r>
      <w:r w:rsidR="006E43A2">
        <w:rPr>
          <w:rFonts w:hint="eastAsia"/>
          <w:color w:val="000000"/>
          <w:sz w:val="32"/>
          <w:szCs w:val="32"/>
        </w:rPr>
        <w:t>未</w:t>
      </w:r>
      <w:r w:rsidR="00552DA0">
        <w:rPr>
          <w:rFonts w:hint="eastAsia"/>
          <w:color w:val="000000"/>
          <w:sz w:val="32"/>
          <w:szCs w:val="32"/>
        </w:rPr>
        <w:t>举行；三是疫情原因未开展业务集中培训</w:t>
      </w:r>
      <w:r>
        <w:rPr>
          <w:rFonts w:hint="eastAsia"/>
          <w:color w:val="000000"/>
          <w:sz w:val="32"/>
          <w:szCs w:val="32"/>
        </w:rPr>
        <w:t>。</w:t>
      </w:r>
      <w:r w:rsidR="00F70C20">
        <w:rPr>
          <w:rFonts w:hint="eastAsia"/>
          <w:color w:val="000000"/>
          <w:sz w:val="32"/>
          <w:szCs w:val="32"/>
        </w:rPr>
        <w:t>2020年支出结余</w:t>
      </w:r>
      <w:r w:rsidR="00CE1F11">
        <w:rPr>
          <w:rFonts w:hint="eastAsia"/>
          <w:color w:val="000000"/>
          <w:sz w:val="32"/>
          <w:szCs w:val="32"/>
        </w:rPr>
        <w:t>50.46</w:t>
      </w:r>
      <w:r w:rsidR="00F70C20">
        <w:rPr>
          <w:rFonts w:hint="eastAsia"/>
          <w:color w:val="000000"/>
          <w:sz w:val="32"/>
          <w:szCs w:val="32"/>
        </w:rPr>
        <w:t>万元结转用于2021</w:t>
      </w:r>
      <w:r w:rsidR="00CE1F11">
        <w:rPr>
          <w:rFonts w:hint="eastAsia"/>
          <w:color w:val="000000"/>
          <w:sz w:val="32"/>
          <w:szCs w:val="32"/>
        </w:rPr>
        <w:t>年残疾人文化艺术</w:t>
      </w:r>
      <w:r w:rsidR="00F70C20">
        <w:rPr>
          <w:rFonts w:hint="eastAsia"/>
          <w:color w:val="000000"/>
          <w:sz w:val="32"/>
          <w:szCs w:val="32"/>
        </w:rPr>
        <w:t>、</w:t>
      </w:r>
      <w:r w:rsidR="00CE1F11">
        <w:rPr>
          <w:rFonts w:hint="eastAsia"/>
          <w:color w:val="000000"/>
          <w:sz w:val="32"/>
          <w:szCs w:val="32"/>
        </w:rPr>
        <w:t>残疾人</w:t>
      </w:r>
      <w:r w:rsidR="00F70C20">
        <w:rPr>
          <w:rFonts w:hint="eastAsia"/>
          <w:color w:val="000000"/>
          <w:sz w:val="32"/>
          <w:szCs w:val="32"/>
        </w:rPr>
        <w:t>康复</w:t>
      </w:r>
      <w:r w:rsidR="00CE1F11">
        <w:rPr>
          <w:rFonts w:hint="eastAsia"/>
          <w:color w:val="000000"/>
          <w:sz w:val="32"/>
          <w:szCs w:val="32"/>
        </w:rPr>
        <w:t>、</w:t>
      </w:r>
      <w:proofErr w:type="gramStart"/>
      <w:r w:rsidR="00CE1F11">
        <w:rPr>
          <w:rFonts w:hint="eastAsia"/>
          <w:color w:val="000000"/>
          <w:sz w:val="32"/>
          <w:szCs w:val="32"/>
        </w:rPr>
        <w:t>量服</w:t>
      </w:r>
      <w:r w:rsidR="00F70C20">
        <w:rPr>
          <w:rFonts w:hint="eastAsia"/>
          <w:color w:val="000000"/>
          <w:sz w:val="32"/>
          <w:szCs w:val="32"/>
        </w:rPr>
        <w:t>业务</w:t>
      </w:r>
      <w:proofErr w:type="gramEnd"/>
      <w:r w:rsidR="00F70C20">
        <w:rPr>
          <w:rFonts w:hint="eastAsia"/>
          <w:color w:val="000000"/>
          <w:sz w:val="32"/>
          <w:szCs w:val="32"/>
        </w:rPr>
        <w:t>项目继续使用。</w:t>
      </w:r>
    </w:p>
    <w:p w:rsidR="00256262" w:rsidRDefault="009B4BEA" w:rsidP="00C060E1">
      <w:pPr>
        <w:pStyle w:val="p16"/>
        <w:snapToGrid w:val="0"/>
        <w:spacing w:line="600" w:lineRule="atLeast"/>
        <w:ind w:firstLine="672"/>
        <w:rPr>
          <w:color w:val="000000"/>
          <w:sz w:val="32"/>
          <w:szCs w:val="32"/>
        </w:rPr>
      </w:pPr>
      <w:r w:rsidRPr="00A463DE">
        <w:rPr>
          <w:rStyle w:val="ab"/>
          <w:rFonts w:ascii="仿宋" w:eastAsia="仿宋" w:hAnsi="仿宋" w:hint="eastAsia"/>
          <w:bCs/>
          <w:kern w:val="2"/>
        </w:rPr>
        <w:t>12.住房保障支出（类）住房改革支出（款）住房公积金（项）：</w:t>
      </w:r>
      <w:r>
        <w:rPr>
          <w:rFonts w:hint="eastAsia"/>
          <w:color w:val="000000"/>
          <w:sz w:val="32"/>
          <w:szCs w:val="32"/>
        </w:rPr>
        <w:t>20</w:t>
      </w:r>
      <w:r w:rsidR="00B336E1">
        <w:rPr>
          <w:rFonts w:hint="eastAsia"/>
          <w:color w:val="000000"/>
          <w:sz w:val="32"/>
          <w:szCs w:val="32"/>
        </w:rPr>
        <w:t>20</w:t>
      </w:r>
      <w:r>
        <w:rPr>
          <w:rFonts w:hint="eastAsia"/>
          <w:color w:val="000000"/>
          <w:sz w:val="32"/>
          <w:szCs w:val="32"/>
        </w:rPr>
        <w:t>年决算数为</w:t>
      </w:r>
      <w:r w:rsidR="003418FA">
        <w:rPr>
          <w:rFonts w:hint="eastAsia"/>
          <w:color w:val="000000"/>
          <w:sz w:val="32"/>
          <w:szCs w:val="32"/>
        </w:rPr>
        <w:t>22.51</w:t>
      </w:r>
      <w:r>
        <w:rPr>
          <w:rFonts w:hint="eastAsia"/>
          <w:color w:val="000000"/>
          <w:sz w:val="32"/>
          <w:szCs w:val="32"/>
        </w:rPr>
        <w:t>万元，完成预算100%。</w:t>
      </w:r>
    </w:p>
    <w:p w:rsidR="00256262" w:rsidRDefault="00256262">
      <w:pPr>
        <w:tabs>
          <w:tab w:val="right" w:pos="8306"/>
        </w:tabs>
        <w:spacing w:line="600" w:lineRule="exact"/>
        <w:ind w:firstLine="640"/>
        <w:outlineLvl w:val="1"/>
        <w:rPr>
          <w:rStyle w:val="20"/>
        </w:rPr>
      </w:pPr>
      <w:bookmarkStart w:id="41" w:name="_Toc15396608"/>
      <w:bookmarkStart w:id="42" w:name="_Toc15377214"/>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0"/>
          <w:rFonts w:ascii="黑体" w:eastAsia="黑体" w:hAnsi="黑体" w:hint="eastAsia"/>
          <w:b w:val="0"/>
        </w:rPr>
        <w:t>般公共预算财政拨款基本支出决算情况说明</w:t>
      </w:r>
      <w:bookmarkEnd w:id="41"/>
      <w:bookmarkEnd w:id="42"/>
      <w:r>
        <w:rPr>
          <w:rStyle w:val="20"/>
          <w:rFonts w:ascii="黑体" w:eastAsia="黑体" w:hAnsi="黑体"/>
          <w:b w:val="0"/>
        </w:rPr>
        <w:tab/>
      </w:r>
    </w:p>
    <w:p w:rsidR="00256262" w:rsidRDefault="00256262">
      <w:pPr>
        <w:spacing w:line="600" w:lineRule="exact"/>
        <w:ind w:firstLine="645"/>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年一般公共预算财政拨款基本支出</w:t>
      </w:r>
      <w:r w:rsidR="00CD3B8D">
        <w:rPr>
          <w:rFonts w:ascii="仿宋" w:eastAsia="仿宋" w:hAnsi="仿宋" w:hint="eastAsia"/>
          <w:color w:val="000000"/>
          <w:sz w:val="32"/>
          <w:szCs w:val="32"/>
        </w:rPr>
        <w:t>313.83</w:t>
      </w:r>
      <w:r>
        <w:rPr>
          <w:rFonts w:ascii="仿宋" w:eastAsia="仿宋" w:hAnsi="仿宋" w:hint="eastAsia"/>
          <w:color w:val="000000"/>
          <w:sz w:val="32"/>
          <w:szCs w:val="32"/>
        </w:rPr>
        <w:t>万元，其中：</w:t>
      </w:r>
    </w:p>
    <w:p w:rsidR="00256262" w:rsidRPr="006F21B4" w:rsidRDefault="00256262" w:rsidP="006F21B4">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人员经费</w:t>
      </w:r>
      <w:r w:rsidR="00904279">
        <w:rPr>
          <w:rFonts w:ascii="仿宋" w:eastAsia="仿宋" w:hAnsi="仿宋" w:hint="eastAsia"/>
          <w:color w:val="000000"/>
          <w:sz w:val="32"/>
          <w:szCs w:val="32"/>
        </w:rPr>
        <w:t>253.13</w:t>
      </w:r>
      <w:r>
        <w:rPr>
          <w:rFonts w:ascii="仿宋" w:eastAsia="仿宋" w:hAnsi="仿宋" w:hint="eastAsia"/>
          <w:color w:val="000000"/>
          <w:sz w:val="32"/>
          <w:szCs w:val="32"/>
        </w:rPr>
        <w:t>万元，主要包括：基本工资、津贴补贴、奖金、绩效工资、机关事业单位基本养老保险缴费、职业年金缴费、其他社会保障缴费、其他工资福利支出、离休费、退休费、抚恤金、生活</w:t>
      </w:r>
      <w:r>
        <w:rPr>
          <w:rFonts w:ascii="仿宋" w:eastAsia="仿宋" w:hAnsi="仿宋" w:hint="eastAsia"/>
          <w:color w:val="000000"/>
          <w:sz w:val="32"/>
          <w:szCs w:val="32"/>
        </w:rPr>
        <w:lastRenderedPageBreak/>
        <w:t>补助、医疗费补助、住房公积金、其他对个人和家庭的补助支出等。</w:t>
      </w:r>
      <w:r>
        <w:rPr>
          <w:rFonts w:ascii="仿宋" w:eastAsia="仿宋" w:hAnsi="仿宋"/>
          <w:color w:val="000000"/>
          <w:sz w:val="32"/>
          <w:szCs w:val="32"/>
        </w:rPr>
        <w:br/>
      </w:r>
      <w:r>
        <w:rPr>
          <w:rFonts w:ascii="仿宋" w:eastAsia="仿宋" w:hAnsi="仿宋" w:hint="eastAsia"/>
          <w:color w:val="000000"/>
          <w:sz w:val="32"/>
          <w:szCs w:val="32"/>
        </w:rPr>
        <w:t xml:space="preserve">　　日常公用经费</w:t>
      </w:r>
      <w:r w:rsidR="00904279">
        <w:rPr>
          <w:rFonts w:ascii="仿宋" w:eastAsia="仿宋" w:hAnsi="仿宋" w:hint="eastAsia"/>
          <w:color w:val="000000"/>
          <w:sz w:val="32"/>
          <w:szCs w:val="32"/>
        </w:rPr>
        <w:t>41.52</w:t>
      </w:r>
      <w:r>
        <w:rPr>
          <w:rFonts w:ascii="仿宋" w:eastAsia="仿宋" w:hAnsi="仿宋" w:hint="eastAsia"/>
          <w:color w:val="000000"/>
          <w:sz w:val="32"/>
          <w:szCs w:val="32"/>
        </w:rPr>
        <w:t>万元，主要包括：办公费、印刷费、咨询费、手续费、水费、电费、邮电费、取暖费、物业管理费、差旅费、会议费、培训费、公务接待费、劳务费、委托业务费、工会经费、福利费、公务用车运行维护费、其他交通费、其他商品和服务支出、办公设备购置、专用设备购置、信息网络及软件购置更新</w:t>
      </w:r>
      <w:r w:rsidR="00133FA3">
        <w:rPr>
          <w:rFonts w:ascii="仿宋" w:eastAsia="仿宋" w:hAnsi="仿宋" w:hint="eastAsia"/>
          <w:color w:val="000000"/>
          <w:sz w:val="32"/>
          <w:szCs w:val="32"/>
        </w:rPr>
        <w:t>支出</w:t>
      </w:r>
      <w:r>
        <w:rPr>
          <w:rFonts w:ascii="仿宋" w:eastAsia="仿宋" w:hAnsi="仿宋" w:hint="eastAsia"/>
          <w:color w:val="000000"/>
          <w:sz w:val="32"/>
          <w:szCs w:val="32"/>
        </w:rPr>
        <w:t>等。</w:t>
      </w:r>
    </w:p>
    <w:p w:rsidR="00256262" w:rsidRDefault="00256262">
      <w:pPr>
        <w:spacing w:line="600" w:lineRule="exact"/>
        <w:ind w:firstLine="640"/>
        <w:outlineLvl w:val="1"/>
        <w:rPr>
          <w:rStyle w:val="20"/>
          <w:rFonts w:ascii="黑体" w:eastAsia="黑体" w:hAnsi="黑体"/>
          <w:b w:val="0"/>
        </w:rPr>
      </w:pPr>
      <w:bookmarkStart w:id="43" w:name="_Toc15396609"/>
      <w:bookmarkStart w:id="44" w:name="_Toc15377215"/>
      <w:r>
        <w:rPr>
          <w:rFonts w:ascii="黑体" w:eastAsia="黑体" w:hint="eastAsia"/>
          <w:color w:val="000000"/>
          <w:sz w:val="32"/>
          <w:szCs w:val="32"/>
        </w:rPr>
        <w:t>七、</w:t>
      </w:r>
      <w:r>
        <w:rPr>
          <w:rStyle w:val="20"/>
          <w:rFonts w:ascii="黑体" w:eastAsia="黑体" w:hAnsi="黑体" w:hint="eastAsia"/>
        </w:rPr>
        <w:t>“</w:t>
      </w:r>
      <w:r>
        <w:rPr>
          <w:rStyle w:val="20"/>
          <w:rFonts w:ascii="黑体" w:eastAsia="黑体" w:hAnsi="黑体" w:hint="eastAsia"/>
          <w:b w:val="0"/>
        </w:rPr>
        <w:t>三公”经费财政拨款支出决算情况说明</w:t>
      </w:r>
      <w:bookmarkEnd w:id="43"/>
      <w:bookmarkEnd w:id="44"/>
    </w:p>
    <w:p w:rsidR="00256262" w:rsidRDefault="00256262">
      <w:pPr>
        <w:spacing w:line="600" w:lineRule="exact"/>
        <w:ind w:firstLine="640"/>
        <w:outlineLvl w:val="2"/>
        <w:rPr>
          <w:rFonts w:ascii="仿宋" w:eastAsia="仿宋" w:hAnsi="仿宋"/>
          <w:b/>
          <w:color w:val="000000"/>
          <w:sz w:val="32"/>
          <w:szCs w:val="32"/>
        </w:rPr>
      </w:pPr>
      <w:bookmarkStart w:id="45" w:name="_Toc15377216"/>
      <w:r>
        <w:rPr>
          <w:rFonts w:ascii="仿宋" w:eastAsia="仿宋" w:hAnsi="仿宋" w:hint="eastAsia"/>
          <w:b/>
          <w:color w:val="000000"/>
          <w:sz w:val="32"/>
          <w:szCs w:val="32"/>
        </w:rPr>
        <w:t>（一）“三公”经费财政拨款支出决算总体情况说明</w:t>
      </w:r>
      <w:bookmarkEnd w:id="45"/>
    </w:p>
    <w:p w:rsidR="002277E4" w:rsidRDefault="00DC5103" w:rsidP="002277E4">
      <w:pPr>
        <w:pStyle w:val="p0"/>
      </w:pPr>
      <w:r>
        <w:rPr>
          <w:rFonts w:ascii="仿宋" w:eastAsia="仿宋" w:hAnsi="仿宋" w:hint="eastAsia"/>
          <w:color w:val="000000"/>
          <w:sz w:val="32"/>
          <w:szCs w:val="32"/>
        </w:rPr>
        <w:t xml:space="preserve">    </w:t>
      </w:r>
      <w:r w:rsidR="00256262">
        <w:rPr>
          <w:rFonts w:ascii="仿宋" w:eastAsia="仿宋" w:hAnsi="仿宋"/>
          <w:color w:val="000000"/>
          <w:sz w:val="32"/>
          <w:szCs w:val="32"/>
        </w:rPr>
        <w:t>2020</w:t>
      </w:r>
      <w:r w:rsidR="00256262">
        <w:rPr>
          <w:rFonts w:ascii="仿宋" w:eastAsia="仿宋" w:hAnsi="仿宋" w:hint="eastAsia"/>
          <w:color w:val="000000"/>
          <w:sz w:val="32"/>
          <w:szCs w:val="32"/>
        </w:rPr>
        <w:t>年“三公”经费财政拨款支出决算为</w:t>
      </w:r>
      <w:r w:rsidR="00CE1F11">
        <w:rPr>
          <w:rFonts w:ascii="仿宋" w:eastAsia="仿宋" w:hAnsi="仿宋" w:hint="eastAsia"/>
          <w:color w:val="000000"/>
          <w:sz w:val="32"/>
          <w:szCs w:val="32"/>
        </w:rPr>
        <w:t>0.11</w:t>
      </w:r>
      <w:r w:rsidR="00256262">
        <w:rPr>
          <w:rFonts w:ascii="仿宋" w:eastAsia="仿宋" w:hAnsi="仿宋" w:hint="eastAsia"/>
          <w:color w:val="000000"/>
          <w:sz w:val="32"/>
          <w:szCs w:val="32"/>
        </w:rPr>
        <w:t>万元，完成预算</w:t>
      </w:r>
      <w:r w:rsidR="00CE1F11">
        <w:rPr>
          <w:rFonts w:ascii="仿宋" w:eastAsia="仿宋" w:hAnsi="仿宋" w:hint="eastAsia"/>
          <w:color w:val="000000"/>
          <w:sz w:val="32"/>
          <w:szCs w:val="32"/>
        </w:rPr>
        <w:t>17</w:t>
      </w:r>
      <w:r w:rsidR="00256262">
        <w:rPr>
          <w:rFonts w:ascii="仿宋" w:eastAsia="仿宋" w:hAnsi="仿宋"/>
          <w:color w:val="000000"/>
          <w:sz w:val="32"/>
          <w:szCs w:val="32"/>
        </w:rPr>
        <w:t>%</w:t>
      </w:r>
      <w:r w:rsidR="00256262">
        <w:rPr>
          <w:rFonts w:ascii="仿宋" w:eastAsia="仿宋" w:hAnsi="仿宋" w:hint="eastAsia"/>
          <w:color w:val="000000"/>
          <w:sz w:val="32"/>
          <w:szCs w:val="32"/>
        </w:rPr>
        <w:t>，决算数小于预算数的主要原因是</w:t>
      </w:r>
      <w:r w:rsidR="002277E4">
        <w:rPr>
          <w:rFonts w:ascii="仿宋_GB2312" w:eastAsia="仿宋_GB2312" w:hint="eastAsia"/>
          <w:color w:val="000000"/>
          <w:sz w:val="32"/>
          <w:szCs w:val="32"/>
        </w:rPr>
        <w:t>主要原因是节约经费支出。</w:t>
      </w:r>
    </w:p>
    <w:p w:rsidR="00256262" w:rsidRDefault="00256262">
      <w:pPr>
        <w:spacing w:line="600" w:lineRule="exact"/>
        <w:ind w:firstLine="640"/>
        <w:outlineLvl w:val="2"/>
        <w:rPr>
          <w:rFonts w:ascii="仿宋" w:eastAsia="仿宋" w:hAnsi="仿宋"/>
          <w:b/>
          <w:color w:val="000000"/>
          <w:sz w:val="32"/>
          <w:szCs w:val="32"/>
        </w:rPr>
      </w:pPr>
      <w:bookmarkStart w:id="46" w:name="_Toc15377217"/>
      <w:r>
        <w:rPr>
          <w:rFonts w:ascii="仿宋" w:eastAsia="仿宋" w:hAnsi="仿宋" w:hint="eastAsia"/>
          <w:b/>
          <w:color w:val="000000"/>
          <w:sz w:val="32"/>
          <w:szCs w:val="32"/>
        </w:rPr>
        <w:t>（二）“三公”经费财政拨款支出决算具体情况说明</w:t>
      </w:r>
      <w:bookmarkEnd w:id="46"/>
    </w:p>
    <w:p w:rsidR="00256262" w:rsidRDefault="00256262">
      <w:pPr>
        <w:spacing w:line="600" w:lineRule="exact"/>
        <w:ind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年“三公”经费财政拨款支出决算中，因公出国（境）费支出决算</w:t>
      </w:r>
      <w:r w:rsidR="0079706F">
        <w:rPr>
          <w:rFonts w:ascii="仿宋" w:eastAsia="仿宋" w:hAnsi="仿宋" w:hint="eastAsia"/>
          <w:color w:val="000000"/>
          <w:sz w:val="32"/>
          <w:szCs w:val="32"/>
        </w:rPr>
        <w:t>0</w:t>
      </w:r>
      <w:r>
        <w:rPr>
          <w:rFonts w:ascii="仿宋" w:eastAsia="仿宋" w:hAnsi="仿宋" w:hint="eastAsia"/>
          <w:color w:val="000000"/>
          <w:sz w:val="32"/>
          <w:szCs w:val="32"/>
        </w:rPr>
        <w:t>万元，占</w:t>
      </w:r>
      <w:r w:rsidR="0079706F">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；公务用车购置及运行维护费支出决算</w:t>
      </w:r>
      <w:r w:rsidR="00CE1F11">
        <w:rPr>
          <w:rFonts w:ascii="仿宋" w:eastAsia="仿宋" w:hAnsi="仿宋" w:hint="eastAsia"/>
          <w:color w:val="000000"/>
          <w:sz w:val="32"/>
          <w:szCs w:val="32"/>
        </w:rPr>
        <w:t>0</w:t>
      </w:r>
      <w:r>
        <w:rPr>
          <w:rFonts w:ascii="仿宋" w:eastAsia="仿宋" w:hAnsi="仿宋" w:hint="eastAsia"/>
          <w:color w:val="000000"/>
          <w:sz w:val="32"/>
          <w:szCs w:val="32"/>
        </w:rPr>
        <w:t>万元，占</w:t>
      </w:r>
      <w:r w:rsidR="00CE1F11">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；公务接待费支出决算</w:t>
      </w:r>
      <w:r w:rsidR="00CE1F11">
        <w:rPr>
          <w:rFonts w:ascii="仿宋" w:eastAsia="仿宋" w:hAnsi="仿宋" w:hint="eastAsia"/>
          <w:color w:val="000000"/>
          <w:sz w:val="32"/>
          <w:szCs w:val="32"/>
        </w:rPr>
        <w:t>0.11</w:t>
      </w:r>
      <w:r>
        <w:rPr>
          <w:rFonts w:ascii="仿宋" w:eastAsia="仿宋" w:hAnsi="仿宋" w:hint="eastAsia"/>
          <w:color w:val="000000"/>
          <w:sz w:val="32"/>
          <w:szCs w:val="32"/>
        </w:rPr>
        <w:t>万元，占</w:t>
      </w:r>
      <w:r w:rsidR="00CE1F11">
        <w:rPr>
          <w:rFonts w:ascii="仿宋" w:eastAsia="仿宋" w:hAnsi="仿宋" w:hint="eastAsia"/>
          <w:color w:val="000000"/>
          <w:sz w:val="32"/>
          <w:szCs w:val="32"/>
        </w:rPr>
        <w:t>100</w:t>
      </w:r>
      <w:r>
        <w:rPr>
          <w:rFonts w:ascii="仿宋" w:eastAsia="仿宋" w:hAnsi="仿宋"/>
          <w:color w:val="000000"/>
          <w:sz w:val="32"/>
          <w:szCs w:val="32"/>
        </w:rPr>
        <w:t>%</w:t>
      </w:r>
      <w:r>
        <w:rPr>
          <w:rFonts w:ascii="仿宋" w:eastAsia="仿宋" w:hAnsi="仿宋" w:hint="eastAsia"/>
          <w:color w:val="000000"/>
          <w:sz w:val="32"/>
          <w:szCs w:val="32"/>
        </w:rPr>
        <w:t>。具体情况如下：</w:t>
      </w:r>
    </w:p>
    <w:p w:rsidR="00256262" w:rsidRDefault="00256262">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7</w:t>
      </w:r>
      <w:r>
        <w:rPr>
          <w:rFonts w:ascii="仿宋" w:eastAsia="仿宋" w:hAnsi="仿宋" w:hint="eastAsia"/>
          <w:color w:val="000000"/>
          <w:sz w:val="32"/>
          <w:szCs w:val="32"/>
        </w:rPr>
        <w:t>：“三公”经费财政拨款支出结构）（饼状图）</w:t>
      </w:r>
    </w:p>
    <w:p w:rsidR="00C20472" w:rsidRDefault="00C20472">
      <w:pPr>
        <w:spacing w:line="600" w:lineRule="exact"/>
        <w:ind w:firstLine="640"/>
        <w:rPr>
          <w:rFonts w:ascii="仿宋" w:eastAsia="仿宋" w:hAnsi="仿宋"/>
          <w:color w:val="000000"/>
          <w:sz w:val="32"/>
          <w:szCs w:val="32"/>
        </w:rPr>
      </w:pPr>
    </w:p>
    <w:p w:rsidR="00C20472" w:rsidRDefault="00323838">
      <w:pPr>
        <w:spacing w:line="600" w:lineRule="exact"/>
        <w:ind w:firstLine="640"/>
        <w:rPr>
          <w:rFonts w:ascii="仿宋" w:eastAsia="仿宋" w:hAnsi="仿宋"/>
          <w:color w:val="000000"/>
          <w:sz w:val="32"/>
          <w:szCs w:val="32"/>
        </w:rPr>
      </w:pPr>
      <w:r>
        <w:rPr>
          <w:rFonts w:ascii="仿宋" w:eastAsia="仿宋" w:hAnsi="仿宋"/>
          <w:noProof/>
          <w:color w:val="000000"/>
          <w:sz w:val="32"/>
          <w:szCs w:val="32"/>
        </w:rPr>
        <w:lastRenderedPageBreak/>
        <w:drawing>
          <wp:anchor distT="0" distB="0" distL="114300" distR="114300" simplePos="0" relativeHeight="251660800" behindDoc="0" locked="0" layoutInCell="1" allowOverlap="1">
            <wp:simplePos x="0" y="0"/>
            <wp:positionH relativeFrom="column">
              <wp:posOffset>410210</wp:posOffset>
            </wp:positionH>
            <wp:positionV relativeFrom="paragraph">
              <wp:posOffset>237490</wp:posOffset>
            </wp:positionV>
            <wp:extent cx="3923665" cy="2408555"/>
            <wp:effectExtent l="635" t="0" r="0" b="3810"/>
            <wp:wrapSquare wrapText="bothSides"/>
            <wp:docPr id="10" name="对象 1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rsidR="00C20472" w:rsidRDefault="00C20472">
      <w:pPr>
        <w:spacing w:line="600" w:lineRule="exact"/>
        <w:ind w:firstLine="640"/>
        <w:rPr>
          <w:rFonts w:ascii="仿宋" w:eastAsia="仿宋" w:hAnsi="仿宋"/>
          <w:color w:val="000000"/>
          <w:sz w:val="32"/>
          <w:szCs w:val="32"/>
        </w:rPr>
      </w:pPr>
    </w:p>
    <w:p w:rsidR="00C20472" w:rsidRDefault="00C20472">
      <w:pPr>
        <w:spacing w:line="600" w:lineRule="exact"/>
        <w:ind w:firstLine="640"/>
        <w:rPr>
          <w:rFonts w:ascii="仿宋" w:eastAsia="仿宋" w:hAnsi="仿宋"/>
          <w:color w:val="000000"/>
          <w:sz w:val="32"/>
          <w:szCs w:val="32"/>
        </w:rPr>
      </w:pPr>
    </w:p>
    <w:p w:rsidR="00BB2E6E" w:rsidRDefault="00BB2E6E">
      <w:pPr>
        <w:spacing w:line="600" w:lineRule="exact"/>
        <w:ind w:firstLine="640"/>
        <w:rPr>
          <w:rFonts w:ascii="仿宋" w:eastAsia="仿宋" w:hAnsi="仿宋"/>
          <w:color w:val="000000"/>
          <w:sz w:val="32"/>
          <w:szCs w:val="32"/>
        </w:rPr>
      </w:pPr>
    </w:p>
    <w:p w:rsidR="00254096" w:rsidRDefault="00254096">
      <w:pPr>
        <w:spacing w:line="600" w:lineRule="exact"/>
        <w:ind w:firstLine="640"/>
        <w:rPr>
          <w:rFonts w:ascii="仿宋_GB2312" w:eastAsia="仿宋_GB2312"/>
          <w:b/>
          <w:color w:val="000000"/>
          <w:sz w:val="32"/>
          <w:szCs w:val="32"/>
        </w:rPr>
      </w:pPr>
    </w:p>
    <w:p w:rsidR="006273FE" w:rsidRDefault="00256262">
      <w:pPr>
        <w:spacing w:line="600" w:lineRule="exact"/>
        <w:ind w:firstLine="640"/>
        <w:rPr>
          <w:rFonts w:ascii="仿宋_GB2312" w:eastAsia="仿宋_GB2312"/>
          <w:color w:val="000000"/>
          <w:sz w:val="32"/>
          <w:szCs w:val="32"/>
        </w:rPr>
      </w:pPr>
      <w:r>
        <w:rPr>
          <w:rFonts w:ascii="仿宋_GB2312" w:eastAsia="仿宋_GB2312"/>
          <w:b/>
          <w:color w:val="000000"/>
          <w:sz w:val="32"/>
          <w:szCs w:val="32"/>
        </w:rPr>
        <w:t>1.</w:t>
      </w:r>
      <w:r>
        <w:rPr>
          <w:rFonts w:ascii="仿宋_GB2312" w:eastAsia="仿宋_GB2312" w:hint="eastAsia"/>
          <w:b/>
          <w:color w:val="000000"/>
          <w:sz w:val="32"/>
          <w:szCs w:val="32"/>
        </w:rPr>
        <w:t>因公出国（境）经费支出</w:t>
      </w:r>
      <w:r w:rsidR="002F2A16">
        <w:rPr>
          <w:rFonts w:ascii="仿宋_GB2312" w:eastAsia="仿宋_GB2312" w:hint="eastAsia"/>
          <w:color w:val="000000"/>
          <w:sz w:val="32"/>
          <w:szCs w:val="32"/>
        </w:rPr>
        <w:t>0</w:t>
      </w:r>
      <w:r>
        <w:rPr>
          <w:rFonts w:ascii="仿宋_GB2312" w:eastAsia="仿宋_GB2312" w:hint="eastAsia"/>
          <w:color w:val="000000"/>
          <w:sz w:val="32"/>
          <w:szCs w:val="32"/>
        </w:rPr>
        <w:t>万元，</w:t>
      </w:r>
      <w:r>
        <w:rPr>
          <w:rStyle w:val="ab"/>
          <w:rFonts w:ascii="仿宋" w:eastAsia="仿宋" w:hAnsi="仿宋" w:hint="eastAsia"/>
          <w:b w:val="0"/>
          <w:bCs/>
          <w:color w:val="000000"/>
          <w:sz w:val="32"/>
          <w:szCs w:val="32"/>
        </w:rPr>
        <w:t>完成预算</w:t>
      </w:r>
      <w:r w:rsidR="006273FE">
        <w:rPr>
          <w:rStyle w:val="ab"/>
          <w:rFonts w:ascii="仿宋" w:eastAsia="仿宋" w:hAnsi="仿宋" w:hint="eastAsia"/>
          <w:b w:val="0"/>
          <w:bCs/>
          <w:color w:val="000000"/>
          <w:sz w:val="32"/>
          <w:szCs w:val="32"/>
        </w:rPr>
        <w:t>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全年安排因公出国（境）团组</w:t>
      </w:r>
      <w:r w:rsidR="006273FE">
        <w:rPr>
          <w:rFonts w:ascii="仿宋_GB2312" w:eastAsia="仿宋_GB2312" w:hint="eastAsia"/>
          <w:color w:val="000000"/>
          <w:sz w:val="32"/>
          <w:szCs w:val="32"/>
        </w:rPr>
        <w:t>0</w:t>
      </w:r>
      <w:r>
        <w:rPr>
          <w:rFonts w:ascii="仿宋_GB2312" w:eastAsia="仿宋_GB2312" w:hint="eastAsia"/>
          <w:color w:val="000000"/>
          <w:sz w:val="32"/>
          <w:szCs w:val="32"/>
        </w:rPr>
        <w:t>次，出国（境）</w:t>
      </w:r>
      <w:r w:rsidR="006273FE">
        <w:rPr>
          <w:rFonts w:ascii="仿宋_GB2312" w:eastAsia="仿宋_GB2312" w:hint="eastAsia"/>
          <w:color w:val="000000"/>
          <w:sz w:val="32"/>
          <w:szCs w:val="32"/>
        </w:rPr>
        <w:t>0</w:t>
      </w:r>
      <w:r>
        <w:rPr>
          <w:rFonts w:ascii="仿宋_GB2312" w:eastAsia="仿宋_GB2312" w:hint="eastAsia"/>
          <w:color w:val="000000"/>
          <w:sz w:val="32"/>
          <w:szCs w:val="32"/>
        </w:rPr>
        <w:t>人。</w:t>
      </w:r>
    </w:p>
    <w:p w:rsidR="00256262" w:rsidRDefault="00256262">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ascii="仿宋_GB2312" w:eastAsia="仿宋_GB2312" w:hint="eastAsia"/>
          <w:b/>
          <w:color w:val="000000"/>
          <w:sz w:val="32"/>
          <w:szCs w:val="32"/>
        </w:rPr>
        <w:t>公务用车购置及运行维护费支出</w:t>
      </w:r>
      <w:r w:rsidR="00CE1F11">
        <w:rPr>
          <w:rFonts w:ascii="仿宋_GB2312" w:eastAsia="仿宋_GB2312" w:hint="eastAsia"/>
          <w:color w:val="000000"/>
          <w:sz w:val="32"/>
          <w:szCs w:val="32"/>
        </w:rPr>
        <w:t>0</w:t>
      </w:r>
      <w:r>
        <w:rPr>
          <w:rFonts w:ascii="仿宋_GB2312" w:eastAsia="仿宋_GB2312" w:hint="eastAsia"/>
          <w:color w:val="000000"/>
          <w:sz w:val="32"/>
          <w:szCs w:val="32"/>
        </w:rPr>
        <w:t>万元</w:t>
      </w:r>
      <w:r>
        <w:rPr>
          <w:rFonts w:ascii="仿宋_GB2312" w:eastAsia="仿宋_GB2312"/>
          <w:color w:val="000000"/>
          <w:sz w:val="32"/>
          <w:szCs w:val="32"/>
        </w:rPr>
        <w:t>,</w:t>
      </w:r>
      <w:r>
        <w:rPr>
          <w:rStyle w:val="ab"/>
          <w:rFonts w:ascii="仿宋" w:eastAsia="仿宋" w:hAnsi="仿宋" w:hint="eastAsia"/>
          <w:b w:val="0"/>
          <w:bCs/>
          <w:color w:val="000000"/>
          <w:sz w:val="32"/>
          <w:szCs w:val="32"/>
        </w:rPr>
        <w:t>完成预算</w:t>
      </w:r>
      <w:r w:rsidR="00CE1F11">
        <w:rPr>
          <w:rStyle w:val="ab"/>
          <w:rFonts w:ascii="仿宋" w:eastAsia="仿宋" w:hAnsi="仿宋" w:hint="eastAsia"/>
          <w:b w:val="0"/>
          <w:bCs/>
          <w:color w:val="000000"/>
          <w:sz w:val="32"/>
          <w:szCs w:val="32"/>
        </w:rPr>
        <w:t>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p>
    <w:p w:rsidR="00256262" w:rsidRDefault="00256262">
      <w:pPr>
        <w:spacing w:line="600" w:lineRule="exact"/>
        <w:ind w:firstLineChars="200" w:firstLine="640"/>
        <w:rPr>
          <w:rFonts w:ascii="仿宋_GB2312" w:eastAsia="仿宋_GB2312"/>
          <w:b/>
          <w:color w:val="000000"/>
          <w:sz w:val="32"/>
          <w:szCs w:val="32"/>
        </w:rPr>
      </w:pPr>
      <w:r>
        <w:rPr>
          <w:rFonts w:ascii="仿宋_GB2312" w:eastAsia="仿宋_GB2312" w:hint="eastAsia"/>
          <w:color w:val="000000"/>
          <w:sz w:val="32"/>
          <w:szCs w:val="32"/>
        </w:rPr>
        <w:t>其中：</w:t>
      </w:r>
      <w:r>
        <w:rPr>
          <w:rFonts w:ascii="仿宋_GB2312" w:eastAsia="仿宋_GB2312" w:hint="eastAsia"/>
          <w:b/>
          <w:color w:val="000000"/>
          <w:sz w:val="32"/>
          <w:szCs w:val="32"/>
        </w:rPr>
        <w:t>公务用车购置支出</w:t>
      </w:r>
      <w:r w:rsidR="006F5258">
        <w:rPr>
          <w:rFonts w:ascii="仿宋_GB2312" w:eastAsia="仿宋_GB2312" w:hint="eastAsia"/>
          <w:color w:val="000000"/>
          <w:sz w:val="32"/>
          <w:szCs w:val="32"/>
        </w:rPr>
        <w:t>0</w:t>
      </w:r>
      <w:r>
        <w:rPr>
          <w:rFonts w:ascii="仿宋_GB2312" w:eastAsia="仿宋_GB2312" w:hint="eastAsia"/>
          <w:color w:val="000000"/>
          <w:sz w:val="32"/>
          <w:szCs w:val="32"/>
        </w:rPr>
        <w:t>万元。全年按规定更新购置公务用车</w:t>
      </w:r>
      <w:r w:rsidR="006F5258">
        <w:rPr>
          <w:rFonts w:ascii="仿宋_GB2312" w:eastAsia="仿宋_GB2312" w:hint="eastAsia"/>
          <w:color w:val="000000"/>
          <w:sz w:val="32"/>
          <w:szCs w:val="32"/>
        </w:rPr>
        <w:t>0</w:t>
      </w:r>
      <w:r>
        <w:rPr>
          <w:rFonts w:ascii="仿宋_GB2312" w:eastAsia="仿宋_GB2312" w:hint="eastAsia"/>
          <w:color w:val="000000"/>
          <w:sz w:val="32"/>
          <w:szCs w:val="32"/>
        </w:rPr>
        <w:t>辆。</w:t>
      </w:r>
    </w:p>
    <w:p w:rsidR="006F5258" w:rsidRDefault="00256262" w:rsidP="006F5258">
      <w:pPr>
        <w:pStyle w:val="p0"/>
        <w:spacing w:line="600" w:lineRule="atLeast"/>
        <w:ind w:firstLine="640"/>
        <w:rPr>
          <w:rFonts w:ascii="仿宋_GB2312" w:eastAsia="仿宋_GB2312"/>
          <w:color w:val="000000"/>
          <w:sz w:val="32"/>
          <w:szCs w:val="32"/>
        </w:rPr>
      </w:pPr>
      <w:r>
        <w:rPr>
          <w:rFonts w:ascii="仿宋_GB2312" w:eastAsia="仿宋_GB2312" w:hint="eastAsia"/>
          <w:b/>
          <w:color w:val="000000"/>
          <w:sz w:val="32"/>
          <w:szCs w:val="32"/>
        </w:rPr>
        <w:t>公务用车运行维护费支出</w:t>
      </w:r>
      <w:r w:rsidR="00CE1F11">
        <w:rPr>
          <w:rFonts w:ascii="仿宋_GB2312" w:eastAsia="仿宋_GB2312" w:hint="eastAsia"/>
          <w:color w:val="000000"/>
          <w:sz w:val="32"/>
          <w:szCs w:val="32"/>
        </w:rPr>
        <w:t>0</w:t>
      </w:r>
      <w:r>
        <w:rPr>
          <w:rFonts w:ascii="仿宋_GB2312" w:eastAsia="仿宋_GB2312" w:hint="eastAsia"/>
          <w:color w:val="000000"/>
          <w:sz w:val="32"/>
          <w:szCs w:val="32"/>
        </w:rPr>
        <w:t>万元。</w:t>
      </w:r>
    </w:p>
    <w:p w:rsidR="00256262" w:rsidRDefault="00256262">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ascii="仿宋_GB2312" w:eastAsia="仿宋_GB2312" w:hint="eastAsia"/>
          <w:b/>
          <w:color w:val="000000"/>
          <w:sz w:val="32"/>
          <w:szCs w:val="32"/>
        </w:rPr>
        <w:t>公务接待费支出</w:t>
      </w:r>
      <w:r w:rsidR="006F5258">
        <w:rPr>
          <w:rFonts w:ascii="仿宋_GB2312" w:eastAsia="仿宋_GB2312" w:hint="eastAsia"/>
          <w:color w:val="000000"/>
          <w:sz w:val="32"/>
          <w:szCs w:val="32"/>
        </w:rPr>
        <w:t>0.</w:t>
      </w:r>
      <w:r w:rsidR="00CE1F11">
        <w:rPr>
          <w:rFonts w:ascii="仿宋_GB2312" w:eastAsia="仿宋_GB2312" w:hint="eastAsia"/>
          <w:color w:val="000000"/>
          <w:sz w:val="32"/>
          <w:szCs w:val="32"/>
        </w:rPr>
        <w:t>11</w:t>
      </w:r>
      <w:r>
        <w:rPr>
          <w:rFonts w:ascii="仿宋_GB2312" w:eastAsia="仿宋_GB2312" w:hint="eastAsia"/>
          <w:color w:val="000000"/>
          <w:sz w:val="32"/>
          <w:szCs w:val="32"/>
        </w:rPr>
        <w:t>万元，</w:t>
      </w:r>
      <w:r>
        <w:rPr>
          <w:rStyle w:val="ab"/>
          <w:rFonts w:ascii="仿宋" w:eastAsia="仿宋" w:hAnsi="仿宋" w:hint="eastAsia"/>
          <w:b w:val="0"/>
          <w:bCs/>
          <w:color w:val="000000"/>
          <w:sz w:val="32"/>
          <w:szCs w:val="32"/>
        </w:rPr>
        <w:t>完成预算</w:t>
      </w:r>
      <w:r w:rsidR="00CE1F11">
        <w:rPr>
          <w:rStyle w:val="ab"/>
          <w:rFonts w:ascii="仿宋" w:eastAsia="仿宋" w:hAnsi="仿宋" w:hint="eastAsia"/>
          <w:b w:val="0"/>
          <w:bCs/>
          <w:color w:val="000000"/>
          <w:sz w:val="32"/>
          <w:szCs w:val="32"/>
        </w:rPr>
        <w:t>17</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公务接待费支出决算比</w:t>
      </w:r>
      <w:r>
        <w:rPr>
          <w:rFonts w:ascii="仿宋_GB2312" w:eastAsia="仿宋_GB2312"/>
          <w:color w:val="000000"/>
          <w:sz w:val="32"/>
          <w:szCs w:val="32"/>
        </w:rPr>
        <w:t>2019</w:t>
      </w:r>
      <w:r>
        <w:rPr>
          <w:rFonts w:ascii="仿宋_GB2312" w:eastAsia="仿宋_GB2312" w:hint="eastAsia"/>
          <w:color w:val="000000"/>
          <w:sz w:val="32"/>
          <w:szCs w:val="32"/>
        </w:rPr>
        <w:t>年</w:t>
      </w:r>
      <w:r w:rsidR="00577A60">
        <w:rPr>
          <w:rFonts w:ascii="仿宋_GB2312" w:eastAsia="仿宋_GB2312" w:hint="eastAsia"/>
          <w:color w:val="000000"/>
          <w:sz w:val="32"/>
          <w:szCs w:val="32"/>
        </w:rPr>
        <w:t>减少</w:t>
      </w:r>
      <w:r w:rsidR="006F5258">
        <w:rPr>
          <w:rFonts w:ascii="仿宋_GB2312" w:eastAsia="仿宋_GB2312" w:hint="eastAsia"/>
          <w:color w:val="000000"/>
          <w:sz w:val="32"/>
          <w:szCs w:val="32"/>
        </w:rPr>
        <w:t>0.0</w:t>
      </w:r>
      <w:r w:rsidR="00577A60">
        <w:rPr>
          <w:rFonts w:ascii="仿宋_GB2312" w:eastAsia="仿宋_GB2312" w:hint="eastAsia"/>
          <w:color w:val="000000"/>
          <w:sz w:val="32"/>
          <w:szCs w:val="32"/>
        </w:rPr>
        <w:t>5</w:t>
      </w:r>
      <w:r>
        <w:rPr>
          <w:rFonts w:ascii="仿宋_GB2312" w:eastAsia="仿宋_GB2312" w:hint="eastAsia"/>
          <w:color w:val="000000"/>
          <w:sz w:val="32"/>
          <w:szCs w:val="32"/>
        </w:rPr>
        <w:t>万元，</w:t>
      </w:r>
      <w:r w:rsidR="00323838">
        <w:rPr>
          <w:rFonts w:ascii="仿宋_GB2312" w:eastAsia="仿宋_GB2312" w:hint="eastAsia"/>
          <w:color w:val="000000"/>
          <w:sz w:val="32"/>
          <w:szCs w:val="32"/>
        </w:rPr>
        <w:t>减少</w:t>
      </w:r>
      <w:r w:rsidR="006F5258">
        <w:rPr>
          <w:rFonts w:ascii="仿宋_GB2312" w:eastAsia="仿宋_GB2312" w:hint="eastAsia"/>
          <w:color w:val="000000"/>
          <w:sz w:val="32"/>
          <w:szCs w:val="32"/>
        </w:rPr>
        <w:t>30</w:t>
      </w:r>
      <w:r>
        <w:rPr>
          <w:rFonts w:ascii="仿宋_GB2312" w:eastAsia="仿宋_GB2312"/>
          <w:color w:val="000000"/>
          <w:sz w:val="32"/>
          <w:szCs w:val="32"/>
        </w:rPr>
        <w:t>%</w:t>
      </w:r>
      <w:r>
        <w:rPr>
          <w:rFonts w:ascii="仿宋_GB2312" w:eastAsia="仿宋_GB2312" w:hint="eastAsia"/>
          <w:color w:val="000000"/>
          <w:sz w:val="32"/>
          <w:szCs w:val="32"/>
        </w:rPr>
        <w:t>。主要原因是</w:t>
      </w:r>
      <w:r w:rsidR="006F5258">
        <w:rPr>
          <w:rFonts w:ascii="仿宋_GB2312" w:eastAsia="仿宋_GB2312" w:hint="eastAsia"/>
          <w:color w:val="000000"/>
          <w:sz w:val="32"/>
          <w:szCs w:val="32"/>
        </w:rPr>
        <w:t>公务接待人次</w:t>
      </w:r>
      <w:r w:rsidR="00577A60">
        <w:rPr>
          <w:rFonts w:ascii="仿宋_GB2312" w:eastAsia="仿宋_GB2312" w:hint="eastAsia"/>
          <w:color w:val="000000"/>
          <w:sz w:val="32"/>
          <w:szCs w:val="32"/>
        </w:rPr>
        <w:t>减少</w:t>
      </w:r>
      <w:r>
        <w:rPr>
          <w:rFonts w:ascii="仿宋_GB2312" w:eastAsia="仿宋_GB2312" w:hint="eastAsia"/>
          <w:color w:val="000000"/>
          <w:sz w:val="32"/>
          <w:szCs w:val="32"/>
        </w:rPr>
        <w:t>。其中：</w:t>
      </w:r>
    </w:p>
    <w:p w:rsidR="00174257" w:rsidRPr="00174257" w:rsidRDefault="00256262" w:rsidP="004C25F8">
      <w:pPr>
        <w:pStyle w:val="p0"/>
        <w:spacing w:line="600" w:lineRule="atLeast"/>
        <w:ind w:firstLine="640"/>
        <w:rPr>
          <w:rFonts w:ascii="仿宋" w:eastAsia="仿宋" w:hAnsi="仿宋"/>
          <w:sz w:val="32"/>
          <w:szCs w:val="32"/>
        </w:rPr>
      </w:pPr>
      <w:r>
        <w:rPr>
          <w:rFonts w:ascii="仿宋" w:eastAsia="仿宋" w:hAnsi="仿宋" w:hint="eastAsia"/>
          <w:b/>
          <w:color w:val="000000"/>
          <w:sz w:val="32"/>
          <w:szCs w:val="32"/>
        </w:rPr>
        <w:t>国内公务接待支出</w:t>
      </w:r>
      <w:r w:rsidR="006F5258">
        <w:rPr>
          <w:rFonts w:ascii="仿宋" w:eastAsia="仿宋" w:hAnsi="仿宋" w:hint="eastAsia"/>
          <w:color w:val="000000"/>
          <w:sz w:val="32"/>
          <w:szCs w:val="32"/>
        </w:rPr>
        <w:t>0.</w:t>
      </w:r>
      <w:r w:rsidR="00577A60">
        <w:rPr>
          <w:rFonts w:ascii="仿宋" w:eastAsia="仿宋" w:hAnsi="仿宋" w:hint="eastAsia"/>
          <w:color w:val="000000"/>
          <w:sz w:val="32"/>
          <w:szCs w:val="32"/>
        </w:rPr>
        <w:t>11</w:t>
      </w:r>
      <w:r>
        <w:rPr>
          <w:rFonts w:ascii="仿宋_GB2312" w:eastAsia="仿宋_GB2312" w:hint="eastAsia"/>
          <w:color w:val="000000"/>
          <w:sz w:val="32"/>
          <w:szCs w:val="32"/>
        </w:rPr>
        <w:t>万元，主要用于执行公务、开展业务活动开支的交通费、用餐费等。国内公务接待</w:t>
      </w:r>
      <w:r w:rsidR="00577A60">
        <w:rPr>
          <w:rFonts w:ascii="仿宋_GB2312" w:eastAsia="仿宋_GB2312" w:hint="eastAsia"/>
          <w:color w:val="000000"/>
          <w:sz w:val="32"/>
          <w:szCs w:val="32"/>
        </w:rPr>
        <w:t>3</w:t>
      </w:r>
      <w:r w:rsidRPr="00174257">
        <w:rPr>
          <w:rFonts w:ascii="仿宋_GB2312" w:eastAsia="仿宋_GB2312" w:hint="eastAsia"/>
          <w:color w:val="000000"/>
          <w:sz w:val="32"/>
          <w:szCs w:val="32"/>
        </w:rPr>
        <w:t>批次，</w:t>
      </w:r>
      <w:r w:rsidR="00577A60">
        <w:rPr>
          <w:rFonts w:ascii="仿宋_GB2312" w:eastAsia="仿宋_GB2312" w:hint="eastAsia"/>
          <w:color w:val="000000"/>
          <w:sz w:val="32"/>
          <w:szCs w:val="32"/>
        </w:rPr>
        <w:t>7</w:t>
      </w:r>
      <w:r>
        <w:rPr>
          <w:rFonts w:ascii="仿宋_GB2312" w:eastAsia="仿宋_GB2312" w:hint="eastAsia"/>
          <w:color w:val="000000"/>
          <w:sz w:val="32"/>
          <w:szCs w:val="32"/>
        </w:rPr>
        <w:t>人次（不包括陪同人员），共计支出</w:t>
      </w:r>
      <w:r w:rsidR="006F5258">
        <w:rPr>
          <w:rFonts w:ascii="仿宋_GB2312" w:eastAsia="仿宋_GB2312" w:hint="eastAsia"/>
          <w:color w:val="000000"/>
          <w:sz w:val="32"/>
          <w:szCs w:val="32"/>
        </w:rPr>
        <w:t>0.</w:t>
      </w:r>
      <w:r w:rsidR="00577A60">
        <w:rPr>
          <w:rFonts w:ascii="仿宋_GB2312" w:eastAsia="仿宋_GB2312" w:hint="eastAsia"/>
          <w:color w:val="000000"/>
          <w:sz w:val="32"/>
          <w:szCs w:val="32"/>
        </w:rPr>
        <w:t>11</w:t>
      </w:r>
      <w:r>
        <w:rPr>
          <w:rFonts w:ascii="仿宋_GB2312" w:eastAsia="仿宋_GB2312" w:hint="eastAsia"/>
          <w:color w:val="000000"/>
          <w:sz w:val="32"/>
          <w:szCs w:val="32"/>
        </w:rPr>
        <w:t>万元，具体内容包括：</w:t>
      </w:r>
      <w:r w:rsidR="004C25F8">
        <w:rPr>
          <w:rFonts w:ascii="仿宋_GB2312" w:eastAsia="仿宋_GB2312" w:hint="eastAsia"/>
          <w:sz w:val="32"/>
          <w:szCs w:val="32"/>
        </w:rPr>
        <w:t>1.接待省残联</w:t>
      </w:r>
      <w:proofErr w:type="gramStart"/>
      <w:r w:rsidR="004C25F8">
        <w:rPr>
          <w:rFonts w:ascii="仿宋_GB2312" w:eastAsia="仿宋_GB2312" w:hint="eastAsia"/>
          <w:sz w:val="32"/>
          <w:szCs w:val="32"/>
        </w:rPr>
        <w:t>到攀开展</w:t>
      </w:r>
      <w:proofErr w:type="gramEnd"/>
      <w:r w:rsidR="004C25F8">
        <w:rPr>
          <w:rFonts w:ascii="仿宋_GB2312" w:eastAsia="仿宋_GB2312" w:hint="eastAsia"/>
          <w:sz w:val="32"/>
          <w:szCs w:val="32"/>
        </w:rPr>
        <w:t>2019年度残疾人事业发展补助资金绩效评价工作接待费304</w:t>
      </w:r>
      <w:r w:rsidR="004C25F8">
        <w:rPr>
          <w:rFonts w:ascii="仿宋_GB2312" w:eastAsia="仿宋_GB2312" w:hint="eastAsia"/>
          <w:sz w:val="32"/>
          <w:szCs w:val="32"/>
        </w:rPr>
        <w:lastRenderedPageBreak/>
        <w:t>元；2.接待省盲人</w:t>
      </w:r>
      <w:proofErr w:type="gramStart"/>
      <w:r w:rsidR="004C25F8">
        <w:rPr>
          <w:rFonts w:ascii="仿宋_GB2312" w:eastAsia="仿宋_GB2312" w:hint="eastAsia"/>
          <w:sz w:val="32"/>
          <w:szCs w:val="32"/>
        </w:rPr>
        <w:t>协会到攀对接</w:t>
      </w:r>
      <w:proofErr w:type="gramEnd"/>
      <w:r w:rsidR="004C25F8">
        <w:rPr>
          <w:rFonts w:ascii="仿宋_GB2312" w:eastAsia="仿宋_GB2312" w:hint="eastAsia"/>
          <w:sz w:val="32"/>
          <w:szCs w:val="32"/>
        </w:rPr>
        <w:t>工作接待费723元；3.接待米易县到市残联对接工作接待费120元。</w:t>
      </w:r>
    </w:p>
    <w:p w:rsidR="00256262" w:rsidRPr="006F5258" w:rsidRDefault="00256262" w:rsidP="00174257">
      <w:pPr>
        <w:spacing w:line="600" w:lineRule="exact"/>
        <w:ind w:firstLine="640"/>
        <w:rPr>
          <w:rFonts w:ascii="仿宋_GB2312" w:eastAsia="仿宋_GB2312"/>
          <w:color w:val="000000"/>
          <w:sz w:val="32"/>
          <w:szCs w:val="32"/>
        </w:rPr>
      </w:pPr>
      <w:r>
        <w:rPr>
          <w:rFonts w:ascii="仿宋" w:eastAsia="仿宋" w:hAnsi="仿宋" w:hint="eastAsia"/>
          <w:b/>
          <w:color w:val="000000"/>
          <w:sz w:val="32"/>
          <w:szCs w:val="32"/>
        </w:rPr>
        <w:t>外事接待支出</w:t>
      </w:r>
      <w:r w:rsidR="006F5258">
        <w:rPr>
          <w:rFonts w:ascii="仿宋" w:eastAsia="仿宋" w:hAnsi="仿宋" w:hint="eastAsia"/>
          <w:color w:val="000000"/>
          <w:sz w:val="32"/>
          <w:szCs w:val="32"/>
        </w:rPr>
        <w:t>0</w:t>
      </w:r>
      <w:r>
        <w:rPr>
          <w:rFonts w:ascii="仿宋_GB2312" w:eastAsia="仿宋_GB2312" w:hint="eastAsia"/>
          <w:color w:val="000000"/>
          <w:sz w:val="32"/>
          <w:szCs w:val="32"/>
        </w:rPr>
        <w:t>万元</w:t>
      </w:r>
      <w:r w:rsidR="006F5258">
        <w:rPr>
          <w:rFonts w:ascii="仿宋_GB2312" w:eastAsia="仿宋_GB2312" w:hint="eastAsia"/>
          <w:color w:val="000000"/>
          <w:sz w:val="32"/>
          <w:szCs w:val="32"/>
        </w:rPr>
        <w:t>。</w:t>
      </w:r>
      <w:bookmarkStart w:id="47" w:name="_Toc15396610"/>
      <w:bookmarkStart w:id="48" w:name="_Toc15377218"/>
    </w:p>
    <w:p w:rsidR="00256262" w:rsidRDefault="00256262">
      <w:pPr>
        <w:spacing w:line="600" w:lineRule="exact"/>
        <w:ind w:firstLine="640"/>
        <w:outlineLvl w:val="1"/>
        <w:rPr>
          <w:rStyle w:val="20"/>
          <w:rFonts w:ascii="黑体" w:eastAsia="黑体" w:hAnsi="黑体"/>
        </w:rPr>
      </w:pPr>
      <w:r>
        <w:rPr>
          <w:rFonts w:ascii="黑体" w:eastAsia="黑体" w:hint="eastAsia"/>
          <w:color w:val="000000"/>
          <w:sz w:val="32"/>
          <w:szCs w:val="32"/>
        </w:rPr>
        <w:t>八、</w:t>
      </w:r>
      <w:r>
        <w:rPr>
          <w:rStyle w:val="20"/>
          <w:rFonts w:ascii="黑体" w:eastAsia="黑体" w:hAnsi="黑体" w:hint="eastAsia"/>
          <w:b w:val="0"/>
        </w:rPr>
        <w:t>政府性基金预算支出决算情况说明</w:t>
      </w:r>
      <w:bookmarkEnd w:id="47"/>
      <w:bookmarkEnd w:id="48"/>
    </w:p>
    <w:p w:rsidR="00256262" w:rsidRDefault="00256262">
      <w:pPr>
        <w:spacing w:line="600" w:lineRule="exact"/>
        <w:ind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年政府性基金预算拨款支出</w:t>
      </w:r>
      <w:r w:rsidR="00384C4E">
        <w:rPr>
          <w:rFonts w:ascii="仿宋_GB2312" w:eastAsia="仿宋_GB2312" w:hint="eastAsia"/>
          <w:color w:val="000000"/>
          <w:sz w:val="32"/>
          <w:szCs w:val="32"/>
        </w:rPr>
        <w:t>49.87</w:t>
      </w:r>
      <w:r>
        <w:rPr>
          <w:rFonts w:ascii="仿宋_GB2312" w:eastAsia="仿宋_GB2312" w:hint="eastAsia"/>
          <w:color w:val="000000"/>
          <w:sz w:val="32"/>
          <w:szCs w:val="32"/>
        </w:rPr>
        <w:t>万元。</w:t>
      </w:r>
    </w:p>
    <w:p w:rsidR="007E6011" w:rsidRDefault="007E6011" w:rsidP="007E6011">
      <w:pPr>
        <w:pStyle w:val="p0"/>
        <w:spacing w:line="600" w:lineRule="atLeast"/>
        <w:ind w:firstLine="645"/>
        <w:rPr>
          <w:rFonts w:ascii="仿宋_GB2312" w:eastAsia="仿宋_GB2312"/>
          <w:color w:val="000000"/>
          <w:sz w:val="32"/>
          <w:szCs w:val="32"/>
        </w:rPr>
      </w:pPr>
      <w:r>
        <w:rPr>
          <w:rStyle w:val="16"/>
          <w:rFonts w:ascii="仿宋_GB2312" w:eastAsia="仿宋_GB2312" w:hint="eastAsia"/>
          <w:color w:val="000000"/>
          <w:sz w:val="32"/>
          <w:szCs w:val="32"/>
        </w:rPr>
        <w:t>（一）用于社会福利的彩票公益金支出：</w:t>
      </w:r>
      <w:r>
        <w:rPr>
          <w:rFonts w:ascii="仿宋_GB2312" w:eastAsia="仿宋_GB2312" w:hint="eastAsia"/>
          <w:color w:val="000000"/>
          <w:sz w:val="32"/>
          <w:szCs w:val="32"/>
        </w:rPr>
        <w:t>2020年决算数为40.9万元，完成预算100%。</w:t>
      </w:r>
    </w:p>
    <w:p w:rsidR="007E6011" w:rsidRDefault="007E6011" w:rsidP="007E6011">
      <w:pPr>
        <w:pStyle w:val="p0"/>
        <w:spacing w:line="600" w:lineRule="atLeast"/>
        <w:ind w:firstLine="645"/>
        <w:rPr>
          <w:rFonts w:ascii="仿宋_GB2312" w:eastAsia="仿宋_GB2312"/>
          <w:color w:val="000000"/>
          <w:sz w:val="32"/>
          <w:szCs w:val="32"/>
        </w:rPr>
      </w:pPr>
      <w:r>
        <w:rPr>
          <w:rStyle w:val="16"/>
          <w:rFonts w:ascii="仿宋_GB2312" w:eastAsia="仿宋_GB2312" w:hint="eastAsia"/>
          <w:color w:val="000000"/>
          <w:sz w:val="32"/>
          <w:szCs w:val="32"/>
        </w:rPr>
        <w:t>（二）用于体育事业的彩票公益金支出：</w:t>
      </w:r>
      <w:r>
        <w:rPr>
          <w:rFonts w:ascii="仿宋_GB2312" w:eastAsia="仿宋_GB2312" w:hint="eastAsia"/>
          <w:color w:val="000000"/>
          <w:sz w:val="32"/>
          <w:szCs w:val="32"/>
        </w:rPr>
        <w:t>2020年决算数为2.06万元，完成预算26%。决算数小于预算数的主要原因是</w:t>
      </w:r>
      <w:r w:rsidR="000F7CE5">
        <w:rPr>
          <w:rFonts w:ascii="仿宋_GB2312" w:eastAsia="仿宋_GB2312" w:hint="eastAsia"/>
          <w:color w:val="000000"/>
          <w:sz w:val="32"/>
          <w:szCs w:val="32"/>
        </w:rPr>
        <w:t>由于疫情原因未开展体育训练等</w:t>
      </w:r>
      <w:r>
        <w:rPr>
          <w:rFonts w:ascii="仿宋_GB2312" w:eastAsia="仿宋_GB2312" w:hint="eastAsia"/>
          <w:color w:val="000000"/>
          <w:sz w:val="32"/>
          <w:szCs w:val="32"/>
        </w:rPr>
        <w:t>。</w:t>
      </w:r>
    </w:p>
    <w:p w:rsidR="00256262" w:rsidRDefault="007E6011" w:rsidP="007E6011">
      <w:pPr>
        <w:pStyle w:val="p0"/>
        <w:spacing w:line="600" w:lineRule="atLeast"/>
        <w:ind w:firstLine="645"/>
        <w:rPr>
          <w:rFonts w:ascii="仿宋_GB2312" w:eastAsia="仿宋_GB2312"/>
          <w:color w:val="000000"/>
          <w:sz w:val="32"/>
          <w:szCs w:val="32"/>
        </w:rPr>
      </w:pPr>
      <w:r>
        <w:rPr>
          <w:rStyle w:val="16"/>
          <w:rFonts w:ascii="仿宋_GB2312" w:eastAsia="仿宋_GB2312" w:hint="eastAsia"/>
          <w:color w:val="000000"/>
          <w:sz w:val="32"/>
          <w:szCs w:val="32"/>
        </w:rPr>
        <w:t>（三）用于残疾人事业的彩票公益金支出：</w:t>
      </w:r>
      <w:r w:rsidRPr="007E6011">
        <w:rPr>
          <w:rFonts w:ascii="仿宋_GB2312" w:eastAsia="仿宋_GB2312" w:hint="eastAsia"/>
          <w:color w:val="000000"/>
          <w:sz w:val="32"/>
          <w:szCs w:val="32"/>
        </w:rPr>
        <w:t>2020年决算数为</w:t>
      </w:r>
      <w:r w:rsidR="00384C4E">
        <w:rPr>
          <w:rFonts w:ascii="仿宋_GB2312" w:eastAsia="仿宋_GB2312" w:hint="eastAsia"/>
          <w:color w:val="000000"/>
          <w:sz w:val="32"/>
          <w:szCs w:val="32"/>
        </w:rPr>
        <w:t>1.56</w:t>
      </w:r>
      <w:r w:rsidRPr="007E6011">
        <w:rPr>
          <w:rFonts w:ascii="仿宋_GB2312" w:eastAsia="仿宋_GB2312" w:hint="eastAsia"/>
          <w:color w:val="000000"/>
          <w:sz w:val="32"/>
          <w:szCs w:val="32"/>
        </w:rPr>
        <w:t>万元，完成预算100%。</w:t>
      </w:r>
    </w:p>
    <w:p w:rsidR="00384C4E" w:rsidRPr="00384C4E" w:rsidRDefault="00384C4E" w:rsidP="007E6011">
      <w:pPr>
        <w:pStyle w:val="p0"/>
        <w:spacing w:line="600" w:lineRule="atLeast"/>
        <w:ind w:firstLine="645"/>
        <w:rPr>
          <w:rFonts w:ascii="仿宋_GB2312" w:eastAsia="仿宋_GB2312"/>
          <w:color w:val="000000"/>
          <w:sz w:val="32"/>
          <w:szCs w:val="32"/>
        </w:rPr>
      </w:pPr>
      <w:r>
        <w:rPr>
          <w:rStyle w:val="16"/>
          <w:rFonts w:ascii="仿宋_GB2312" w:eastAsia="仿宋_GB2312" w:hint="eastAsia"/>
          <w:color w:val="000000"/>
          <w:sz w:val="32"/>
          <w:szCs w:val="32"/>
        </w:rPr>
        <w:t>（四）土地开发支出：</w:t>
      </w:r>
      <w:r w:rsidRPr="007E6011">
        <w:rPr>
          <w:rFonts w:ascii="仿宋_GB2312" w:eastAsia="仿宋_GB2312" w:hint="eastAsia"/>
          <w:color w:val="000000"/>
          <w:sz w:val="32"/>
          <w:szCs w:val="32"/>
        </w:rPr>
        <w:t>2020年决算数为</w:t>
      </w:r>
      <w:r>
        <w:rPr>
          <w:rFonts w:ascii="仿宋_GB2312" w:eastAsia="仿宋_GB2312" w:hint="eastAsia"/>
          <w:color w:val="000000"/>
          <w:sz w:val="32"/>
          <w:szCs w:val="32"/>
        </w:rPr>
        <w:t>5.35</w:t>
      </w:r>
      <w:r w:rsidRPr="007E6011">
        <w:rPr>
          <w:rFonts w:ascii="仿宋_GB2312" w:eastAsia="仿宋_GB2312" w:hint="eastAsia"/>
          <w:color w:val="000000"/>
          <w:sz w:val="32"/>
          <w:szCs w:val="32"/>
        </w:rPr>
        <w:t>万元，完成预算100%。</w:t>
      </w:r>
    </w:p>
    <w:p w:rsidR="00256262" w:rsidRDefault="00256262">
      <w:pPr>
        <w:numPr>
          <w:ilvl w:val="0"/>
          <w:numId w:val="3"/>
        </w:numPr>
        <w:spacing w:line="600" w:lineRule="exact"/>
        <w:ind w:firstLine="640"/>
        <w:outlineLvl w:val="1"/>
        <w:rPr>
          <w:rStyle w:val="20"/>
          <w:rFonts w:ascii="黑体" w:eastAsia="黑体" w:hAnsi="黑体"/>
          <w:b w:val="0"/>
        </w:rPr>
      </w:pPr>
      <w:bookmarkStart w:id="49" w:name="_Toc15377219"/>
      <w:bookmarkStart w:id="50" w:name="_Toc15396611"/>
      <w:r>
        <w:rPr>
          <w:rStyle w:val="20"/>
          <w:rFonts w:ascii="黑体" w:eastAsia="黑体" w:hAnsi="黑体" w:hint="eastAsia"/>
          <w:b w:val="0"/>
        </w:rPr>
        <w:t>国有资本经营预算支出决算情况说明</w:t>
      </w:r>
      <w:bookmarkEnd w:id="49"/>
      <w:bookmarkEnd w:id="50"/>
    </w:p>
    <w:p w:rsidR="00256262" w:rsidRDefault="00256262">
      <w:pPr>
        <w:spacing w:line="600" w:lineRule="exact"/>
        <w:ind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年国有资本经营预算拨款支出</w:t>
      </w:r>
      <w:r w:rsidR="007E6011">
        <w:rPr>
          <w:rFonts w:ascii="仿宋_GB2312" w:eastAsia="仿宋_GB2312" w:hint="eastAsia"/>
          <w:color w:val="000000"/>
          <w:sz w:val="32"/>
          <w:szCs w:val="32"/>
        </w:rPr>
        <w:t>0</w:t>
      </w:r>
      <w:r>
        <w:rPr>
          <w:rFonts w:ascii="仿宋_GB2312" w:eastAsia="仿宋_GB2312" w:hint="eastAsia"/>
          <w:color w:val="000000"/>
          <w:sz w:val="32"/>
          <w:szCs w:val="32"/>
        </w:rPr>
        <w:t>万元。</w:t>
      </w:r>
    </w:p>
    <w:p w:rsidR="00256262" w:rsidRDefault="0055187E" w:rsidP="0055187E">
      <w:pPr>
        <w:spacing w:line="600" w:lineRule="exact"/>
        <w:outlineLvl w:val="1"/>
        <w:rPr>
          <w:rStyle w:val="20"/>
          <w:rFonts w:ascii="黑体" w:eastAsia="黑体" w:hAnsi="黑体"/>
        </w:rPr>
      </w:pPr>
      <w:bookmarkStart w:id="51" w:name="_Toc15396612"/>
      <w:bookmarkStart w:id="52" w:name="_Toc15377221"/>
      <w:r>
        <w:rPr>
          <w:rFonts w:ascii="方正小标宋简体" w:eastAsia="方正小标宋简体" w:hAnsi="方正小标宋简体" w:cs="方正小标宋简体" w:hint="eastAsia"/>
          <w:sz w:val="44"/>
          <w:szCs w:val="44"/>
        </w:rPr>
        <w:t xml:space="preserve">   </w:t>
      </w:r>
      <w:r w:rsidR="00256262">
        <w:rPr>
          <w:rFonts w:ascii="黑体" w:eastAsia="黑体" w:hAnsi="黑体" w:hint="eastAsia"/>
          <w:color w:val="000000"/>
          <w:sz w:val="32"/>
          <w:szCs w:val="32"/>
        </w:rPr>
        <w:t>十</w:t>
      </w:r>
      <w:r w:rsidR="00256262">
        <w:rPr>
          <w:rStyle w:val="20"/>
          <w:rFonts w:ascii="黑体" w:eastAsia="黑体" w:hAnsi="黑体" w:hint="eastAsia"/>
        </w:rPr>
        <w:t>、</w:t>
      </w:r>
      <w:r w:rsidR="00256262">
        <w:rPr>
          <w:rStyle w:val="20"/>
          <w:rFonts w:ascii="黑体" w:eastAsia="黑体" w:hAnsi="黑体" w:hint="eastAsia"/>
          <w:b w:val="0"/>
        </w:rPr>
        <w:t>其他重要事项的情况说明</w:t>
      </w:r>
      <w:bookmarkEnd w:id="51"/>
      <w:bookmarkEnd w:id="52"/>
    </w:p>
    <w:p w:rsidR="00256262" w:rsidRDefault="00256262">
      <w:pPr>
        <w:spacing w:line="600" w:lineRule="exact"/>
        <w:ind w:firstLineChars="200" w:firstLine="643"/>
        <w:outlineLvl w:val="2"/>
        <w:rPr>
          <w:rFonts w:ascii="仿宋" w:eastAsia="仿宋" w:hAnsi="仿宋"/>
          <w:color w:val="000000"/>
          <w:sz w:val="32"/>
          <w:szCs w:val="32"/>
        </w:rPr>
      </w:pPr>
      <w:bookmarkStart w:id="53" w:name="_Toc15377222"/>
      <w:r>
        <w:rPr>
          <w:rFonts w:ascii="仿宋" w:eastAsia="仿宋" w:hAnsi="仿宋" w:hint="eastAsia"/>
          <w:b/>
          <w:color w:val="000000"/>
          <w:sz w:val="32"/>
          <w:szCs w:val="32"/>
        </w:rPr>
        <w:t>（一）机关运行经费支出情况</w:t>
      </w:r>
      <w:bookmarkEnd w:id="53"/>
    </w:p>
    <w:p w:rsidR="00256262" w:rsidRDefault="00256262">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w:t>
      </w:r>
      <w:r w:rsidR="00CD7FEA">
        <w:rPr>
          <w:rFonts w:ascii="仿宋_GB2312" w:eastAsia="仿宋_GB2312" w:hint="eastAsia"/>
          <w:color w:val="000000"/>
          <w:sz w:val="32"/>
          <w:szCs w:val="32"/>
        </w:rPr>
        <w:t>市残联</w:t>
      </w:r>
      <w:r>
        <w:rPr>
          <w:rFonts w:ascii="仿宋_GB2312" w:eastAsia="仿宋_GB2312" w:hint="eastAsia"/>
          <w:color w:val="000000"/>
          <w:sz w:val="32"/>
          <w:szCs w:val="32"/>
        </w:rPr>
        <w:t>机关运行经费支出</w:t>
      </w:r>
      <w:r w:rsidR="008E11A4">
        <w:rPr>
          <w:rFonts w:ascii="仿宋_GB2312" w:eastAsia="仿宋_GB2312" w:hint="eastAsia"/>
          <w:color w:val="000000"/>
          <w:sz w:val="32"/>
          <w:szCs w:val="32"/>
        </w:rPr>
        <w:t>41.52</w:t>
      </w:r>
      <w:r>
        <w:rPr>
          <w:rFonts w:ascii="仿宋_GB2312" w:eastAsia="仿宋_GB2312" w:hint="eastAsia"/>
          <w:color w:val="000000"/>
          <w:sz w:val="32"/>
          <w:szCs w:val="32"/>
        </w:rPr>
        <w:t>万元，比</w:t>
      </w:r>
      <w:r>
        <w:rPr>
          <w:rFonts w:ascii="仿宋_GB2312" w:eastAsia="仿宋_GB2312"/>
          <w:color w:val="000000"/>
          <w:sz w:val="32"/>
          <w:szCs w:val="32"/>
        </w:rPr>
        <w:t>2019</w:t>
      </w:r>
      <w:r>
        <w:rPr>
          <w:rFonts w:ascii="仿宋_GB2312" w:eastAsia="仿宋_GB2312" w:hint="eastAsia"/>
          <w:color w:val="000000"/>
          <w:sz w:val="32"/>
          <w:szCs w:val="32"/>
        </w:rPr>
        <w:t>年</w:t>
      </w:r>
      <w:r w:rsidR="00CD7FEA">
        <w:rPr>
          <w:rFonts w:ascii="仿宋_GB2312" w:eastAsia="仿宋_GB2312" w:hint="eastAsia"/>
          <w:color w:val="000000"/>
          <w:sz w:val="32"/>
          <w:szCs w:val="32"/>
        </w:rPr>
        <w:t>减少1.</w:t>
      </w:r>
      <w:r w:rsidR="003F1FF6">
        <w:rPr>
          <w:rFonts w:ascii="仿宋_GB2312" w:eastAsia="仿宋_GB2312" w:hint="eastAsia"/>
          <w:color w:val="000000"/>
          <w:sz w:val="32"/>
          <w:szCs w:val="32"/>
        </w:rPr>
        <w:t>7</w:t>
      </w:r>
      <w:r>
        <w:rPr>
          <w:rFonts w:ascii="仿宋_GB2312" w:eastAsia="仿宋_GB2312" w:hint="eastAsia"/>
          <w:color w:val="000000"/>
          <w:sz w:val="32"/>
          <w:szCs w:val="32"/>
        </w:rPr>
        <w:t>元，</w:t>
      </w:r>
      <w:r w:rsidR="00CD7FEA">
        <w:rPr>
          <w:rFonts w:ascii="仿宋_GB2312" w:eastAsia="仿宋_GB2312" w:hint="eastAsia"/>
          <w:color w:val="000000"/>
          <w:sz w:val="32"/>
          <w:szCs w:val="32"/>
        </w:rPr>
        <w:t>减少4</w:t>
      </w:r>
      <w:r>
        <w:rPr>
          <w:rFonts w:ascii="仿宋_GB2312" w:eastAsia="仿宋_GB2312"/>
          <w:color w:val="000000"/>
          <w:sz w:val="32"/>
          <w:szCs w:val="32"/>
        </w:rPr>
        <w:t>%</w:t>
      </w:r>
      <w:r>
        <w:rPr>
          <w:rFonts w:ascii="仿宋_GB2312" w:eastAsia="仿宋_GB2312" w:hint="eastAsia"/>
          <w:color w:val="000000"/>
          <w:sz w:val="32"/>
          <w:szCs w:val="32"/>
        </w:rPr>
        <w:t>。主要原因</w:t>
      </w:r>
      <w:r w:rsidR="00CD7FEA">
        <w:rPr>
          <w:rFonts w:ascii="仿宋_GB2312" w:eastAsia="仿宋_GB2312" w:hint="eastAsia"/>
          <w:color w:val="000000"/>
          <w:sz w:val="32"/>
          <w:szCs w:val="32"/>
        </w:rPr>
        <w:t>节约经费开支。</w:t>
      </w:r>
    </w:p>
    <w:p w:rsidR="00256262" w:rsidRDefault="00256262">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4" w:name="_Toc15377223"/>
      <w:r>
        <w:rPr>
          <w:rFonts w:ascii="仿宋" w:eastAsia="仿宋" w:hAnsi="仿宋" w:hint="eastAsia"/>
          <w:b/>
          <w:color w:val="000000"/>
          <w:sz w:val="32"/>
          <w:szCs w:val="32"/>
        </w:rPr>
        <w:t>（二）政府采购支出情况</w:t>
      </w:r>
      <w:bookmarkEnd w:id="54"/>
    </w:p>
    <w:p w:rsidR="00256262" w:rsidRPr="00DE14D2" w:rsidRDefault="00256262">
      <w:pPr>
        <w:spacing w:line="600" w:lineRule="exact"/>
        <w:ind w:firstLineChars="200" w:firstLine="640"/>
        <w:rPr>
          <w:rFonts w:ascii="仿宋_GB2312" w:eastAsia="仿宋_GB2312"/>
          <w:color w:val="000000"/>
          <w:sz w:val="32"/>
          <w:szCs w:val="32"/>
        </w:rPr>
      </w:pPr>
      <w:r w:rsidRPr="00DE14D2">
        <w:rPr>
          <w:rFonts w:ascii="仿宋_GB2312" w:eastAsia="仿宋_GB2312"/>
          <w:color w:val="000000"/>
          <w:sz w:val="32"/>
          <w:szCs w:val="32"/>
        </w:rPr>
        <w:lastRenderedPageBreak/>
        <w:t>2020</w:t>
      </w:r>
      <w:r w:rsidRPr="00DE14D2">
        <w:rPr>
          <w:rFonts w:ascii="仿宋_GB2312" w:eastAsia="仿宋_GB2312" w:hint="eastAsia"/>
          <w:color w:val="000000"/>
          <w:sz w:val="32"/>
          <w:szCs w:val="32"/>
        </w:rPr>
        <w:t>年，</w:t>
      </w:r>
      <w:r w:rsidR="004052F4" w:rsidRPr="00DE14D2">
        <w:rPr>
          <w:rFonts w:ascii="仿宋_GB2312" w:eastAsia="仿宋_GB2312" w:hint="eastAsia"/>
          <w:color w:val="000000"/>
          <w:sz w:val="32"/>
          <w:szCs w:val="32"/>
        </w:rPr>
        <w:t>市残联</w:t>
      </w:r>
      <w:r w:rsidRPr="00DE14D2">
        <w:rPr>
          <w:rFonts w:ascii="仿宋_GB2312" w:eastAsia="仿宋_GB2312" w:hint="eastAsia"/>
          <w:color w:val="000000"/>
          <w:sz w:val="32"/>
          <w:szCs w:val="32"/>
        </w:rPr>
        <w:t>政府采购支出总额</w:t>
      </w:r>
      <w:r w:rsidR="00220C4D" w:rsidRPr="00DE14D2">
        <w:rPr>
          <w:rFonts w:ascii="仿宋_GB2312" w:eastAsia="仿宋_GB2312" w:hint="eastAsia"/>
          <w:color w:val="000000"/>
          <w:sz w:val="32"/>
          <w:szCs w:val="32"/>
        </w:rPr>
        <w:t>16.7</w:t>
      </w:r>
      <w:r w:rsidRPr="00DE14D2">
        <w:rPr>
          <w:rFonts w:ascii="仿宋_GB2312" w:eastAsia="仿宋_GB2312" w:hint="eastAsia"/>
          <w:color w:val="000000"/>
          <w:sz w:val="32"/>
          <w:szCs w:val="32"/>
        </w:rPr>
        <w:t>万元，其中：政府采购货物支出</w:t>
      </w:r>
      <w:r w:rsidR="00624565" w:rsidRPr="00DE14D2">
        <w:rPr>
          <w:rFonts w:ascii="仿宋_GB2312" w:eastAsia="仿宋_GB2312" w:hint="eastAsia"/>
          <w:color w:val="000000"/>
          <w:sz w:val="32"/>
          <w:szCs w:val="32"/>
        </w:rPr>
        <w:t>9.9</w:t>
      </w:r>
      <w:r w:rsidRPr="00DE14D2">
        <w:rPr>
          <w:rFonts w:ascii="仿宋_GB2312" w:eastAsia="仿宋_GB2312" w:hint="eastAsia"/>
          <w:color w:val="000000"/>
          <w:sz w:val="32"/>
          <w:szCs w:val="32"/>
        </w:rPr>
        <w:t>万元、政府采购工程支出</w:t>
      </w:r>
      <w:r w:rsidR="00627CE9" w:rsidRPr="00DE14D2">
        <w:rPr>
          <w:rFonts w:ascii="仿宋_GB2312" w:eastAsia="仿宋_GB2312" w:hint="eastAsia"/>
          <w:color w:val="000000"/>
          <w:sz w:val="32"/>
          <w:szCs w:val="32"/>
        </w:rPr>
        <w:t>0</w:t>
      </w:r>
      <w:r w:rsidRPr="00DE14D2">
        <w:rPr>
          <w:rFonts w:ascii="仿宋_GB2312" w:eastAsia="仿宋_GB2312" w:hint="eastAsia"/>
          <w:color w:val="000000"/>
          <w:sz w:val="32"/>
          <w:szCs w:val="32"/>
        </w:rPr>
        <w:t>万元、政府采购服务支出</w:t>
      </w:r>
      <w:r w:rsidR="00624565" w:rsidRPr="00DE14D2">
        <w:rPr>
          <w:rFonts w:ascii="仿宋_GB2312" w:eastAsia="仿宋_GB2312" w:hint="eastAsia"/>
          <w:color w:val="000000"/>
          <w:sz w:val="32"/>
          <w:szCs w:val="32"/>
        </w:rPr>
        <w:t>6.8</w:t>
      </w:r>
      <w:r w:rsidRPr="00DE14D2">
        <w:rPr>
          <w:rFonts w:ascii="仿宋_GB2312" w:eastAsia="仿宋_GB2312" w:hint="eastAsia"/>
          <w:color w:val="000000"/>
          <w:sz w:val="32"/>
          <w:szCs w:val="32"/>
        </w:rPr>
        <w:t>万元。主要用于</w:t>
      </w:r>
      <w:r w:rsidR="00627CE9" w:rsidRPr="00DE14D2">
        <w:rPr>
          <w:rFonts w:ascii="仿宋_GB2312" w:eastAsia="仿宋_GB2312" w:hint="eastAsia"/>
          <w:color w:val="000000"/>
          <w:sz w:val="32"/>
          <w:szCs w:val="32"/>
        </w:rPr>
        <w:t>采购办公设备、办公家具、康复辅具等</w:t>
      </w:r>
      <w:r w:rsidRPr="00DE14D2">
        <w:rPr>
          <w:rFonts w:ascii="仿宋_GB2312" w:eastAsia="仿宋_GB2312" w:hint="eastAsia"/>
          <w:color w:val="000000"/>
          <w:sz w:val="32"/>
          <w:szCs w:val="32"/>
        </w:rPr>
        <w:t>。</w:t>
      </w:r>
    </w:p>
    <w:p w:rsidR="00256262" w:rsidRDefault="00256262">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5" w:name="_Toc15377224"/>
      <w:r>
        <w:rPr>
          <w:rFonts w:ascii="仿宋" w:eastAsia="仿宋" w:hAnsi="仿宋" w:hint="eastAsia"/>
          <w:b/>
          <w:color w:val="000000"/>
          <w:sz w:val="32"/>
          <w:szCs w:val="32"/>
        </w:rPr>
        <w:t>（三）国有资产占有使用情况</w:t>
      </w:r>
      <w:bookmarkEnd w:id="55"/>
    </w:p>
    <w:p w:rsidR="00F5139F" w:rsidRDefault="00256262" w:rsidP="00F5139F">
      <w:pPr>
        <w:pStyle w:val="p0"/>
        <w:spacing w:line="600" w:lineRule="atLeast"/>
        <w:ind w:firstLine="640"/>
        <w:jc w:val="left"/>
        <w:rPr>
          <w:rFonts w:ascii="仿宋" w:eastAsia="仿宋" w:hAnsi="仿宋"/>
          <w:b/>
          <w:bCs/>
          <w:color w:val="FF0000"/>
          <w:sz w:val="32"/>
          <w:szCs w:val="32"/>
        </w:rPr>
      </w:pPr>
      <w:r>
        <w:rPr>
          <w:rFonts w:ascii="仿宋_GB2312" w:eastAsia="仿宋_GB2312" w:hint="eastAsia"/>
          <w:color w:val="000000"/>
          <w:sz w:val="32"/>
          <w:szCs w:val="32"/>
        </w:rPr>
        <w:t>截至</w:t>
      </w:r>
      <w:smartTag w:uri="urn:schemas-microsoft-com:office:smarttags" w:element="chsdate">
        <w:smartTagPr>
          <w:attr w:name="Year" w:val="2020"/>
          <w:attr w:name="Month" w:val="12"/>
          <w:attr w:name="Day" w:val="31"/>
          <w:attr w:name="IsLunarDate" w:val="False"/>
          <w:attr w:name="IsROCDate" w:val="False"/>
        </w:smartTagPr>
        <w:r>
          <w:rPr>
            <w:rFonts w:ascii="仿宋_GB2312" w:eastAsia="仿宋_GB2312"/>
            <w:color w:val="000000"/>
            <w:sz w:val="32"/>
            <w:szCs w:val="32"/>
          </w:rPr>
          <w:t>2020</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w:t>
        </w:r>
      </w:smartTag>
      <w:r>
        <w:rPr>
          <w:rFonts w:ascii="仿宋_GB2312" w:eastAsia="仿宋_GB2312" w:hint="eastAsia"/>
          <w:color w:val="000000"/>
          <w:sz w:val="32"/>
          <w:szCs w:val="32"/>
        </w:rPr>
        <w:t>，</w:t>
      </w:r>
      <w:r w:rsidR="00F5139F">
        <w:rPr>
          <w:rFonts w:ascii="仿宋_GB2312" w:eastAsia="仿宋_GB2312" w:hint="eastAsia"/>
          <w:color w:val="000000"/>
          <w:sz w:val="32"/>
          <w:szCs w:val="32"/>
        </w:rPr>
        <w:t>市残联共有车辆</w:t>
      </w:r>
      <w:r w:rsidR="00E217E5">
        <w:rPr>
          <w:rFonts w:ascii="仿宋_GB2312" w:eastAsia="仿宋_GB2312" w:hint="eastAsia"/>
          <w:color w:val="000000"/>
          <w:sz w:val="32"/>
          <w:szCs w:val="32"/>
        </w:rPr>
        <w:t>1</w:t>
      </w:r>
      <w:r w:rsidR="00F5139F">
        <w:rPr>
          <w:rFonts w:ascii="仿宋_GB2312" w:eastAsia="仿宋_GB2312" w:hint="eastAsia"/>
          <w:color w:val="000000"/>
          <w:sz w:val="32"/>
          <w:szCs w:val="32"/>
        </w:rPr>
        <w:t>辆，其中：特种用车</w:t>
      </w:r>
      <w:r w:rsidR="00E217E5">
        <w:rPr>
          <w:rFonts w:ascii="仿宋_GB2312" w:eastAsia="仿宋_GB2312" w:hint="eastAsia"/>
          <w:color w:val="000000"/>
          <w:sz w:val="32"/>
          <w:szCs w:val="32"/>
        </w:rPr>
        <w:t>0</w:t>
      </w:r>
      <w:r w:rsidR="00F5139F">
        <w:rPr>
          <w:rFonts w:ascii="仿宋_GB2312" w:eastAsia="仿宋_GB2312" w:hint="eastAsia"/>
          <w:color w:val="000000"/>
          <w:sz w:val="32"/>
          <w:szCs w:val="32"/>
        </w:rPr>
        <w:t>辆、其他用车</w:t>
      </w:r>
      <w:r w:rsidR="00E217E5">
        <w:rPr>
          <w:rFonts w:ascii="仿宋_GB2312" w:eastAsia="仿宋_GB2312" w:hint="eastAsia"/>
          <w:color w:val="000000"/>
          <w:sz w:val="32"/>
          <w:szCs w:val="32"/>
        </w:rPr>
        <w:t>1</w:t>
      </w:r>
      <w:r w:rsidR="00F5139F">
        <w:rPr>
          <w:rFonts w:ascii="仿宋_GB2312" w:eastAsia="仿宋_GB2312" w:hint="eastAsia"/>
          <w:color w:val="000000"/>
          <w:sz w:val="32"/>
          <w:szCs w:val="32"/>
        </w:rPr>
        <w:t>辆（</w:t>
      </w:r>
      <w:r w:rsidR="00E217E5">
        <w:rPr>
          <w:rFonts w:ascii="仿宋_GB2312" w:eastAsia="仿宋_GB2312" w:hint="eastAsia"/>
          <w:color w:val="000000"/>
          <w:sz w:val="32"/>
          <w:szCs w:val="32"/>
        </w:rPr>
        <w:t>该车</w:t>
      </w:r>
      <w:r w:rsidR="00F5139F">
        <w:rPr>
          <w:rFonts w:ascii="仿宋_GB2312" w:eastAsia="仿宋_GB2312" w:hint="eastAsia"/>
          <w:color w:val="000000"/>
          <w:sz w:val="32"/>
          <w:szCs w:val="32"/>
        </w:rPr>
        <w:t>辆已移交机关事务管理服务中心，财政未批复）。无单价50万元以上通用设备，无单价100万元以上专用设备。</w:t>
      </w:r>
    </w:p>
    <w:p w:rsidR="00256262" w:rsidRDefault="00256262">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Pr>
          <w:rFonts w:ascii="仿宋" w:eastAsia="仿宋" w:hAnsi="仿宋" w:hint="eastAsia"/>
          <w:b/>
          <w:color w:val="000000"/>
          <w:sz w:val="32"/>
          <w:szCs w:val="32"/>
        </w:rPr>
        <w:t>（四）预算绩效管理情况。</w:t>
      </w:r>
    </w:p>
    <w:p w:rsidR="0085597D" w:rsidRDefault="0085597D" w:rsidP="0085597D">
      <w:pPr>
        <w:pStyle w:val="p0"/>
        <w:spacing w:line="580" w:lineRule="atLeast"/>
        <w:ind w:firstLine="640"/>
        <w:rPr>
          <w:rFonts w:ascii="仿宋_GB2312" w:eastAsia="仿宋_GB2312"/>
          <w:sz w:val="32"/>
          <w:szCs w:val="32"/>
        </w:rPr>
      </w:pPr>
      <w:r>
        <w:rPr>
          <w:rFonts w:ascii="仿宋_GB2312" w:eastAsia="仿宋_GB2312" w:hint="eastAsia"/>
          <w:sz w:val="32"/>
          <w:szCs w:val="32"/>
        </w:rPr>
        <w:t>根据预算绩效管理要求，本部门（单位）在年初预算编制阶段，组织</w:t>
      </w:r>
      <w:r w:rsidR="00827C70">
        <w:rPr>
          <w:rFonts w:ascii="仿宋_GB2312" w:eastAsia="仿宋_GB2312" w:hint="eastAsia"/>
          <w:sz w:val="32"/>
          <w:szCs w:val="32"/>
        </w:rPr>
        <w:t>对残疾人职业技能培训</w:t>
      </w:r>
      <w:r w:rsidR="00A37F77">
        <w:rPr>
          <w:rFonts w:ascii="仿宋_GB2312" w:eastAsia="仿宋_GB2312" w:hint="eastAsia"/>
          <w:sz w:val="32"/>
          <w:szCs w:val="32"/>
        </w:rPr>
        <w:t>项目</w:t>
      </w:r>
      <w:r w:rsidR="00827C70">
        <w:rPr>
          <w:rFonts w:ascii="仿宋_GB2312" w:eastAsia="仿宋_GB2312" w:hint="eastAsia"/>
          <w:sz w:val="32"/>
          <w:szCs w:val="32"/>
        </w:rPr>
        <w:t>开展了</w:t>
      </w:r>
      <w:r>
        <w:rPr>
          <w:rFonts w:ascii="仿宋_GB2312" w:eastAsia="仿宋_GB2312" w:hint="eastAsia"/>
          <w:sz w:val="32"/>
          <w:szCs w:val="32"/>
        </w:rPr>
        <w:t>预算事前绩效评估，对</w:t>
      </w:r>
      <w:r w:rsidR="00827C70">
        <w:rPr>
          <w:rFonts w:ascii="仿宋_GB2312" w:eastAsia="仿宋_GB2312" w:hint="eastAsia"/>
          <w:sz w:val="32"/>
          <w:szCs w:val="32"/>
        </w:rPr>
        <w:t>股权量化</w:t>
      </w:r>
      <w:r>
        <w:rPr>
          <w:rFonts w:ascii="仿宋_GB2312" w:eastAsia="仿宋_GB2312" w:hint="eastAsia"/>
          <w:sz w:val="32"/>
          <w:szCs w:val="32"/>
        </w:rPr>
        <w:t>项目编制了绩效目标，预算执行过程中，选取3个项目开展绩效监控，年终执行完毕后，对3个项目开展了绩效目标完成情况自评。</w:t>
      </w:r>
    </w:p>
    <w:p w:rsidR="00C45279" w:rsidRDefault="0085597D" w:rsidP="0085597D">
      <w:pPr>
        <w:pStyle w:val="p0"/>
        <w:rPr>
          <w:rFonts w:ascii="仿宋_GB2312" w:eastAsia="仿宋_GB2312"/>
          <w:sz w:val="32"/>
          <w:szCs w:val="32"/>
        </w:rPr>
      </w:pPr>
      <w:r>
        <w:rPr>
          <w:rFonts w:hint="eastAsia"/>
        </w:rPr>
        <w:t xml:space="preserve">    </w:t>
      </w:r>
      <w:r w:rsidR="00C45279">
        <w:rPr>
          <w:rFonts w:hint="eastAsia"/>
        </w:rPr>
        <w:t xml:space="preserve">  </w:t>
      </w:r>
      <w:r w:rsidR="00256262" w:rsidRPr="0085597D">
        <w:rPr>
          <w:rFonts w:ascii="仿宋_GB2312" w:eastAsia="仿宋_GB2312" w:hint="eastAsia"/>
          <w:sz w:val="32"/>
          <w:szCs w:val="32"/>
        </w:rPr>
        <w:t>本部门按要求对</w:t>
      </w:r>
      <w:r w:rsidR="00256262" w:rsidRPr="0085597D">
        <w:rPr>
          <w:rFonts w:ascii="仿宋_GB2312" w:eastAsia="仿宋_GB2312"/>
          <w:sz w:val="32"/>
          <w:szCs w:val="32"/>
        </w:rPr>
        <w:t>2020</w:t>
      </w:r>
      <w:r w:rsidR="00256262" w:rsidRPr="0085597D">
        <w:rPr>
          <w:rFonts w:ascii="仿宋_GB2312" w:eastAsia="仿宋_GB2312" w:hint="eastAsia"/>
          <w:sz w:val="32"/>
          <w:szCs w:val="32"/>
        </w:rPr>
        <w:t>年部门整体支出开展绩效自评，从评价情况来看</w:t>
      </w:r>
      <w:r w:rsidRPr="0085597D">
        <w:rPr>
          <w:rFonts w:ascii="仿宋_GB2312" w:eastAsia="仿宋_GB2312" w:hint="eastAsia"/>
          <w:sz w:val="32"/>
          <w:szCs w:val="32"/>
        </w:rPr>
        <w:t>我市残疾人事业专项资金全部纳入财政预算管理,严格按照</w:t>
      </w:r>
      <w:r>
        <w:rPr>
          <w:rFonts w:ascii="仿宋_GB2312" w:eastAsia="仿宋_GB2312" w:hint="eastAsia"/>
          <w:sz w:val="32"/>
          <w:szCs w:val="32"/>
        </w:rPr>
        <w:t>残保金使用</w:t>
      </w:r>
      <w:r w:rsidR="009D3531">
        <w:rPr>
          <w:rFonts w:ascii="仿宋_GB2312" w:eastAsia="仿宋_GB2312" w:hint="eastAsia"/>
          <w:sz w:val="32"/>
          <w:szCs w:val="32"/>
        </w:rPr>
        <w:t>范围执行</w:t>
      </w:r>
      <w:r w:rsidRPr="0085597D">
        <w:rPr>
          <w:rFonts w:ascii="仿宋_GB2312" w:eastAsia="仿宋_GB2312" w:hint="eastAsia"/>
          <w:sz w:val="32"/>
          <w:szCs w:val="32"/>
        </w:rPr>
        <w:t>,切实做到了专款专用。专项资金的使用、发放,</w:t>
      </w:r>
      <w:r w:rsidR="00606DDC">
        <w:rPr>
          <w:rFonts w:ascii="仿宋_GB2312" w:eastAsia="仿宋_GB2312" w:hint="eastAsia"/>
          <w:sz w:val="32"/>
          <w:szCs w:val="32"/>
        </w:rPr>
        <w:t>公平、公正、公开。</w:t>
      </w:r>
      <w:r w:rsidRPr="0085597D">
        <w:rPr>
          <w:rFonts w:ascii="仿宋_GB2312" w:eastAsia="仿宋_GB2312" w:hint="eastAsia"/>
          <w:sz w:val="32"/>
          <w:szCs w:val="32"/>
        </w:rPr>
        <w:t>切实为基层</w:t>
      </w:r>
      <w:r>
        <w:rPr>
          <w:rFonts w:ascii="仿宋_GB2312" w:eastAsia="仿宋_GB2312" w:hint="eastAsia"/>
          <w:sz w:val="32"/>
          <w:szCs w:val="32"/>
        </w:rPr>
        <w:t>困难</w:t>
      </w:r>
      <w:r w:rsidRPr="0085597D">
        <w:rPr>
          <w:rFonts w:ascii="仿宋_GB2312" w:eastAsia="仿宋_GB2312" w:hint="eastAsia"/>
          <w:sz w:val="32"/>
          <w:szCs w:val="32"/>
        </w:rPr>
        <w:t>残疾人</w:t>
      </w:r>
      <w:r>
        <w:rPr>
          <w:rFonts w:ascii="仿宋_GB2312" w:eastAsia="仿宋_GB2312" w:hint="eastAsia"/>
          <w:sz w:val="32"/>
          <w:szCs w:val="32"/>
        </w:rPr>
        <w:t>群体</w:t>
      </w:r>
      <w:r w:rsidRPr="0085597D">
        <w:rPr>
          <w:rFonts w:ascii="仿宋_GB2312" w:eastAsia="仿宋_GB2312" w:hint="eastAsia"/>
          <w:sz w:val="32"/>
          <w:szCs w:val="32"/>
        </w:rPr>
        <w:t>解决了实实在在的问题,深受广大残疾人朋友及残疾人家属的好评,</w:t>
      </w:r>
      <w:r w:rsidR="00C45279">
        <w:rPr>
          <w:rFonts w:ascii="仿宋_GB2312" w:eastAsia="仿宋_GB2312" w:hint="eastAsia"/>
          <w:sz w:val="32"/>
          <w:szCs w:val="32"/>
        </w:rPr>
        <w:t>得到了社会的认可</w:t>
      </w:r>
      <w:r w:rsidRPr="0085597D">
        <w:rPr>
          <w:rFonts w:ascii="仿宋_GB2312" w:eastAsia="仿宋_GB2312" w:hint="eastAsia"/>
          <w:sz w:val="32"/>
          <w:szCs w:val="32"/>
        </w:rPr>
        <w:t>。</w:t>
      </w:r>
    </w:p>
    <w:p w:rsidR="00857853" w:rsidRDefault="00256262" w:rsidP="00857853">
      <w:pPr>
        <w:pStyle w:val="p0"/>
        <w:autoSpaceDN w:val="0"/>
        <w:spacing w:line="580" w:lineRule="atLeast"/>
        <w:ind w:firstLine="640"/>
        <w:jc w:val="left"/>
        <w:rPr>
          <w:rFonts w:ascii="仿宋_GB2312" w:eastAsia="仿宋_GB2312"/>
          <w:sz w:val="32"/>
          <w:szCs w:val="32"/>
        </w:rPr>
      </w:pPr>
      <w:r w:rsidRPr="00857853">
        <w:rPr>
          <w:rFonts w:ascii="仿宋_GB2312" w:eastAsia="仿宋_GB2312" w:hint="eastAsia"/>
          <w:sz w:val="32"/>
          <w:szCs w:val="32"/>
        </w:rPr>
        <w:t>本部门还自行组织了</w:t>
      </w:r>
      <w:r w:rsidR="00E57F52" w:rsidRPr="00857853">
        <w:rPr>
          <w:rFonts w:ascii="仿宋_GB2312" w:eastAsia="仿宋_GB2312" w:hint="eastAsia"/>
          <w:sz w:val="32"/>
          <w:szCs w:val="32"/>
        </w:rPr>
        <w:t>5</w:t>
      </w:r>
      <w:r w:rsidRPr="00857853">
        <w:rPr>
          <w:rFonts w:ascii="仿宋_GB2312" w:eastAsia="仿宋_GB2312" w:hint="eastAsia"/>
          <w:sz w:val="32"/>
          <w:szCs w:val="32"/>
        </w:rPr>
        <w:t>个项目支出绩效评价，从评价情况来看</w:t>
      </w:r>
      <w:r w:rsidR="00F746D7" w:rsidRPr="00857853">
        <w:rPr>
          <w:rFonts w:ascii="仿宋_GB2312" w:eastAsia="仿宋_GB2312" w:hint="eastAsia"/>
          <w:sz w:val="32"/>
          <w:szCs w:val="32"/>
        </w:rPr>
        <w:t>在项目实施</w:t>
      </w:r>
      <w:r w:rsidR="000D4ED1" w:rsidRPr="00857853">
        <w:rPr>
          <w:rFonts w:ascii="仿宋_GB2312" w:eastAsia="仿宋_GB2312" w:hint="eastAsia"/>
          <w:sz w:val="32"/>
          <w:szCs w:val="32"/>
        </w:rPr>
        <w:t>过程中严格按照预算绩效目标开展相关工作</w:t>
      </w:r>
      <w:r w:rsidR="00DB69F4">
        <w:rPr>
          <w:rFonts w:ascii="仿宋_GB2312" w:eastAsia="仿宋_GB2312" w:hint="eastAsia"/>
          <w:sz w:val="32"/>
          <w:szCs w:val="32"/>
        </w:rPr>
        <w:t>，</w:t>
      </w:r>
      <w:r w:rsidR="00857853">
        <w:rPr>
          <w:rFonts w:ascii="仿宋_GB2312" w:eastAsia="仿宋_GB2312" w:hint="eastAsia"/>
          <w:sz w:val="32"/>
          <w:szCs w:val="32"/>
        </w:rPr>
        <w:t>严格按照</w:t>
      </w:r>
      <w:r w:rsidR="00857853">
        <w:rPr>
          <w:rFonts w:ascii="仿宋_GB2312" w:eastAsia="仿宋_GB2312" w:hint="eastAsia"/>
          <w:sz w:val="32"/>
          <w:szCs w:val="32"/>
        </w:rPr>
        <w:lastRenderedPageBreak/>
        <w:t>相应的</w:t>
      </w:r>
      <w:r w:rsidR="009D3531">
        <w:rPr>
          <w:rFonts w:ascii="仿宋_GB2312" w:eastAsia="仿宋_GB2312" w:hint="eastAsia"/>
          <w:sz w:val="32"/>
          <w:szCs w:val="32"/>
        </w:rPr>
        <w:t>项目</w:t>
      </w:r>
      <w:r w:rsidR="00857853">
        <w:rPr>
          <w:rFonts w:ascii="仿宋_GB2312" w:eastAsia="仿宋_GB2312" w:hint="eastAsia"/>
          <w:sz w:val="32"/>
          <w:szCs w:val="32"/>
        </w:rPr>
        <w:t>管理制度，规范各项经费的开支。资金使用规范，符合国家财经法规和财务管理以及有关专项资金管理办法的规定；资金的拨付有完整的审批程序和手续；不存在截留、挤占、挪用、虚列支出等情况。会计核算准确、财务资料完整。</w:t>
      </w:r>
    </w:p>
    <w:p w:rsidR="00237EB6" w:rsidRPr="00694FFE" w:rsidRDefault="00366E54" w:rsidP="00857853">
      <w:pPr>
        <w:pStyle w:val="p0"/>
        <w:rPr>
          <w:rFonts w:ascii="仿宋_GB2312" w:eastAsia="仿宋_GB2312"/>
          <w:sz w:val="32"/>
          <w:szCs w:val="32"/>
        </w:rPr>
      </w:pPr>
      <w:r>
        <w:rPr>
          <w:rFonts w:ascii="仿宋_GB2312" w:eastAsia="仿宋_GB2312" w:hint="eastAsia"/>
          <w:sz w:val="32"/>
          <w:szCs w:val="32"/>
        </w:rPr>
        <w:t xml:space="preserve">    </w:t>
      </w:r>
      <w:r w:rsidR="00256262" w:rsidRPr="00694FFE">
        <w:rPr>
          <w:rFonts w:ascii="仿宋_GB2312" w:eastAsia="仿宋_GB2312"/>
          <w:sz w:val="32"/>
          <w:szCs w:val="32"/>
        </w:rPr>
        <w:t>1.</w:t>
      </w:r>
      <w:r w:rsidR="00256262" w:rsidRPr="00694FFE">
        <w:rPr>
          <w:rFonts w:ascii="仿宋_GB2312" w:eastAsia="仿宋_GB2312" w:hint="eastAsia"/>
          <w:sz w:val="32"/>
          <w:szCs w:val="32"/>
        </w:rPr>
        <w:t>项目绩效目标完成情况。</w:t>
      </w:r>
      <w:r w:rsidR="00256262" w:rsidRPr="00694FFE">
        <w:rPr>
          <w:rFonts w:ascii="仿宋_GB2312" w:eastAsia="仿宋_GB2312"/>
          <w:sz w:val="32"/>
          <w:szCs w:val="32"/>
        </w:rPr>
        <w:br/>
        <w:t xml:space="preserve">    </w:t>
      </w:r>
      <w:r w:rsidR="00256262" w:rsidRPr="00694FFE">
        <w:rPr>
          <w:rFonts w:ascii="仿宋_GB2312" w:eastAsia="仿宋_GB2312" w:hint="eastAsia"/>
          <w:sz w:val="32"/>
          <w:szCs w:val="32"/>
        </w:rPr>
        <w:t>本部门在</w:t>
      </w:r>
      <w:r w:rsidR="00256262" w:rsidRPr="00694FFE">
        <w:rPr>
          <w:rFonts w:ascii="仿宋_GB2312" w:eastAsia="仿宋_GB2312"/>
          <w:sz w:val="32"/>
          <w:szCs w:val="32"/>
        </w:rPr>
        <w:t>2020</w:t>
      </w:r>
      <w:r w:rsidR="00256262" w:rsidRPr="00694FFE">
        <w:rPr>
          <w:rFonts w:ascii="仿宋_GB2312" w:eastAsia="仿宋_GB2312" w:hint="eastAsia"/>
          <w:sz w:val="32"/>
          <w:szCs w:val="32"/>
        </w:rPr>
        <w:t>年度部门决算中反映</w:t>
      </w:r>
      <w:r w:rsidR="00D80B71">
        <w:rPr>
          <w:rFonts w:ascii="仿宋_GB2312" w:eastAsia="仿宋_GB2312" w:hint="eastAsia"/>
          <w:sz w:val="32"/>
          <w:szCs w:val="32"/>
        </w:rPr>
        <w:t>“股权量化”</w:t>
      </w:r>
      <w:r w:rsidR="00D80B71" w:rsidRPr="00694FFE">
        <w:rPr>
          <w:rFonts w:ascii="仿宋_GB2312" w:eastAsia="仿宋_GB2312" w:hint="eastAsia"/>
          <w:sz w:val="32"/>
          <w:szCs w:val="32"/>
        </w:rPr>
        <w:t xml:space="preserve"> </w:t>
      </w:r>
      <w:r w:rsidR="00423EA6" w:rsidRPr="00694FFE">
        <w:rPr>
          <w:rFonts w:ascii="仿宋_GB2312" w:eastAsia="仿宋_GB2312" w:hint="eastAsia"/>
          <w:sz w:val="32"/>
          <w:szCs w:val="32"/>
        </w:rPr>
        <w:t>“</w:t>
      </w:r>
      <w:r w:rsidR="00237EB6" w:rsidRPr="00694FFE">
        <w:rPr>
          <w:rFonts w:ascii="仿宋_GB2312" w:eastAsia="仿宋_GB2312" w:hint="eastAsia"/>
          <w:sz w:val="32"/>
          <w:szCs w:val="32"/>
        </w:rPr>
        <w:t>残疾人</w:t>
      </w:r>
      <w:r w:rsidR="001850B9">
        <w:rPr>
          <w:rFonts w:ascii="仿宋_GB2312" w:eastAsia="仿宋_GB2312" w:hint="eastAsia"/>
          <w:sz w:val="32"/>
          <w:szCs w:val="32"/>
        </w:rPr>
        <w:t>职业</w:t>
      </w:r>
      <w:r w:rsidR="00237EB6" w:rsidRPr="00694FFE">
        <w:rPr>
          <w:rFonts w:ascii="仿宋_GB2312" w:eastAsia="仿宋_GB2312" w:hint="eastAsia"/>
          <w:sz w:val="32"/>
          <w:szCs w:val="32"/>
        </w:rPr>
        <w:t>技能培训</w:t>
      </w:r>
      <w:r w:rsidR="00423EA6" w:rsidRPr="00694FFE">
        <w:rPr>
          <w:rFonts w:ascii="仿宋_GB2312" w:eastAsia="仿宋_GB2312" w:hint="eastAsia"/>
          <w:sz w:val="32"/>
          <w:szCs w:val="32"/>
        </w:rPr>
        <w:t>”</w:t>
      </w:r>
      <w:r w:rsidR="00237EB6" w:rsidRPr="00694FFE">
        <w:rPr>
          <w:rFonts w:ascii="仿宋_GB2312" w:eastAsia="仿宋_GB2312" w:hint="eastAsia"/>
          <w:sz w:val="32"/>
          <w:szCs w:val="32"/>
        </w:rPr>
        <w:t>“</w:t>
      </w:r>
      <w:r w:rsidR="003B75EA" w:rsidRPr="00694FFE">
        <w:rPr>
          <w:rFonts w:ascii="仿宋_GB2312" w:eastAsia="仿宋_GB2312" w:hint="eastAsia"/>
          <w:sz w:val="32"/>
          <w:szCs w:val="32"/>
        </w:rPr>
        <w:t>残疾人事业宣传信访</w:t>
      </w:r>
      <w:r w:rsidR="00237EB6" w:rsidRPr="00694FFE">
        <w:rPr>
          <w:rFonts w:ascii="仿宋_GB2312" w:eastAsia="仿宋_GB2312" w:hint="eastAsia"/>
          <w:sz w:val="32"/>
          <w:szCs w:val="32"/>
        </w:rPr>
        <w:t>”</w:t>
      </w:r>
      <w:r w:rsidR="00256262" w:rsidRPr="00694FFE">
        <w:rPr>
          <w:rFonts w:ascii="仿宋_GB2312" w:eastAsia="仿宋_GB2312" w:hint="eastAsia"/>
          <w:sz w:val="32"/>
          <w:szCs w:val="32"/>
        </w:rPr>
        <w:t>等</w:t>
      </w:r>
      <w:r w:rsidR="00827C70">
        <w:rPr>
          <w:rFonts w:ascii="仿宋_GB2312" w:eastAsia="仿宋_GB2312" w:hint="eastAsia"/>
          <w:sz w:val="32"/>
          <w:szCs w:val="32"/>
        </w:rPr>
        <w:t>5</w:t>
      </w:r>
      <w:r w:rsidR="00256262" w:rsidRPr="00694FFE">
        <w:rPr>
          <w:rFonts w:ascii="仿宋_GB2312" w:eastAsia="仿宋_GB2312" w:hint="eastAsia"/>
          <w:sz w:val="32"/>
          <w:szCs w:val="32"/>
        </w:rPr>
        <w:t>个项目绩效目标实际完成情况。</w:t>
      </w:r>
    </w:p>
    <w:p w:rsidR="005020FA" w:rsidRPr="0039736D" w:rsidRDefault="0039736D" w:rsidP="0039736D">
      <w:pPr>
        <w:pStyle w:val="p0"/>
        <w:spacing w:line="600" w:lineRule="atLeast"/>
        <w:rPr>
          <w:rFonts w:ascii="仿宋_GB2312" w:eastAsia="仿宋_GB2312"/>
          <w:color w:val="000000"/>
          <w:sz w:val="32"/>
          <w:szCs w:val="32"/>
        </w:rPr>
      </w:pPr>
      <w:r>
        <w:rPr>
          <w:rFonts w:ascii="仿宋_GB2312" w:eastAsia="仿宋_GB2312" w:hAnsi="仿宋_GB2312" w:cs="仿宋_GB2312" w:hint="eastAsia"/>
          <w:color w:val="FF0000"/>
          <w:sz w:val="32"/>
          <w:szCs w:val="32"/>
        </w:rPr>
        <w:t xml:space="preserve">   </w:t>
      </w:r>
      <w:r w:rsidRPr="0039736D">
        <w:rPr>
          <w:rFonts w:ascii="仿宋_GB2312" w:eastAsia="仿宋_GB2312" w:hAnsi="仿宋_GB2312" w:cs="仿宋_GB2312" w:hint="eastAsia"/>
          <w:color w:val="000000"/>
          <w:sz w:val="32"/>
          <w:szCs w:val="32"/>
        </w:rPr>
        <w:t xml:space="preserve"> </w:t>
      </w:r>
      <w:r w:rsidR="00256262" w:rsidRPr="0039736D">
        <w:rPr>
          <w:rFonts w:ascii="仿宋_GB2312" w:eastAsia="仿宋_GB2312" w:hAnsi="仿宋_GB2312" w:cs="仿宋_GB2312" w:hint="eastAsia"/>
          <w:color w:val="000000"/>
          <w:sz w:val="32"/>
          <w:szCs w:val="32"/>
        </w:rPr>
        <w:t>（</w:t>
      </w:r>
      <w:r w:rsidR="00D80B71">
        <w:rPr>
          <w:rFonts w:ascii="仿宋_GB2312" w:eastAsia="仿宋_GB2312" w:hAnsi="仿宋_GB2312" w:cs="仿宋_GB2312" w:hint="eastAsia"/>
          <w:color w:val="000000"/>
          <w:sz w:val="32"/>
          <w:szCs w:val="32"/>
        </w:rPr>
        <w:t>1</w:t>
      </w:r>
      <w:r w:rsidR="00256262" w:rsidRPr="0039736D">
        <w:rPr>
          <w:rFonts w:ascii="仿宋_GB2312" w:eastAsia="仿宋_GB2312" w:hAnsi="仿宋_GB2312" w:cs="仿宋_GB2312" w:hint="eastAsia"/>
          <w:color w:val="000000"/>
          <w:sz w:val="32"/>
          <w:szCs w:val="32"/>
        </w:rPr>
        <w:t>）</w:t>
      </w:r>
      <w:r w:rsidR="009A050F" w:rsidRPr="0039736D">
        <w:rPr>
          <w:rFonts w:ascii="仿宋_GB2312" w:eastAsia="仿宋_GB2312" w:hint="eastAsia"/>
          <w:color w:val="000000"/>
          <w:sz w:val="32"/>
          <w:szCs w:val="32"/>
        </w:rPr>
        <w:t>股权量化</w:t>
      </w:r>
      <w:r w:rsidR="005020FA" w:rsidRPr="0039736D">
        <w:rPr>
          <w:rFonts w:ascii="仿宋_GB2312" w:eastAsia="仿宋_GB2312" w:hint="eastAsia"/>
          <w:color w:val="000000"/>
          <w:sz w:val="32"/>
          <w:szCs w:val="32"/>
        </w:rPr>
        <w:t>项目绩效目标完成情况综述。项目全年预算数</w:t>
      </w:r>
      <w:r w:rsidR="009A050F" w:rsidRPr="0039736D">
        <w:rPr>
          <w:rFonts w:ascii="仿宋_GB2312" w:eastAsia="仿宋_GB2312" w:hint="eastAsia"/>
          <w:color w:val="000000"/>
          <w:sz w:val="32"/>
          <w:szCs w:val="32"/>
        </w:rPr>
        <w:t>20</w:t>
      </w:r>
      <w:r w:rsidR="005020FA" w:rsidRPr="0039736D">
        <w:rPr>
          <w:rFonts w:ascii="仿宋_GB2312" w:eastAsia="仿宋_GB2312" w:hint="eastAsia"/>
          <w:color w:val="000000"/>
          <w:sz w:val="32"/>
          <w:szCs w:val="32"/>
        </w:rPr>
        <w:t>万元，执行数为</w:t>
      </w:r>
      <w:r w:rsidR="009A050F" w:rsidRPr="0039736D">
        <w:rPr>
          <w:rFonts w:ascii="仿宋_GB2312" w:eastAsia="仿宋_GB2312" w:hint="eastAsia"/>
          <w:color w:val="000000"/>
          <w:sz w:val="32"/>
          <w:szCs w:val="32"/>
        </w:rPr>
        <w:t>20</w:t>
      </w:r>
      <w:r w:rsidR="005020FA" w:rsidRPr="0039736D">
        <w:rPr>
          <w:rFonts w:ascii="仿宋_GB2312" w:eastAsia="仿宋_GB2312" w:hint="eastAsia"/>
          <w:color w:val="000000"/>
          <w:sz w:val="32"/>
          <w:szCs w:val="32"/>
        </w:rPr>
        <w:t>万元，完成预算的</w:t>
      </w:r>
      <w:r w:rsidR="009A050F" w:rsidRPr="0039736D">
        <w:rPr>
          <w:rFonts w:ascii="仿宋_GB2312" w:eastAsia="仿宋_GB2312" w:hint="eastAsia"/>
          <w:color w:val="000000"/>
          <w:sz w:val="32"/>
          <w:szCs w:val="32"/>
        </w:rPr>
        <w:t>100</w:t>
      </w:r>
      <w:r w:rsidR="005020FA" w:rsidRPr="0039736D">
        <w:rPr>
          <w:rFonts w:ascii="仿宋_GB2312" w:eastAsia="仿宋_GB2312" w:hint="eastAsia"/>
          <w:color w:val="000000"/>
          <w:sz w:val="32"/>
          <w:szCs w:val="32"/>
        </w:rPr>
        <w:t>%。</w:t>
      </w:r>
      <w:r w:rsidR="009C42CE" w:rsidRPr="0039736D">
        <w:rPr>
          <w:rFonts w:ascii="仿宋_GB2312" w:eastAsia="仿宋_GB2312" w:hint="eastAsia"/>
          <w:color w:val="000000"/>
          <w:sz w:val="32"/>
          <w:szCs w:val="32"/>
        </w:rPr>
        <w:t>贯彻落实2019 年市政府与市级群团组织联席会会议要求，创新扶贫资金使用方式，拓宽缺资金、缺技术</w:t>
      </w:r>
      <w:r w:rsidR="00415E41">
        <w:rPr>
          <w:rFonts w:ascii="仿宋_GB2312" w:eastAsia="仿宋_GB2312" w:hint="eastAsia"/>
          <w:color w:val="000000"/>
          <w:sz w:val="32"/>
          <w:szCs w:val="32"/>
        </w:rPr>
        <w:t>、</w:t>
      </w:r>
      <w:r w:rsidR="009C42CE" w:rsidRPr="0039736D">
        <w:rPr>
          <w:rFonts w:ascii="仿宋_GB2312" w:eastAsia="仿宋_GB2312" w:hint="eastAsia"/>
          <w:color w:val="000000"/>
          <w:sz w:val="32"/>
          <w:szCs w:val="32"/>
        </w:rPr>
        <w:t>缺劳动能力的农村残疾人持续稳定的增收渠道。选择效益好、发展前景好，且符合条件的盐边县国云种养殖专业合作社为实施主体，按程序投入股本金20万元，20名农村建档立卡残疾人每人1万元股本金的分红权，年分红率9.525％，促进持续稳定增收，</w:t>
      </w:r>
      <w:r w:rsidR="005020FA" w:rsidRPr="0039736D">
        <w:rPr>
          <w:rFonts w:ascii="仿宋_GB2312" w:eastAsia="仿宋_GB2312" w:hint="eastAsia"/>
          <w:color w:val="000000"/>
          <w:sz w:val="32"/>
          <w:szCs w:val="32"/>
        </w:rPr>
        <w:t>解决实际困难。</w:t>
      </w:r>
    </w:p>
    <w:p w:rsidR="005020FA" w:rsidRDefault="005020FA" w:rsidP="005020FA">
      <w:pPr>
        <w:pStyle w:val="p0"/>
        <w:spacing w:line="600" w:lineRule="atLeast"/>
        <w:ind w:firstLine="640"/>
        <w:rPr>
          <w:rFonts w:ascii="仿宋_GB2312" w:eastAsia="仿宋_GB2312"/>
          <w:color w:val="000000"/>
          <w:sz w:val="32"/>
          <w:szCs w:val="32"/>
        </w:rPr>
      </w:pPr>
      <w:r>
        <w:rPr>
          <w:rFonts w:ascii="仿宋_GB2312" w:eastAsia="仿宋_GB2312" w:hint="eastAsia"/>
          <w:sz w:val="32"/>
          <w:szCs w:val="32"/>
        </w:rPr>
        <w:t>（</w:t>
      </w:r>
      <w:r w:rsidR="00D80B71">
        <w:rPr>
          <w:rFonts w:ascii="仿宋_GB2312" w:eastAsia="仿宋_GB2312" w:hint="eastAsia"/>
          <w:sz w:val="32"/>
          <w:szCs w:val="32"/>
        </w:rPr>
        <w:t>2</w:t>
      </w:r>
      <w:r>
        <w:rPr>
          <w:rFonts w:ascii="仿宋_GB2312" w:eastAsia="仿宋_GB2312" w:hint="eastAsia"/>
          <w:sz w:val="32"/>
          <w:szCs w:val="32"/>
        </w:rPr>
        <w:t>）残疾人职业技能培训项目绩效目标完成情况综述。项目全年预算数5万元，执行数为5万元，完成预算的100%。通过项目实施，对全市符合条件的</w:t>
      </w:r>
      <w:r>
        <w:rPr>
          <w:rFonts w:ascii="仿宋_GB2312" w:eastAsia="仿宋_GB2312" w:hint="eastAsia"/>
          <w:color w:val="000000"/>
          <w:sz w:val="32"/>
          <w:szCs w:val="32"/>
        </w:rPr>
        <w:t>残疾人进行职业技能培训</w:t>
      </w:r>
      <w:r w:rsidR="00732DA3">
        <w:rPr>
          <w:rFonts w:ascii="仿宋_GB2312" w:eastAsia="仿宋_GB2312" w:hint="eastAsia"/>
          <w:color w:val="000000"/>
          <w:sz w:val="32"/>
          <w:szCs w:val="32"/>
        </w:rPr>
        <w:t>,市残联承担50名残疾人培训任务。</w:t>
      </w:r>
      <w:r w:rsidR="00A05012">
        <w:rPr>
          <w:rFonts w:ascii="仿宋_GB2312" w:eastAsia="仿宋_GB2312" w:hint="eastAsia"/>
          <w:color w:val="000000"/>
          <w:sz w:val="32"/>
          <w:szCs w:val="32"/>
        </w:rPr>
        <w:t>通过培训，</w:t>
      </w:r>
      <w:r>
        <w:rPr>
          <w:rFonts w:ascii="仿宋_GB2312" w:eastAsia="仿宋_GB2312" w:hint="eastAsia"/>
          <w:color w:val="000000"/>
          <w:sz w:val="32"/>
          <w:szCs w:val="32"/>
        </w:rPr>
        <w:t>提高了残疾人职业技能，促进</w:t>
      </w:r>
      <w:r w:rsidR="00A05012">
        <w:rPr>
          <w:rFonts w:ascii="仿宋_GB2312" w:eastAsia="仿宋_GB2312" w:hint="eastAsia"/>
          <w:color w:val="000000"/>
          <w:sz w:val="32"/>
          <w:szCs w:val="32"/>
        </w:rPr>
        <w:t>了</w:t>
      </w:r>
      <w:r>
        <w:rPr>
          <w:rFonts w:ascii="仿宋_GB2312" w:eastAsia="仿宋_GB2312" w:hint="eastAsia"/>
          <w:color w:val="000000"/>
          <w:sz w:val="32"/>
          <w:szCs w:val="32"/>
        </w:rPr>
        <w:t>残疾人就业，增加</w:t>
      </w:r>
      <w:r w:rsidR="00A05012">
        <w:rPr>
          <w:rFonts w:ascii="仿宋_GB2312" w:eastAsia="仿宋_GB2312" w:hint="eastAsia"/>
          <w:color w:val="000000"/>
          <w:sz w:val="32"/>
          <w:szCs w:val="32"/>
        </w:rPr>
        <w:t>了残疾人的</w:t>
      </w:r>
      <w:r>
        <w:rPr>
          <w:rFonts w:ascii="仿宋_GB2312" w:eastAsia="仿宋_GB2312" w:hint="eastAsia"/>
          <w:color w:val="000000"/>
          <w:sz w:val="32"/>
          <w:szCs w:val="32"/>
        </w:rPr>
        <w:t>收入，改善残疾人家庭生活条件。</w:t>
      </w:r>
    </w:p>
    <w:p w:rsidR="00A268DE" w:rsidRPr="000D2154" w:rsidRDefault="00A268DE" w:rsidP="00A268DE">
      <w:pPr>
        <w:pStyle w:val="p0"/>
        <w:snapToGrid w:val="0"/>
        <w:spacing w:line="600" w:lineRule="atLeast"/>
        <w:rPr>
          <w:rFonts w:ascii="仿宋_GB2312" w:eastAsia="仿宋_GB2312"/>
          <w:color w:val="000000"/>
          <w:sz w:val="32"/>
          <w:szCs w:val="32"/>
        </w:rPr>
      </w:pPr>
      <w:r>
        <w:rPr>
          <w:rFonts w:ascii="仿宋_GB2312" w:eastAsia="仿宋_GB2312" w:hint="eastAsia"/>
          <w:sz w:val="32"/>
          <w:szCs w:val="32"/>
        </w:rPr>
        <w:lastRenderedPageBreak/>
        <w:t xml:space="preserve">  </w:t>
      </w:r>
      <w:r w:rsidRPr="000D2154">
        <w:rPr>
          <w:rFonts w:ascii="仿宋_GB2312" w:eastAsia="仿宋_GB2312" w:hint="eastAsia"/>
          <w:color w:val="000000"/>
          <w:sz w:val="32"/>
          <w:szCs w:val="32"/>
        </w:rPr>
        <w:t xml:space="preserve"> （</w:t>
      </w:r>
      <w:r w:rsidR="00D80B71">
        <w:rPr>
          <w:rFonts w:ascii="仿宋_GB2312" w:eastAsia="仿宋_GB2312" w:hint="eastAsia"/>
          <w:color w:val="000000"/>
          <w:sz w:val="32"/>
          <w:szCs w:val="32"/>
        </w:rPr>
        <w:t>3</w:t>
      </w:r>
      <w:r w:rsidRPr="000D2154">
        <w:rPr>
          <w:rFonts w:ascii="仿宋_GB2312" w:eastAsia="仿宋_GB2312" w:hint="eastAsia"/>
          <w:color w:val="000000"/>
          <w:sz w:val="32"/>
          <w:szCs w:val="32"/>
        </w:rPr>
        <w:t>）残疾人宣传信访项目绩效目标完成情况综述。项目全预算数</w:t>
      </w:r>
      <w:r w:rsidR="00D65E49" w:rsidRPr="000D2154">
        <w:rPr>
          <w:rFonts w:ascii="仿宋_GB2312" w:eastAsia="仿宋_GB2312" w:hint="eastAsia"/>
          <w:color w:val="000000"/>
          <w:sz w:val="32"/>
          <w:szCs w:val="32"/>
        </w:rPr>
        <w:t>6</w:t>
      </w:r>
      <w:r w:rsidRPr="000D2154">
        <w:rPr>
          <w:rFonts w:ascii="仿宋_GB2312" w:eastAsia="仿宋_GB2312" w:hint="eastAsia"/>
          <w:color w:val="000000"/>
          <w:sz w:val="32"/>
          <w:szCs w:val="32"/>
        </w:rPr>
        <w:t>万元，执行数为</w:t>
      </w:r>
      <w:r w:rsidR="00D65E49" w:rsidRPr="000D2154">
        <w:rPr>
          <w:rFonts w:ascii="仿宋_GB2312" w:eastAsia="仿宋_GB2312" w:hint="eastAsia"/>
          <w:color w:val="000000"/>
          <w:sz w:val="32"/>
          <w:szCs w:val="32"/>
        </w:rPr>
        <w:t>6</w:t>
      </w:r>
      <w:r w:rsidRPr="000D2154">
        <w:rPr>
          <w:rFonts w:ascii="仿宋_GB2312" w:eastAsia="仿宋_GB2312" w:hint="eastAsia"/>
          <w:color w:val="000000"/>
          <w:sz w:val="32"/>
          <w:szCs w:val="32"/>
        </w:rPr>
        <w:t>万元，完成预算的</w:t>
      </w:r>
      <w:r w:rsidR="00D65E49" w:rsidRPr="000D2154">
        <w:rPr>
          <w:rFonts w:ascii="仿宋_GB2312" w:eastAsia="仿宋_GB2312" w:hint="eastAsia"/>
          <w:color w:val="000000"/>
          <w:sz w:val="32"/>
          <w:szCs w:val="32"/>
        </w:rPr>
        <w:t>100</w:t>
      </w:r>
      <w:r w:rsidRPr="000D2154">
        <w:rPr>
          <w:rFonts w:ascii="仿宋_GB2312" w:eastAsia="仿宋_GB2312" w:hint="eastAsia"/>
          <w:color w:val="000000"/>
          <w:sz w:val="32"/>
          <w:szCs w:val="32"/>
        </w:rPr>
        <w:t>%。</w:t>
      </w:r>
      <w:r w:rsidR="00622BD5" w:rsidRPr="000D2154">
        <w:rPr>
          <w:rFonts w:ascii="仿宋_GB2312" w:eastAsia="仿宋_GB2312" w:hint="eastAsia"/>
          <w:color w:val="000000"/>
          <w:sz w:val="32"/>
          <w:szCs w:val="32"/>
        </w:rPr>
        <w:t>用于市残联微信公众号维护费、</w:t>
      </w:r>
      <w:r w:rsidR="00203FA7" w:rsidRPr="000D2154">
        <w:rPr>
          <w:rFonts w:ascii="仿宋_GB2312" w:eastAsia="仿宋_GB2312" w:hint="eastAsia"/>
          <w:color w:val="000000"/>
          <w:sz w:val="32"/>
          <w:szCs w:val="32"/>
        </w:rPr>
        <w:t>支付</w:t>
      </w:r>
      <w:r w:rsidR="00622BD5" w:rsidRPr="000D2154">
        <w:rPr>
          <w:rFonts w:ascii="仿宋_GB2312" w:eastAsia="仿宋_GB2312" w:hint="eastAsia"/>
          <w:color w:val="000000"/>
          <w:sz w:val="32"/>
          <w:szCs w:val="32"/>
        </w:rPr>
        <w:t>法律顾问费用、订阅残疾人事业资料</w:t>
      </w:r>
      <w:r w:rsidR="00203FA7" w:rsidRPr="000D2154">
        <w:rPr>
          <w:rFonts w:ascii="仿宋_GB2312" w:eastAsia="仿宋_GB2312" w:hint="eastAsia"/>
          <w:color w:val="000000"/>
          <w:sz w:val="32"/>
          <w:szCs w:val="32"/>
        </w:rPr>
        <w:t>刊物、印刷残疾人事业宣传资料等。</w:t>
      </w:r>
      <w:r w:rsidRPr="000D2154">
        <w:rPr>
          <w:rFonts w:ascii="仿宋_GB2312" w:eastAsia="仿宋_GB2312" w:hint="eastAsia"/>
          <w:color w:val="000000"/>
          <w:sz w:val="32"/>
          <w:szCs w:val="32"/>
        </w:rPr>
        <w:t>通过项目实施，保障了残疾人的残疾人事业得到广泛宣传，解决残疾人来信来访问题，解决了残疾人实际困难</w:t>
      </w:r>
      <w:r w:rsidR="00203FA7" w:rsidRPr="000D2154">
        <w:rPr>
          <w:rFonts w:ascii="仿宋_GB2312" w:eastAsia="仿宋_GB2312" w:hint="eastAsia"/>
          <w:color w:val="000000"/>
          <w:sz w:val="32"/>
          <w:szCs w:val="32"/>
        </w:rPr>
        <w:t>，促进了社会稳定</w:t>
      </w:r>
      <w:r w:rsidRPr="000D2154">
        <w:rPr>
          <w:rFonts w:ascii="仿宋_GB2312" w:eastAsia="仿宋_GB2312" w:hint="eastAsia"/>
          <w:color w:val="000000"/>
          <w:sz w:val="32"/>
          <w:szCs w:val="32"/>
        </w:rPr>
        <w:t>。</w:t>
      </w:r>
    </w:p>
    <w:p w:rsidR="00172E74" w:rsidRDefault="00172E74" w:rsidP="00172E74">
      <w:pPr>
        <w:pStyle w:val="p0"/>
        <w:spacing w:line="600" w:lineRule="atLeast"/>
        <w:ind w:firstLine="640"/>
        <w:rPr>
          <w:rFonts w:ascii="仿宋_GB2312" w:eastAsia="仿宋_GB2312"/>
          <w:sz w:val="32"/>
          <w:szCs w:val="32"/>
        </w:rPr>
      </w:pPr>
      <w:r>
        <w:rPr>
          <w:rFonts w:ascii="仿宋_GB2312" w:eastAsia="仿宋_GB2312" w:hint="eastAsia"/>
          <w:sz w:val="32"/>
          <w:szCs w:val="32"/>
        </w:rPr>
        <w:t>（4）就业服务中心工作经费项目绩效目标完成情况综述。项目全年预算</w:t>
      </w:r>
      <w:r w:rsidR="007A16C4">
        <w:rPr>
          <w:rFonts w:ascii="仿宋_GB2312" w:eastAsia="仿宋_GB2312" w:hint="eastAsia"/>
          <w:sz w:val="32"/>
          <w:szCs w:val="32"/>
        </w:rPr>
        <w:t>28.5</w:t>
      </w:r>
      <w:r>
        <w:rPr>
          <w:rFonts w:ascii="仿宋_GB2312" w:eastAsia="仿宋_GB2312" w:hint="eastAsia"/>
          <w:sz w:val="32"/>
          <w:szCs w:val="32"/>
        </w:rPr>
        <w:t>万元，全年执行数</w:t>
      </w:r>
      <w:r w:rsidR="007A16C4">
        <w:rPr>
          <w:rFonts w:ascii="仿宋_GB2312" w:eastAsia="仿宋_GB2312" w:hint="eastAsia"/>
          <w:sz w:val="32"/>
          <w:szCs w:val="32"/>
        </w:rPr>
        <w:t>28.5</w:t>
      </w:r>
      <w:r>
        <w:rPr>
          <w:rFonts w:ascii="仿宋_GB2312" w:eastAsia="仿宋_GB2312" w:hint="eastAsia"/>
          <w:sz w:val="32"/>
          <w:szCs w:val="32"/>
        </w:rPr>
        <w:t>万元，完成预算的100%。通过项目实施按要求完成残疾人就业服务相关工作，做好企业按比例安置残疾人就业相关工作，完成残保金征收审核工作。</w:t>
      </w:r>
    </w:p>
    <w:p w:rsidR="00D35EAE" w:rsidRPr="00D35EAE" w:rsidRDefault="00873416" w:rsidP="00D35EAE">
      <w:pPr>
        <w:pStyle w:val="p0"/>
        <w:rPr>
          <w:rFonts w:ascii="Calibri" w:hAnsi="Calibri" w:cs="宋体"/>
        </w:rPr>
      </w:pPr>
      <w:r>
        <w:rPr>
          <w:rFonts w:ascii="仿宋_GB2312" w:eastAsia="仿宋_GB2312" w:hint="eastAsia"/>
          <w:sz w:val="32"/>
          <w:szCs w:val="32"/>
        </w:rPr>
        <w:t xml:space="preserve">    </w:t>
      </w:r>
      <w:r w:rsidR="00EF017F">
        <w:rPr>
          <w:rFonts w:ascii="仿宋_GB2312" w:eastAsia="仿宋_GB2312" w:hint="eastAsia"/>
          <w:sz w:val="32"/>
          <w:szCs w:val="32"/>
        </w:rPr>
        <w:t>（5）残疾人康复项目绩效目标完成情况综述。</w:t>
      </w:r>
      <w:r w:rsidR="00F94856">
        <w:rPr>
          <w:rFonts w:ascii="仿宋_GB2312" w:eastAsia="仿宋_GB2312" w:hint="eastAsia"/>
          <w:sz w:val="32"/>
          <w:szCs w:val="32"/>
        </w:rPr>
        <w:t>项目全年预算7.89万元，全年执行数6.8万元，完成预算的86%。通过</w:t>
      </w:r>
      <w:r w:rsidR="007170C2">
        <w:rPr>
          <w:rFonts w:ascii="仿宋_GB2312" w:eastAsia="仿宋_GB2312" w:hint="eastAsia"/>
          <w:sz w:val="32"/>
          <w:szCs w:val="32"/>
        </w:rPr>
        <w:t>项目实施按要求</w:t>
      </w:r>
      <w:r w:rsidR="00D35EAE">
        <w:rPr>
          <w:rFonts w:ascii="仿宋_GB2312" w:eastAsia="仿宋_GB2312" w:hint="eastAsia"/>
          <w:sz w:val="32"/>
          <w:szCs w:val="32"/>
        </w:rPr>
        <w:t>为残疾人</w:t>
      </w:r>
      <w:r w:rsidR="00D35EAE" w:rsidRPr="00D35EAE">
        <w:rPr>
          <w:rFonts w:ascii="仿宋_GB2312" w:eastAsia="仿宋_GB2312" w:hAnsi="Calibri" w:cs="宋体" w:hint="eastAsia"/>
          <w:sz w:val="32"/>
          <w:szCs w:val="32"/>
        </w:rPr>
        <w:t>购买了盲表</w:t>
      </w:r>
      <w:r w:rsidR="00D35EAE" w:rsidRPr="00D35EAE">
        <w:rPr>
          <w:rFonts w:eastAsia="仿宋_GB2312" w:hint="eastAsia"/>
          <w:sz w:val="32"/>
          <w:szCs w:val="32"/>
        </w:rPr>
        <w:t>620</w:t>
      </w:r>
      <w:r w:rsidR="00D35EAE" w:rsidRPr="00D35EAE">
        <w:rPr>
          <w:rFonts w:ascii="仿宋_GB2312" w:eastAsia="仿宋_GB2312" w:hAnsi="Calibri" w:cs="宋体" w:hint="eastAsia"/>
          <w:sz w:val="32"/>
          <w:szCs w:val="32"/>
        </w:rPr>
        <w:t>具，</w:t>
      </w:r>
      <w:r w:rsidR="00FB4D6F">
        <w:rPr>
          <w:rFonts w:ascii="仿宋_GB2312" w:eastAsia="仿宋_GB2312" w:hAnsi="Calibri" w:cs="宋体" w:hint="eastAsia"/>
          <w:sz w:val="32"/>
          <w:szCs w:val="32"/>
        </w:rPr>
        <w:t>解决了盲人的实际困难。</w:t>
      </w:r>
    </w:p>
    <w:p w:rsidR="00EF017F" w:rsidRPr="00D35EAE" w:rsidRDefault="00EF017F" w:rsidP="00172E74">
      <w:pPr>
        <w:pStyle w:val="p0"/>
        <w:spacing w:line="600" w:lineRule="atLeast"/>
        <w:ind w:firstLine="640"/>
        <w:rPr>
          <w:rFonts w:ascii="仿宋_GB2312" w:eastAsia="仿宋_GB2312"/>
          <w:sz w:val="32"/>
          <w:szCs w:val="32"/>
        </w:rPr>
      </w:pPr>
    </w:p>
    <w:p w:rsidR="00C1102C" w:rsidRPr="00172E74" w:rsidRDefault="00C1102C" w:rsidP="0037215C">
      <w:pPr>
        <w:pStyle w:val="p0"/>
        <w:spacing w:line="600" w:lineRule="atLeast"/>
        <w:rPr>
          <w:rFonts w:ascii="仿宋_GB2312" w:eastAsia="仿宋_GB2312"/>
          <w:color w:val="000000"/>
          <w:sz w:val="32"/>
          <w:szCs w:val="32"/>
        </w:rPr>
      </w:pPr>
    </w:p>
    <w:tbl>
      <w:tblPr>
        <w:tblpPr w:leftFromText="180" w:rightFromText="180" w:vertAnchor="text" w:horzAnchor="margin" w:tblpXSpec="center" w:tblpY="-2227"/>
        <w:tblW w:w="9902" w:type="dxa"/>
        <w:tblLayout w:type="fixed"/>
        <w:tblLook w:val="0000" w:firstRow="0" w:lastRow="0" w:firstColumn="0" w:lastColumn="0" w:noHBand="0" w:noVBand="0"/>
      </w:tblPr>
      <w:tblGrid>
        <w:gridCol w:w="923"/>
        <w:gridCol w:w="824"/>
        <w:gridCol w:w="1019"/>
        <w:gridCol w:w="2604"/>
        <w:gridCol w:w="24"/>
        <w:gridCol w:w="2129"/>
        <w:gridCol w:w="2379"/>
      </w:tblGrid>
      <w:tr w:rsidR="004148A5" w:rsidRPr="00601C7B">
        <w:trPr>
          <w:trHeight w:val="1258"/>
        </w:trPr>
        <w:tc>
          <w:tcPr>
            <w:tcW w:w="9902" w:type="dxa"/>
            <w:gridSpan w:val="7"/>
            <w:tcMar>
              <w:top w:w="15" w:type="dxa"/>
              <w:left w:w="15" w:type="dxa"/>
              <w:bottom w:w="0" w:type="dxa"/>
              <w:right w:w="15" w:type="dxa"/>
            </w:tcMar>
            <w:vAlign w:val="center"/>
          </w:tcPr>
          <w:p w:rsidR="00DA2E8F" w:rsidRPr="00720549" w:rsidRDefault="00DA2E8F" w:rsidP="00720549">
            <w:pPr>
              <w:widowControl/>
              <w:rPr>
                <w:rFonts w:ascii="黑体" w:eastAsia="黑体"/>
                <w:color w:val="000000"/>
                <w:kern w:val="0"/>
                <w:sz w:val="36"/>
                <w:szCs w:val="36"/>
              </w:rPr>
            </w:pPr>
          </w:p>
          <w:tbl>
            <w:tblPr>
              <w:tblW w:w="9706" w:type="dxa"/>
              <w:jc w:val="center"/>
              <w:tblLayout w:type="fixed"/>
              <w:tblCellMar>
                <w:left w:w="0" w:type="dxa"/>
                <w:right w:w="0" w:type="dxa"/>
              </w:tblCellMar>
              <w:tblLook w:val="0000" w:firstRow="0" w:lastRow="0" w:firstColumn="0" w:lastColumn="0" w:noHBand="0" w:noVBand="0"/>
            </w:tblPr>
            <w:tblGrid>
              <w:gridCol w:w="547"/>
              <w:gridCol w:w="956"/>
              <w:gridCol w:w="807"/>
              <w:gridCol w:w="474"/>
              <w:gridCol w:w="1626"/>
              <w:gridCol w:w="2904"/>
              <w:gridCol w:w="2392"/>
            </w:tblGrid>
            <w:tr w:rsidR="00DA2E8F">
              <w:trPr>
                <w:trHeight w:val="1034"/>
                <w:jc w:val="center"/>
              </w:trPr>
              <w:tc>
                <w:tcPr>
                  <w:tcW w:w="9706" w:type="dxa"/>
                  <w:gridSpan w:val="7"/>
                  <w:tcMar>
                    <w:top w:w="15" w:type="dxa"/>
                    <w:left w:w="15" w:type="dxa"/>
                    <w:right w:w="15" w:type="dxa"/>
                  </w:tcMar>
                  <w:vAlign w:val="center"/>
                </w:tcPr>
                <w:p w:rsidR="00DA2E8F" w:rsidRDefault="009C42CE" w:rsidP="005A636B">
                  <w:pPr>
                    <w:framePr w:hSpace="180" w:wrap="around" w:vAnchor="text" w:hAnchor="margin" w:xAlign="center" w:y="-2227"/>
                    <w:widowControl/>
                    <w:ind w:leftChars="1110" w:left="4301" w:hangingChars="545" w:hanging="1970"/>
                    <w:rPr>
                      <w:rFonts w:ascii="宋体" w:hAnsi="宋体" w:cs="宋体"/>
                      <w:color w:val="000000"/>
                      <w:kern w:val="0"/>
                      <w:sz w:val="36"/>
                      <w:szCs w:val="36"/>
                    </w:rPr>
                  </w:pPr>
                  <w:r>
                    <w:rPr>
                      <w:rFonts w:ascii="宋体" w:hAnsi="宋体" w:cs="宋体" w:hint="eastAsia"/>
                      <w:b/>
                      <w:color w:val="000000"/>
                      <w:kern w:val="0"/>
                      <w:sz w:val="36"/>
                      <w:szCs w:val="36"/>
                    </w:rPr>
                    <w:t xml:space="preserve">   </w:t>
                  </w:r>
                  <w:r w:rsidR="00DA2E8F">
                    <w:rPr>
                      <w:rFonts w:ascii="宋体" w:hAnsi="宋体" w:cs="宋体" w:hint="eastAsia"/>
                      <w:b/>
                      <w:color w:val="000000"/>
                      <w:kern w:val="0"/>
                      <w:sz w:val="36"/>
                      <w:szCs w:val="36"/>
                    </w:rPr>
                    <w:t xml:space="preserve"> 项目绩效目标完成情况表</w:t>
                  </w:r>
                  <w:r w:rsidR="00DA2E8F">
                    <w:rPr>
                      <w:rFonts w:ascii="宋体" w:hAnsi="宋体" w:cs="宋体" w:hint="eastAsia"/>
                      <w:b/>
                      <w:color w:val="000000"/>
                      <w:kern w:val="0"/>
                      <w:sz w:val="36"/>
                      <w:szCs w:val="36"/>
                    </w:rPr>
                    <w:br/>
                  </w:r>
                  <w:r w:rsidR="00DA2E8F">
                    <w:rPr>
                      <w:rFonts w:ascii="宋体" w:hAnsi="宋体" w:cs="宋体" w:hint="eastAsia"/>
                      <w:color w:val="000000"/>
                      <w:kern w:val="0"/>
                      <w:sz w:val="36"/>
                      <w:szCs w:val="36"/>
                    </w:rPr>
                    <w:t>(2020年度)</w:t>
                  </w:r>
                </w:p>
              </w:tc>
            </w:tr>
            <w:tr w:rsidR="00DA2E8F">
              <w:trPr>
                <w:trHeight w:val="276"/>
                <w:jc w:val="center"/>
              </w:trPr>
              <w:tc>
                <w:tcPr>
                  <w:tcW w:w="2310" w:type="dxa"/>
                  <w:gridSpan w:val="3"/>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项目名称</w:t>
                  </w:r>
                </w:p>
              </w:tc>
              <w:tc>
                <w:tcPr>
                  <w:tcW w:w="7396"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股权量化</w:t>
                  </w:r>
                </w:p>
              </w:tc>
            </w:tr>
            <w:tr w:rsidR="00DA2E8F">
              <w:trPr>
                <w:trHeight w:val="276"/>
                <w:jc w:val="center"/>
              </w:trPr>
              <w:tc>
                <w:tcPr>
                  <w:tcW w:w="2310" w:type="dxa"/>
                  <w:gridSpan w:val="3"/>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预算单位</w:t>
                  </w:r>
                </w:p>
              </w:tc>
              <w:tc>
                <w:tcPr>
                  <w:tcW w:w="7396"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攀枝花市残疾人联合会</w:t>
                  </w:r>
                </w:p>
              </w:tc>
            </w:tr>
            <w:tr w:rsidR="00DA2E8F">
              <w:trPr>
                <w:trHeight w:val="276"/>
                <w:jc w:val="center"/>
              </w:trPr>
              <w:tc>
                <w:tcPr>
                  <w:tcW w:w="547" w:type="dxa"/>
                  <w:vMerge w:val="restart"/>
                  <w:tcBorders>
                    <w:top w:val="nil"/>
                    <w:left w:val="single" w:sz="4" w:space="0" w:color="auto"/>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预算执行情况(万元)</w:t>
                  </w:r>
                </w:p>
              </w:tc>
              <w:tc>
                <w:tcPr>
                  <w:tcW w:w="17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预算数:</w:t>
                  </w:r>
                </w:p>
              </w:tc>
              <w:tc>
                <w:tcPr>
                  <w:tcW w:w="210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20</w:t>
                  </w:r>
                </w:p>
              </w:tc>
              <w:tc>
                <w:tcPr>
                  <w:tcW w:w="2904"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执行数:</w:t>
                  </w:r>
                </w:p>
              </w:tc>
              <w:tc>
                <w:tcPr>
                  <w:tcW w:w="2392"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20</w:t>
                  </w:r>
                </w:p>
              </w:tc>
            </w:tr>
            <w:tr w:rsidR="00DA2E8F">
              <w:trPr>
                <w:trHeight w:val="302"/>
                <w:jc w:val="center"/>
              </w:trPr>
              <w:tc>
                <w:tcPr>
                  <w:tcW w:w="547" w:type="dxa"/>
                  <w:vMerge/>
                  <w:tcBorders>
                    <w:top w:val="nil"/>
                    <w:left w:val="single" w:sz="4" w:space="0" w:color="auto"/>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rPr>
                      <w:rFonts w:eastAsia="Times New Roman"/>
                      <w:sz w:val="20"/>
                      <w:szCs w:val="20"/>
                    </w:rPr>
                  </w:pPr>
                </w:p>
              </w:tc>
              <w:tc>
                <w:tcPr>
                  <w:tcW w:w="17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其中-财政拨款:</w:t>
                  </w:r>
                </w:p>
              </w:tc>
              <w:tc>
                <w:tcPr>
                  <w:tcW w:w="210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20</w:t>
                  </w:r>
                </w:p>
              </w:tc>
              <w:tc>
                <w:tcPr>
                  <w:tcW w:w="2904"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其中-财政拨款:</w:t>
                  </w:r>
                </w:p>
              </w:tc>
              <w:tc>
                <w:tcPr>
                  <w:tcW w:w="2392"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20</w:t>
                  </w:r>
                </w:p>
              </w:tc>
            </w:tr>
            <w:tr w:rsidR="00DA2E8F">
              <w:trPr>
                <w:trHeight w:val="90"/>
                <w:jc w:val="center"/>
              </w:trPr>
              <w:tc>
                <w:tcPr>
                  <w:tcW w:w="547" w:type="dxa"/>
                  <w:vMerge/>
                  <w:tcBorders>
                    <w:top w:val="nil"/>
                    <w:left w:val="single" w:sz="4" w:space="0" w:color="auto"/>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rPr>
                      <w:rFonts w:eastAsia="Times New Roman"/>
                      <w:sz w:val="20"/>
                      <w:szCs w:val="20"/>
                    </w:rPr>
                  </w:pPr>
                </w:p>
              </w:tc>
              <w:tc>
                <w:tcPr>
                  <w:tcW w:w="17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spacing w:line="90" w:lineRule="atLeast"/>
                    <w:jc w:val="center"/>
                    <w:rPr>
                      <w:rFonts w:ascii="宋体" w:hAnsi="宋体" w:cs="宋体"/>
                      <w:kern w:val="0"/>
                      <w:sz w:val="24"/>
                    </w:rPr>
                  </w:pPr>
                  <w:r>
                    <w:rPr>
                      <w:rFonts w:ascii="宋体" w:hAnsi="宋体" w:cs="宋体" w:hint="eastAsia"/>
                      <w:kern w:val="0"/>
                      <w:sz w:val="24"/>
                    </w:rPr>
                    <w:t>其它资金:</w:t>
                  </w:r>
                </w:p>
              </w:tc>
              <w:tc>
                <w:tcPr>
                  <w:tcW w:w="210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10"/>
                    </w:rPr>
                  </w:pPr>
                </w:p>
              </w:tc>
              <w:tc>
                <w:tcPr>
                  <w:tcW w:w="2904"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spacing w:line="90" w:lineRule="atLeast"/>
                    <w:jc w:val="center"/>
                    <w:rPr>
                      <w:rFonts w:ascii="宋体" w:hAnsi="宋体" w:cs="宋体"/>
                      <w:kern w:val="0"/>
                      <w:sz w:val="24"/>
                    </w:rPr>
                  </w:pPr>
                  <w:r>
                    <w:rPr>
                      <w:rFonts w:ascii="宋体" w:hAnsi="宋体" w:cs="宋体" w:hint="eastAsia"/>
                      <w:kern w:val="0"/>
                      <w:sz w:val="24"/>
                    </w:rPr>
                    <w:t>其它资金:</w:t>
                  </w:r>
                </w:p>
              </w:tc>
              <w:tc>
                <w:tcPr>
                  <w:tcW w:w="2392"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10"/>
                    </w:rPr>
                  </w:pPr>
                </w:p>
              </w:tc>
            </w:tr>
            <w:tr w:rsidR="00DA2E8F">
              <w:trPr>
                <w:trHeight w:val="276"/>
                <w:jc w:val="center"/>
              </w:trPr>
              <w:tc>
                <w:tcPr>
                  <w:tcW w:w="547" w:type="dxa"/>
                  <w:vMerge w:val="restart"/>
                  <w:tcBorders>
                    <w:top w:val="nil"/>
                    <w:left w:val="single" w:sz="4" w:space="0" w:color="auto"/>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年度目标完成情况</w:t>
                  </w:r>
                </w:p>
              </w:tc>
              <w:tc>
                <w:tcPr>
                  <w:tcW w:w="3863"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预期目标</w:t>
                  </w:r>
                </w:p>
              </w:tc>
              <w:tc>
                <w:tcPr>
                  <w:tcW w:w="5296"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实际完成目标</w:t>
                  </w:r>
                </w:p>
              </w:tc>
            </w:tr>
            <w:tr w:rsidR="00DA2E8F">
              <w:trPr>
                <w:trHeight w:val="1159"/>
                <w:jc w:val="center"/>
              </w:trPr>
              <w:tc>
                <w:tcPr>
                  <w:tcW w:w="547" w:type="dxa"/>
                  <w:vMerge/>
                  <w:tcBorders>
                    <w:top w:val="nil"/>
                    <w:left w:val="single" w:sz="4" w:space="0" w:color="auto"/>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rPr>
                      <w:rFonts w:eastAsia="Times New Roman"/>
                      <w:sz w:val="20"/>
                      <w:szCs w:val="20"/>
                    </w:rPr>
                  </w:pPr>
                </w:p>
              </w:tc>
              <w:tc>
                <w:tcPr>
                  <w:tcW w:w="3863"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Pr="007F5E41" w:rsidRDefault="00DA2E8F" w:rsidP="005A636B">
                  <w:pPr>
                    <w:framePr w:hSpace="180" w:wrap="around" w:vAnchor="text" w:hAnchor="margin" w:xAlign="center" w:y="-2227"/>
                    <w:widowControl/>
                    <w:jc w:val="center"/>
                    <w:rPr>
                      <w:rFonts w:ascii="宋体" w:hAnsi="宋体" w:cs="宋体"/>
                      <w:kern w:val="0"/>
                      <w:sz w:val="24"/>
                    </w:rPr>
                  </w:pPr>
                  <w:r w:rsidRPr="007F5E41">
                    <w:rPr>
                      <w:rFonts w:ascii="宋体" w:hAnsi="宋体" w:cs="宋体" w:hint="eastAsia"/>
                      <w:kern w:val="0"/>
                      <w:sz w:val="24"/>
                    </w:rPr>
                    <w:t>贯彻落实2019 年市政府与市级群团组织联席会会议要求，创新扶贫资金使用方式，拓宽缺资金、缺技术和缺劳动能力的农村残疾人持续稳定的增收渠道。</w:t>
                  </w:r>
                </w:p>
              </w:tc>
              <w:tc>
                <w:tcPr>
                  <w:tcW w:w="5296"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Pr="007F5E41" w:rsidRDefault="00DA2E8F" w:rsidP="005A636B">
                  <w:pPr>
                    <w:framePr w:hSpace="180" w:wrap="around" w:vAnchor="text" w:hAnchor="margin" w:xAlign="center" w:y="-2227"/>
                    <w:widowControl/>
                    <w:jc w:val="center"/>
                    <w:rPr>
                      <w:rFonts w:ascii="宋体" w:hAnsi="宋体" w:cs="宋体"/>
                      <w:kern w:val="0"/>
                      <w:sz w:val="24"/>
                    </w:rPr>
                  </w:pPr>
                  <w:r w:rsidRPr="007F5E41">
                    <w:rPr>
                      <w:rFonts w:ascii="宋体" w:hAnsi="宋体" w:cs="宋体" w:hint="eastAsia"/>
                      <w:kern w:val="0"/>
                      <w:sz w:val="24"/>
                    </w:rPr>
                    <w:t>选择效益好、发展前景好，且符合条件的盐边县国云种养殖专业合作社为实施主体，按程序投入股本金20万元，吸纳20名建档立卡贫困残疾人参与分红。</w:t>
                  </w:r>
                </w:p>
              </w:tc>
            </w:tr>
            <w:tr w:rsidR="00DA2E8F">
              <w:trPr>
                <w:trHeight w:val="1042"/>
                <w:jc w:val="center"/>
              </w:trPr>
              <w:tc>
                <w:tcPr>
                  <w:tcW w:w="547" w:type="dxa"/>
                  <w:vMerge w:val="restart"/>
                  <w:tcBorders>
                    <w:top w:val="nil"/>
                    <w:left w:val="single" w:sz="4" w:space="0" w:color="auto"/>
                    <w:bottom w:val="single" w:sz="4" w:space="0" w:color="auto"/>
                    <w:right w:val="single" w:sz="4" w:space="0" w:color="auto"/>
                  </w:tcBorders>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绩效指标完成情况</w:t>
                  </w:r>
                </w:p>
                <w:p w:rsidR="00DA2E8F" w:rsidRDefault="00DA2E8F" w:rsidP="005A636B">
                  <w:pPr>
                    <w:framePr w:hSpace="180" w:wrap="around" w:vAnchor="text" w:hAnchor="margin" w:xAlign="center" w:y="-2227"/>
                    <w:widowControl/>
                    <w:jc w:val="center"/>
                    <w:rPr>
                      <w:rFonts w:ascii="宋体" w:hAnsi="宋体" w:cs="宋体"/>
                      <w:kern w:val="0"/>
                      <w:sz w:val="24"/>
                    </w:rPr>
                  </w:pPr>
                </w:p>
                <w:p w:rsidR="00DA2E8F" w:rsidRDefault="00DA2E8F" w:rsidP="005A636B">
                  <w:pPr>
                    <w:framePr w:hSpace="180" w:wrap="around" w:vAnchor="text" w:hAnchor="margin" w:xAlign="center" w:y="-2227"/>
                    <w:widowControl/>
                    <w:jc w:val="center"/>
                    <w:rPr>
                      <w:rFonts w:ascii="宋体" w:hAnsi="宋体" w:cs="宋体"/>
                      <w:kern w:val="0"/>
                      <w:sz w:val="24"/>
                    </w:rPr>
                  </w:pPr>
                </w:p>
              </w:tc>
              <w:tc>
                <w:tcPr>
                  <w:tcW w:w="956"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一级指标</w:t>
                  </w:r>
                </w:p>
              </w:tc>
              <w:tc>
                <w:tcPr>
                  <w:tcW w:w="1281"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二级指标</w:t>
                  </w:r>
                </w:p>
              </w:tc>
              <w:tc>
                <w:tcPr>
                  <w:tcW w:w="1626"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三级指标</w:t>
                  </w:r>
                </w:p>
              </w:tc>
              <w:tc>
                <w:tcPr>
                  <w:tcW w:w="2904"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预期指标值(包含数字及文字描述)</w:t>
                  </w:r>
                </w:p>
              </w:tc>
              <w:tc>
                <w:tcPr>
                  <w:tcW w:w="2392"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实际完成指标值(包含数字及文字描述)</w:t>
                  </w:r>
                </w:p>
              </w:tc>
            </w:tr>
            <w:tr w:rsidR="00DA2E8F">
              <w:trPr>
                <w:trHeight w:val="953"/>
                <w:jc w:val="center"/>
              </w:trPr>
              <w:tc>
                <w:tcPr>
                  <w:tcW w:w="547" w:type="dxa"/>
                  <w:vMerge/>
                  <w:tcBorders>
                    <w:top w:val="nil"/>
                    <w:left w:val="single" w:sz="4" w:space="0" w:color="auto"/>
                    <w:bottom w:val="single" w:sz="4" w:space="0" w:color="auto"/>
                    <w:right w:val="single" w:sz="4" w:space="0" w:color="auto"/>
                  </w:tcBorders>
                  <w:vAlign w:val="center"/>
                </w:tcPr>
                <w:p w:rsidR="00DA2E8F" w:rsidRDefault="00DA2E8F" w:rsidP="005A636B">
                  <w:pPr>
                    <w:framePr w:hSpace="180" w:wrap="around" w:vAnchor="text" w:hAnchor="margin" w:xAlign="center" w:y="-2227"/>
                    <w:rPr>
                      <w:rFonts w:eastAsia="Times New Roman"/>
                      <w:sz w:val="20"/>
                      <w:szCs w:val="20"/>
                    </w:rPr>
                  </w:pPr>
                </w:p>
              </w:tc>
              <w:tc>
                <w:tcPr>
                  <w:tcW w:w="956"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项目完成指标</w:t>
                  </w:r>
                </w:p>
              </w:tc>
              <w:tc>
                <w:tcPr>
                  <w:tcW w:w="1281"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数量指标</w:t>
                  </w:r>
                </w:p>
              </w:tc>
              <w:tc>
                <w:tcPr>
                  <w:tcW w:w="1626"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Pr="007F5E41" w:rsidRDefault="00DA2E8F" w:rsidP="005A636B">
                  <w:pPr>
                    <w:framePr w:hSpace="180" w:wrap="around" w:vAnchor="text" w:hAnchor="margin" w:xAlign="center" w:y="-2227"/>
                    <w:widowControl/>
                    <w:jc w:val="center"/>
                    <w:rPr>
                      <w:rFonts w:ascii="宋体" w:hAnsi="宋体" w:cs="宋体"/>
                      <w:kern w:val="0"/>
                      <w:sz w:val="24"/>
                    </w:rPr>
                  </w:pPr>
                  <w:r w:rsidRPr="007F5E41">
                    <w:rPr>
                      <w:rFonts w:ascii="宋体" w:hAnsi="宋体" w:cs="宋体" w:hint="eastAsia"/>
                      <w:kern w:val="0"/>
                      <w:sz w:val="24"/>
                    </w:rPr>
                    <w:t>农村残疾人扶贫资金股权量化分红人数</w:t>
                  </w:r>
                </w:p>
              </w:tc>
              <w:tc>
                <w:tcPr>
                  <w:tcW w:w="2904"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Pr="007F5E41" w:rsidRDefault="00DA2E8F" w:rsidP="005A636B">
                  <w:pPr>
                    <w:framePr w:hSpace="180" w:wrap="around" w:vAnchor="text" w:hAnchor="margin" w:xAlign="center" w:y="-2227"/>
                    <w:widowControl/>
                    <w:jc w:val="center"/>
                    <w:rPr>
                      <w:rFonts w:ascii="宋体" w:hAnsi="宋体" w:cs="宋体"/>
                      <w:kern w:val="0"/>
                      <w:sz w:val="24"/>
                    </w:rPr>
                  </w:pPr>
                  <w:r w:rsidRPr="007F5E41">
                    <w:rPr>
                      <w:rFonts w:ascii="宋体" w:hAnsi="宋体" w:cs="宋体" w:hint="eastAsia"/>
                      <w:kern w:val="0"/>
                      <w:sz w:val="24"/>
                    </w:rPr>
                    <w:t>选定符合条件的农民专业合作社、村集体经济组织等农村经济组织为实施主体，按程序投入股本金20万元。</w:t>
                  </w:r>
                  <w:r>
                    <w:rPr>
                      <w:rFonts w:hint="eastAsia"/>
                    </w:rPr>
                    <w:t xml:space="preserve"> </w:t>
                  </w:r>
                  <w:r w:rsidRPr="007F5E41">
                    <w:rPr>
                      <w:rFonts w:ascii="宋体" w:hAnsi="宋体" w:cs="宋体" w:hint="eastAsia"/>
                      <w:kern w:val="0"/>
                      <w:sz w:val="24"/>
                    </w:rPr>
                    <w:t>20人（选定20名农村建档立卡残疾人为分红对象）</w:t>
                  </w:r>
                </w:p>
              </w:tc>
              <w:tc>
                <w:tcPr>
                  <w:tcW w:w="2392"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Pr="007F5E41" w:rsidRDefault="00DA2E8F" w:rsidP="005A636B">
                  <w:pPr>
                    <w:framePr w:hSpace="180" w:wrap="around" w:vAnchor="text" w:hAnchor="margin" w:xAlign="center" w:y="-2227"/>
                    <w:widowControl/>
                    <w:jc w:val="center"/>
                    <w:rPr>
                      <w:rFonts w:ascii="宋体" w:hAnsi="宋体" w:cs="宋体"/>
                      <w:kern w:val="0"/>
                      <w:sz w:val="24"/>
                    </w:rPr>
                  </w:pPr>
                  <w:r w:rsidRPr="007F5E41">
                    <w:rPr>
                      <w:rFonts w:ascii="宋体" w:hAnsi="宋体" w:cs="宋体" w:hint="eastAsia"/>
                      <w:kern w:val="0"/>
                      <w:sz w:val="24"/>
                    </w:rPr>
                    <w:t>选定盐边县国云种养殖专业合作社为实施主体，按程序投入股本金20万元。选定20名农村建档立卡残疾人为分红对象</w:t>
                  </w:r>
                  <w:r>
                    <w:rPr>
                      <w:rFonts w:ascii="宋体" w:hAnsi="宋体" w:cs="宋体" w:hint="eastAsia"/>
                      <w:kern w:val="0"/>
                      <w:sz w:val="24"/>
                    </w:rPr>
                    <w:t>。</w:t>
                  </w:r>
                </w:p>
              </w:tc>
            </w:tr>
            <w:tr w:rsidR="00DA2E8F">
              <w:trPr>
                <w:trHeight w:val="967"/>
                <w:jc w:val="center"/>
              </w:trPr>
              <w:tc>
                <w:tcPr>
                  <w:tcW w:w="547" w:type="dxa"/>
                  <w:vMerge/>
                  <w:tcBorders>
                    <w:top w:val="nil"/>
                    <w:left w:val="single" w:sz="4" w:space="0" w:color="auto"/>
                    <w:bottom w:val="single" w:sz="4" w:space="0" w:color="auto"/>
                    <w:right w:val="single" w:sz="4" w:space="0" w:color="auto"/>
                  </w:tcBorders>
                  <w:vAlign w:val="center"/>
                </w:tcPr>
                <w:p w:rsidR="00DA2E8F" w:rsidRDefault="00DA2E8F" w:rsidP="005A636B">
                  <w:pPr>
                    <w:framePr w:hSpace="180" w:wrap="around" w:vAnchor="text" w:hAnchor="margin" w:xAlign="center" w:y="-2227"/>
                    <w:rPr>
                      <w:rFonts w:eastAsia="Times New Roman"/>
                      <w:sz w:val="20"/>
                      <w:szCs w:val="20"/>
                    </w:rPr>
                  </w:pPr>
                </w:p>
              </w:tc>
              <w:tc>
                <w:tcPr>
                  <w:tcW w:w="956"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项目完成指标</w:t>
                  </w:r>
                </w:p>
              </w:tc>
              <w:tc>
                <w:tcPr>
                  <w:tcW w:w="1281"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质量指标</w:t>
                  </w:r>
                </w:p>
              </w:tc>
              <w:tc>
                <w:tcPr>
                  <w:tcW w:w="1626"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left"/>
                    <w:rPr>
                      <w:rFonts w:ascii="宋体" w:hAnsi="宋体" w:cs="宋体"/>
                      <w:kern w:val="0"/>
                      <w:sz w:val="24"/>
                    </w:rPr>
                  </w:pPr>
                  <w:r>
                    <w:rPr>
                      <w:rFonts w:ascii="宋体" w:hAnsi="宋体" w:cs="宋体" w:hint="eastAsia"/>
                      <w:kern w:val="0"/>
                      <w:sz w:val="24"/>
                    </w:rPr>
                    <w:t>股权量化产生的效益</w:t>
                  </w:r>
                </w:p>
              </w:tc>
              <w:tc>
                <w:tcPr>
                  <w:tcW w:w="2904"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Pr="00BB028E" w:rsidRDefault="00DA2E8F" w:rsidP="005A636B">
                  <w:pPr>
                    <w:framePr w:hSpace="180" w:wrap="around" w:vAnchor="text" w:hAnchor="margin" w:xAlign="center" w:y="-2227"/>
                    <w:widowControl/>
                    <w:jc w:val="left"/>
                    <w:rPr>
                      <w:rFonts w:ascii="宋体" w:hAnsi="宋体" w:cs="宋体"/>
                      <w:kern w:val="0"/>
                      <w:sz w:val="24"/>
                    </w:rPr>
                  </w:pPr>
                  <w:r w:rsidRPr="00BB028E">
                    <w:rPr>
                      <w:rFonts w:ascii="宋体" w:hAnsi="宋体" w:cs="宋体" w:hint="eastAsia"/>
                      <w:kern w:val="0"/>
                      <w:sz w:val="24"/>
                    </w:rPr>
                    <w:t>农村残疾人持续稳定增收。</w:t>
                  </w:r>
                </w:p>
              </w:tc>
              <w:tc>
                <w:tcPr>
                  <w:tcW w:w="2392"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Pr="00BB028E" w:rsidRDefault="00DA2E8F" w:rsidP="005A636B">
                  <w:pPr>
                    <w:framePr w:hSpace="180" w:wrap="around" w:vAnchor="text" w:hAnchor="margin" w:xAlign="center" w:y="-2227"/>
                    <w:widowControl/>
                    <w:jc w:val="left"/>
                    <w:rPr>
                      <w:rFonts w:ascii="宋体" w:hAnsi="宋体" w:cs="宋体"/>
                      <w:kern w:val="0"/>
                      <w:sz w:val="24"/>
                    </w:rPr>
                  </w:pPr>
                  <w:r w:rsidRPr="00BB028E">
                    <w:rPr>
                      <w:rFonts w:ascii="宋体" w:hAnsi="宋体" w:cs="宋体" w:hint="eastAsia"/>
                      <w:kern w:val="0"/>
                      <w:sz w:val="24"/>
                    </w:rPr>
                    <w:t>赋予20名农村建档立卡残疾人每人1万元股本金的分红权，年分红率9.525％，促进持续稳定增收。</w:t>
                  </w:r>
                </w:p>
              </w:tc>
            </w:tr>
            <w:tr w:rsidR="00DA2E8F">
              <w:trPr>
                <w:trHeight w:val="972"/>
                <w:jc w:val="center"/>
              </w:trPr>
              <w:tc>
                <w:tcPr>
                  <w:tcW w:w="547" w:type="dxa"/>
                  <w:vMerge/>
                  <w:tcBorders>
                    <w:top w:val="nil"/>
                    <w:left w:val="single" w:sz="4" w:space="0" w:color="auto"/>
                    <w:bottom w:val="single" w:sz="4" w:space="0" w:color="auto"/>
                    <w:right w:val="single" w:sz="4" w:space="0" w:color="auto"/>
                  </w:tcBorders>
                  <w:vAlign w:val="center"/>
                </w:tcPr>
                <w:p w:rsidR="00DA2E8F" w:rsidRDefault="00DA2E8F" w:rsidP="005A636B">
                  <w:pPr>
                    <w:framePr w:hSpace="180" w:wrap="around" w:vAnchor="text" w:hAnchor="margin" w:xAlign="center" w:y="-2227"/>
                    <w:rPr>
                      <w:rFonts w:eastAsia="Times New Roman"/>
                      <w:sz w:val="20"/>
                      <w:szCs w:val="20"/>
                    </w:rPr>
                  </w:pPr>
                </w:p>
              </w:tc>
              <w:tc>
                <w:tcPr>
                  <w:tcW w:w="956"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项目完成指标</w:t>
                  </w:r>
                </w:p>
              </w:tc>
              <w:tc>
                <w:tcPr>
                  <w:tcW w:w="1281"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rPr>
                      <w:rFonts w:ascii="宋体" w:hAnsi="宋体" w:cs="宋体"/>
                      <w:kern w:val="0"/>
                      <w:sz w:val="24"/>
                    </w:rPr>
                  </w:pPr>
                  <w:r>
                    <w:rPr>
                      <w:rFonts w:ascii="宋体" w:hAnsi="宋体" w:cs="宋体" w:hint="eastAsia"/>
                      <w:kern w:val="0"/>
                      <w:sz w:val="24"/>
                    </w:rPr>
                    <w:t>时效指标</w:t>
                  </w:r>
                </w:p>
              </w:tc>
              <w:tc>
                <w:tcPr>
                  <w:tcW w:w="1626"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left"/>
                    <w:rPr>
                      <w:rFonts w:ascii="宋体" w:hAnsi="宋体" w:cs="宋体"/>
                      <w:kern w:val="0"/>
                      <w:sz w:val="24"/>
                    </w:rPr>
                  </w:pPr>
                  <w:r>
                    <w:rPr>
                      <w:rFonts w:ascii="宋体" w:hAnsi="宋体" w:cs="宋体" w:hint="eastAsia"/>
                      <w:kern w:val="0"/>
                      <w:sz w:val="24"/>
                    </w:rPr>
                    <w:t>项目完成时间</w:t>
                  </w:r>
                </w:p>
              </w:tc>
              <w:tc>
                <w:tcPr>
                  <w:tcW w:w="2904"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left"/>
                    <w:rPr>
                      <w:rFonts w:ascii="宋体" w:hAnsi="宋体" w:cs="宋体"/>
                      <w:kern w:val="0"/>
                      <w:sz w:val="24"/>
                    </w:rPr>
                  </w:pPr>
                  <w:smartTag w:uri="urn:schemas-microsoft-com:office:smarttags" w:element="chsdate">
                    <w:smartTagPr>
                      <w:attr w:name="IsROCDate" w:val="False"/>
                      <w:attr w:name="IsLunarDate" w:val="False"/>
                      <w:attr w:name="Day" w:val="31"/>
                      <w:attr w:name="Month" w:val="12"/>
                      <w:attr w:name="Year" w:val="2020"/>
                    </w:smartTagPr>
                    <w:r>
                      <w:rPr>
                        <w:rFonts w:ascii="宋体" w:hAnsi="宋体" w:cs="宋体" w:hint="eastAsia"/>
                        <w:kern w:val="0"/>
                        <w:sz w:val="24"/>
                      </w:rPr>
                      <w:t>2020年12月31日</w:t>
                    </w:r>
                  </w:smartTag>
                  <w:r>
                    <w:rPr>
                      <w:rFonts w:ascii="宋体" w:hAnsi="宋体" w:cs="宋体" w:hint="eastAsia"/>
                      <w:kern w:val="0"/>
                      <w:sz w:val="24"/>
                    </w:rPr>
                    <w:t>前</w:t>
                  </w:r>
                </w:p>
              </w:tc>
              <w:tc>
                <w:tcPr>
                  <w:tcW w:w="2392"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left"/>
                    <w:rPr>
                      <w:rFonts w:ascii="宋体" w:hAnsi="宋体" w:cs="宋体"/>
                      <w:kern w:val="0"/>
                      <w:sz w:val="24"/>
                    </w:rPr>
                  </w:pPr>
                  <w:smartTag w:uri="urn:schemas-microsoft-com:office:smarttags" w:element="chsdate">
                    <w:smartTagPr>
                      <w:attr w:name="IsROCDate" w:val="False"/>
                      <w:attr w:name="IsLunarDate" w:val="False"/>
                      <w:attr w:name="Day" w:val="30"/>
                      <w:attr w:name="Month" w:val="12"/>
                      <w:attr w:name="Year" w:val="2020"/>
                    </w:smartTagPr>
                    <w:r>
                      <w:rPr>
                        <w:rFonts w:ascii="宋体" w:hAnsi="宋体" w:cs="宋体" w:hint="eastAsia"/>
                        <w:kern w:val="0"/>
                        <w:sz w:val="24"/>
                      </w:rPr>
                      <w:t>2020年12月30日</w:t>
                    </w:r>
                  </w:smartTag>
                  <w:r>
                    <w:rPr>
                      <w:rFonts w:ascii="宋体" w:hAnsi="宋体" w:cs="宋体" w:hint="eastAsia"/>
                      <w:kern w:val="0"/>
                      <w:sz w:val="24"/>
                    </w:rPr>
                    <w:t>前</w:t>
                  </w:r>
                </w:p>
              </w:tc>
            </w:tr>
            <w:tr w:rsidR="00DA2E8F">
              <w:trPr>
                <w:trHeight w:val="1047"/>
                <w:jc w:val="center"/>
              </w:trPr>
              <w:tc>
                <w:tcPr>
                  <w:tcW w:w="547" w:type="dxa"/>
                  <w:vMerge/>
                  <w:tcBorders>
                    <w:top w:val="nil"/>
                    <w:left w:val="single" w:sz="4" w:space="0" w:color="auto"/>
                    <w:bottom w:val="single" w:sz="4" w:space="0" w:color="auto"/>
                    <w:right w:val="single" w:sz="4" w:space="0" w:color="auto"/>
                  </w:tcBorders>
                  <w:vAlign w:val="center"/>
                </w:tcPr>
                <w:p w:rsidR="00DA2E8F" w:rsidRDefault="00DA2E8F" w:rsidP="005A636B">
                  <w:pPr>
                    <w:framePr w:hSpace="180" w:wrap="around" w:vAnchor="text" w:hAnchor="margin" w:xAlign="center" w:y="-2227"/>
                    <w:rPr>
                      <w:rFonts w:eastAsia="Times New Roman"/>
                      <w:sz w:val="20"/>
                      <w:szCs w:val="20"/>
                    </w:rPr>
                  </w:pPr>
                </w:p>
              </w:tc>
              <w:tc>
                <w:tcPr>
                  <w:tcW w:w="956"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项目完成指标</w:t>
                  </w:r>
                </w:p>
              </w:tc>
              <w:tc>
                <w:tcPr>
                  <w:tcW w:w="1281"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rPr>
                      <w:rFonts w:ascii="宋体" w:hAnsi="宋体" w:cs="宋体"/>
                      <w:kern w:val="0"/>
                      <w:sz w:val="24"/>
                    </w:rPr>
                  </w:pPr>
                  <w:r>
                    <w:rPr>
                      <w:rFonts w:ascii="宋体" w:hAnsi="宋体" w:cs="宋体" w:hint="eastAsia"/>
                      <w:kern w:val="0"/>
                      <w:sz w:val="24"/>
                    </w:rPr>
                    <w:t>成本指标</w:t>
                  </w:r>
                </w:p>
              </w:tc>
              <w:tc>
                <w:tcPr>
                  <w:tcW w:w="1626"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left"/>
                    <w:rPr>
                      <w:rFonts w:ascii="宋体" w:hAnsi="宋体" w:cs="宋体"/>
                      <w:kern w:val="0"/>
                      <w:sz w:val="24"/>
                    </w:rPr>
                  </w:pPr>
                  <w:r>
                    <w:rPr>
                      <w:rFonts w:ascii="宋体" w:hAnsi="宋体" w:cs="宋体" w:hint="eastAsia"/>
                      <w:kern w:val="0"/>
                      <w:sz w:val="24"/>
                    </w:rPr>
                    <w:t>股权量化资金</w:t>
                  </w:r>
                </w:p>
              </w:tc>
              <w:tc>
                <w:tcPr>
                  <w:tcW w:w="2904"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left"/>
                    <w:rPr>
                      <w:rFonts w:ascii="宋体" w:hAnsi="宋体" w:cs="宋体"/>
                      <w:kern w:val="0"/>
                      <w:sz w:val="24"/>
                    </w:rPr>
                  </w:pPr>
                  <w:r>
                    <w:rPr>
                      <w:rFonts w:ascii="宋体" w:hAnsi="宋体" w:cs="宋体" w:hint="eastAsia"/>
                      <w:kern w:val="0"/>
                      <w:sz w:val="24"/>
                    </w:rPr>
                    <w:t>20万元</w:t>
                  </w:r>
                </w:p>
              </w:tc>
              <w:tc>
                <w:tcPr>
                  <w:tcW w:w="2392"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left"/>
                    <w:rPr>
                      <w:rFonts w:ascii="宋体" w:hAnsi="宋体" w:cs="宋体"/>
                      <w:kern w:val="0"/>
                      <w:sz w:val="24"/>
                    </w:rPr>
                  </w:pPr>
                  <w:r>
                    <w:rPr>
                      <w:rFonts w:ascii="宋体" w:hAnsi="宋体" w:cs="宋体" w:hint="eastAsia"/>
                      <w:kern w:val="0"/>
                      <w:sz w:val="24"/>
                    </w:rPr>
                    <w:t>20万元</w:t>
                  </w:r>
                </w:p>
              </w:tc>
            </w:tr>
            <w:tr w:rsidR="00DA2E8F">
              <w:trPr>
                <w:trHeight w:val="1590"/>
                <w:jc w:val="center"/>
              </w:trPr>
              <w:tc>
                <w:tcPr>
                  <w:tcW w:w="547" w:type="dxa"/>
                  <w:vMerge/>
                  <w:tcBorders>
                    <w:top w:val="nil"/>
                    <w:left w:val="single" w:sz="4" w:space="0" w:color="auto"/>
                    <w:bottom w:val="single" w:sz="4" w:space="0" w:color="auto"/>
                    <w:right w:val="single" w:sz="4" w:space="0" w:color="auto"/>
                  </w:tcBorders>
                  <w:vAlign w:val="center"/>
                </w:tcPr>
                <w:p w:rsidR="00DA2E8F" w:rsidRDefault="00DA2E8F" w:rsidP="005A636B">
                  <w:pPr>
                    <w:framePr w:hSpace="180" w:wrap="around" w:vAnchor="text" w:hAnchor="margin" w:xAlign="center" w:y="-2227"/>
                    <w:rPr>
                      <w:rFonts w:eastAsia="Times New Roman"/>
                      <w:sz w:val="20"/>
                      <w:szCs w:val="20"/>
                    </w:rPr>
                  </w:pPr>
                </w:p>
              </w:tc>
              <w:tc>
                <w:tcPr>
                  <w:tcW w:w="956" w:type="dxa"/>
                  <w:tcBorders>
                    <w:top w:val="single" w:sz="4" w:space="0" w:color="000000"/>
                    <w:left w:val="single" w:sz="4" w:space="0" w:color="auto"/>
                    <w:bottom w:val="single" w:sz="4" w:space="0" w:color="auto"/>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效益指标</w:t>
                  </w:r>
                </w:p>
              </w:tc>
              <w:tc>
                <w:tcPr>
                  <w:tcW w:w="1281" w:type="dxa"/>
                  <w:gridSpan w:val="2"/>
                  <w:tcBorders>
                    <w:top w:val="single" w:sz="4" w:space="0" w:color="000000"/>
                    <w:left w:val="nil"/>
                    <w:bottom w:val="single" w:sz="4" w:space="0" w:color="auto"/>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社会效益指标</w:t>
                  </w:r>
                </w:p>
              </w:tc>
              <w:tc>
                <w:tcPr>
                  <w:tcW w:w="1626" w:type="dxa"/>
                  <w:tcBorders>
                    <w:top w:val="single" w:sz="4" w:space="0" w:color="000000"/>
                    <w:left w:val="nil"/>
                    <w:bottom w:val="single" w:sz="4" w:space="0" w:color="auto"/>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提高残疾人收入</w:t>
                  </w:r>
                </w:p>
              </w:tc>
              <w:tc>
                <w:tcPr>
                  <w:tcW w:w="2904" w:type="dxa"/>
                  <w:tcBorders>
                    <w:top w:val="single" w:sz="4" w:space="0" w:color="000000"/>
                    <w:left w:val="nil"/>
                    <w:bottom w:val="single" w:sz="4" w:space="0" w:color="auto"/>
                    <w:right w:val="single" w:sz="4" w:space="0" w:color="000000"/>
                  </w:tcBorders>
                  <w:tcMar>
                    <w:top w:w="15" w:type="dxa"/>
                    <w:left w:w="15" w:type="dxa"/>
                    <w:right w:w="15" w:type="dxa"/>
                  </w:tcMar>
                  <w:vAlign w:val="center"/>
                </w:tcPr>
                <w:p w:rsidR="00DA2E8F" w:rsidRPr="00D1536F" w:rsidRDefault="00DA2E8F" w:rsidP="005A636B">
                  <w:pPr>
                    <w:framePr w:hSpace="180" w:wrap="around" w:vAnchor="text" w:hAnchor="margin" w:xAlign="center" w:y="-2227"/>
                    <w:rPr>
                      <w:rFonts w:ascii="宋体" w:hAnsi="宋体" w:cs="宋体"/>
                      <w:kern w:val="0"/>
                      <w:sz w:val="24"/>
                    </w:rPr>
                  </w:pPr>
                  <w:r w:rsidRPr="00D1536F">
                    <w:rPr>
                      <w:rFonts w:ascii="宋体" w:hAnsi="宋体" w:cs="宋体" w:hint="eastAsia"/>
                      <w:kern w:val="0"/>
                      <w:sz w:val="24"/>
                    </w:rPr>
                    <w:t>创新扶贫资金使用方式，拓宽缺资金、缺技术和缺劳动能力的农村残疾人持续稳定的增收渠道。</w:t>
                  </w:r>
                </w:p>
              </w:tc>
              <w:tc>
                <w:tcPr>
                  <w:tcW w:w="2392" w:type="dxa"/>
                  <w:tcBorders>
                    <w:top w:val="single" w:sz="4" w:space="0" w:color="000000"/>
                    <w:left w:val="nil"/>
                    <w:bottom w:val="single" w:sz="4" w:space="0" w:color="auto"/>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rPr>
                      <w:rFonts w:ascii="宋体" w:hAnsi="宋体" w:cs="宋体"/>
                      <w:kern w:val="0"/>
                      <w:sz w:val="24"/>
                    </w:rPr>
                  </w:pPr>
                  <w:r w:rsidRPr="00BB028E">
                    <w:rPr>
                      <w:rFonts w:ascii="宋体" w:hAnsi="宋体" w:cs="宋体" w:hint="eastAsia"/>
                      <w:kern w:val="0"/>
                      <w:sz w:val="24"/>
                    </w:rPr>
                    <w:t>赋予20名农村建档立卡残疾人每人1万元股本金的分红权，年分红率9.525％，促进持续稳定增收。</w:t>
                  </w:r>
                </w:p>
              </w:tc>
            </w:tr>
            <w:tr w:rsidR="00DA2E8F">
              <w:trPr>
                <w:trHeight w:val="804"/>
                <w:jc w:val="center"/>
              </w:trPr>
              <w:tc>
                <w:tcPr>
                  <w:tcW w:w="547" w:type="dxa"/>
                  <w:tcBorders>
                    <w:top w:val="nil"/>
                    <w:left w:val="single" w:sz="4" w:space="0" w:color="000000"/>
                    <w:bottom w:val="single" w:sz="4" w:space="0" w:color="auto"/>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p>
              </w:tc>
              <w:tc>
                <w:tcPr>
                  <w:tcW w:w="956"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满意度指标</w:t>
                  </w:r>
                </w:p>
              </w:tc>
              <w:tc>
                <w:tcPr>
                  <w:tcW w:w="1281"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 w:val="24"/>
                    </w:rPr>
                    <w:t>满意度指标</w:t>
                  </w:r>
                </w:p>
              </w:tc>
              <w:tc>
                <w:tcPr>
                  <w:tcW w:w="1626"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jc w:val="center"/>
                    <w:rPr>
                      <w:rFonts w:ascii="宋体" w:hAnsi="宋体" w:cs="宋体"/>
                      <w:kern w:val="0"/>
                      <w:sz w:val="24"/>
                    </w:rPr>
                  </w:pPr>
                  <w:r>
                    <w:rPr>
                      <w:rFonts w:ascii="宋体" w:hAnsi="宋体" w:cs="宋体" w:hint="eastAsia"/>
                      <w:kern w:val="0"/>
                      <w:szCs w:val="21"/>
                    </w:rPr>
                    <w:t>参训残疾人满意度</w:t>
                  </w:r>
                </w:p>
              </w:tc>
              <w:tc>
                <w:tcPr>
                  <w:tcW w:w="2904"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rPr>
                      <w:rFonts w:ascii="宋体" w:hAnsi="宋体" w:cs="宋体"/>
                      <w:kern w:val="0"/>
                      <w:sz w:val="24"/>
                    </w:rPr>
                  </w:pPr>
                  <w:r>
                    <w:rPr>
                      <w:rFonts w:ascii="宋体" w:hAnsi="宋体" w:cs="宋体" w:hint="eastAsia"/>
                      <w:kern w:val="0"/>
                      <w:sz w:val="24"/>
                    </w:rPr>
                    <w:t>≥95%</w:t>
                  </w:r>
                </w:p>
              </w:tc>
              <w:tc>
                <w:tcPr>
                  <w:tcW w:w="2392"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DA2E8F" w:rsidRDefault="00DA2E8F" w:rsidP="005A636B">
                  <w:pPr>
                    <w:framePr w:hSpace="180" w:wrap="around" w:vAnchor="text" w:hAnchor="margin" w:xAlign="center" w:y="-2227"/>
                    <w:widowControl/>
                    <w:rPr>
                      <w:rFonts w:ascii="宋体" w:hAnsi="宋体" w:cs="宋体"/>
                      <w:kern w:val="0"/>
                      <w:sz w:val="24"/>
                    </w:rPr>
                  </w:pPr>
                  <w:r>
                    <w:rPr>
                      <w:rFonts w:ascii="宋体" w:hAnsi="宋体" w:cs="宋体" w:hint="eastAsia"/>
                      <w:kern w:val="0"/>
                      <w:sz w:val="24"/>
                    </w:rPr>
                    <w:t>≥95%</w:t>
                  </w:r>
                </w:p>
              </w:tc>
            </w:tr>
          </w:tbl>
          <w:p w:rsidR="000C26F2" w:rsidRDefault="000C26F2" w:rsidP="000C26F2">
            <w:pPr>
              <w:spacing w:line="580" w:lineRule="exact"/>
              <w:ind w:left="630"/>
              <w:rPr>
                <w:rFonts w:ascii="楷体_GB2312" w:eastAsia="楷体_GB2312" w:hAnsi="楷体_GB2312" w:cs="楷体_GB2312"/>
                <w:sz w:val="32"/>
                <w:szCs w:val="32"/>
              </w:rPr>
            </w:pPr>
          </w:p>
          <w:p w:rsidR="004148A5" w:rsidRPr="00601C7B" w:rsidRDefault="000C144A" w:rsidP="000C144A">
            <w:pPr>
              <w:widowControl/>
              <w:rPr>
                <w:rFonts w:ascii="宋体" w:hAnsi="宋体"/>
                <w:color w:val="000000"/>
                <w:kern w:val="0"/>
                <w:sz w:val="36"/>
                <w:szCs w:val="36"/>
              </w:rPr>
            </w:pPr>
            <w:r>
              <w:rPr>
                <w:rFonts w:ascii="黑体" w:eastAsia="黑体" w:hint="eastAsia"/>
                <w:color w:val="000000"/>
                <w:kern w:val="0"/>
                <w:sz w:val="36"/>
                <w:szCs w:val="36"/>
              </w:rPr>
              <w:t xml:space="preserve">             </w:t>
            </w:r>
            <w:r w:rsidR="004148A5" w:rsidRPr="00601C7B">
              <w:rPr>
                <w:rFonts w:ascii="黑体" w:eastAsia="黑体" w:hint="eastAsia"/>
                <w:color w:val="000000"/>
                <w:kern w:val="0"/>
                <w:sz w:val="36"/>
                <w:szCs w:val="36"/>
              </w:rPr>
              <w:t>项目支出绩效目标完成情况表</w:t>
            </w:r>
            <w:r w:rsidR="004148A5" w:rsidRPr="00601C7B">
              <w:rPr>
                <w:rFonts w:ascii="宋体" w:hAnsi="宋体" w:hint="eastAsia"/>
                <w:b/>
                <w:bCs/>
                <w:color w:val="000000"/>
                <w:kern w:val="0"/>
                <w:sz w:val="36"/>
                <w:szCs w:val="36"/>
              </w:rPr>
              <w:br/>
              <w:t xml:space="preserve">                     </w:t>
            </w:r>
            <w:r w:rsidR="004148A5" w:rsidRPr="00601C7B">
              <w:rPr>
                <w:rFonts w:ascii="宋体" w:hAnsi="宋体" w:hint="eastAsia"/>
                <w:color w:val="000000"/>
                <w:kern w:val="0"/>
                <w:sz w:val="36"/>
                <w:szCs w:val="36"/>
              </w:rPr>
              <w:t>(20</w:t>
            </w:r>
            <w:r w:rsidR="004148A5">
              <w:rPr>
                <w:rFonts w:ascii="宋体" w:hAnsi="宋体" w:hint="eastAsia"/>
                <w:color w:val="000000"/>
                <w:kern w:val="0"/>
                <w:sz w:val="36"/>
                <w:szCs w:val="36"/>
              </w:rPr>
              <w:t>20</w:t>
            </w:r>
            <w:r w:rsidR="004148A5" w:rsidRPr="00601C7B">
              <w:rPr>
                <w:rFonts w:ascii="宋体" w:hAnsi="宋体" w:hint="eastAsia"/>
                <w:color w:val="000000"/>
                <w:kern w:val="0"/>
                <w:sz w:val="36"/>
                <w:szCs w:val="36"/>
              </w:rPr>
              <w:t>年度)</w:t>
            </w:r>
          </w:p>
        </w:tc>
      </w:tr>
      <w:tr w:rsidR="004148A5" w:rsidRPr="00601C7B">
        <w:trPr>
          <w:trHeight w:val="336"/>
        </w:trPr>
        <w:tc>
          <w:tcPr>
            <w:tcW w:w="276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sidRPr="00601C7B">
              <w:rPr>
                <w:rFonts w:ascii="宋体" w:hAnsi="宋体" w:hint="eastAsia"/>
                <w:color w:val="000000"/>
                <w:kern w:val="0"/>
                <w:sz w:val="24"/>
              </w:rPr>
              <w:lastRenderedPageBreak/>
              <w:t>项目名称</w:t>
            </w:r>
          </w:p>
        </w:tc>
        <w:tc>
          <w:tcPr>
            <w:tcW w:w="7136" w:type="dxa"/>
            <w:gridSpan w:val="4"/>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sidRPr="00601C7B">
              <w:rPr>
                <w:rFonts w:ascii="宋体" w:hAnsi="宋体" w:hint="eastAsia"/>
                <w:color w:val="000000"/>
                <w:kern w:val="0"/>
                <w:sz w:val="24"/>
              </w:rPr>
              <w:t>残疾人职业技能培训</w:t>
            </w:r>
          </w:p>
        </w:tc>
      </w:tr>
      <w:tr w:rsidR="004148A5" w:rsidRPr="00601C7B">
        <w:trPr>
          <w:trHeight w:val="336"/>
        </w:trPr>
        <w:tc>
          <w:tcPr>
            <w:tcW w:w="276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sidRPr="00601C7B">
              <w:rPr>
                <w:rFonts w:ascii="宋体" w:hAnsi="宋体" w:hint="eastAsia"/>
                <w:color w:val="000000"/>
                <w:kern w:val="0"/>
                <w:sz w:val="24"/>
              </w:rPr>
              <w:t>预算单位</w:t>
            </w:r>
          </w:p>
        </w:tc>
        <w:tc>
          <w:tcPr>
            <w:tcW w:w="7136" w:type="dxa"/>
            <w:gridSpan w:val="4"/>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sidRPr="00601C7B">
              <w:rPr>
                <w:rFonts w:ascii="宋体" w:hAnsi="宋体" w:hint="eastAsia"/>
                <w:color w:val="000000"/>
                <w:kern w:val="0"/>
                <w:sz w:val="24"/>
              </w:rPr>
              <w:t>攀枝花市残疾人联合会</w:t>
            </w:r>
          </w:p>
        </w:tc>
      </w:tr>
      <w:tr w:rsidR="004148A5" w:rsidRPr="00601C7B">
        <w:trPr>
          <w:trHeight w:val="336"/>
        </w:trPr>
        <w:tc>
          <w:tcPr>
            <w:tcW w:w="923" w:type="dxa"/>
            <w:vMerge w:val="restart"/>
            <w:tcBorders>
              <w:left w:val="single" w:sz="4" w:space="0" w:color="auto"/>
              <w:right w:val="single" w:sz="4" w:space="0" w:color="auto"/>
            </w:tcBorders>
            <w:vAlign w:val="center"/>
          </w:tcPr>
          <w:p w:rsidR="004148A5" w:rsidRPr="00601C7B" w:rsidRDefault="004148A5" w:rsidP="004148A5">
            <w:pPr>
              <w:widowControl/>
              <w:jc w:val="center"/>
              <w:rPr>
                <w:rFonts w:ascii="宋体" w:hAnsi="宋体"/>
                <w:color w:val="000000"/>
                <w:kern w:val="0"/>
                <w:sz w:val="24"/>
              </w:rPr>
            </w:pPr>
            <w:r w:rsidRPr="00601C7B">
              <w:rPr>
                <w:rFonts w:ascii="宋体" w:hAnsi="宋体" w:hint="eastAsia"/>
                <w:color w:val="000000"/>
                <w:kern w:val="0"/>
                <w:sz w:val="24"/>
              </w:rPr>
              <w:t>预算执行情况(万元)</w:t>
            </w:r>
          </w:p>
        </w:tc>
        <w:tc>
          <w:tcPr>
            <w:tcW w:w="1843" w:type="dxa"/>
            <w:gridSpan w:val="2"/>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sidRPr="00601C7B">
              <w:rPr>
                <w:rFonts w:ascii="宋体" w:hAnsi="宋体" w:hint="eastAsia"/>
                <w:color w:val="000000"/>
                <w:kern w:val="0"/>
                <w:sz w:val="24"/>
              </w:rPr>
              <w:t>预算数:</w:t>
            </w:r>
          </w:p>
        </w:tc>
        <w:tc>
          <w:tcPr>
            <w:tcW w:w="2628" w:type="dxa"/>
            <w:gridSpan w:val="2"/>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Pr>
                <w:rFonts w:ascii="宋体" w:hAnsi="宋体" w:hint="eastAsia"/>
                <w:color w:val="000000"/>
                <w:kern w:val="0"/>
                <w:sz w:val="24"/>
              </w:rPr>
              <w:t>5</w:t>
            </w:r>
          </w:p>
        </w:tc>
        <w:tc>
          <w:tcPr>
            <w:tcW w:w="212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sidRPr="00601C7B">
              <w:rPr>
                <w:rFonts w:ascii="宋体" w:hAnsi="宋体" w:hint="eastAsia"/>
                <w:color w:val="000000"/>
                <w:kern w:val="0"/>
                <w:sz w:val="24"/>
              </w:rPr>
              <w:t>执行数:</w:t>
            </w:r>
          </w:p>
        </w:tc>
        <w:tc>
          <w:tcPr>
            <w:tcW w:w="237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Pr>
                <w:rFonts w:ascii="宋体" w:hAnsi="宋体" w:hint="eastAsia"/>
                <w:color w:val="000000"/>
                <w:kern w:val="0"/>
                <w:sz w:val="24"/>
              </w:rPr>
              <w:t>5</w:t>
            </w:r>
          </w:p>
        </w:tc>
      </w:tr>
      <w:tr w:rsidR="004148A5" w:rsidRPr="00601C7B">
        <w:trPr>
          <w:trHeight w:val="336"/>
        </w:trPr>
        <w:tc>
          <w:tcPr>
            <w:tcW w:w="923" w:type="dxa"/>
            <w:vMerge/>
            <w:tcBorders>
              <w:left w:val="single" w:sz="4" w:space="0" w:color="auto"/>
              <w:right w:val="single" w:sz="4" w:space="0" w:color="auto"/>
            </w:tcBorders>
            <w:vAlign w:val="center"/>
          </w:tcPr>
          <w:p w:rsidR="004148A5" w:rsidRPr="00601C7B" w:rsidRDefault="004148A5" w:rsidP="004148A5">
            <w:pPr>
              <w:widowControl/>
              <w:jc w:val="left"/>
              <w:rPr>
                <w:rFonts w:ascii="宋体" w:hAnsi="宋体"/>
                <w:color w:val="000000"/>
                <w:kern w:val="0"/>
                <w:sz w:val="24"/>
              </w:rPr>
            </w:pPr>
          </w:p>
        </w:tc>
        <w:tc>
          <w:tcPr>
            <w:tcW w:w="1843" w:type="dxa"/>
            <w:gridSpan w:val="2"/>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sidRPr="00601C7B">
              <w:rPr>
                <w:rFonts w:ascii="宋体" w:hAnsi="宋体" w:hint="eastAsia"/>
                <w:color w:val="000000"/>
                <w:kern w:val="0"/>
                <w:sz w:val="24"/>
              </w:rPr>
              <w:t>其中-财政拨款:</w:t>
            </w:r>
          </w:p>
        </w:tc>
        <w:tc>
          <w:tcPr>
            <w:tcW w:w="2628" w:type="dxa"/>
            <w:gridSpan w:val="2"/>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Pr>
                <w:rFonts w:ascii="宋体" w:hAnsi="宋体" w:hint="eastAsia"/>
                <w:color w:val="000000"/>
                <w:kern w:val="0"/>
                <w:sz w:val="24"/>
              </w:rPr>
              <w:t>5</w:t>
            </w:r>
          </w:p>
        </w:tc>
        <w:tc>
          <w:tcPr>
            <w:tcW w:w="212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sidRPr="00601C7B">
              <w:rPr>
                <w:rFonts w:ascii="宋体" w:hAnsi="宋体" w:hint="eastAsia"/>
                <w:color w:val="000000"/>
                <w:kern w:val="0"/>
                <w:sz w:val="24"/>
              </w:rPr>
              <w:t>其中-财政拨款:</w:t>
            </w:r>
          </w:p>
        </w:tc>
        <w:tc>
          <w:tcPr>
            <w:tcW w:w="237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Pr>
                <w:rFonts w:ascii="宋体" w:hAnsi="宋体" w:hint="eastAsia"/>
                <w:color w:val="000000"/>
                <w:kern w:val="0"/>
                <w:sz w:val="24"/>
              </w:rPr>
              <w:t>5</w:t>
            </w:r>
          </w:p>
        </w:tc>
      </w:tr>
      <w:tr w:rsidR="004148A5" w:rsidRPr="00601C7B">
        <w:trPr>
          <w:trHeight w:val="364"/>
        </w:trPr>
        <w:tc>
          <w:tcPr>
            <w:tcW w:w="923" w:type="dxa"/>
            <w:vMerge/>
            <w:tcBorders>
              <w:left w:val="single" w:sz="4" w:space="0" w:color="auto"/>
              <w:right w:val="single" w:sz="4" w:space="0" w:color="auto"/>
            </w:tcBorders>
            <w:vAlign w:val="center"/>
          </w:tcPr>
          <w:p w:rsidR="004148A5" w:rsidRPr="00601C7B" w:rsidRDefault="004148A5" w:rsidP="004148A5">
            <w:pPr>
              <w:widowControl/>
              <w:jc w:val="left"/>
              <w:rPr>
                <w:rFonts w:ascii="宋体" w:hAnsi="宋体"/>
                <w:color w:val="000000"/>
                <w:kern w:val="0"/>
                <w:sz w:val="24"/>
              </w:rPr>
            </w:pPr>
          </w:p>
        </w:tc>
        <w:tc>
          <w:tcPr>
            <w:tcW w:w="1843" w:type="dxa"/>
            <w:gridSpan w:val="2"/>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sidRPr="00601C7B">
              <w:rPr>
                <w:rFonts w:ascii="宋体" w:hAnsi="宋体" w:hint="eastAsia"/>
                <w:color w:val="000000"/>
                <w:kern w:val="0"/>
                <w:sz w:val="24"/>
              </w:rPr>
              <w:t>其它资金:</w:t>
            </w:r>
          </w:p>
        </w:tc>
        <w:tc>
          <w:tcPr>
            <w:tcW w:w="2628" w:type="dxa"/>
            <w:gridSpan w:val="2"/>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sidRPr="00601C7B">
              <w:rPr>
                <w:rFonts w:ascii="宋体" w:hAnsi="宋体" w:hint="eastAsia"/>
                <w:color w:val="000000"/>
                <w:kern w:val="0"/>
                <w:sz w:val="24"/>
              </w:rPr>
              <w:t>0</w:t>
            </w:r>
          </w:p>
        </w:tc>
        <w:tc>
          <w:tcPr>
            <w:tcW w:w="212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sidRPr="00601C7B">
              <w:rPr>
                <w:rFonts w:ascii="宋体" w:hAnsi="宋体" w:hint="eastAsia"/>
                <w:color w:val="000000"/>
                <w:kern w:val="0"/>
                <w:sz w:val="24"/>
              </w:rPr>
              <w:t>其它资金:</w:t>
            </w:r>
          </w:p>
        </w:tc>
        <w:tc>
          <w:tcPr>
            <w:tcW w:w="237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p>
        </w:tc>
      </w:tr>
      <w:tr w:rsidR="004148A5" w:rsidRPr="00601C7B">
        <w:trPr>
          <w:trHeight w:val="506"/>
        </w:trPr>
        <w:tc>
          <w:tcPr>
            <w:tcW w:w="923" w:type="dxa"/>
            <w:vMerge w:val="restart"/>
            <w:tcBorders>
              <w:top w:val="single" w:sz="4" w:space="0" w:color="auto"/>
              <w:left w:val="single" w:sz="4" w:space="0" w:color="auto"/>
              <w:right w:val="single" w:sz="4" w:space="0" w:color="auto"/>
            </w:tcBorders>
            <w:vAlign w:val="center"/>
          </w:tcPr>
          <w:p w:rsidR="004148A5" w:rsidRPr="00601C7B" w:rsidRDefault="004148A5" w:rsidP="004148A5">
            <w:pPr>
              <w:widowControl/>
              <w:jc w:val="center"/>
              <w:rPr>
                <w:rFonts w:ascii="宋体" w:hAnsi="宋体"/>
                <w:color w:val="000000"/>
                <w:kern w:val="0"/>
                <w:sz w:val="24"/>
              </w:rPr>
            </w:pPr>
            <w:r w:rsidRPr="00601C7B">
              <w:rPr>
                <w:rFonts w:ascii="宋体" w:hAnsi="宋体" w:hint="eastAsia"/>
                <w:color w:val="000000"/>
                <w:kern w:val="0"/>
                <w:sz w:val="24"/>
              </w:rPr>
              <w:t>年度目标完成情况</w:t>
            </w:r>
          </w:p>
        </w:tc>
        <w:tc>
          <w:tcPr>
            <w:tcW w:w="4471" w:type="dxa"/>
            <w:gridSpan w:val="4"/>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sidRPr="00601C7B">
              <w:rPr>
                <w:rFonts w:ascii="宋体" w:hAnsi="宋体" w:hint="eastAsia"/>
                <w:color w:val="000000"/>
                <w:kern w:val="0"/>
                <w:sz w:val="24"/>
              </w:rPr>
              <w:t>预期目标</w:t>
            </w:r>
          </w:p>
        </w:tc>
        <w:tc>
          <w:tcPr>
            <w:tcW w:w="4508" w:type="dxa"/>
            <w:gridSpan w:val="2"/>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sidRPr="00601C7B">
              <w:rPr>
                <w:rFonts w:ascii="宋体" w:hAnsi="宋体" w:hint="eastAsia"/>
                <w:color w:val="000000"/>
                <w:kern w:val="0"/>
                <w:sz w:val="24"/>
              </w:rPr>
              <w:t>实际完成目标</w:t>
            </w:r>
          </w:p>
        </w:tc>
      </w:tr>
      <w:tr w:rsidR="004148A5" w:rsidRPr="00601C7B">
        <w:trPr>
          <w:trHeight w:val="2096"/>
        </w:trPr>
        <w:tc>
          <w:tcPr>
            <w:tcW w:w="923" w:type="dxa"/>
            <w:vMerge/>
            <w:tcBorders>
              <w:left w:val="single" w:sz="4" w:space="0" w:color="auto"/>
              <w:right w:val="single" w:sz="4" w:space="0" w:color="auto"/>
            </w:tcBorders>
            <w:vAlign w:val="center"/>
          </w:tcPr>
          <w:p w:rsidR="004148A5" w:rsidRPr="00601C7B" w:rsidRDefault="004148A5" w:rsidP="004148A5">
            <w:pPr>
              <w:widowControl/>
              <w:jc w:val="left"/>
              <w:rPr>
                <w:rFonts w:ascii="宋体" w:hAnsi="宋体"/>
                <w:color w:val="000000"/>
                <w:kern w:val="0"/>
                <w:sz w:val="24"/>
              </w:rPr>
            </w:pPr>
          </w:p>
        </w:tc>
        <w:tc>
          <w:tcPr>
            <w:tcW w:w="4471" w:type="dxa"/>
            <w:gridSpan w:val="4"/>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sidRPr="00601C7B">
              <w:rPr>
                <w:rFonts w:ascii="宋体" w:hAnsi="宋体" w:hint="eastAsia"/>
                <w:color w:val="000000"/>
                <w:kern w:val="0"/>
                <w:sz w:val="24"/>
              </w:rPr>
              <w:t>根据20</w:t>
            </w:r>
            <w:r>
              <w:rPr>
                <w:rFonts w:ascii="宋体" w:hAnsi="宋体" w:hint="eastAsia"/>
                <w:color w:val="000000"/>
                <w:kern w:val="0"/>
                <w:sz w:val="24"/>
              </w:rPr>
              <w:t>20</w:t>
            </w:r>
            <w:r w:rsidRPr="00601C7B">
              <w:rPr>
                <w:rFonts w:ascii="宋体" w:hAnsi="宋体" w:hint="eastAsia"/>
                <w:color w:val="000000"/>
                <w:kern w:val="0"/>
                <w:sz w:val="24"/>
              </w:rPr>
              <w:t>年市级职能目标任务，通过项目实施，对1000名残疾人进行职业技能培训</w:t>
            </w:r>
            <w:r>
              <w:rPr>
                <w:rFonts w:ascii="宋体" w:hAnsi="宋体" w:hint="eastAsia"/>
                <w:color w:val="000000"/>
                <w:kern w:val="0"/>
                <w:sz w:val="24"/>
              </w:rPr>
              <w:t>，市残联任务50名。</w:t>
            </w:r>
          </w:p>
        </w:tc>
        <w:tc>
          <w:tcPr>
            <w:tcW w:w="4508" w:type="dxa"/>
            <w:gridSpan w:val="2"/>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4148A5" w:rsidRPr="00601C7B" w:rsidRDefault="004148A5" w:rsidP="004148A5">
            <w:pPr>
              <w:widowControl/>
              <w:jc w:val="center"/>
              <w:rPr>
                <w:rFonts w:ascii="宋体" w:hAnsi="宋体"/>
                <w:color w:val="000000"/>
                <w:kern w:val="0"/>
                <w:sz w:val="24"/>
              </w:rPr>
            </w:pPr>
            <w:r>
              <w:rPr>
                <w:rFonts w:ascii="宋体" w:hAnsi="宋体" w:hint="eastAsia"/>
                <w:color w:val="000000"/>
                <w:kern w:val="0"/>
                <w:sz w:val="24"/>
              </w:rPr>
              <w:t>全市</w:t>
            </w:r>
            <w:r w:rsidRPr="00601C7B">
              <w:rPr>
                <w:rFonts w:ascii="宋体" w:hAnsi="宋体" w:hint="eastAsia"/>
                <w:color w:val="000000"/>
                <w:kern w:val="0"/>
                <w:sz w:val="24"/>
              </w:rPr>
              <w:t>完成对1000名残疾人进行职业技能培训工作任务。</w:t>
            </w:r>
          </w:p>
        </w:tc>
      </w:tr>
      <w:tr w:rsidR="00A73229" w:rsidRPr="00601C7B">
        <w:trPr>
          <w:trHeight w:val="1063"/>
        </w:trPr>
        <w:tc>
          <w:tcPr>
            <w:tcW w:w="923"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绩效指标完成情况</w:t>
            </w:r>
          </w:p>
        </w:tc>
        <w:tc>
          <w:tcPr>
            <w:tcW w:w="82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一级指标</w:t>
            </w:r>
          </w:p>
        </w:tc>
        <w:tc>
          <w:tcPr>
            <w:tcW w:w="101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二级指标</w:t>
            </w:r>
          </w:p>
        </w:tc>
        <w:tc>
          <w:tcPr>
            <w:tcW w:w="2628" w:type="dxa"/>
            <w:gridSpan w:val="2"/>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三级指标</w:t>
            </w:r>
          </w:p>
        </w:tc>
        <w:tc>
          <w:tcPr>
            <w:tcW w:w="212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预期指标值(包含数字及文字描述)</w:t>
            </w:r>
          </w:p>
        </w:tc>
        <w:tc>
          <w:tcPr>
            <w:tcW w:w="237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实际完成指标值(包含数字及文字描述)</w:t>
            </w:r>
          </w:p>
        </w:tc>
      </w:tr>
      <w:tr w:rsidR="00A73229" w:rsidRPr="00601C7B">
        <w:trPr>
          <w:trHeight w:val="1159"/>
        </w:trPr>
        <w:tc>
          <w:tcPr>
            <w:tcW w:w="923" w:type="dxa"/>
            <w:vMerge/>
            <w:tcBorders>
              <w:left w:val="single" w:sz="4" w:space="0" w:color="000000"/>
              <w:right w:val="single" w:sz="4" w:space="0" w:color="000000"/>
            </w:tcBorders>
            <w:vAlign w:val="center"/>
          </w:tcPr>
          <w:p w:rsidR="00A73229" w:rsidRPr="00601C7B" w:rsidRDefault="00A73229" w:rsidP="004148A5">
            <w:pPr>
              <w:widowControl/>
              <w:jc w:val="left"/>
              <w:rPr>
                <w:rFonts w:ascii="宋体" w:hAnsi="宋体"/>
                <w:color w:val="000000"/>
                <w:kern w:val="0"/>
                <w:sz w:val="24"/>
              </w:rPr>
            </w:pPr>
          </w:p>
        </w:tc>
        <w:tc>
          <w:tcPr>
            <w:tcW w:w="82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项目完成指标</w:t>
            </w:r>
          </w:p>
        </w:tc>
        <w:tc>
          <w:tcPr>
            <w:tcW w:w="101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数量指标</w:t>
            </w:r>
          </w:p>
        </w:tc>
        <w:tc>
          <w:tcPr>
            <w:tcW w:w="2628" w:type="dxa"/>
            <w:gridSpan w:val="2"/>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为残疾人提供职业技能培训不少于</w:t>
            </w:r>
            <w:r>
              <w:rPr>
                <w:rFonts w:ascii="宋体" w:hAnsi="宋体" w:hint="eastAsia"/>
                <w:color w:val="000000"/>
                <w:kern w:val="0"/>
                <w:sz w:val="24"/>
              </w:rPr>
              <w:t>50</w:t>
            </w:r>
            <w:r w:rsidRPr="00601C7B">
              <w:rPr>
                <w:rFonts w:ascii="宋体" w:hAnsi="宋体" w:hint="eastAsia"/>
                <w:color w:val="000000"/>
                <w:kern w:val="0"/>
                <w:sz w:val="24"/>
              </w:rPr>
              <w:t>名</w:t>
            </w:r>
          </w:p>
        </w:tc>
        <w:tc>
          <w:tcPr>
            <w:tcW w:w="212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Pr>
                <w:rFonts w:ascii="宋体" w:hAnsi="宋体" w:hint="eastAsia"/>
                <w:color w:val="000000"/>
                <w:kern w:val="0"/>
                <w:sz w:val="24"/>
              </w:rPr>
              <w:t>对</w:t>
            </w:r>
            <w:r w:rsidRPr="00601C7B">
              <w:rPr>
                <w:rFonts w:ascii="宋体" w:hAnsi="宋体" w:hint="eastAsia"/>
                <w:color w:val="000000"/>
                <w:kern w:val="0"/>
                <w:sz w:val="24"/>
              </w:rPr>
              <w:t>1000名残疾人进行职业技能培训</w:t>
            </w:r>
            <w:r>
              <w:rPr>
                <w:rFonts w:ascii="宋体" w:hAnsi="宋体" w:hint="eastAsia"/>
                <w:color w:val="000000"/>
                <w:kern w:val="0"/>
                <w:sz w:val="24"/>
              </w:rPr>
              <w:t>，市残联完成50名残疾人培训任务</w:t>
            </w:r>
          </w:p>
        </w:tc>
        <w:tc>
          <w:tcPr>
            <w:tcW w:w="237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完成对1000名残疾人进行职业技能培训工作任务</w:t>
            </w:r>
            <w:r>
              <w:rPr>
                <w:rFonts w:ascii="宋体" w:hAnsi="宋体" w:hint="eastAsia"/>
                <w:color w:val="000000"/>
                <w:kern w:val="0"/>
                <w:sz w:val="24"/>
              </w:rPr>
              <w:t>，市残联完成50名残疾人培训任务</w:t>
            </w:r>
          </w:p>
        </w:tc>
      </w:tr>
      <w:tr w:rsidR="00A73229" w:rsidRPr="00601C7B">
        <w:trPr>
          <w:trHeight w:val="772"/>
        </w:trPr>
        <w:tc>
          <w:tcPr>
            <w:tcW w:w="923" w:type="dxa"/>
            <w:vMerge/>
            <w:tcBorders>
              <w:left w:val="single" w:sz="4" w:space="0" w:color="000000"/>
              <w:right w:val="single" w:sz="4" w:space="0" w:color="000000"/>
            </w:tcBorders>
            <w:vAlign w:val="center"/>
          </w:tcPr>
          <w:p w:rsidR="00A73229" w:rsidRPr="00601C7B" w:rsidRDefault="00A73229" w:rsidP="004148A5">
            <w:pPr>
              <w:widowControl/>
              <w:jc w:val="left"/>
              <w:rPr>
                <w:rFonts w:ascii="宋体" w:hAnsi="宋体"/>
                <w:color w:val="000000"/>
                <w:kern w:val="0"/>
                <w:sz w:val="24"/>
              </w:rPr>
            </w:pPr>
          </w:p>
        </w:tc>
        <w:tc>
          <w:tcPr>
            <w:tcW w:w="82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项目完成指标</w:t>
            </w:r>
          </w:p>
        </w:tc>
        <w:tc>
          <w:tcPr>
            <w:tcW w:w="101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2"/>
                <w:szCs w:val="22"/>
              </w:rPr>
              <w:t>质量指标</w:t>
            </w:r>
          </w:p>
        </w:tc>
        <w:tc>
          <w:tcPr>
            <w:tcW w:w="2628" w:type="dxa"/>
            <w:gridSpan w:val="2"/>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完成对1000名残疾人进行职业技能培训工作任务</w:t>
            </w:r>
          </w:p>
        </w:tc>
        <w:tc>
          <w:tcPr>
            <w:tcW w:w="212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p>
        </w:tc>
        <w:tc>
          <w:tcPr>
            <w:tcW w:w="237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完成对1000名残疾人进行职业技能培训工作任务</w:t>
            </w:r>
          </w:p>
        </w:tc>
      </w:tr>
      <w:tr w:rsidR="00A73229" w:rsidRPr="00601C7B">
        <w:trPr>
          <w:trHeight w:val="558"/>
        </w:trPr>
        <w:tc>
          <w:tcPr>
            <w:tcW w:w="923" w:type="dxa"/>
            <w:vMerge/>
            <w:tcBorders>
              <w:left w:val="single" w:sz="4" w:space="0" w:color="000000"/>
              <w:right w:val="single" w:sz="4" w:space="0" w:color="000000"/>
            </w:tcBorders>
            <w:vAlign w:val="center"/>
          </w:tcPr>
          <w:p w:rsidR="00A73229" w:rsidRPr="00601C7B" w:rsidRDefault="00A73229" w:rsidP="004148A5">
            <w:pPr>
              <w:widowControl/>
              <w:jc w:val="left"/>
              <w:rPr>
                <w:rFonts w:ascii="宋体" w:hAnsi="宋体"/>
                <w:color w:val="000000"/>
                <w:kern w:val="0"/>
                <w:sz w:val="24"/>
              </w:rPr>
            </w:pPr>
          </w:p>
        </w:tc>
        <w:tc>
          <w:tcPr>
            <w:tcW w:w="82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项目完成指标</w:t>
            </w:r>
          </w:p>
        </w:tc>
        <w:tc>
          <w:tcPr>
            <w:tcW w:w="101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时效指标</w:t>
            </w:r>
          </w:p>
        </w:tc>
        <w:tc>
          <w:tcPr>
            <w:tcW w:w="2628" w:type="dxa"/>
            <w:gridSpan w:val="2"/>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20</w:t>
            </w:r>
            <w:r>
              <w:rPr>
                <w:rFonts w:ascii="宋体" w:hAnsi="宋体" w:hint="eastAsia"/>
                <w:color w:val="000000"/>
                <w:kern w:val="0"/>
                <w:sz w:val="24"/>
              </w:rPr>
              <w:t>20</w:t>
            </w:r>
            <w:r w:rsidRPr="00601C7B">
              <w:rPr>
                <w:rFonts w:ascii="宋体" w:hAnsi="宋体" w:hint="eastAsia"/>
                <w:color w:val="000000"/>
                <w:kern w:val="0"/>
                <w:sz w:val="24"/>
              </w:rPr>
              <w:t>年12月</w:t>
            </w:r>
          </w:p>
        </w:tc>
        <w:tc>
          <w:tcPr>
            <w:tcW w:w="212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p>
        </w:tc>
        <w:tc>
          <w:tcPr>
            <w:tcW w:w="237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20</w:t>
            </w:r>
            <w:r>
              <w:rPr>
                <w:rFonts w:ascii="宋体" w:hAnsi="宋体" w:hint="eastAsia"/>
                <w:color w:val="000000"/>
                <w:kern w:val="0"/>
                <w:sz w:val="24"/>
              </w:rPr>
              <w:t>20</w:t>
            </w:r>
            <w:r w:rsidRPr="00601C7B">
              <w:rPr>
                <w:rFonts w:ascii="宋体" w:hAnsi="宋体" w:hint="eastAsia"/>
                <w:color w:val="000000"/>
                <w:kern w:val="0"/>
                <w:sz w:val="24"/>
              </w:rPr>
              <w:t>年12月</w:t>
            </w:r>
          </w:p>
        </w:tc>
      </w:tr>
      <w:tr w:rsidR="00A73229" w:rsidRPr="00601C7B">
        <w:trPr>
          <w:trHeight w:val="683"/>
        </w:trPr>
        <w:tc>
          <w:tcPr>
            <w:tcW w:w="923" w:type="dxa"/>
            <w:vMerge/>
            <w:tcBorders>
              <w:left w:val="single" w:sz="4" w:space="0" w:color="000000"/>
              <w:right w:val="single" w:sz="4" w:space="0" w:color="000000"/>
            </w:tcBorders>
            <w:vAlign w:val="center"/>
          </w:tcPr>
          <w:p w:rsidR="00A73229" w:rsidRPr="00601C7B" w:rsidRDefault="00A73229" w:rsidP="004148A5">
            <w:pPr>
              <w:widowControl/>
              <w:jc w:val="left"/>
              <w:rPr>
                <w:rFonts w:ascii="宋体" w:hAnsi="宋体"/>
                <w:color w:val="000000"/>
                <w:kern w:val="0"/>
                <w:sz w:val="24"/>
              </w:rPr>
            </w:pPr>
          </w:p>
        </w:tc>
        <w:tc>
          <w:tcPr>
            <w:tcW w:w="82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项目完成指标</w:t>
            </w:r>
          </w:p>
        </w:tc>
        <w:tc>
          <w:tcPr>
            <w:tcW w:w="101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成本指标</w:t>
            </w:r>
          </w:p>
        </w:tc>
        <w:tc>
          <w:tcPr>
            <w:tcW w:w="2628" w:type="dxa"/>
            <w:gridSpan w:val="2"/>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培训机构费用、培训人员食宿费、交通费等。</w:t>
            </w:r>
          </w:p>
        </w:tc>
        <w:tc>
          <w:tcPr>
            <w:tcW w:w="212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p>
        </w:tc>
        <w:tc>
          <w:tcPr>
            <w:tcW w:w="237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Pr>
                <w:rFonts w:ascii="宋体" w:hAnsi="宋体" w:hint="eastAsia"/>
                <w:color w:val="000000"/>
                <w:kern w:val="0"/>
                <w:sz w:val="24"/>
              </w:rPr>
              <w:t>5</w:t>
            </w:r>
            <w:r w:rsidRPr="00601C7B">
              <w:rPr>
                <w:rFonts w:ascii="宋体" w:hAnsi="宋体" w:hint="eastAsia"/>
                <w:color w:val="000000"/>
                <w:kern w:val="0"/>
                <w:sz w:val="24"/>
              </w:rPr>
              <w:t>万元</w:t>
            </w:r>
          </w:p>
        </w:tc>
      </w:tr>
      <w:tr w:rsidR="00A73229" w:rsidRPr="00601C7B">
        <w:trPr>
          <w:trHeight w:val="783"/>
        </w:trPr>
        <w:tc>
          <w:tcPr>
            <w:tcW w:w="923" w:type="dxa"/>
            <w:vMerge/>
            <w:tcBorders>
              <w:left w:val="single" w:sz="4" w:space="0" w:color="000000"/>
              <w:right w:val="single" w:sz="4" w:space="0" w:color="000000"/>
            </w:tcBorders>
            <w:vAlign w:val="center"/>
          </w:tcPr>
          <w:p w:rsidR="00A73229" w:rsidRPr="00601C7B" w:rsidRDefault="00A73229" w:rsidP="004148A5">
            <w:pPr>
              <w:widowControl/>
              <w:jc w:val="left"/>
              <w:rPr>
                <w:rFonts w:ascii="宋体" w:hAnsi="宋体"/>
                <w:color w:val="000000"/>
                <w:kern w:val="0"/>
                <w:sz w:val="24"/>
              </w:rPr>
            </w:pPr>
          </w:p>
        </w:tc>
        <w:tc>
          <w:tcPr>
            <w:tcW w:w="82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效益指标</w:t>
            </w:r>
          </w:p>
        </w:tc>
        <w:tc>
          <w:tcPr>
            <w:tcW w:w="101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可持续影响</w:t>
            </w:r>
          </w:p>
        </w:tc>
        <w:tc>
          <w:tcPr>
            <w:tcW w:w="2628" w:type="dxa"/>
            <w:gridSpan w:val="2"/>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对工作的促进作用、对残疾人事业发展的促进作用</w:t>
            </w:r>
          </w:p>
        </w:tc>
        <w:tc>
          <w:tcPr>
            <w:tcW w:w="212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p>
        </w:tc>
        <w:tc>
          <w:tcPr>
            <w:tcW w:w="237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对工作的促进作用、对残疾人事业发展的促进作用</w:t>
            </w:r>
          </w:p>
        </w:tc>
      </w:tr>
      <w:tr w:rsidR="00A73229" w:rsidRPr="00601C7B">
        <w:trPr>
          <w:trHeight w:val="983"/>
        </w:trPr>
        <w:tc>
          <w:tcPr>
            <w:tcW w:w="923" w:type="dxa"/>
            <w:vMerge/>
            <w:tcBorders>
              <w:left w:val="single" w:sz="4" w:space="0" w:color="000000"/>
              <w:right w:val="single" w:sz="4" w:space="0" w:color="000000"/>
            </w:tcBorders>
            <w:vAlign w:val="center"/>
          </w:tcPr>
          <w:p w:rsidR="00A73229" w:rsidRPr="00601C7B" w:rsidRDefault="00A73229" w:rsidP="004148A5">
            <w:pPr>
              <w:widowControl/>
              <w:jc w:val="left"/>
              <w:rPr>
                <w:rFonts w:ascii="宋体" w:hAnsi="宋体"/>
                <w:color w:val="000000"/>
                <w:kern w:val="0"/>
                <w:sz w:val="24"/>
              </w:rPr>
            </w:pPr>
          </w:p>
        </w:tc>
        <w:tc>
          <w:tcPr>
            <w:tcW w:w="82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效益指标</w:t>
            </w:r>
          </w:p>
        </w:tc>
        <w:tc>
          <w:tcPr>
            <w:tcW w:w="101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社会效益</w:t>
            </w:r>
          </w:p>
        </w:tc>
        <w:tc>
          <w:tcPr>
            <w:tcW w:w="2628" w:type="dxa"/>
            <w:gridSpan w:val="2"/>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促进经济增长，增加收入和消费,提高残疾人生活水平，减轻社会负担</w:t>
            </w:r>
          </w:p>
        </w:tc>
        <w:tc>
          <w:tcPr>
            <w:tcW w:w="212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p>
        </w:tc>
        <w:tc>
          <w:tcPr>
            <w:tcW w:w="237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促进经济增长，增加收入和消费,提高残疾人生活水平，减轻社会负担</w:t>
            </w:r>
          </w:p>
        </w:tc>
      </w:tr>
      <w:tr w:rsidR="00A73229" w:rsidRPr="00601C7B">
        <w:trPr>
          <w:trHeight w:val="891"/>
        </w:trPr>
        <w:tc>
          <w:tcPr>
            <w:tcW w:w="923" w:type="dxa"/>
            <w:vMerge/>
            <w:tcBorders>
              <w:left w:val="single" w:sz="4" w:space="0" w:color="000000"/>
              <w:bottom w:val="single" w:sz="4" w:space="0" w:color="000000"/>
              <w:right w:val="single" w:sz="4" w:space="0" w:color="000000"/>
            </w:tcBorders>
            <w:vAlign w:val="center"/>
          </w:tcPr>
          <w:p w:rsidR="00A73229" w:rsidRPr="00601C7B" w:rsidRDefault="00A73229" w:rsidP="004148A5">
            <w:pPr>
              <w:widowControl/>
              <w:jc w:val="left"/>
              <w:rPr>
                <w:rFonts w:ascii="宋体" w:hAnsi="宋体"/>
                <w:color w:val="000000"/>
                <w:kern w:val="0"/>
                <w:sz w:val="24"/>
              </w:rPr>
            </w:pPr>
          </w:p>
        </w:tc>
        <w:tc>
          <w:tcPr>
            <w:tcW w:w="82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满意度指标</w:t>
            </w:r>
          </w:p>
        </w:tc>
        <w:tc>
          <w:tcPr>
            <w:tcW w:w="101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残疾人满意度</w:t>
            </w:r>
          </w:p>
        </w:tc>
        <w:tc>
          <w:tcPr>
            <w:tcW w:w="260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r w:rsidRPr="00601C7B">
              <w:rPr>
                <w:rFonts w:ascii="宋体" w:hAnsi="宋体" w:hint="eastAsia"/>
                <w:color w:val="000000"/>
                <w:kern w:val="0"/>
                <w:sz w:val="24"/>
              </w:rPr>
              <w:t>≥90%</w:t>
            </w:r>
          </w:p>
        </w:tc>
        <w:tc>
          <w:tcPr>
            <w:tcW w:w="2153" w:type="dxa"/>
            <w:gridSpan w:val="2"/>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A73229" w:rsidP="004148A5">
            <w:pPr>
              <w:widowControl/>
              <w:jc w:val="center"/>
              <w:rPr>
                <w:rFonts w:ascii="宋体" w:hAnsi="宋体"/>
                <w:color w:val="000000"/>
                <w:kern w:val="0"/>
                <w:sz w:val="24"/>
              </w:rPr>
            </w:pPr>
          </w:p>
        </w:tc>
        <w:tc>
          <w:tcPr>
            <w:tcW w:w="237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A73229" w:rsidRPr="00601C7B" w:rsidRDefault="00EB512F" w:rsidP="004148A5">
            <w:pPr>
              <w:widowControl/>
              <w:jc w:val="center"/>
              <w:rPr>
                <w:rFonts w:ascii="宋体" w:hAnsi="宋体"/>
                <w:color w:val="000000"/>
                <w:kern w:val="0"/>
                <w:sz w:val="24"/>
              </w:rPr>
            </w:pPr>
            <w:r w:rsidRPr="00601C7B">
              <w:rPr>
                <w:rFonts w:ascii="宋体" w:hAnsi="宋体" w:hint="eastAsia"/>
                <w:color w:val="000000"/>
                <w:kern w:val="0"/>
                <w:sz w:val="24"/>
              </w:rPr>
              <w:t>≥90%</w:t>
            </w:r>
          </w:p>
        </w:tc>
      </w:tr>
    </w:tbl>
    <w:p w:rsidR="00256262" w:rsidRDefault="00256262">
      <w:pPr>
        <w:spacing w:line="580" w:lineRule="exact"/>
        <w:ind w:left="630"/>
        <w:rPr>
          <w:rFonts w:ascii="仿宋_GB2312" w:eastAsia="仿宋_GB2312" w:hAnsi="仿宋_GB2312" w:cs="仿宋_GB2312"/>
          <w:sz w:val="32"/>
          <w:szCs w:val="32"/>
        </w:rPr>
      </w:pPr>
      <w:r>
        <w:rPr>
          <w:rFonts w:ascii="楷体_GB2312" w:eastAsia="楷体_GB2312" w:hAnsi="楷体_GB2312" w:cs="楷体_GB2312"/>
          <w:sz w:val="32"/>
          <w:szCs w:val="32"/>
        </w:rPr>
        <w:t>2.</w:t>
      </w:r>
      <w:r>
        <w:rPr>
          <w:rFonts w:ascii="楷体_GB2312" w:eastAsia="楷体_GB2312" w:hAnsi="楷体_GB2312" w:cs="楷体_GB2312" w:hint="eastAsia"/>
          <w:sz w:val="32"/>
          <w:szCs w:val="32"/>
        </w:rPr>
        <w:t>部门绩效评价结果。</w:t>
      </w:r>
    </w:p>
    <w:p w:rsidR="00256262" w:rsidRDefault="00256262">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年部门整体支出绩效评价情况开展自评，《</w:t>
      </w:r>
      <w:r w:rsidR="0052492D">
        <w:rPr>
          <w:rFonts w:ascii="仿宋_GB2312" w:eastAsia="仿宋_GB2312" w:hAnsi="仿宋_GB2312" w:cs="仿宋_GB2312" w:hint="eastAsia"/>
          <w:sz w:val="32"/>
          <w:szCs w:val="32"/>
        </w:rPr>
        <w:t>攀枝花市残疾人联合会</w:t>
      </w:r>
      <w:r>
        <w:rPr>
          <w:rFonts w:ascii="仿宋_GB2312" w:eastAsia="仿宋_GB2312" w:hAnsi="仿宋_GB2312" w:cs="仿宋_GB2312" w:hint="eastAsia"/>
          <w:sz w:val="32"/>
          <w:szCs w:val="32"/>
        </w:rPr>
        <w:t>部门</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年部门整体支出绩效评价报告》见附件（附件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p>
    <w:p w:rsidR="008D055B" w:rsidRDefault="008D055B" w:rsidP="008D055B">
      <w:pPr>
        <w:pStyle w:val="p0"/>
        <w:spacing w:line="580" w:lineRule="atLeast"/>
        <w:ind w:firstLine="640"/>
        <w:rPr>
          <w:rFonts w:ascii="仿宋_GB2312" w:eastAsia="仿宋_GB2312"/>
          <w:sz w:val="32"/>
          <w:szCs w:val="32"/>
        </w:rPr>
      </w:pPr>
      <w:bookmarkStart w:id="56" w:name="_Toc15396613"/>
      <w:bookmarkStart w:id="57" w:name="_Toc15377225"/>
      <w:r>
        <w:rPr>
          <w:rFonts w:ascii="仿宋_GB2312" w:eastAsia="仿宋_GB2312" w:hint="eastAsia"/>
          <w:sz w:val="32"/>
          <w:szCs w:val="32"/>
        </w:rPr>
        <w:t>本部门自行组织对残疾人职业技能培训项目开展了绩效评价，《残疾人职业技能培训2020年绩效评价报告》见附件2。</w:t>
      </w:r>
    </w:p>
    <w:p w:rsidR="00B76121" w:rsidRPr="008D055B" w:rsidRDefault="00B76121" w:rsidP="00B76121">
      <w:pPr>
        <w:spacing w:line="580" w:lineRule="exact"/>
        <w:ind w:firstLineChars="200" w:firstLine="640"/>
        <w:rPr>
          <w:rFonts w:ascii="仿宋_GB2312" w:eastAsia="仿宋_GB2312" w:hAnsi="仿宋_GB2312" w:cs="仿宋_GB2312"/>
          <w:sz w:val="32"/>
          <w:szCs w:val="32"/>
        </w:rPr>
      </w:pPr>
    </w:p>
    <w:p w:rsidR="00B76121" w:rsidRDefault="00B76121" w:rsidP="00B76121">
      <w:pPr>
        <w:spacing w:line="580" w:lineRule="exact"/>
        <w:ind w:firstLineChars="200" w:firstLine="640"/>
        <w:rPr>
          <w:rFonts w:ascii="仿宋_GB2312" w:eastAsia="仿宋_GB2312" w:hAnsi="仿宋_GB2312" w:cs="仿宋_GB2312"/>
          <w:sz w:val="32"/>
          <w:szCs w:val="32"/>
        </w:rPr>
      </w:pPr>
    </w:p>
    <w:p w:rsidR="00B76121" w:rsidRDefault="00B76121" w:rsidP="00B76121">
      <w:pPr>
        <w:spacing w:line="580" w:lineRule="exact"/>
        <w:ind w:firstLineChars="200" w:firstLine="640"/>
        <w:rPr>
          <w:rFonts w:ascii="仿宋_GB2312" w:eastAsia="仿宋_GB2312" w:hAnsi="仿宋_GB2312" w:cs="仿宋_GB2312"/>
          <w:sz w:val="32"/>
          <w:szCs w:val="32"/>
        </w:rPr>
      </w:pPr>
    </w:p>
    <w:p w:rsidR="00B76121" w:rsidRDefault="00B76121" w:rsidP="00B76121">
      <w:pPr>
        <w:spacing w:line="580" w:lineRule="exact"/>
        <w:ind w:firstLineChars="200" w:firstLine="640"/>
        <w:rPr>
          <w:rFonts w:ascii="仿宋_GB2312" w:eastAsia="仿宋_GB2312" w:hAnsi="仿宋_GB2312" w:cs="仿宋_GB2312"/>
          <w:sz w:val="32"/>
          <w:szCs w:val="32"/>
        </w:rPr>
      </w:pPr>
    </w:p>
    <w:p w:rsidR="00B76121" w:rsidRDefault="00B76121" w:rsidP="00B76121">
      <w:pPr>
        <w:spacing w:line="580" w:lineRule="exact"/>
        <w:ind w:firstLineChars="200" w:firstLine="640"/>
        <w:rPr>
          <w:rFonts w:ascii="仿宋_GB2312" w:eastAsia="仿宋_GB2312" w:hAnsi="仿宋_GB2312" w:cs="仿宋_GB2312"/>
          <w:sz w:val="32"/>
          <w:szCs w:val="32"/>
        </w:rPr>
      </w:pPr>
    </w:p>
    <w:p w:rsidR="00B76121" w:rsidRDefault="00B76121" w:rsidP="008870B7">
      <w:pPr>
        <w:spacing w:line="580" w:lineRule="exact"/>
        <w:rPr>
          <w:rFonts w:ascii="仿宋_GB2312" w:eastAsia="仿宋_GB2312" w:hAnsi="仿宋_GB2312" w:cs="仿宋_GB2312"/>
          <w:sz w:val="32"/>
          <w:szCs w:val="32"/>
        </w:rPr>
      </w:pPr>
    </w:p>
    <w:p w:rsidR="005C36D5" w:rsidRDefault="005C36D5" w:rsidP="008870B7">
      <w:pPr>
        <w:spacing w:line="580" w:lineRule="exact"/>
        <w:rPr>
          <w:rFonts w:ascii="仿宋_GB2312" w:eastAsia="仿宋_GB2312" w:hAnsi="仿宋_GB2312" w:cs="仿宋_GB2312"/>
          <w:sz w:val="32"/>
          <w:szCs w:val="32"/>
        </w:rPr>
      </w:pPr>
    </w:p>
    <w:p w:rsidR="00F2192E" w:rsidRDefault="00F2192E" w:rsidP="008870B7">
      <w:pPr>
        <w:spacing w:line="580" w:lineRule="exact"/>
        <w:rPr>
          <w:rFonts w:ascii="仿宋_GB2312" w:eastAsia="仿宋_GB2312" w:hAnsi="仿宋_GB2312" w:cs="仿宋_GB2312"/>
          <w:sz w:val="32"/>
          <w:szCs w:val="32"/>
        </w:rPr>
      </w:pPr>
    </w:p>
    <w:p w:rsidR="00F2192E" w:rsidRDefault="00F2192E" w:rsidP="008870B7">
      <w:pPr>
        <w:spacing w:line="580" w:lineRule="exact"/>
        <w:rPr>
          <w:rFonts w:ascii="仿宋_GB2312" w:eastAsia="仿宋_GB2312" w:hAnsi="仿宋_GB2312" w:cs="仿宋_GB2312"/>
          <w:sz w:val="32"/>
          <w:szCs w:val="32"/>
        </w:rPr>
      </w:pPr>
    </w:p>
    <w:p w:rsidR="00F2192E" w:rsidRDefault="00F2192E" w:rsidP="008870B7">
      <w:pPr>
        <w:spacing w:line="580" w:lineRule="exact"/>
        <w:rPr>
          <w:rFonts w:ascii="仿宋_GB2312" w:eastAsia="仿宋_GB2312" w:hAnsi="仿宋_GB2312" w:cs="仿宋_GB2312"/>
          <w:sz w:val="32"/>
          <w:szCs w:val="32"/>
        </w:rPr>
      </w:pPr>
    </w:p>
    <w:p w:rsidR="00486E11" w:rsidRPr="00486E11" w:rsidRDefault="00486E11" w:rsidP="008870B7">
      <w:pPr>
        <w:spacing w:line="580" w:lineRule="exact"/>
        <w:rPr>
          <w:rFonts w:ascii="仿宋_GB2312" w:eastAsia="仿宋_GB2312" w:hAnsi="仿宋_GB2312" w:cs="仿宋_GB2312"/>
          <w:sz w:val="32"/>
          <w:szCs w:val="32"/>
        </w:rPr>
      </w:pPr>
    </w:p>
    <w:p w:rsidR="000F5B11" w:rsidRDefault="000F5B11" w:rsidP="008870B7">
      <w:pPr>
        <w:spacing w:line="580" w:lineRule="exact"/>
        <w:ind w:firstLineChars="700" w:firstLine="3080"/>
        <w:rPr>
          <w:rFonts w:ascii="黑体" w:eastAsia="黑体" w:hAnsi="黑体"/>
          <w:color w:val="000000"/>
          <w:sz w:val="44"/>
          <w:szCs w:val="44"/>
        </w:rPr>
      </w:pPr>
    </w:p>
    <w:p w:rsidR="00256262" w:rsidRDefault="00F2192E" w:rsidP="008870B7">
      <w:pPr>
        <w:spacing w:line="580" w:lineRule="exact"/>
        <w:ind w:firstLineChars="700" w:firstLine="3080"/>
        <w:rPr>
          <w:rStyle w:val="10"/>
          <w:rFonts w:ascii="黑体" w:eastAsia="黑体" w:hAnsi="黑体"/>
          <w:b w:val="0"/>
        </w:rPr>
      </w:pPr>
      <w:r>
        <w:rPr>
          <w:rFonts w:ascii="黑体" w:eastAsia="黑体" w:hAnsi="黑体" w:hint="eastAsia"/>
          <w:color w:val="000000"/>
          <w:sz w:val="44"/>
          <w:szCs w:val="44"/>
        </w:rPr>
        <w:t xml:space="preserve">   </w:t>
      </w:r>
      <w:r w:rsidR="00256262">
        <w:rPr>
          <w:rFonts w:ascii="黑体" w:eastAsia="黑体" w:hAnsi="黑体" w:hint="eastAsia"/>
          <w:color w:val="000000"/>
          <w:sz w:val="44"/>
          <w:szCs w:val="44"/>
        </w:rPr>
        <w:t>名</w:t>
      </w:r>
      <w:r w:rsidR="00256262">
        <w:rPr>
          <w:rStyle w:val="10"/>
          <w:rFonts w:ascii="黑体" w:eastAsia="黑体" w:hAnsi="黑体" w:hint="eastAsia"/>
          <w:b w:val="0"/>
        </w:rPr>
        <w:t>词解释</w:t>
      </w:r>
      <w:bookmarkEnd w:id="56"/>
      <w:bookmarkEnd w:id="57"/>
    </w:p>
    <w:p w:rsidR="00256262" w:rsidRDefault="00256262">
      <w:pPr>
        <w:spacing w:line="600" w:lineRule="exact"/>
        <w:jc w:val="left"/>
        <w:rPr>
          <w:rFonts w:ascii="宋体"/>
          <w:b/>
          <w:color w:val="000000"/>
          <w:sz w:val="44"/>
          <w:szCs w:val="44"/>
        </w:rPr>
      </w:pPr>
    </w:p>
    <w:p w:rsidR="00256262" w:rsidRDefault="00256262">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rsidR="00256262" w:rsidRDefault="00256262">
      <w:pPr>
        <w:pStyle w:val="Default"/>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事业收入：指事业单位开展专业业务活动及辅助活动取得的收入。</w:t>
      </w:r>
    </w:p>
    <w:p w:rsidR="00F127C8" w:rsidRDefault="00F127C8" w:rsidP="00F127C8">
      <w:pPr>
        <w:spacing w:line="60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4.一般公共预算拨款收入：指市级财政当年拨付的资金。</w:t>
      </w:r>
    </w:p>
    <w:p w:rsidR="00681218" w:rsidRPr="00681218" w:rsidRDefault="00681218" w:rsidP="00681218">
      <w:pPr>
        <w:pStyle w:val="Default"/>
        <w:spacing w:line="560" w:lineRule="exact"/>
        <w:ind w:firstLineChars="210" w:firstLine="672"/>
        <w:rPr>
          <w:rFonts w:ascii="仿宋_GB2312" w:eastAsia="仿宋_GB2312"/>
          <w:color w:val="auto"/>
          <w:sz w:val="32"/>
          <w:szCs w:val="32"/>
        </w:rPr>
      </w:pPr>
      <w:r>
        <w:rPr>
          <w:rFonts w:ascii="仿宋_GB2312" w:eastAsia="仿宋_GB2312" w:hint="eastAsia"/>
          <w:sz w:val="32"/>
          <w:szCs w:val="32"/>
        </w:rPr>
        <w:t>5.年末结转和结余：指单位按有关规定结转到下年或以后年度继续使用的资金。</w:t>
      </w:r>
    </w:p>
    <w:p w:rsidR="00F127C8" w:rsidRDefault="00681218" w:rsidP="00F127C8">
      <w:pPr>
        <w:spacing w:line="600" w:lineRule="exact"/>
        <w:ind w:firstLineChars="200" w:firstLine="640"/>
        <w:rPr>
          <w:rFonts w:ascii="仿宋_GB2312" w:cs="仿宋_GB2312"/>
        </w:rPr>
      </w:pPr>
      <w:r>
        <w:rPr>
          <w:rFonts w:ascii="仿宋_GB2312" w:eastAsia="仿宋_GB2312" w:cs="仿宋_GB2312" w:hint="eastAsia"/>
          <w:sz w:val="32"/>
          <w:szCs w:val="32"/>
        </w:rPr>
        <w:t>6</w:t>
      </w:r>
      <w:r w:rsidR="00F127C8">
        <w:rPr>
          <w:rFonts w:ascii="仿宋_GB2312" w:eastAsia="仿宋_GB2312" w:cs="仿宋_GB2312" w:hint="eastAsia"/>
          <w:sz w:val="32"/>
          <w:szCs w:val="32"/>
        </w:rPr>
        <w:t>.社会保障和就业（类）残疾人事业（款）行政运行（项）：指行政单位（包括实行公务员管理的事业单位）的基本支出。</w:t>
      </w:r>
    </w:p>
    <w:p w:rsidR="00F127C8" w:rsidRDefault="00681218" w:rsidP="00F127C8">
      <w:pPr>
        <w:spacing w:line="600" w:lineRule="exact"/>
        <w:ind w:firstLineChars="200" w:firstLine="640"/>
        <w:rPr>
          <w:rFonts w:ascii="仿宋_GB2312" w:cs="仿宋_GB2312"/>
        </w:rPr>
      </w:pPr>
      <w:r>
        <w:rPr>
          <w:rFonts w:ascii="仿宋_GB2312" w:eastAsia="仿宋_GB2312" w:cs="仿宋_GB2312" w:hint="eastAsia"/>
          <w:sz w:val="32"/>
          <w:szCs w:val="32"/>
        </w:rPr>
        <w:t>7</w:t>
      </w:r>
      <w:r w:rsidR="00F127C8">
        <w:rPr>
          <w:rFonts w:ascii="仿宋_GB2312" w:eastAsia="仿宋_GB2312" w:cs="仿宋_GB2312" w:hint="eastAsia"/>
          <w:sz w:val="32"/>
          <w:szCs w:val="32"/>
        </w:rPr>
        <w:t>.社会保障和就业（类）残疾人事业（款）机关服务（项）：指为行政单位（包括实行公务员管理的事业单位）提供各类服务的附属事业单位的支出。</w:t>
      </w:r>
    </w:p>
    <w:p w:rsidR="00F127C8" w:rsidRDefault="00681218" w:rsidP="00F127C8">
      <w:pPr>
        <w:spacing w:line="600" w:lineRule="exact"/>
        <w:ind w:firstLineChars="200" w:firstLine="640"/>
        <w:rPr>
          <w:rFonts w:ascii="仿宋_GB2312" w:cs="仿宋_GB2312"/>
        </w:rPr>
      </w:pPr>
      <w:r>
        <w:rPr>
          <w:rFonts w:ascii="仿宋_GB2312" w:eastAsia="仿宋_GB2312" w:cs="仿宋_GB2312" w:hint="eastAsia"/>
          <w:sz w:val="32"/>
          <w:szCs w:val="32"/>
        </w:rPr>
        <w:t>8</w:t>
      </w:r>
      <w:r w:rsidR="00F127C8">
        <w:rPr>
          <w:rFonts w:ascii="仿宋_GB2312" w:eastAsia="仿宋_GB2312" w:cs="仿宋_GB2312" w:hint="eastAsia"/>
          <w:sz w:val="32"/>
          <w:szCs w:val="32"/>
        </w:rPr>
        <w:t>.社会保障和就业（类）残疾人事业（款）残疾人康复（项）：指残疾人联合会用于残疾人康复方面的支出。</w:t>
      </w:r>
    </w:p>
    <w:p w:rsidR="00F127C8" w:rsidRDefault="00681218" w:rsidP="00F127C8">
      <w:pPr>
        <w:spacing w:line="600" w:lineRule="exact"/>
        <w:ind w:firstLineChars="200" w:firstLine="640"/>
        <w:rPr>
          <w:rFonts w:ascii="仿宋_GB2312" w:cs="仿宋_GB2312"/>
        </w:rPr>
      </w:pPr>
      <w:r>
        <w:rPr>
          <w:rFonts w:ascii="仿宋_GB2312" w:eastAsia="仿宋_GB2312" w:cs="仿宋_GB2312" w:hint="eastAsia"/>
          <w:sz w:val="32"/>
          <w:szCs w:val="32"/>
        </w:rPr>
        <w:t>9</w:t>
      </w:r>
      <w:r w:rsidR="00F127C8">
        <w:rPr>
          <w:rFonts w:ascii="仿宋_GB2312" w:eastAsia="仿宋_GB2312" w:cs="仿宋_GB2312" w:hint="eastAsia"/>
          <w:sz w:val="32"/>
          <w:szCs w:val="32"/>
        </w:rPr>
        <w:t>.社会保障和就业（类）残疾人事业（款）残疾人就业扶贫（项）：指残疾人联合会用于残疾人就业和扶贫方面的支出。</w:t>
      </w:r>
    </w:p>
    <w:p w:rsidR="00F127C8" w:rsidRDefault="00681218" w:rsidP="00F127C8">
      <w:pPr>
        <w:spacing w:line="600" w:lineRule="exact"/>
        <w:ind w:firstLineChars="200" w:firstLine="640"/>
        <w:rPr>
          <w:rFonts w:ascii="仿宋_GB2312" w:cs="仿宋_GB2312"/>
        </w:rPr>
      </w:pPr>
      <w:r>
        <w:rPr>
          <w:rFonts w:ascii="仿宋_GB2312" w:eastAsia="仿宋_GB2312" w:cs="仿宋_GB2312" w:hint="eastAsia"/>
          <w:sz w:val="32"/>
          <w:szCs w:val="32"/>
        </w:rPr>
        <w:t>10</w:t>
      </w:r>
      <w:r w:rsidR="00F127C8">
        <w:rPr>
          <w:rFonts w:ascii="仿宋_GB2312" w:eastAsia="仿宋_GB2312" w:cs="仿宋_GB2312" w:hint="eastAsia"/>
          <w:sz w:val="32"/>
          <w:szCs w:val="32"/>
        </w:rPr>
        <w:t>.社会保障和就业（类）残疾人事业（款）残疾人</w:t>
      </w:r>
      <w:r w:rsidR="00486E11">
        <w:rPr>
          <w:rFonts w:ascii="仿宋_GB2312" w:eastAsia="仿宋_GB2312" w:cs="仿宋_GB2312" w:hint="eastAsia"/>
          <w:sz w:val="32"/>
          <w:szCs w:val="32"/>
        </w:rPr>
        <w:t>体育</w:t>
      </w:r>
      <w:r w:rsidR="00F127C8">
        <w:rPr>
          <w:rFonts w:ascii="仿宋_GB2312" w:eastAsia="仿宋_GB2312" w:cs="仿宋_GB2312" w:hint="eastAsia"/>
          <w:sz w:val="32"/>
          <w:szCs w:val="32"/>
        </w:rPr>
        <w:t>（项）：指残疾人联合会用于残疾人体育方面的支出。</w:t>
      </w:r>
    </w:p>
    <w:p w:rsidR="00F127C8" w:rsidRDefault="00681218" w:rsidP="00F127C8">
      <w:pPr>
        <w:spacing w:line="600" w:lineRule="exact"/>
        <w:ind w:firstLineChars="200" w:firstLine="640"/>
        <w:rPr>
          <w:rFonts w:ascii="仿宋_GB2312" w:cs="仿宋_GB2312"/>
        </w:rPr>
      </w:pPr>
      <w:r>
        <w:rPr>
          <w:rFonts w:ascii="仿宋_GB2312" w:eastAsia="仿宋_GB2312" w:cs="仿宋_GB2312" w:hint="eastAsia"/>
          <w:sz w:val="32"/>
          <w:szCs w:val="32"/>
        </w:rPr>
        <w:t>11</w:t>
      </w:r>
      <w:r w:rsidR="00F127C8">
        <w:rPr>
          <w:rFonts w:ascii="仿宋_GB2312" w:eastAsia="仿宋_GB2312" w:cs="仿宋_GB2312" w:hint="eastAsia"/>
          <w:sz w:val="32"/>
          <w:szCs w:val="32"/>
        </w:rPr>
        <w:t>.基本支出：指为保证机构正常运转，完成日常工作任务而发</w:t>
      </w:r>
      <w:r w:rsidR="00F127C8">
        <w:rPr>
          <w:rFonts w:ascii="仿宋_GB2312" w:eastAsia="仿宋_GB2312" w:cs="仿宋_GB2312" w:hint="eastAsia"/>
          <w:sz w:val="32"/>
          <w:szCs w:val="32"/>
        </w:rPr>
        <w:lastRenderedPageBreak/>
        <w:t>生的人员支出和公用支出。</w:t>
      </w:r>
    </w:p>
    <w:p w:rsidR="00F127C8" w:rsidRDefault="00681218" w:rsidP="00F127C8">
      <w:pPr>
        <w:spacing w:line="600" w:lineRule="exact"/>
        <w:ind w:firstLineChars="200" w:firstLine="640"/>
        <w:rPr>
          <w:rFonts w:ascii="仿宋_GB2312" w:cs="仿宋_GB2312"/>
        </w:rPr>
      </w:pPr>
      <w:r>
        <w:rPr>
          <w:rFonts w:ascii="仿宋_GB2312" w:eastAsia="仿宋_GB2312" w:cs="仿宋_GB2312" w:hint="eastAsia"/>
          <w:sz w:val="32"/>
          <w:szCs w:val="32"/>
        </w:rPr>
        <w:t>12</w:t>
      </w:r>
      <w:r w:rsidR="00F127C8">
        <w:rPr>
          <w:rFonts w:ascii="仿宋_GB2312" w:eastAsia="仿宋_GB2312" w:cs="仿宋_GB2312" w:hint="eastAsia"/>
          <w:sz w:val="32"/>
          <w:szCs w:val="32"/>
        </w:rPr>
        <w:t>.项目支出：指在基本支出之外为完成特定行政任务和事业发展目标所发生的支出。</w:t>
      </w:r>
    </w:p>
    <w:p w:rsidR="00F127C8" w:rsidRDefault="00681218" w:rsidP="00F127C8">
      <w:pPr>
        <w:spacing w:line="600" w:lineRule="exact"/>
        <w:ind w:firstLineChars="200" w:firstLine="640"/>
        <w:rPr>
          <w:rFonts w:ascii="仿宋_GB2312" w:cs="仿宋_GB2312"/>
        </w:rPr>
      </w:pPr>
      <w:r>
        <w:rPr>
          <w:rFonts w:ascii="仿宋_GB2312" w:eastAsia="仿宋_GB2312" w:cs="仿宋_GB2312" w:hint="eastAsia"/>
          <w:sz w:val="32"/>
          <w:szCs w:val="32"/>
        </w:rPr>
        <w:t>13</w:t>
      </w:r>
      <w:r w:rsidR="00F127C8">
        <w:rPr>
          <w:rFonts w:ascii="仿宋_GB2312" w:eastAsia="仿宋_GB2312" w:cs="仿宋_GB2312" w:hint="eastAsia"/>
          <w:sz w:val="32"/>
          <w:szCs w:val="32"/>
        </w:rPr>
        <w:t>.“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256262" w:rsidRDefault="00681218">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14</w:t>
      </w:r>
      <w:r w:rsidR="00256262">
        <w:rPr>
          <w:rFonts w:ascii="仿宋_GB2312" w:eastAsia="仿宋_GB2312"/>
          <w:sz w:val="32"/>
          <w:szCs w:val="32"/>
        </w:rPr>
        <w:t>.</w:t>
      </w:r>
      <w:r w:rsidR="00256262">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D94D38" w:rsidRDefault="00D94D38" w:rsidP="00D94D38">
      <w:pPr>
        <w:spacing w:line="600" w:lineRule="exact"/>
        <w:ind w:firstLine="640"/>
        <w:rPr>
          <w:rFonts w:ascii="仿宋" w:eastAsia="仿宋" w:hAnsi="仿宋"/>
          <w:b/>
          <w:sz w:val="32"/>
          <w:szCs w:val="32"/>
        </w:rPr>
      </w:pPr>
      <w:bookmarkStart w:id="58" w:name="_Toc15377226"/>
      <w:r>
        <w:rPr>
          <w:rFonts w:ascii="仿宋" w:eastAsia="仿宋" w:hAnsi="仿宋" w:hint="eastAsia"/>
          <w:b/>
          <w:sz w:val="32"/>
          <w:szCs w:val="32"/>
        </w:rPr>
        <w:t>（解释本部门决算报表中全部功能分类科目至项级，请参照《</w:t>
      </w:r>
      <w:r>
        <w:rPr>
          <w:rFonts w:ascii="仿宋" w:eastAsia="仿宋" w:hAnsi="仿宋"/>
          <w:b/>
          <w:sz w:val="32"/>
          <w:szCs w:val="32"/>
        </w:rPr>
        <w:t>20</w:t>
      </w:r>
      <w:r>
        <w:rPr>
          <w:rFonts w:ascii="仿宋" w:eastAsia="仿宋" w:hAnsi="仿宋" w:hint="eastAsia"/>
          <w:b/>
          <w:sz w:val="32"/>
          <w:szCs w:val="32"/>
        </w:rPr>
        <w:t>20年政府收支分类科目》增减内容。）</w:t>
      </w:r>
    </w:p>
    <w:p w:rsidR="00D94D38" w:rsidRDefault="00D94D38" w:rsidP="00D94D38">
      <w:pPr>
        <w:ind w:firstLineChars="200" w:firstLine="643"/>
        <w:rPr>
          <w:rFonts w:ascii="仿宋" w:eastAsia="仿宋" w:hAnsi="仿宋"/>
          <w:b/>
          <w:sz w:val="32"/>
          <w:szCs w:val="32"/>
        </w:rPr>
      </w:pPr>
      <w:r>
        <w:rPr>
          <w:rFonts w:ascii="仿宋" w:eastAsia="仿宋" w:hAnsi="仿宋" w:hint="eastAsia"/>
          <w:b/>
          <w:sz w:val="32"/>
          <w:szCs w:val="32"/>
        </w:rPr>
        <w:t>（名词解释部分请根据各部门实际列支情况罗列，并根据本部门职责职能增减名词解释内容。）</w:t>
      </w:r>
    </w:p>
    <w:p w:rsidR="00256262" w:rsidRDefault="00256262" w:rsidP="00937D0E">
      <w:pPr>
        <w:spacing w:line="600" w:lineRule="exact"/>
        <w:outlineLvl w:val="0"/>
        <w:rPr>
          <w:rStyle w:val="10"/>
          <w:rFonts w:ascii="黑体" w:eastAsia="黑体" w:hAnsi="黑体"/>
          <w:b w:val="0"/>
        </w:rPr>
      </w:pPr>
      <w:r>
        <w:rPr>
          <w:rFonts w:ascii="宋体"/>
          <w:b/>
          <w:color w:val="000000"/>
          <w:sz w:val="44"/>
          <w:szCs w:val="44"/>
        </w:rPr>
        <w:br w:type="page"/>
      </w:r>
      <w:bookmarkStart w:id="59" w:name="_Toc15396614"/>
      <w:r w:rsidR="00EB512F">
        <w:rPr>
          <w:rFonts w:ascii="宋体" w:hint="eastAsia"/>
          <w:b/>
          <w:color w:val="000000"/>
          <w:sz w:val="44"/>
          <w:szCs w:val="44"/>
        </w:rPr>
        <w:lastRenderedPageBreak/>
        <w:t xml:space="preserve">          </w:t>
      </w:r>
      <w:r w:rsidR="003121B3">
        <w:rPr>
          <w:rFonts w:ascii="宋体" w:hint="eastAsia"/>
          <w:b/>
          <w:color w:val="000000"/>
          <w:sz w:val="44"/>
          <w:szCs w:val="44"/>
        </w:rPr>
        <w:t xml:space="preserve">   </w:t>
      </w:r>
      <w:r w:rsidR="00EB512F">
        <w:rPr>
          <w:rFonts w:ascii="宋体" w:hint="eastAsia"/>
          <w:b/>
          <w:color w:val="000000"/>
          <w:sz w:val="44"/>
          <w:szCs w:val="44"/>
        </w:rPr>
        <w:t xml:space="preserve">  </w:t>
      </w:r>
      <w:r>
        <w:rPr>
          <w:rFonts w:ascii="黑体" w:eastAsia="黑体" w:hAnsi="黑体" w:hint="eastAsia"/>
          <w:color w:val="000000"/>
          <w:sz w:val="44"/>
          <w:szCs w:val="44"/>
        </w:rPr>
        <w:t>第</w:t>
      </w:r>
      <w:r>
        <w:rPr>
          <w:rStyle w:val="10"/>
          <w:rFonts w:ascii="黑体" w:eastAsia="黑体" w:hAnsi="黑体" w:hint="eastAsia"/>
          <w:b w:val="0"/>
        </w:rPr>
        <w:t>四部分</w:t>
      </w:r>
      <w:r>
        <w:rPr>
          <w:rStyle w:val="10"/>
          <w:rFonts w:ascii="黑体" w:eastAsia="黑体" w:hAnsi="黑体"/>
          <w:b w:val="0"/>
        </w:rPr>
        <w:t xml:space="preserve"> </w:t>
      </w:r>
      <w:r>
        <w:rPr>
          <w:rStyle w:val="10"/>
          <w:rFonts w:ascii="黑体" w:eastAsia="黑体" w:hAnsi="黑体" w:hint="eastAsia"/>
          <w:b w:val="0"/>
        </w:rPr>
        <w:t>附件</w:t>
      </w:r>
      <w:bookmarkEnd w:id="59"/>
    </w:p>
    <w:p w:rsidR="00256262" w:rsidRDefault="00256262">
      <w:pPr>
        <w:spacing w:line="600" w:lineRule="exact"/>
        <w:jc w:val="left"/>
        <w:outlineLvl w:val="0"/>
        <w:rPr>
          <w:rFonts w:ascii="方正小标宋简体" w:eastAsia="方正小标宋简体" w:hAnsi="方正小标宋简体" w:cs="方正小标宋简体"/>
          <w:sz w:val="32"/>
          <w:szCs w:val="32"/>
        </w:rPr>
      </w:pPr>
      <w:r>
        <w:rPr>
          <w:rFonts w:ascii="黑体" w:eastAsia="黑体" w:hAnsi="黑体" w:cs="黑体" w:hint="eastAsia"/>
          <w:sz w:val="32"/>
          <w:szCs w:val="32"/>
        </w:rPr>
        <w:t>附件</w:t>
      </w:r>
      <w:r>
        <w:rPr>
          <w:rFonts w:ascii="黑体" w:eastAsia="黑体" w:hAnsi="黑体" w:cs="黑体"/>
          <w:sz w:val="32"/>
          <w:szCs w:val="32"/>
        </w:rPr>
        <w:t>1</w:t>
      </w:r>
    </w:p>
    <w:p w:rsidR="00256262" w:rsidRDefault="00256262">
      <w:pPr>
        <w:spacing w:line="580" w:lineRule="exact"/>
        <w:jc w:val="center"/>
        <w:rPr>
          <w:rFonts w:ascii="方正小标宋简体" w:eastAsia="方正小标宋简体" w:hAnsi="方正小标宋简体" w:cs="方正小标宋简体"/>
          <w:sz w:val="44"/>
          <w:szCs w:val="44"/>
        </w:rPr>
      </w:pPr>
    </w:p>
    <w:p w:rsidR="00F01ECE" w:rsidRDefault="00F01ECE" w:rsidP="00F01ECE">
      <w:pPr>
        <w:pStyle w:val="p0"/>
        <w:spacing w:line="600" w:lineRule="atLeast"/>
        <w:jc w:val="center"/>
        <w:rPr>
          <w:rFonts w:ascii="方正小标宋_GBK" w:eastAsia="方正小标宋_GBK"/>
          <w:sz w:val="36"/>
          <w:szCs w:val="36"/>
        </w:rPr>
      </w:pPr>
      <w:r>
        <w:rPr>
          <w:rFonts w:ascii="方正小标宋_GBK" w:eastAsia="方正小标宋_GBK" w:hint="eastAsia"/>
          <w:sz w:val="36"/>
          <w:szCs w:val="36"/>
        </w:rPr>
        <w:t>攀枝花市残疾人联合会20</w:t>
      </w:r>
      <w:r w:rsidR="00D4048E">
        <w:rPr>
          <w:rFonts w:ascii="方正小标宋_GBK" w:eastAsia="方正小标宋_GBK" w:hint="eastAsia"/>
          <w:sz w:val="36"/>
          <w:szCs w:val="36"/>
        </w:rPr>
        <w:t>20</w:t>
      </w:r>
      <w:r>
        <w:rPr>
          <w:rFonts w:ascii="方正小标宋_GBK" w:eastAsia="方正小标宋_GBK" w:hint="eastAsia"/>
          <w:sz w:val="36"/>
          <w:szCs w:val="36"/>
        </w:rPr>
        <w:t>年</w:t>
      </w:r>
    </w:p>
    <w:p w:rsidR="00F01ECE" w:rsidRDefault="00F01ECE" w:rsidP="00F01ECE">
      <w:pPr>
        <w:pStyle w:val="p0"/>
        <w:spacing w:line="600" w:lineRule="atLeast"/>
        <w:jc w:val="center"/>
        <w:rPr>
          <w:rFonts w:ascii="方正小标宋_GBK" w:eastAsia="方正小标宋_GBK"/>
          <w:sz w:val="36"/>
          <w:szCs w:val="36"/>
        </w:rPr>
      </w:pPr>
      <w:r>
        <w:rPr>
          <w:rFonts w:ascii="方正小标宋_GBK" w:eastAsia="方正小标宋_GBK" w:hint="eastAsia"/>
          <w:sz w:val="36"/>
          <w:szCs w:val="36"/>
        </w:rPr>
        <w:t>部门整体支出绩效评价报告</w:t>
      </w:r>
    </w:p>
    <w:p w:rsidR="00F01ECE" w:rsidRDefault="00F01ECE" w:rsidP="00F01ECE">
      <w:pPr>
        <w:pStyle w:val="p0"/>
        <w:spacing w:line="580" w:lineRule="atLeast"/>
        <w:ind w:firstLine="640"/>
        <w:rPr>
          <w:rFonts w:ascii="黑体" w:eastAsia="黑体"/>
          <w:sz w:val="32"/>
          <w:szCs w:val="32"/>
        </w:rPr>
      </w:pPr>
      <w:r>
        <w:rPr>
          <w:rFonts w:ascii="黑体" w:eastAsia="黑体" w:hint="eastAsia"/>
          <w:sz w:val="32"/>
          <w:szCs w:val="32"/>
        </w:rPr>
        <w:t xml:space="preserve"> </w:t>
      </w:r>
    </w:p>
    <w:p w:rsidR="00F01ECE" w:rsidRPr="00681218" w:rsidRDefault="00F01ECE" w:rsidP="00F01ECE">
      <w:pPr>
        <w:pStyle w:val="p0"/>
        <w:spacing w:line="580" w:lineRule="atLeast"/>
        <w:ind w:firstLine="640"/>
        <w:rPr>
          <w:rFonts w:ascii="黑体" w:eastAsia="黑体"/>
          <w:color w:val="000000"/>
          <w:sz w:val="32"/>
          <w:szCs w:val="32"/>
        </w:rPr>
      </w:pPr>
      <w:r w:rsidRPr="00681218">
        <w:rPr>
          <w:rFonts w:ascii="黑体" w:eastAsia="黑体" w:hint="eastAsia"/>
          <w:color w:val="000000"/>
          <w:sz w:val="32"/>
          <w:szCs w:val="32"/>
        </w:rPr>
        <w:t>一、部门（单位）概况</w:t>
      </w:r>
    </w:p>
    <w:p w:rsidR="00F01ECE" w:rsidRPr="00681218" w:rsidRDefault="00F01ECE" w:rsidP="00F01ECE">
      <w:pPr>
        <w:pStyle w:val="p18"/>
        <w:spacing w:line="560" w:lineRule="atLeast"/>
        <w:ind w:firstLine="640"/>
        <w:rPr>
          <w:rFonts w:ascii="仿宋_GB2312" w:eastAsia="仿宋_GB2312"/>
          <w:sz w:val="32"/>
          <w:szCs w:val="32"/>
        </w:rPr>
      </w:pPr>
      <w:r w:rsidRPr="00681218">
        <w:rPr>
          <w:rFonts w:ascii="仿宋_GB2312" w:eastAsia="仿宋_GB2312" w:hint="eastAsia"/>
          <w:sz w:val="32"/>
          <w:szCs w:val="32"/>
        </w:rPr>
        <w:t>（一）机构组成：市残联</w:t>
      </w:r>
      <w:r w:rsidR="006333A4">
        <w:rPr>
          <w:rFonts w:ascii="仿宋_GB2312" w:eastAsia="仿宋_GB2312" w:hint="eastAsia"/>
          <w:sz w:val="32"/>
          <w:szCs w:val="32"/>
        </w:rPr>
        <w:t>机关是一个正县级的群团组织，参照公务员法管理的事业单位，内设三科</w:t>
      </w:r>
      <w:r w:rsidRPr="00681218">
        <w:rPr>
          <w:rFonts w:ascii="仿宋_GB2312" w:eastAsia="仿宋_GB2312" w:hint="eastAsia"/>
          <w:sz w:val="32"/>
          <w:szCs w:val="32"/>
        </w:rPr>
        <w:t>一室，直属事业单位2个(攀枝花市残疾人劳动就业服务中心、攀枝花市残疾人康复教育中心)。</w:t>
      </w:r>
    </w:p>
    <w:p w:rsidR="00F01ECE" w:rsidRPr="00681218" w:rsidRDefault="00F01ECE" w:rsidP="00F01ECE">
      <w:pPr>
        <w:pStyle w:val="p18"/>
        <w:spacing w:line="560" w:lineRule="atLeast"/>
        <w:ind w:firstLine="640"/>
        <w:rPr>
          <w:rFonts w:ascii="仿宋_GB2312" w:eastAsia="仿宋_GB2312"/>
          <w:sz w:val="32"/>
          <w:szCs w:val="32"/>
        </w:rPr>
      </w:pPr>
      <w:r w:rsidRPr="00681218">
        <w:rPr>
          <w:rFonts w:ascii="仿宋_GB2312" w:eastAsia="仿宋_GB2312" w:hint="eastAsia"/>
          <w:sz w:val="32"/>
          <w:szCs w:val="32"/>
        </w:rPr>
        <w:t>（二）机构职能：残联的主要职能是“代表、服务、管理”。主要任务是残疾人的社会保障、劳动就业、教育、文化与体育、康复与医疗、扶贫、残疾预防等。</w:t>
      </w:r>
    </w:p>
    <w:p w:rsidR="00F01ECE" w:rsidRPr="00681218" w:rsidRDefault="00F01ECE" w:rsidP="00F01ECE">
      <w:pPr>
        <w:pStyle w:val="p18"/>
        <w:spacing w:line="560" w:lineRule="atLeast"/>
        <w:ind w:firstLine="640"/>
        <w:rPr>
          <w:rFonts w:ascii="仿宋_GB2312" w:eastAsia="仿宋_GB2312"/>
          <w:sz w:val="32"/>
          <w:szCs w:val="32"/>
        </w:rPr>
      </w:pPr>
      <w:r w:rsidRPr="00681218">
        <w:rPr>
          <w:rFonts w:ascii="仿宋_GB2312" w:eastAsia="仿宋_GB2312" w:hint="eastAsia"/>
          <w:sz w:val="32"/>
          <w:szCs w:val="32"/>
        </w:rPr>
        <w:t>（三）人员概况：在职职工11人，退休职工7人，市残疾人劳动就业服务中心职工4</w:t>
      </w:r>
      <w:r w:rsidR="000C07A3">
        <w:rPr>
          <w:rFonts w:ascii="仿宋_GB2312" w:eastAsia="仿宋_GB2312" w:hint="eastAsia"/>
          <w:sz w:val="32"/>
          <w:szCs w:val="32"/>
        </w:rPr>
        <w:t>人（与市残联机关合署办公，财务统一核算）</w:t>
      </w:r>
      <w:r w:rsidRPr="00681218">
        <w:rPr>
          <w:rFonts w:ascii="仿宋_GB2312" w:eastAsia="仿宋_GB2312" w:hint="eastAsia"/>
          <w:sz w:val="32"/>
          <w:szCs w:val="32"/>
        </w:rPr>
        <w:t>。</w:t>
      </w:r>
    </w:p>
    <w:p w:rsidR="00F01ECE" w:rsidRPr="00681218" w:rsidRDefault="00F01ECE" w:rsidP="00F01ECE">
      <w:pPr>
        <w:pStyle w:val="p0"/>
        <w:spacing w:line="580" w:lineRule="atLeast"/>
        <w:ind w:firstLine="640"/>
        <w:rPr>
          <w:rFonts w:ascii="黑体" w:eastAsia="黑体"/>
          <w:color w:val="000000"/>
          <w:sz w:val="32"/>
          <w:szCs w:val="32"/>
        </w:rPr>
      </w:pPr>
      <w:r w:rsidRPr="00681218">
        <w:rPr>
          <w:rFonts w:ascii="黑体" w:eastAsia="黑体" w:hint="eastAsia"/>
          <w:color w:val="000000"/>
          <w:sz w:val="32"/>
          <w:szCs w:val="32"/>
        </w:rPr>
        <w:t>二、部门财政资金收支情况</w:t>
      </w:r>
    </w:p>
    <w:p w:rsidR="00F01ECE" w:rsidRPr="00681218" w:rsidRDefault="00F01ECE" w:rsidP="00F01ECE">
      <w:pPr>
        <w:pStyle w:val="p18"/>
        <w:spacing w:line="560" w:lineRule="atLeast"/>
        <w:ind w:firstLine="640"/>
        <w:rPr>
          <w:rFonts w:ascii="仿宋_GB2312" w:eastAsia="仿宋_GB2312"/>
          <w:sz w:val="32"/>
          <w:szCs w:val="32"/>
        </w:rPr>
      </w:pPr>
      <w:r w:rsidRPr="00681218">
        <w:rPr>
          <w:rFonts w:ascii="仿宋_GB2312" w:eastAsia="仿宋_GB2312" w:hint="eastAsia"/>
          <w:sz w:val="32"/>
          <w:szCs w:val="32"/>
        </w:rPr>
        <w:t>（一）部门财政资金收入情况： 20</w:t>
      </w:r>
      <w:r w:rsidR="001A58A6" w:rsidRPr="00681218">
        <w:rPr>
          <w:rFonts w:ascii="仿宋_GB2312" w:eastAsia="仿宋_GB2312" w:hint="eastAsia"/>
          <w:sz w:val="32"/>
          <w:szCs w:val="32"/>
        </w:rPr>
        <w:t>20</w:t>
      </w:r>
      <w:r w:rsidRPr="00681218">
        <w:rPr>
          <w:rFonts w:ascii="仿宋_GB2312" w:eastAsia="仿宋_GB2312" w:hint="eastAsia"/>
          <w:sz w:val="32"/>
          <w:szCs w:val="32"/>
        </w:rPr>
        <w:t>年度年初预算安排</w:t>
      </w:r>
      <w:r w:rsidR="00366E54">
        <w:rPr>
          <w:rFonts w:ascii="仿宋_GB2312" w:eastAsia="仿宋_GB2312" w:hint="eastAsia"/>
          <w:sz w:val="32"/>
          <w:szCs w:val="32"/>
        </w:rPr>
        <w:t>366.45</w:t>
      </w:r>
      <w:r w:rsidRPr="00681218">
        <w:rPr>
          <w:rFonts w:ascii="仿宋_GB2312" w:eastAsia="仿宋_GB2312" w:hint="eastAsia"/>
          <w:sz w:val="32"/>
          <w:szCs w:val="32"/>
        </w:rPr>
        <w:t>元，其中：基本支出</w:t>
      </w:r>
      <w:r w:rsidR="00366E54">
        <w:rPr>
          <w:rFonts w:ascii="仿宋_GB2312" w:eastAsia="仿宋_GB2312" w:hint="eastAsia"/>
          <w:sz w:val="32"/>
          <w:szCs w:val="32"/>
        </w:rPr>
        <w:t>312.45</w:t>
      </w:r>
      <w:r w:rsidRPr="00681218">
        <w:rPr>
          <w:rFonts w:ascii="仿宋_GB2312" w:eastAsia="仿宋_GB2312" w:hint="eastAsia"/>
          <w:sz w:val="32"/>
          <w:szCs w:val="32"/>
        </w:rPr>
        <w:t>万元，项目支出</w:t>
      </w:r>
      <w:r w:rsidR="00366E54">
        <w:rPr>
          <w:rFonts w:ascii="仿宋_GB2312" w:eastAsia="仿宋_GB2312" w:hint="eastAsia"/>
          <w:sz w:val="32"/>
          <w:szCs w:val="32"/>
        </w:rPr>
        <w:t>54</w:t>
      </w:r>
      <w:r w:rsidRPr="00681218">
        <w:rPr>
          <w:rFonts w:ascii="仿宋_GB2312" w:eastAsia="仿宋_GB2312" w:hint="eastAsia"/>
          <w:sz w:val="32"/>
          <w:szCs w:val="32"/>
        </w:rPr>
        <w:t>万元;调整后预算为</w:t>
      </w:r>
      <w:r w:rsidR="00366E54">
        <w:rPr>
          <w:rFonts w:ascii="仿宋_GB2312" w:eastAsia="仿宋_GB2312" w:hint="eastAsia"/>
          <w:sz w:val="32"/>
          <w:szCs w:val="32"/>
        </w:rPr>
        <w:t>607.61</w:t>
      </w:r>
      <w:r w:rsidRPr="00681218">
        <w:rPr>
          <w:rFonts w:ascii="仿宋_GB2312" w:eastAsia="仿宋_GB2312" w:hint="eastAsia"/>
          <w:sz w:val="32"/>
          <w:szCs w:val="32"/>
        </w:rPr>
        <w:t>万元，</w:t>
      </w:r>
      <w:r w:rsidR="001A58A6" w:rsidRPr="00681218">
        <w:rPr>
          <w:rFonts w:ascii="仿宋_GB2312" w:eastAsia="仿宋_GB2312" w:hint="eastAsia"/>
          <w:sz w:val="32"/>
          <w:szCs w:val="32"/>
        </w:rPr>
        <w:t>其中</w:t>
      </w:r>
      <w:r w:rsidRPr="00681218">
        <w:rPr>
          <w:rFonts w:ascii="仿宋_GB2312" w:eastAsia="仿宋_GB2312" w:hint="eastAsia"/>
          <w:sz w:val="32"/>
          <w:szCs w:val="32"/>
        </w:rPr>
        <w:t>结转资金</w:t>
      </w:r>
      <w:r w:rsidR="00D14B4C">
        <w:rPr>
          <w:rFonts w:ascii="仿宋_GB2312" w:eastAsia="仿宋_GB2312" w:hint="eastAsia"/>
          <w:sz w:val="32"/>
          <w:szCs w:val="32"/>
        </w:rPr>
        <w:t>79</w:t>
      </w:r>
      <w:r w:rsidRPr="00681218">
        <w:rPr>
          <w:rFonts w:ascii="仿宋_GB2312" w:eastAsia="仿宋_GB2312" w:hint="eastAsia"/>
          <w:sz w:val="32"/>
          <w:szCs w:val="32"/>
        </w:rPr>
        <w:t>万元。</w:t>
      </w:r>
    </w:p>
    <w:p w:rsidR="00F01ECE" w:rsidRPr="00681218" w:rsidRDefault="00F01ECE" w:rsidP="00F01ECE">
      <w:pPr>
        <w:pStyle w:val="p18"/>
        <w:spacing w:line="560" w:lineRule="atLeast"/>
        <w:ind w:firstLine="640"/>
        <w:rPr>
          <w:rFonts w:ascii="仿宋_GB2312" w:eastAsia="仿宋_GB2312"/>
          <w:sz w:val="32"/>
          <w:szCs w:val="32"/>
        </w:rPr>
      </w:pPr>
      <w:r w:rsidRPr="00681218">
        <w:rPr>
          <w:rFonts w:ascii="仿宋_GB2312" w:eastAsia="仿宋_GB2312" w:hint="eastAsia"/>
          <w:sz w:val="32"/>
          <w:szCs w:val="32"/>
        </w:rPr>
        <w:lastRenderedPageBreak/>
        <w:t>（二）部门财政资金支出情况：20</w:t>
      </w:r>
      <w:r w:rsidR="00707192" w:rsidRPr="00681218">
        <w:rPr>
          <w:rFonts w:ascii="仿宋_GB2312" w:eastAsia="仿宋_GB2312" w:hint="eastAsia"/>
          <w:sz w:val="32"/>
          <w:szCs w:val="32"/>
        </w:rPr>
        <w:t>20</w:t>
      </w:r>
      <w:r w:rsidRPr="00681218">
        <w:rPr>
          <w:rFonts w:ascii="仿宋_GB2312" w:eastAsia="仿宋_GB2312" w:hint="eastAsia"/>
          <w:sz w:val="32"/>
          <w:szCs w:val="32"/>
        </w:rPr>
        <w:t>年度支出</w:t>
      </w:r>
      <w:r w:rsidR="00D14B4C">
        <w:rPr>
          <w:rFonts w:ascii="仿宋_GB2312" w:eastAsia="仿宋_GB2312" w:hint="eastAsia"/>
          <w:sz w:val="32"/>
          <w:szCs w:val="32"/>
        </w:rPr>
        <w:t>557.16</w:t>
      </w:r>
      <w:r w:rsidRPr="00681218">
        <w:rPr>
          <w:rFonts w:ascii="仿宋_GB2312" w:eastAsia="仿宋_GB2312" w:hint="eastAsia"/>
          <w:sz w:val="32"/>
          <w:szCs w:val="32"/>
        </w:rPr>
        <w:t>万元，其中：基本支出</w:t>
      </w:r>
      <w:r w:rsidR="00D14B4C">
        <w:rPr>
          <w:rFonts w:ascii="仿宋_GB2312" w:eastAsia="仿宋_GB2312" w:hint="eastAsia"/>
          <w:sz w:val="32"/>
          <w:szCs w:val="32"/>
        </w:rPr>
        <w:t>313.83</w:t>
      </w:r>
      <w:r w:rsidRPr="00681218">
        <w:rPr>
          <w:rFonts w:ascii="仿宋_GB2312" w:eastAsia="仿宋_GB2312" w:hint="eastAsia"/>
          <w:sz w:val="32"/>
          <w:szCs w:val="32"/>
        </w:rPr>
        <w:t>万元，项目支出</w:t>
      </w:r>
      <w:r w:rsidR="00D14B4C">
        <w:rPr>
          <w:rFonts w:ascii="仿宋_GB2312" w:eastAsia="仿宋_GB2312" w:hint="eastAsia"/>
          <w:sz w:val="32"/>
          <w:szCs w:val="32"/>
        </w:rPr>
        <w:t>243.32</w:t>
      </w:r>
      <w:r w:rsidRPr="00681218">
        <w:rPr>
          <w:rFonts w:ascii="仿宋_GB2312" w:eastAsia="仿宋_GB2312" w:hint="eastAsia"/>
          <w:sz w:val="32"/>
          <w:szCs w:val="32"/>
        </w:rPr>
        <w:t>万元。</w:t>
      </w:r>
    </w:p>
    <w:p w:rsidR="00F01ECE" w:rsidRPr="00681218" w:rsidRDefault="00F01ECE" w:rsidP="00F01ECE">
      <w:pPr>
        <w:pStyle w:val="p0"/>
        <w:spacing w:line="580" w:lineRule="atLeast"/>
        <w:ind w:firstLine="480"/>
        <w:rPr>
          <w:rFonts w:ascii="黑体" w:eastAsia="黑体"/>
          <w:color w:val="000000"/>
          <w:sz w:val="32"/>
          <w:szCs w:val="32"/>
        </w:rPr>
      </w:pPr>
      <w:r w:rsidRPr="00681218">
        <w:rPr>
          <w:rFonts w:ascii="黑体" w:eastAsia="黑体" w:hint="eastAsia"/>
          <w:color w:val="000000"/>
          <w:sz w:val="32"/>
          <w:szCs w:val="32"/>
        </w:rPr>
        <w:t>三、部门整体预算绩效管理情况</w:t>
      </w:r>
    </w:p>
    <w:p w:rsidR="00F01ECE" w:rsidRPr="00681218" w:rsidRDefault="00F01ECE" w:rsidP="00F01ECE">
      <w:pPr>
        <w:pStyle w:val="p18"/>
        <w:spacing w:line="560" w:lineRule="atLeast"/>
        <w:ind w:firstLine="640"/>
        <w:rPr>
          <w:rFonts w:ascii="楷体_GB2312" w:eastAsia="楷体_GB2312"/>
          <w:sz w:val="32"/>
          <w:szCs w:val="32"/>
        </w:rPr>
      </w:pPr>
      <w:r w:rsidRPr="00681218">
        <w:rPr>
          <w:rFonts w:ascii="楷体_GB2312" w:eastAsia="楷体_GB2312" w:hint="eastAsia"/>
          <w:sz w:val="32"/>
          <w:szCs w:val="32"/>
        </w:rPr>
        <w:t>（一）部门预算管理。</w:t>
      </w:r>
    </w:p>
    <w:p w:rsidR="00F01ECE" w:rsidRPr="00681218" w:rsidRDefault="00F01ECE" w:rsidP="00F01ECE">
      <w:pPr>
        <w:pStyle w:val="p18"/>
        <w:spacing w:line="560" w:lineRule="atLeast"/>
        <w:ind w:firstLine="640"/>
        <w:rPr>
          <w:rFonts w:ascii="仿宋_GB2312" w:eastAsia="仿宋_GB2312"/>
          <w:sz w:val="32"/>
          <w:szCs w:val="32"/>
        </w:rPr>
      </w:pPr>
      <w:r w:rsidRPr="00681218">
        <w:rPr>
          <w:rFonts w:ascii="仿宋_GB2312" w:eastAsia="仿宋_GB2312" w:hint="eastAsia"/>
          <w:sz w:val="32"/>
          <w:szCs w:val="32"/>
        </w:rPr>
        <w:t>市残联积极深化和推进财务预算管理工作，将财务预算管理从点到面全面推进。将预算编制、执行、绩效评价的过程形成一个完整严密的预算体系。将预算绩效目标制定、预算支出控制、预算动态调整、预算执行进度、预算完成情况等贯穿于预算管理的全过程。</w:t>
      </w:r>
    </w:p>
    <w:p w:rsidR="00F01ECE" w:rsidRPr="00681218" w:rsidRDefault="00F01ECE" w:rsidP="00F01ECE">
      <w:pPr>
        <w:pStyle w:val="p18"/>
        <w:spacing w:line="560" w:lineRule="atLeast"/>
        <w:ind w:firstLine="640"/>
        <w:rPr>
          <w:rFonts w:ascii="楷体_GB2312" w:eastAsia="楷体_GB2312"/>
          <w:sz w:val="32"/>
          <w:szCs w:val="32"/>
        </w:rPr>
      </w:pPr>
      <w:r w:rsidRPr="00681218">
        <w:rPr>
          <w:rFonts w:ascii="楷体_GB2312" w:eastAsia="楷体_GB2312" w:hint="eastAsia"/>
          <w:sz w:val="32"/>
          <w:szCs w:val="32"/>
        </w:rPr>
        <w:t>（二）专项预算管理。</w:t>
      </w:r>
    </w:p>
    <w:p w:rsidR="00F01ECE" w:rsidRPr="00681218" w:rsidRDefault="00F01ECE" w:rsidP="00F01ECE">
      <w:pPr>
        <w:pStyle w:val="p18"/>
        <w:spacing w:line="560" w:lineRule="atLeast"/>
        <w:ind w:firstLine="480"/>
        <w:rPr>
          <w:rFonts w:ascii="仿宋_GB2312" w:eastAsia="仿宋_GB2312"/>
          <w:sz w:val="32"/>
          <w:szCs w:val="32"/>
        </w:rPr>
      </w:pPr>
      <w:r w:rsidRPr="00681218">
        <w:rPr>
          <w:rFonts w:ascii="仿宋_GB2312" w:eastAsia="仿宋_GB2312" w:hint="eastAsia"/>
          <w:sz w:val="32"/>
          <w:szCs w:val="32"/>
        </w:rPr>
        <w:t>根据绩效评价结果，加强财政支出管理，增强资金绩效理念，合理配置公共资源，优化财政支出结构，强化资金管理水平，提高资金使用效率。为使绩效评价结果得到有效应用，将绩效评价结果作为以后年度项目资金分配的重要依据，对评价结果合格的项目应保证资金支持，对评价结果不合格的项目应当减少资金或取消项目。将绩效评价结果与预算编制相结合；将绩效评价结果与日常预算管理相结合；将绩效评价结果与行政监督相结合。</w:t>
      </w:r>
    </w:p>
    <w:p w:rsidR="00F01ECE" w:rsidRPr="00681218" w:rsidRDefault="00F01ECE" w:rsidP="00F01ECE">
      <w:pPr>
        <w:pStyle w:val="p0"/>
        <w:spacing w:line="580" w:lineRule="atLeast"/>
        <w:ind w:firstLine="640"/>
        <w:rPr>
          <w:rFonts w:ascii="黑体" w:eastAsia="黑体"/>
          <w:color w:val="000000"/>
          <w:sz w:val="32"/>
          <w:szCs w:val="32"/>
        </w:rPr>
      </w:pPr>
      <w:r w:rsidRPr="00681218">
        <w:rPr>
          <w:rFonts w:ascii="黑体" w:eastAsia="黑体" w:hint="eastAsia"/>
          <w:color w:val="000000"/>
          <w:sz w:val="32"/>
          <w:szCs w:val="32"/>
        </w:rPr>
        <w:t>四、评价结论及建议</w:t>
      </w:r>
    </w:p>
    <w:p w:rsidR="00F01ECE" w:rsidRPr="00681218" w:rsidRDefault="00F01ECE" w:rsidP="00F01ECE">
      <w:pPr>
        <w:pStyle w:val="p18"/>
        <w:spacing w:line="560" w:lineRule="atLeast"/>
        <w:ind w:firstLine="640"/>
        <w:rPr>
          <w:rFonts w:ascii="仿宋_GB2312" w:eastAsia="仿宋_GB2312"/>
          <w:sz w:val="32"/>
          <w:szCs w:val="32"/>
        </w:rPr>
      </w:pPr>
      <w:r w:rsidRPr="00681218">
        <w:rPr>
          <w:rFonts w:ascii="仿宋_GB2312" w:eastAsia="仿宋_GB2312" w:hint="eastAsia"/>
          <w:sz w:val="32"/>
          <w:szCs w:val="32"/>
        </w:rPr>
        <w:t>（一）评价结论：通过政府不断加大对我市残疾人事业的资金投入，全社会共同参与，使我市残疾人事业迈上新的台阶。残疾人精准脱贫更加坚实，康复服务更加精准，教育水平不断提升，文化体育</w:t>
      </w:r>
      <w:r w:rsidR="009575FF">
        <w:rPr>
          <w:rFonts w:ascii="仿宋_GB2312" w:eastAsia="仿宋_GB2312" w:hint="eastAsia"/>
          <w:sz w:val="32"/>
          <w:szCs w:val="32"/>
        </w:rPr>
        <w:t>更加</w:t>
      </w:r>
      <w:r w:rsidRPr="00681218">
        <w:rPr>
          <w:rFonts w:ascii="仿宋_GB2312" w:eastAsia="仿宋_GB2312" w:hint="eastAsia"/>
          <w:sz w:val="32"/>
          <w:szCs w:val="32"/>
        </w:rPr>
        <w:t>丰富，权益保障更加到位，提高了残疾人生活质量，增强</w:t>
      </w:r>
      <w:r w:rsidRPr="00681218">
        <w:rPr>
          <w:rFonts w:ascii="仿宋_GB2312" w:eastAsia="仿宋_GB2312" w:hint="eastAsia"/>
          <w:sz w:val="32"/>
          <w:szCs w:val="32"/>
        </w:rPr>
        <w:lastRenderedPageBreak/>
        <w:t>了残疾人自信心，使残疾人更好的融入社会，参与社会，共享社会物质文化成果和精神文明建设双丰收。</w:t>
      </w:r>
    </w:p>
    <w:p w:rsidR="00F01ECE" w:rsidRPr="00681218" w:rsidRDefault="00F01ECE" w:rsidP="00F01ECE">
      <w:pPr>
        <w:pStyle w:val="p18"/>
        <w:spacing w:line="560" w:lineRule="atLeast"/>
        <w:ind w:firstLine="640"/>
        <w:rPr>
          <w:rFonts w:ascii="仿宋_GB2312" w:eastAsia="仿宋_GB2312"/>
          <w:sz w:val="32"/>
          <w:szCs w:val="32"/>
        </w:rPr>
      </w:pPr>
      <w:r w:rsidRPr="00681218">
        <w:rPr>
          <w:rFonts w:ascii="仿宋_GB2312" w:eastAsia="仿宋_GB2312" w:hint="eastAsia"/>
          <w:sz w:val="32"/>
          <w:szCs w:val="32"/>
        </w:rPr>
        <w:t>（二）存在问题：</w:t>
      </w:r>
      <w:r w:rsidR="009575FF">
        <w:rPr>
          <w:rFonts w:ascii="仿宋_GB2312" w:eastAsia="仿宋_GB2312" w:hint="eastAsia"/>
          <w:sz w:val="32"/>
          <w:szCs w:val="32"/>
        </w:rPr>
        <w:t>个别项目存在的问题是专项资金绩效目标设置不合理，</w:t>
      </w:r>
      <w:r w:rsidRPr="00681218">
        <w:rPr>
          <w:rFonts w:ascii="仿宋_GB2312" w:eastAsia="仿宋_GB2312" w:hint="eastAsia"/>
          <w:sz w:val="32"/>
          <w:szCs w:val="32"/>
        </w:rPr>
        <w:t>项目的绩效目标设置不够全面，绩效目标指标值不够科学规范，部分目标值定义笼统。</w:t>
      </w:r>
    </w:p>
    <w:p w:rsidR="00F01ECE" w:rsidRPr="00681218" w:rsidRDefault="00F01ECE" w:rsidP="00F01ECE">
      <w:pPr>
        <w:pStyle w:val="p18"/>
        <w:spacing w:line="560" w:lineRule="atLeast"/>
        <w:ind w:firstLine="640"/>
        <w:rPr>
          <w:rFonts w:ascii="仿宋_GB2312" w:eastAsia="仿宋_GB2312"/>
          <w:sz w:val="32"/>
          <w:szCs w:val="32"/>
        </w:rPr>
      </w:pPr>
      <w:r w:rsidRPr="00681218">
        <w:rPr>
          <w:rFonts w:ascii="仿宋_GB2312" w:eastAsia="仿宋_GB2312" w:hint="eastAsia"/>
          <w:sz w:val="32"/>
          <w:szCs w:val="32"/>
        </w:rPr>
        <w:t>（三）改进建议：一是在今后年度预算编报过程中要严格按市财政局相关文件的规定，遵循指向明确、细化量化、合理可行和相应匹配的要求科学、规范的编报专项资金的绩效目标。二是规范预算</w:t>
      </w:r>
      <w:r w:rsidR="009575FF">
        <w:rPr>
          <w:rFonts w:ascii="仿宋_GB2312" w:eastAsia="仿宋_GB2312" w:hint="eastAsia"/>
          <w:sz w:val="32"/>
          <w:szCs w:val="32"/>
        </w:rPr>
        <w:t>编制，加强项目前期论证工作的前瞻性、科学性、可行性建立项目预算，</w:t>
      </w:r>
      <w:r w:rsidRPr="00681218">
        <w:rPr>
          <w:rFonts w:ascii="仿宋_GB2312" w:eastAsia="仿宋_GB2312" w:hint="eastAsia"/>
          <w:sz w:val="32"/>
          <w:szCs w:val="32"/>
        </w:rPr>
        <w:t>同时提高资金分配的合理性和准确度，对当年度无法实施的项目及时按程序进行预算和绩效目标的调整。</w:t>
      </w:r>
    </w:p>
    <w:p w:rsidR="000F5B11" w:rsidRDefault="00F01ECE" w:rsidP="005C36D5">
      <w:pPr>
        <w:pStyle w:val="p0"/>
        <w:shd w:val="clear" w:color="auto" w:fill="FFFFFF"/>
        <w:ind w:firstLine="640"/>
        <w:jc w:val="left"/>
        <w:rPr>
          <w:shd w:val="clear" w:color="auto" w:fill="FFFFFF"/>
        </w:rPr>
      </w:pPr>
      <w:r w:rsidRPr="00681218">
        <w:rPr>
          <w:rFonts w:hint="eastAsia"/>
          <w:shd w:val="clear" w:color="auto" w:fill="FFFFFF"/>
        </w:rPr>
        <w:t xml:space="preserve"> </w:t>
      </w: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C41BEF" w:rsidRDefault="00C41BEF" w:rsidP="005C36D5">
      <w:pPr>
        <w:pStyle w:val="p0"/>
        <w:shd w:val="clear" w:color="auto" w:fill="FFFFFF"/>
        <w:ind w:firstLine="640"/>
        <w:jc w:val="left"/>
        <w:rPr>
          <w:shd w:val="clear" w:color="auto" w:fill="FFFFFF"/>
        </w:rPr>
      </w:pPr>
    </w:p>
    <w:p w:rsidR="00C41BEF" w:rsidRDefault="00C41BEF" w:rsidP="005C36D5">
      <w:pPr>
        <w:pStyle w:val="p0"/>
        <w:shd w:val="clear" w:color="auto" w:fill="FFFFFF"/>
        <w:ind w:firstLine="640"/>
        <w:jc w:val="left"/>
        <w:rPr>
          <w:shd w:val="clear" w:color="auto" w:fill="FFFFFF"/>
        </w:rPr>
      </w:pPr>
    </w:p>
    <w:p w:rsidR="00C41BEF" w:rsidRDefault="00C41BEF" w:rsidP="005C36D5">
      <w:pPr>
        <w:pStyle w:val="p0"/>
        <w:shd w:val="clear" w:color="auto" w:fill="FFFFFF"/>
        <w:ind w:firstLine="640"/>
        <w:jc w:val="left"/>
        <w:rPr>
          <w:shd w:val="clear" w:color="auto" w:fill="FFFFFF"/>
        </w:rPr>
      </w:pPr>
    </w:p>
    <w:p w:rsidR="00C41BEF" w:rsidRDefault="00C41BEF" w:rsidP="005C36D5">
      <w:pPr>
        <w:pStyle w:val="p0"/>
        <w:shd w:val="clear" w:color="auto" w:fill="FFFFFF"/>
        <w:ind w:firstLine="640"/>
        <w:jc w:val="left"/>
        <w:rPr>
          <w:shd w:val="clear" w:color="auto" w:fill="FFFFFF"/>
        </w:rPr>
      </w:pPr>
    </w:p>
    <w:p w:rsidR="00C41BEF" w:rsidRDefault="00C41BEF"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Default="005C36D5" w:rsidP="005C36D5">
      <w:pPr>
        <w:pStyle w:val="p0"/>
        <w:shd w:val="clear" w:color="auto" w:fill="FFFFFF"/>
        <w:ind w:firstLine="640"/>
        <w:jc w:val="left"/>
        <w:rPr>
          <w:shd w:val="clear" w:color="auto" w:fill="FFFFFF"/>
        </w:rPr>
      </w:pPr>
    </w:p>
    <w:p w:rsidR="005C36D5" w:rsidRPr="005C36D5" w:rsidRDefault="005C36D5" w:rsidP="005C36D5">
      <w:pPr>
        <w:pStyle w:val="p0"/>
        <w:shd w:val="clear" w:color="auto" w:fill="FFFFFF"/>
        <w:ind w:firstLine="640"/>
        <w:jc w:val="left"/>
        <w:rPr>
          <w:rFonts w:ascii="仿宋_GB2312" w:eastAsia="仿宋_GB2312"/>
          <w:color w:val="000000"/>
          <w:sz w:val="32"/>
          <w:szCs w:val="32"/>
          <w:shd w:val="clear" w:color="auto" w:fill="FFFFFF"/>
        </w:rPr>
      </w:pPr>
    </w:p>
    <w:p w:rsidR="00D94D38" w:rsidRDefault="00D94D38">
      <w:pPr>
        <w:spacing w:line="580" w:lineRule="exact"/>
        <w:ind w:firstLineChars="200" w:firstLine="640"/>
        <w:rPr>
          <w:rFonts w:ascii="仿宋_GB2312" w:eastAsia="仿宋_GB2312" w:hAnsi="仿宋_GB2312" w:cs="仿宋_GB2312"/>
          <w:sz w:val="32"/>
          <w:szCs w:val="32"/>
        </w:rPr>
      </w:pPr>
    </w:p>
    <w:p w:rsidR="00256262" w:rsidRDefault="00256262">
      <w:pPr>
        <w:spacing w:line="580" w:lineRule="exact"/>
        <w:rPr>
          <w:rFonts w:ascii="仿宋_GB2312" w:eastAsia="仿宋_GB2312" w:hAnsi="仿宋_GB2312" w:cs="仿宋_GB2312"/>
          <w:sz w:val="32"/>
          <w:szCs w:val="32"/>
        </w:rPr>
      </w:pPr>
      <w:r>
        <w:rPr>
          <w:rFonts w:ascii="黑体" w:eastAsia="黑体" w:hAnsi="黑体" w:cs="黑体" w:hint="eastAsia"/>
          <w:sz w:val="32"/>
          <w:szCs w:val="32"/>
        </w:rPr>
        <w:t>附件</w:t>
      </w:r>
      <w:r>
        <w:rPr>
          <w:rFonts w:ascii="黑体" w:eastAsia="黑体" w:hAnsi="黑体" w:cs="黑体"/>
          <w:sz w:val="32"/>
          <w:szCs w:val="32"/>
        </w:rPr>
        <w:t>2</w:t>
      </w:r>
    </w:p>
    <w:p w:rsidR="00256262" w:rsidRDefault="00256262">
      <w:pPr>
        <w:spacing w:line="580" w:lineRule="exact"/>
        <w:ind w:firstLineChars="200" w:firstLine="640"/>
        <w:rPr>
          <w:rFonts w:ascii="仿宋_GB2312" w:eastAsia="仿宋_GB2312" w:hAnsi="仿宋_GB2312" w:cs="仿宋_GB2312"/>
          <w:sz w:val="32"/>
          <w:szCs w:val="32"/>
        </w:rPr>
      </w:pPr>
    </w:p>
    <w:p w:rsidR="00F1316A" w:rsidRPr="00F1316A" w:rsidRDefault="00F1316A" w:rsidP="00F1316A">
      <w:pPr>
        <w:pStyle w:val="ad"/>
        <w:spacing w:line="600" w:lineRule="exact"/>
        <w:ind w:firstLineChars="200" w:firstLine="720"/>
        <w:jc w:val="center"/>
        <w:rPr>
          <w:rFonts w:ascii="Times New Roman" w:eastAsia="方正小标宋_GBK" w:hAnsi="Times New Roman"/>
          <w:sz w:val="36"/>
          <w:szCs w:val="36"/>
        </w:rPr>
      </w:pPr>
      <w:r w:rsidRPr="00F1316A">
        <w:rPr>
          <w:rFonts w:ascii="Times New Roman" w:eastAsia="方正小标宋_GBK" w:hAnsi="Times New Roman" w:hint="eastAsia"/>
          <w:sz w:val="36"/>
          <w:szCs w:val="36"/>
        </w:rPr>
        <w:t>残疾人职业技术培训</w:t>
      </w:r>
    </w:p>
    <w:p w:rsidR="00F1316A" w:rsidRPr="00F1316A" w:rsidRDefault="00133B7B" w:rsidP="00224E12">
      <w:pPr>
        <w:pStyle w:val="ad"/>
        <w:spacing w:line="600" w:lineRule="exact"/>
        <w:ind w:firstLineChars="300" w:firstLine="1080"/>
        <w:rPr>
          <w:rFonts w:ascii="Times New Roman" w:eastAsia="方正小标宋_GBK" w:hAnsi="Times New Roman"/>
          <w:sz w:val="36"/>
          <w:szCs w:val="36"/>
        </w:rPr>
      </w:pPr>
      <w:r>
        <w:rPr>
          <w:rFonts w:ascii="Times New Roman" w:eastAsia="方正小标宋_GBK" w:hAnsi="Times New Roman" w:hint="eastAsia"/>
          <w:sz w:val="36"/>
          <w:szCs w:val="36"/>
        </w:rPr>
        <w:t xml:space="preserve">   </w:t>
      </w:r>
      <w:r w:rsidR="00F1316A" w:rsidRPr="00F1316A">
        <w:rPr>
          <w:rFonts w:ascii="Times New Roman" w:eastAsia="方正小标宋_GBK" w:hAnsi="Times New Roman"/>
          <w:sz w:val="36"/>
          <w:szCs w:val="36"/>
        </w:rPr>
        <w:t>20</w:t>
      </w:r>
      <w:r w:rsidR="00F1316A" w:rsidRPr="00F1316A">
        <w:rPr>
          <w:rFonts w:ascii="Times New Roman" w:eastAsia="方正小标宋_GBK" w:hAnsi="Times New Roman" w:hint="eastAsia"/>
          <w:sz w:val="36"/>
          <w:szCs w:val="36"/>
        </w:rPr>
        <w:t>20</w:t>
      </w:r>
      <w:r w:rsidR="00224E12">
        <w:rPr>
          <w:rFonts w:ascii="Times New Roman" w:eastAsia="方正小标宋_GBK" w:hAnsi="Times New Roman" w:hint="eastAsia"/>
          <w:sz w:val="36"/>
          <w:szCs w:val="36"/>
        </w:rPr>
        <w:t>年度部门预算</w:t>
      </w:r>
      <w:r w:rsidR="00F1316A" w:rsidRPr="00F1316A">
        <w:rPr>
          <w:rFonts w:ascii="Times New Roman" w:eastAsia="方正小标宋_GBK" w:hAnsi="Times New Roman" w:hint="eastAsia"/>
          <w:sz w:val="36"/>
          <w:szCs w:val="36"/>
        </w:rPr>
        <w:t>项目支出绩效评价报告</w:t>
      </w:r>
    </w:p>
    <w:p w:rsidR="00F1316A" w:rsidRDefault="00F1316A" w:rsidP="00F1316A">
      <w:pPr>
        <w:spacing w:line="580" w:lineRule="exact"/>
        <w:ind w:firstLineChars="200" w:firstLine="640"/>
        <w:rPr>
          <w:rFonts w:ascii="仿宋_GB2312" w:eastAsia="仿宋_GB2312" w:hAnsi="仿宋_GB2312"/>
          <w:sz w:val="32"/>
          <w:szCs w:val="32"/>
        </w:rPr>
      </w:pPr>
    </w:p>
    <w:p w:rsidR="00F1316A" w:rsidRDefault="006516C3" w:rsidP="00F1316A">
      <w:pPr>
        <w:spacing w:line="580" w:lineRule="exact"/>
        <w:rPr>
          <w:rFonts w:ascii="黑体" w:eastAsia="黑体" w:hAnsi="黑体"/>
          <w:sz w:val="32"/>
          <w:szCs w:val="32"/>
        </w:rPr>
      </w:pPr>
      <w:r>
        <w:rPr>
          <w:rFonts w:ascii="黑体" w:eastAsia="黑体" w:hAnsi="黑体" w:cs="黑体" w:hint="eastAsia"/>
          <w:sz w:val="32"/>
          <w:szCs w:val="32"/>
        </w:rPr>
        <w:t xml:space="preserve">    </w:t>
      </w:r>
      <w:r w:rsidR="00F1316A">
        <w:rPr>
          <w:rFonts w:ascii="黑体" w:eastAsia="黑体" w:hAnsi="黑体" w:cs="黑体" w:hint="eastAsia"/>
          <w:sz w:val="32"/>
          <w:szCs w:val="32"/>
        </w:rPr>
        <w:t>一、评价工作开展及项目情况</w:t>
      </w:r>
    </w:p>
    <w:p w:rsidR="00224E12" w:rsidRPr="006516C3" w:rsidRDefault="00F1316A" w:rsidP="006516C3">
      <w:pPr>
        <w:pStyle w:val="p0"/>
        <w:spacing w:line="600" w:lineRule="atLeast"/>
        <w:ind w:firstLine="640"/>
        <w:rPr>
          <w:rFonts w:ascii="仿宋_GB2312" w:eastAsia="仿宋_GB2312"/>
          <w:color w:val="000000"/>
          <w:sz w:val="32"/>
          <w:szCs w:val="32"/>
        </w:rPr>
      </w:pPr>
      <w:r w:rsidRPr="006516C3">
        <w:rPr>
          <w:rFonts w:ascii="仿宋_GB2312" w:eastAsia="仿宋_GB2312" w:cs="仿宋_GB2312" w:hint="eastAsia"/>
          <w:sz w:val="32"/>
          <w:szCs w:val="32"/>
        </w:rPr>
        <w:t>2020年</w:t>
      </w:r>
      <w:r w:rsidR="00482BFC">
        <w:rPr>
          <w:rFonts w:ascii="仿宋_GB2312" w:eastAsia="仿宋_GB2312" w:cs="仿宋_GB2312" w:hint="eastAsia"/>
          <w:sz w:val="32"/>
          <w:szCs w:val="32"/>
        </w:rPr>
        <w:t>9</w:t>
      </w:r>
      <w:r w:rsidRPr="006516C3">
        <w:rPr>
          <w:rFonts w:ascii="仿宋_GB2312" w:eastAsia="仿宋_GB2312" w:cs="仿宋_GB2312" w:hint="eastAsia"/>
          <w:sz w:val="32"/>
          <w:szCs w:val="32"/>
        </w:rPr>
        <w:t>月在米易县开展农村残疾人实用技术培训，使用资金5万元。</w:t>
      </w:r>
      <w:r w:rsidR="006516C3">
        <w:rPr>
          <w:rFonts w:ascii="仿宋_GB2312" w:eastAsia="仿宋_GB2312" w:cs="仿宋_GB2312" w:hint="eastAsia"/>
          <w:sz w:val="32"/>
          <w:szCs w:val="32"/>
        </w:rPr>
        <w:t>通过</w:t>
      </w:r>
      <w:r w:rsidR="006516C3" w:rsidRPr="006516C3">
        <w:rPr>
          <w:rFonts w:ascii="仿宋_GB2312" w:eastAsia="仿宋_GB2312" w:hint="eastAsia"/>
          <w:sz w:val="32"/>
          <w:szCs w:val="32"/>
        </w:rPr>
        <w:t>对</w:t>
      </w:r>
      <w:r w:rsidR="006516C3">
        <w:rPr>
          <w:rFonts w:ascii="仿宋_GB2312" w:eastAsia="仿宋_GB2312" w:hint="eastAsia"/>
          <w:sz w:val="32"/>
          <w:szCs w:val="32"/>
        </w:rPr>
        <w:t>50名</w:t>
      </w:r>
      <w:r w:rsidR="006516C3" w:rsidRPr="006516C3">
        <w:rPr>
          <w:rFonts w:ascii="仿宋_GB2312" w:eastAsia="仿宋_GB2312" w:hint="eastAsia"/>
          <w:sz w:val="32"/>
          <w:szCs w:val="32"/>
        </w:rPr>
        <w:t>残疾人进行职业技能</w:t>
      </w:r>
      <w:r w:rsidR="00665E27">
        <w:rPr>
          <w:rFonts w:ascii="仿宋_GB2312" w:eastAsia="仿宋_GB2312" w:hint="eastAsia"/>
          <w:sz w:val="32"/>
          <w:szCs w:val="32"/>
        </w:rPr>
        <w:t>的</w:t>
      </w:r>
      <w:r w:rsidR="006516C3" w:rsidRPr="006516C3">
        <w:rPr>
          <w:rFonts w:ascii="仿宋_GB2312" w:eastAsia="仿宋_GB2312" w:hint="eastAsia"/>
          <w:sz w:val="32"/>
          <w:szCs w:val="32"/>
        </w:rPr>
        <w:t>培训,提高了</w:t>
      </w:r>
      <w:r w:rsidR="006516C3">
        <w:rPr>
          <w:rFonts w:ascii="仿宋_GB2312" w:eastAsia="仿宋_GB2312" w:hint="eastAsia"/>
          <w:sz w:val="32"/>
          <w:szCs w:val="32"/>
        </w:rPr>
        <w:t>他们的</w:t>
      </w:r>
      <w:r w:rsidR="006516C3" w:rsidRPr="006516C3">
        <w:rPr>
          <w:rFonts w:ascii="仿宋_GB2312" w:eastAsia="仿宋_GB2312" w:hint="eastAsia"/>
          <w:sz w:val="32"/>
          <w:szCs w:val="32"/>
        </w:rPr>
        <w:t>职业技能，促进</w:t>
      </w:r>
      <w:r w:rsidR="006516C3">
        <w:rPr>
          <w:rFonts w:ascii="仿宋_GB2312" w:eastAsia="仿宋_GB2312" w:hint="eastAsia"/>
          <w:sz w:val="32"/>
          <w:szCs w:val="32"/>
        </w:rPr>
        <w:t>了</w:t>
      </w:r>
      <w:r w:rsidR="006516C3" w:rsidRPr="006516C3">
        <w:rPr>
          <w:rFonts w:ascii="仿宋_GB2312" w:eastAsia="仿宋_GB2312" w:hint="eastAsia"/>
          <w:sz w:val="32"/>
          <w:szCs w:val="32"/>
        </w:rPr>
        <w:t>残疾人就业，</w:t>
      </w:r>
      <w:r w:rsidR="006516C3">
        <w:rPr>
          <w:rFonts w:ascii="仿宋_GB2312" w:eastAsia="仿宋_GB2312" w:hint="eastAsia"/>
          <w:sz w:val="32"/>
          <w:szCs w:val="32"/>
        </w:rPr>
        <w:t>实现</w:t>
      </w:r>
      <w:r w:rsidR="00EA6585">
        <w:rPr>
          <w:rFonts w:ascii="仿宋_GB2312" w:eastAsia="仿宋_GB2312" w:hint="eastAsia"/>
          <w:sz w:val="32"/>
          <w:szCs w:val="32"/>
        </w:rPr>
        <w:t>增产增收</w:t>
      </w:r>
      <w:r w:rsidR="006516C3" w:rsidRPr="006516C3">
        <w:rPr>
          <w:rFonts w:ascii="仿宋_GB2312" w:eastAsia="仿宋_GB2312" w:hint="eastAsia"/>
          <w:sz w:val="32"/>
          <w:szCs w:val="32"/>
        </w:rPr>
        <w:t>，改善残疾人家庭生活条件。</w:t>
      </w:r>
    </w:p>
    <w:p w:rsidR="00F1316A" w:rsidRDefault="00F1316A" w:rsidP="00224E12">
      <w:pPr>
        <w:spacing w:line="580" w:lineRule="exact"/>
        <w:ind w:firstLine="645"/>
        <w:rPr>
          <w:rFonts w:ascii="黑体" w:eastAsia="黑体" w:hAnsi="黑体"/>
          <w:sz w:val="32"/>
          <w:szCs w:val="32"/>
        </w:rPr>
      </w:pPr>
      <w:r>
        <w:rPr>
          <w:rFonts w:ascii="黑体" w:eastAsia="黑体" w:hAnsi="黑体" w:cs="黑体" w:hint="eastAsia"/>
          <w:sz w:val="32"/>
          <w:szCs w:val="32"/>
        </w:rPr>
        <w:t>二、评价结论及绩效分析</w:t>
      </w:r>
    </w:p>
    <w:p w:rsidR="00F1316A" w:rsidRDefault="00F1316A" w:rsidP="00F1316A">
      <w:pPr>
        <w:spacing w:line="580" w:lineRule="exact"/>
        <w:ind w:firstLineChars="200" w:firstLine="640"/>
        <w:rPr>
          <w:rFonts w:ascii="楷体_GB2312" w:eastAsia="楷体_GB2312"/>
          <w:color w:val="000000"/>
          <w:kern w:val="0"/>
          <w:sz w:val="32"/>
          <w:szCs w:val="32"/>
        </w:rPr>
      </w:pPr>
      <w:r>
        <w:rPr>
          <w:rFonts w:ascii="楷体_GB2312" w:eastAsia="楷体_GB2312" w:cs="楷体_GB2312" w:hint="eastAsia"/>
          <w:color w:val="000000"/>
          <w:kern w:val="0"/>
          <w:sz w:val="32"/>
          <w:szCs w:val="32"/>
        </w:rPr>
        <w:t>（一）评价结论</w:t>
      </w:r>
    </w:p>
    <w:p w:rsidR="00F1316A" w:rsidRDefault="00F1316A" w:rsidP="00F1316A">
      <w:pPr>
        <w:spacing w:line="580" w:lineRule="exact"/>
        <w:ind w:firstLineChars="200" w:firstLine="640"/>
        <w:rPr>
          <w:rFonts w:ascii="仿宋_GB2312" w:eastAsia="仿宋_GB2312"/>
          <w:color w:val="000000"/>
          <w:kern w:val="0"/>
          <w:sz w:val="32"/>
          <w:szCs w:val="32"/>
        </w:rPr>
      </w:pPr>
      <w:r>
        <w:rPr>
          <w:rFonts w:ascii="仿宋_GB2312" w:eastAsia="仿宋_GB2312" w:cs="仿宋_GB2312" w:hint="eastAsia"/>
          <w:color w:val="000000"/>
          <w:kern w:val="0"/>
          <w:sz w:val="32"/>
          <w:szCs w:val="32"/>
        </w:rPr>
        <w:t>本项目符合国家政策，资金分配</w:t>
      </w:r>
      <w:r w:rsidR="000E080E">
        <w:rPr>
          <w:rFonts w:ascii="仿宋_GB2312" w:eastAsia="仿宋_GB2312" w:cs="仿宋_GB2312" w:hint="eastAsia"/>
          <w:color w:val="000000"/>
          <w:kern w:val="0"/>
          <w:sz w:val="32"/>
          <w:szCs w:val="32"/>
        </w:rPr>
        <w:t>使用</w:t>
      </w:r>
      <w:r>
        <w:rPr>
          <w:rFonts w:ascii="仿宋_GB2312" w:eastAsia="仿宋_GB2312" w:cs="仿宋_GB2312" w:hint="eastAsia"/>
          <w:color w:val="000000"/>
          <w:kern w:val="0"/>
          <w:sz w:val="32"/>
          <w:szCs w:val="32"/>
        </w:rPr>
        <w:t>规范透明。项目管理水平较好，接受培训残疾人满意度较高，效果比较明显，通过对残疾人职业培训，提高了残疾人的就业技能，一定程度上解决了残疾人就业瓶颈，提升了残疾人的职业素质和就业能力，促进了社会对残疾人职业能力的再认识，广泛接纳残疾人就业。</w:t>
      </w:r>
    </w:p>
    <w:p w:rsidR="00F1316A" w:rsidRDefault="00F1316A" w:rsidP="00F1316A">
      <w:pPr>
        <w:spacing w:line="580" w:lineRule="exact"/>
        <w:ind w:firstLineChars="200" w:firstLine="640"/>
        <w:rPr>
          <w:rFonts w:ascii="楷体_GB2312" w:eastAsia="楷体_GB2312"/>
          <w:color w:val="000000"/>
          <w:kern w:val="0"/>
          <w:sz w:val="32"/>
          <w:szCs w:val="32"/>
        </w:rPr>
      </w:pPr>
      <w:r>
        <w:rPr>
          <w:rFonts w:ascii="楷体_GB2312" w:eastAsia="楷体_GB2312" w:cs="楷体_GB2312" w:hint="eastAsia"/>
          <w:color w:val="000000"/>
          <w:kern w:val="0"/>
          <w:sz w:val="32"/>
          <w:szCs w:val="32"/>
        </w:rPr>
        <w:t>（二）绩效分析</w:t>
      </w:r>
    </w:p>
    <w:p w:rsidR="00F1316A" w:rsidRDefault="00F1316A" w:rsidP="00F1316A">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lastRenderedPageBreak/>
        <w:t xml:space="preserve">    1</w:t>
      </w:r>
      <w:r w:rsidR="00923695">
        <w:rPr>
          <w:rFonts w:ascii="仿宋_GB2312" w:eastAsia="仿宋_GB2312" w:cs="仿宋_GB2312" w:hint="eastAsia"/>
          <w:color w:val="000000"/>
          <w:kern w:val="0"/>
          <w:sz w:val="32"/>
          <w:szCs w:val="32"/>
        </w:rPr>
        <w:t>.</w:t>
      </w:r>
      <w:r>
        <w:rPr>
          <w:rFonts w:ascii="仿宋_GB2312" w:eastAsia="仿宋_GB2312" w:cs="仿宋_GB2312" w:hint="eastAsia"/>
          <w:color w:val="000000"/>
          <w:kern w:val="0"/>
          <w:sz w:val="32"/>
          <w:szCs w:val="32"/>
        </w:rPr>
        <w:t>项目决策。对有就业需求、创业愿望的残疾人提供相应的职业技能培训、职业指导、创业扶持，提升残疾人职业素质和就业创业能力，促进残疾人就业增收，加快推进残疾人小康进程，促进社会和谐发展。</w:t>
      </w:r>
    </w:p>
    <w:p w:rsidR="00F1316A" w:rsidRDefault="00F1316A" w:rsidP="00F1316A">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2</w:t>
      </w:r>
      <w:r w:rsidR="00923695">
        <w:rPr>
          <w:rFonts w:ascii="仿宋_GB2312" w:eastAsia="仿宋_GB2312" w:cs="仿宋_GB2312" w:hint="eastAsia"/>
          <w:color w:val="000000"/>
          <w:kern w:val="0"/>
          <w:sz w:val="32"/>
          <w:szCs w:val="32"/>
        </w:rPr>
        <w:t>.</w:t>
      </w:r>
      <w:r>
        <w:rPr>
          <w:rFonts w:ascii="仿宋_GB2312" w:eastAsia="仿宋_GB2312" w:cs="仿宋_GB2312" w:hint="eastAsia"/>
          <w:color w:val="000000"/>
          <w:kern w:val="0"/>
          <w:sz w:val="32"/>
          <w:szCs w:val="32"/>
        </w:rPr>
        <w:t>项目管理</w:t>
      </w:r>
    </w:p>
    <w:p w:rsidR="00F1316A" w:rsidRDefault="006516C3" w:rsidP="00F1316A">
      <w:pPr>
        <w:spacing w:line="580" w:lineRule="exact"/>
        <w:rPr>
          <w:rFonts w:ascii="仿宋_GB2312" w:eastAsia="仿宋_GB2312"/>
          <w:color w:val="000000"/>
          <w:kern w:val="0"/>
          <w:sz w:val="32"/>
          <w:szCs w:val="32"/>
        </w:rPr>
      </w:pPr>
      <w:r>
        <w:rPr>
          <w:rFonts w:ascii="仿宋_GB2312" w:eastAsia="仿宋_GB2312" w:cs="仿宋_GB2312" w:hint="eastAsia"/>
          <w:color w:val="000000"/>
          <w:kern w:val="0"/>
          <w:sz w:val="32"/>
          <w:szCs w:val="32"/>
        </w:rPr>
        <w:t xml:space="preserve">    </w:t>
      </w:r>
      <w:r w:rsidR="00F1316A">
        <w:rPr>
          <w:rFonts w:ascii="仿宋_GB2312" w:eastAsia="仿宋_GB2312" w:cs="仿宋_GB2312" w:hint="eastAsia"/>
          <w:color w:val="000000"/>
          <w:kern w:val="0"/>
          <w:sz w:val="32"/>
          <w:szCs w:val="32"/>
        </w:rPr>
        <w:t>资金分配情况：</w:t>
      </w:r>
      <w:r w:rsidR="00573311">
        <w:rPr>
          <w:rFonts w:ascii="仿宋_GB2312" w:eastAsia="仿宋_GB2312" w:cs="仿宋_GB2312" w:hint="eastAsia"/>
          <w:color w:val="000000"/>
          <w:kern w:val="0"/>
          <w:sz w:val="32"/>
          <w:szCs w:val="32"/>
        </w:rPr>
        <w:t>2020</w:t>
      </w:r>
      <w:r w:rsidR="00F1316A">
        <w:rPr>
          <w:rFonts w:ascii="仿宋_GB2312" w:eastAsia="仿宋_GB2312" w:cs="仿宋_GB2312" w:hint="eastAsia"/>
          <w:color w:val="000000"/>
          <w:kern w:val="0"/>
          <w:sz w:val="32"/>
          <w:szCs w:val="32"/>
        </w:rPr>
        <w:t>年市残联</w:t>
      </w:r>
      <w:r w:rsidR="006348C5">
        <w:rPr>
          <w:rFonts w:ascii="仿宋_GB2312" w:eastAsia="仿宋_GB2312" w:cs="仿宋_GB2312" w:hint="eastAsia"/>
          <w:color w:val="000000"/>
          <w:kern w:val="0"/>
          <w:sz w:val="32"/>
          <w:szCs w:val="32"/>
        </w:rPr>
        <w:t>根据目标任务安排中央资金5万元用于</w:t>
      </w:r>
      <w:r w:rsidR="00F1316A">
        <w:rPr>
          <w:rFonts w:ascii="仿宋_GB2312" w:eastAsia="仿宋_GB2312" w:cs="仿宋_GB2312" w:hint="eastAsia"/>
          <w:color w:val="000000"/>
          <w:kern w:val="0"/>
          <w:sz w:val="32"/>
          <w:szCs w:val="32"/>
        </w:rPr>
        <w:t>残疾人职业技能培训项目，</w:t>
      </w:r>
      <w:r w:rsidR="006348C5">
        <w:rPr>
          <w:rFonts w:ascii="仿宋_GB2312" w:eastAsia="仿宋_GB2312" w:cs="仿宋_GB2312" w:hint="eastAsia"/>
          <w:color w:val="000000"/>
          <w:kern w:val="0"/>
          <w:sz w:val="32"/>
          <w:szCs w:val="32"/>
        </w:rPr>
        <w:t>该项资金列入市残联年度财政预算。</w:t>
      </w:r>
    </w:p>
    <w:p w:rsidR="00F1316A" w:rsidRDefault="00F1316A" w:rsidP="00F1316A">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3</w:t>
      </w:r>
      <w:r w:rsidR="00923695">
        <w:rPr>
          <w:rFonts w:ascii="仿宋_GB2312" w:eastAsia="仿宋_GB2312" w:cs="仿宋_GB2312" w:hint="eastAsia"/>
          <w:color w:val="000000"/>
          <w:kern w:val="0"/>
          <w:sz w:val="32"/>
          <w:szCs w:val="32"/>
        </w:rPr>
        <w:t>.</w:t>
      </w:r>
      <w:r>
        <w:rPr>
          <w:rFonts w:ascii="仿宋_GB2312" w:eastAsia="仿宋_GB2312" w:cs="仿宋_GB2312" w:hint="eastAsia"/>
          <w:color w:val="000000"/>
          <w:kern w:val="0"/>
          <w:sz w:val="32"/>
          <w:szCs w:val="32"/>
        </w:rPr>
        <w:t>项目绩效</w:t>
      </w:r>
    </w:p>
    <w:p w:rsidR="00F1316A" w:rsidRDefault="006348C5" w:rsidP="00923695">
      <w:pPr>
        <w:spacing w:line="580" w:lineRule="exact"/>
        <w:ind w:firstLineChars="200" w:firstLine="640"/>
        <w:rPr>
          <w:rFonts w:ascii="仿宋_GB2312" w:eastAsia="仿宋_GB2312"/>
          <w:color w:val="000000"/>
          <w:kern w:val="0"/>
          <w:sz w:val="32"/>
          <w:szCs w:val="32"/>
        </w:rPr>
      </w:pPr>
      <w:r>
        <w:rPr>
          <w:rFonts w:ascii="仿宋_GB2312" w:eastAsia="仿宋_GB2312" w:cs="仿宋_GB2312" w:hint="eastAsia"/>
          <w:color w:val="000000"/>
          <w:kern w:val="0"/>
          <w:sz w:val="32"/>
          <w:szCs w:val="32"/>
        </w:rPr>
        <w:t>一是认真部署实施。</w:t>
      </w:r>
      <w:r w:rsidR="00F1316A">
        <w:rPr>
          <w:rFonts w:ascii="仿宋_GB2312" w:eastAsia="仿宋_GB2312" w:cs="仿宋_GB2312" w:hint="eastAsia"/>
          <w:color w:val="000000"/>
          <w:kern w:val="0"/>
          <w:sz w:val="32"/>
          <w:szCs w:val="32"/>
        </w:rPr>
        <w:t>县乡残联精心组织，确保培训计划落实到位，取得实效。开展培训前，组织人员深入村、残疾人家庭，做好农村残疾人培训状况调查摸底工作</w:t>
      </w:r>
      <w:r w:rsidR="00F1316A">
        <w:rPr>
          <w:rFonts w:ascii="仿宋_GB2312" w:eastAsia="仿宋_GB2312" w:cs="仿宋_GB2312"/>
          <w:color w:val="000000"/>
          <w:kern w:val="0"/>
          <w:sz w:val="32"/>
          <w:szCs w:val="32"/>
        </w:rPr>
        <w:t>,</w:t>
      </w:r>
      <w:r w:rsidR="00F1316A">
        <w:rPr>
          <w:rFonts w:ascii="仿宋_GB2312" w:eastAsia="仿宋_GB2312" w:cs="仿宋_GB2312" w:hint="eastAsia"/>
          <w:color w:val="000000"/>
          <w:kern w:val="0"/>
          <w:sz w:val="32"/>
          <w:szCs w:val="32"/>
        </w:rPr>
        <w:t>实名制掌握农村培训需求。二是坚持建档培训。建立了详细的学员培训档案，包括培训人员花名册、学员培训情况登记表、残疾人证复印件，每期培训期间照片。每期培训班结业后</w:t>
      </w:r>
      <w:r w:rsidR="005C36D5">
        <w:rPr>
          <w:rFonts w:ascii="仿宋_GB2312" w:eastAsia="仿宋_GB2312" w:cs="仿宋_GB2312" w:hint="eastAsia"/>
          <w:color w:val="000000"/>
          <w:kern w:val="0"/>
          <w:sz w:val="32"/>
          <w:szCs w:val="32"/>
        </w:rPr>
        <w:t>，</w:t>
      </w:r>
      <w:r w:rsidR="00F1316A">
        <w:rPr>
          <w:rFonts w:ascii="仿宋_GB2312" w:eastAsia="仿宋_GB2312" w:cs="仿宋_GB2312" w:hint="eastAsia"/>
          <w:color w:val="000000"/>
          <w:kern w:val="0"/>
          <w:sz w:val="32"/>
          <w:szCs w:val="32"/>
        </w:rPr>
        <w:t>将学员信息资料录入四川省残联量服系统数据库。</w:t>
      </w:r>
      <w:r w:rsidR="00923695">
        <w:rPr>
          <w:rFonts w:ascii="仿宋_GB2312" w:eastAsia="仿宋_GB2312" w:cs="仿宋_GB2312" w:hint="eastAsia"/>
          <w:color w:val="000000"/>
          <w:kern w:val="0"/>
          <w:sz w:val="32"/>
          <w:szCs w:val="32"/>
        </w:rPr>
        <w:t>三是</w:t>
      </w:r>
      <w:r w:rsidR="00F1316A">
        <w:rPr>
          <w:rFonts w:ascii="仿宋_GB2312" w:eastAsia="仿宋_GB2312" w:cs="仿宋_GB2312" w:hint="eastAsia"/>
          <w:color w:val="000000"/>
          <w:kern w:val="0"/>
          <w:sz w:val="32"/>
          <w:szCs w:val="32"/>
        </w:rPr>
        <w:t>接受培训残疾人满意度较高，效果比较明显，通过对残疾人职业培训，提高了残疾人的就业技能，一定程度上解决了残疾人就业瓶颈，提升了残疾人的职业素质和就业能力，促进了社会对残疾人实用技术培训的再认识，提高残疾人生产能力。</w:t>
      </w:r>
    </w:p>
    <w:p w:rsidR="00F1316A" w:rsidRDefault="00F1316A" w:rsidP="00F1316A">
      <w:pPr>
        <w:spacing w:line="580" w:lineRule="exact"/>
        <w:ind w:firstLineChars="200" w:firstLine="640"/>
        <w:rPr>
          <w:rFonts w:ascii="仿宋" w:eastAsia="仿宋" w:hAnsi="仿宋"/>
          <w:b/>
          <w:bCs/>
          <w:sz w:val="32"/>
          <w:szCs w:val="32"/>
        </w:rPr>
      </w:pPr>
      <w:r>
        <w:rPr>
          <w:rFonts w:ascii="黑体" w:eastAsia="黑体" w:hAnsi="黑体" w:cs="黑体" w:hint="eastAsia"/>
          <w:sz w:val="32"/>
          <w:szCs w:val="32"/>
        </w:rPr>
        <w:t>三、存在主要问题</w:t>
      </w:r>
      <w:bookmarkStart w:id="60" w:name="_Toc483573538"/>
      <w:bookmarkStart w:id="61" w:name="_Toc481434271"/>
      <w:bookmarkEnd w:id="60"/>
      <w:bookmarkEnd w:id="61"/>
    </w:p>
    <w:p w:rsidR="00F1316A" w:rsidRDefault="00F1316A" w:rsidP="00F1316A">
      <w:pPr>
        <w:spacing w:line="580" w:lineRule="exact"/>
        <w:rPr>
          <w:rFonts w:ascii="仿宋_GB2312" w:eastAsia="仿宋_GB2312" w:cs="仿宋_GB2312"/>
          <w:color w:val="000000"/>
          <w:kern w:val="0"/>
          <w:sz w:val="32"/>
          <w:szCs w:val="32"/>
        </w:rPr>
      </w:pPr>
      <w:r>
        <w:rPr>
          <w:rFonts w:ascii="仿宋_GB2312" w:eastAsia="仿宋_GB2312" w:cs="仿宋_GB2312"/>
          <w:color w:val="000000"/>
          <w:kern w:val="0"/>
          <w:sz w:val="32"/>
          <w:szCs w:val="32"/>
        </w:rPr>
        <w:t xml:space="preserve">    1</w:t>
      </w:r>
      <w:r w:rsidR="00A96AE0">
        <w:rPr>
          <w:rFonts w:ascii="仿宋_GB2312" w:eastAsia="仿宋_GB2312" w:cs="仿宋_GB2312" w:hint="eastAsia"/>
          <w:color w:val="000000"/>
          <w:kern w:val="0"/>
          <w:sz w:val="32"/>
          <w:szCs w:val="32"/>
        </w:rPr>
        <w:t>.</w:t>
      </w:r>
      <w:r w:rsidR="006348C5">
        <w:rPr>
          <w:rFonts w:ascii="仿宋_GB2312" w:eastAsia="仿宋_GB2312" w:cs="仿宋_GB2312" w:hint="eastAsia"/>
          <w:color w:val="000000"/>
          <w:kern w:val="0"/>
          <w:sz w:val="32"/>
          <w:szCs w:val="32"/>
        </w:rPr>
        <w:t>由于地方财力有限，</w:t>
      </w:r>
      <w:r>
        <w:rPr>
          <w:rFonts w:ascii="仿宋_GB2312" w:eastAsia="仿宋_GB2312" w:cs="仿宋_GB2312" w:hint="eastAsia"/>
          <w:color w:val="000000"/>
          <w:kern w:val="0"/>
          <w:sz w:val="32"/>
          <w:szCs w:val="32"/>
        </w:rPr>
        <w:t>相应的配套资金较少</w:t>
      </w:r>
      <w:r w:rsidR="006348C5">
        <w:rPr>
          <w:rFonts w:ascii="仿宋_GB2312" w:eastAsia="仿宋_GB2312" w:cs="仿宋_GB2312" w:hint="eastAsia"/>
          <w:color w:val="000000"/>
          <w:kern w:val="0"/>
          <w:sz w:val="32"/>
          <w:szCs w:val="32"/>
        </w:rPr>
        <w:t>，培训面较少</w:t>
      </w:r>
      <w:r>
        <w:rPr>
          <w:rFonts w:ascii="仿宋_GB2312" w:eastAsia="仿宋_GB2312" w:cs="仿宋_GB2312" w:hint="eastAsia"/>
          <w:color w:val="000000"/>
          <w:kern w:val="0"/>
          <w:sz w:val="32"/>
          <w:szCs w:val="32"/>
        </w:rPr>
        <w:t>。</w:t>
      </w:r>
    </w:p>
    <w:p w:rsidR="00F1316A" w:rsidRDefault="00F1316A" w:rsidP="00F1316A">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3</w:t>
      </w:r>
      <w:r w:rsidR="00923695">
        <w:rPr>
          <w:rFonts w:ascii="仿宋_GB2312" w:eastAsia="仿宋_GB2312" w:cs="仿宋_GB2312" w:hint="eastAsia"/>
          <w:color w:val="000000"/>
          <w:kern w:val="0"/>
          <w:sz w:val="32"/>
          <w:szCs w:val="32"/>
        </w:rPr>
        <w:t>.</w:t>
      </w:r>
      <w:r>
        <w:rPr>
          <w:rFonts w:ascii="仿宋_GB2312" w:eastAsia="仿宋_GB2312" w:cs="仿宋_GB2312" w:hint="eastAsia"/>
          <w:color w:val="000000"/>
          <w:kern w:val="0"/>
          <w:sz w:val="32"/>
          <w:szCs w:val="32"/>
        </w:rPr>
        <w:t>培训内容过于传统</w:t>
      </w:r>
      <w:r w:rsidR="006348C5">
        <w:rPr>
          <w:rFonts w:ascii="仿宋_GB2312" w:eastAsia="仿宋_GB2312" w:cs="仿宋_GB2312" w:hint="eastAsia"/>
          <w:color w:val="000000"/>
          <w:kern w:val="0"/>
          <w:sz w:val="32"/>
          <w:szCs w:val="32"/>
        </w:rPr>
        <w:t>单一</w:t>
      </w:r>
      <w:r>
        <w:rPr>
          <w:rFonts w:ascii="仿宋_GB2312" w:eastAsia="仿宋_GB2312" w:cs="仿宋_GB2312" w:hint="eastAsia"/>
          <w:color w:val="000000"/>
          <w:kern w:val="0"/>
          <w:sz w:val="32"/>
          <w:szCs w:val="32"/>
        </w:rPr>
        <w:t>，有待向网络服务、加工业、电子商</w:t>
      </w:r>
      <w:r>
        <w:rPr>
          <w:rFonts w:ascii="仿宋_GB2312" w:eastAsia="仿宋_GB2312" w:cs="仿宋_GB2312" w:hint="eastAsia"/>
          <w:color w:val="000000"/>
          <w:kern w:val="0"/>
          <w:sz w:val="32"/>
          <w:szCs w:val="32"/>
        </w:rPr>
        <w:lastRenderedPageBreak/>
        <w:t>务、销售培训转向。</w:t>
      </w:r>
    </w:p>
    <w:p w:rsidR="00F1316A" w:rsidRDefault="00F1316A" w:rsidP="00F1316A">
      <w:pPr>
        <w:spacing w:line="580" w:lineRule="exact"/>
        <w:ind w:firstLineChars="200" w:firstLine="640"/>
        <w:rPr>
          <w:rFonts w:ascii="黑体" w:eastAsia="黑体" w:hAnsi="黑体"/>
          <w:sz w:val="32"/>
          <w:szCs w:val="32"/>
        </w:rPr>
      </w:pPr>
      <w:bookmarkStart w:id="62" w:name="_Toc483573562"/>
      <w:bookmarkEnd w:id="62"/>
      <w:r>
        <w:rPr>
          <w:rFonts w:ascii="黑体" w:eastAsia="黑体" w:hAnsi="黑体" w:cs="黑体" w:hint="eastAsia"/>
          <w:sz w:val="32"/>
          <w:szCs w:val="32"/>
        </w:rPr>
        <w:t>四、</w:t>
      </w:r>
      <w:r w:rsidR="00AE7B76">
        <w:rPr>
          <w:rFonts w:ascii="黑体" w:eastAsia="黑体" w:hAnsi="黑体" w:cs="黑体" w:hint="eastAsia"/>
          <w:sz w:val="32"/>
          <w:szCs w:val="32"/>
        </w:rPr>
        <w:t>相关</w:t>
      </w:r>
      <w:r>
        <w:rPr>
          <w:rFonts w:ascii="黑体" w:eastAsia="黑体" w:hAnsi="黑体" w:cs="黑体" w:hint="eastAsia"/>
          <w:sz w:val="32"/>
          <w:szCs w:val="32"/>
        </w:rPr>
        <w:t>建议</w:t>
      </w:r>
    </w:p>
    <w:p w:rsidR="00F1316A" w:rsidRDefault="00F1316A" w:rsidP="00F1316A">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1</w:t>
      </w:r>
      <w:r w:rsidR="00923695">
        <w:rPr>
          <w:rFonts w:ascii="仿宋_GB2312" w:eastAsia="仿宋_GB2312" w:cs="仿宋_GB2312" w:hint="eastAsia"/>
          <w:color w:val="000000"/>
          <w:kern w:val="0"/>
          <w:sz w:val="32"/>
          <w:szCs w:val="32"/>
        </w:rPr>
        <w:t>.</w:t>
      </w:r>
      <w:r>
        <w:rPr>
          <w:rFonts w:ascii="仿宋_GB2312" w:eastAsia="仿宋_GB2312" w:cs="仿宋_GB2312" w:hint="eastAsia"/>
          <w:color w:val="000000"/>
          <w:kern w:val="0"/>
          <w:sz w:val="32"/>
          <w:szCs w:val="32"/>
        </w:rPr>
        <w:t>地方政府逐步提高对残疾人职业培训的支持力度，保障残疾人职业培训工作开展，确保完成培训目标任务。鼓励企事业单位、社会团体和个人捐资用于残疾人职业培训，创新政策支持方式，提高资金使用效率。</w:t>
      </w:r>
    </w:p>
    <w:p w:rsidR="00F1316A" w:rsidRDefault="00F1316A" w:rsidP="00F1316A">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2</w:t>
      </w:r>
      <w:r w:rsidR="00923695">
        <w:rPr>
          <w:rFonts w:ascii="仿宋_GB2312" w:eastAsia="仿宋_GB2312" w:cs="仿宋_GB2312" w:hint="eastAsia"/>
          <w:color w:val="000000"/>
          <w:kern w:val="0"/>
          <w:sz w:val="32"/>
          <w:szCs w:val="32"/>
        </w:rPr>
        <w:t>.</w:t>
      </w:r>
      <w:r>
        <w:rPr>
          <w:rFonts w:ascii="仿宋_GB2312" w:eastAsia="仿宋_GB2312" w:cs="仿宋_GB2312" w:hint="eastAsia"/>
          <w:color w:val="000000"/>
          <w:kern w:val="0"/>
          <w:sz w:val="32"/>
          <w:szCs w:val="32"/>
        </w:rPr>
        <w:t>加强督导和考核力度，提高县区残联重视程度，确保职业技能项目培训计划及时完成。</w:t>
      </w:r>
    </w:p>
    <w:p w:rsidR="00F1316A" w:rsidRDefault="00F1316A" w:rsidP="00F1316A">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3</w:t>
      </w:r>
      <w:r w:rsidR="00923695">
        <w:rPr>
          <w:rFonts w:ascii="仿宋_GB2312" w:eastAsia="仿宋_GB2312" w:cs="仿宋_GB2312" w:hint="eastAsia"/>
          <w:color w:val="000000"/>
          <w:kern w:val="0"/>
          <w:sz w:val="32"/>
          <w:szCs w:val="32"/>
        </w:rPr>
        <w:t>.</w:t>
      </w:r>
      <w:r>
        <w:rPr>
          <w:rFonts w:ascii="仿宋_GB2312" w:eastAsia="仿宋_GB2312" w:cs="仿宋_GB2312" w:hint="eastAsia"/>
          <w:color w:val="000000"/>
          <w:kern w:val="0"/>
          <w:sz w:val="32"/>
          <w:szCs w:val="32"/>
        </w:rPr>
        <w:t>开展培训前调查，了解残疾人的培训需求，有针对性开展职业教育培训，开展适应岗位需求的类别化培训，进行“量体裁衣”式个性化培训。</w:t>
      </w:r>
    </w:p>
    <w:p w:rsidR="00F1316A" w:rsidRDefault="00F1316A" w:rsidP="00F1316A">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4</w:t>
      </w:r>
      <w:r w:rsidR="00923695">
        <w:rPr>
          <w:rFonts w:ascii="仿宋_GB2312" w:eastAsia="仿宋_GB2312" w:cs="仿宋_GB2312" w:hint="eastAsia"/>
          <w:color w:val="000000"/>
          <w:kern w:val="0"/>
          <w:sz w:val="32"/>
          <w:szCs w:val="32"/>
        </w:rPr>
        <w:t>.</w:t>
      </w:r>
      <w:r>
        <w:rPr>
          <w:rFonts w:ascii="仿宋_GB2312" w:eastAsia="仿宋_GB2312" w:cs="仿宋_GB2312" w:hint="eastAsia"/>
          <w:color w:val="000000"/>
          <w:kern w:val="0"/>
          <w:sz w:val="32"/>
          <w:szCs w:val="32"/>
        </w:rPr>
        <w:t>按要求程序实施职业技能培训项目。残联、培训机构和培训对象按规定签订相关协议</w:t>
      </w:r>
      <w:r>
        <w:rPr>
          <w:rFonts w:ascii="仿宋_GB2312" w:eastAsia="仿宋_GB2312" w:cs="仿宋_GB2312"/>
          <w:color w:val="000000"/>
          <w:kern w:val="0"/>
          <w:sz w:val="32"/>
          <w:szCs w:val="32"/>
        </w:rPr>
        <w:t>,</w:t>
      </w:r>
      <w:r>
        <w:rPr>
          <w:rFonts w:ascii="仿宋_GB2312" w:eastAsia="仿宋_GB2312" w:cs="仿宋_GB2312" w:hint="eastAsia"/>
          <w:color w:val="000000"/>
          <w:kern w:val="0"/>
          <w:sz w:val="32"/>
          <w:szCs w:val="32"/>
        </w:rPr>
        <w:t>加强对培训档案的保存与管理，及时上报培训计划落实情况。</w:t>
      </w:r>
    </w:p>
    <w:p w:rsidR="00573311" w:rsidRPr="00367D7B" w:rsidRDefault="00F1316A" w:rsidP="00367D7B">
      <w:pPr>
        <w:spacing w:line="580" w:lineRule="exact"/>
        <w:rPr>
          <w:rStyle w:val="10"/>
          <w:rFonts w:ascii="仿宋_GB2312" w:eastAsia="仿宋_GB2312"/>
          <w:b w:val="0"/>
          <w:bCs w:val="0"/>
          <w:color w:val="000000"/>
          <w:kern w:val="0"/>
          <w:sz w:val="32"/>
          <w:szCs w:val="32"/>
        </w:rPr>
      </w:pPr>
      <w:r>
        <w:rPr>
          <w:rFonts w:ascii="仿宋_GB2312" w:eastAsia="仿宋_GB2312" w:cs="仿宋_GB2312"/>
          <w:color w:val="000000"/>
          <w:kern w:val="0"/>
          <w:sz w:val="32"/>
          <w:szCs w:val="32"/>
        </w:rPr>
        <w:t xml:space="preserve">    5</w:t>
      </w:r>
      <w:r w:rsidR="00923695">
        <w:rPr>
          <w:rFonts w:ascii="仿宋_GB2312" w:eastAsia="仿宋_GB2312" w:cs="仿宋_GB2312" w:hint="eastAsia"/>
          <w:color w:val="000000"/>
          <w:kern w:val="0"/>
          <w:sz w:val="32"/>
          <w:szCs w:val="32"/>
        </w:rPr>
        <w:t>.</w:t>
      </w:r>
      <w:r>
        <w:rPr>
          <w:rFonts w:ascii="仿宋_GB2312" w:eastAsia="仿宋_GB2312" w:cs="仿宋_GB2312" w:hint="eastAsia"/>
          <w:color w:val="000000"/>
          <w:kern w:val="0"/>
          <w:sz w:val="32"/>
          <w:szCs w:val="32"/>
        </w:rPr>
        <w:t>明确资金使用范围，加强资金的监管，合法合规使用项目资金。</w:t>
      </w:r>
    </w:p>
    <w:p w:rsidR="00573311" w:rsidRDefault="00573311" w:rsidP="00573311">
      <w:pPr>
        <w:widowControl/>
        <w:jc w:val="left"/>
        <w:rPr>
          <w:rStyle w:val="10"/>
          <w:rFonts w:ascii="黑体" w:eastAsia="黑体" w:hAnsi="黑体"/>
          <w:b w:val="0"/>
        </w:rPr>
      </w:pPr>
    </w:p>
    <w:p w:rsidR="00B27BF6" w:rsidRDefault="00B27BF6">
      <w:pPr>
        <w:spacing w:line="600" w:lineRule="exact"/>
        <w:jc w:val="center"/>
        <w:outlineLvl w:val="0"/>
        <w:rPr>
          <w:rStyle w:val="10"/>
          <w:rFonts w:ascii="黑体" w:eastAsia="黑体" w:hAnsi="黑体"/>
          <w:b w:val="0"/>
        </w:rPr>
      </w:pPr>
      <w:bookmarkStart w:id="63" w:name="_Toc15396618"/>
    </w:p>
    <w:p w:rsidR="005C36D5" w:rsidRDefault="005C36D5">
      <w:pPr>
        <w:spacing w:line="600" w:lineRule="exact"/>
        <w:jc w:val="center"/>
        <w:outlineLvl w:val="0"/>
        <w:rPr>
          <w:rFonts w:ascii="黑体" w:eastAsia="黑体" w:hAnsi="黑体"/>
          <w:color w:val="000000"/>
          <w:sz w:val="44"/>
          <w:szCs w:val="44"/>
        </w:rPr>
      </w:pPr>
    </w:p>
    <w:p w:rsidR="005C36D5" w:rsidRDefault="005C36D5">
      <w:pPr>
        <w:spacing w:line="600" w:lineRule="exact"/>
        <w:jc w:val="center"/>
        <w:outlineLvl w:val="0"/>
        <w:rPr>
          <w:rFonts w:ascii="黑体" w:eastAsia="黑体" w:hAnsi="黑体"/>
          <w:color w:val="000000"/>
          <w:sz w:val="44"/>
          <w:szCs w:val="44"/>
        </w:rPr>
      </w:pPr>
    </w:p>
    <w:p w:rsidR="005C36D5" w:rsidRDefault="005C36D5">
      <w:pPr>
        <w:spacing w:line="600" w:lineRule="exact"/>
        <w:jc w:val="center"/>
        <w:outlineLvl w:val="0"/>
        <w:rPr>
          <w:rFonts w:ascii="黑体" w:eastAsia="黑体" w:hAnsi="黑体"/>
          <w:color w:val="000000"/>
          <w:sz w:val="44"/>
          <w:szCs w:val="44"/>
        </w:rPr>
      </w:pPr>
    </w:p>
    <w:p w:rsidR="005C36D5" w:rsidRDefault="005C36D5">
      <w:pPr>
        <w:spacing w:line="600" w:lineRule="exact"/>
        <w:jc w:val="center"/>
        <w:outlineLvl w:val="0"/>
        <w:rPr>
          <w:rFonts w:ascii="黑体" w:eastAsia="黑体" w:hAnsi="黑体"/>
          <w:color w:val="000000"/>
          <w:sz w:val="44"/>
          <w:szCs w:val="44"/>
        </w:rPr>
      </w:pPr>
    </w:p>
    <w:p w:rsidR="005C36D5" w:rsidRDefault="005C36D5">
      <w:pPr>
        <w:spacing w:line="600" w:lineRule="exact"/>
        <w:jc w:val="center"/>
        <w:outlineLvl w:val="0"/>
        <w:rPr>
          <w:rFonts w:ascii="黑体" w:eastAsia="黑体" w:hAnsi="黑体"/>
          <w:color w:val="000000"/>
          <w:sz w:val="44"/>
          <w:szCs w:val="44"/>
        </w:rPr>
      </w:pPr>
    </w:p>
    <w:p w:rsidR="00C50133" w:rsidRDefault="00C50133">
      <w:pPr>
        <w:spacing w:line="600" w:lineRule="exact"/>
        <w:jc w:val="center"/>
        <w:outlineLvl w:val="0"/>
        <w:rPr>
          <w:rFonts w:ascii="黑体" w:eastAsia="黑体" w:hAnsi="黑体"/>
          <w:color w:val="000000"/>
          <w:sz w:val="44"/>
          <w:szCs w:val="44"/>
        </w:rPr>
      </w:pPr>
    </w:p>
    <w:p w:rsidR="00F142F8" w:rsidRDefault="00F142F8">
      <w:pPr>
        <w:spacing w:line="600" w:lineRule="exact"/>
        <w:jc w:val="center"/>
        <w:outlineLvl w:val="0"/>
        <w:rPr>
          <w:rFonts w:ascii="黑体" w:eastAsia="黑体" w:hAnsi="黑体"/>
          <w:color w:val="000000"/>
          <w:sz w:val="44"/>
          <w:szCs w:val="44"/>
        </w:rPr>
      </w:pPr>
    </w:p>
    <w:p w:rsidR="00C50133" w:rsidRDefault="00C50133">
      <w:pPr>
        <w:spacing w:line="600" w:lineRule="exact"/>
        <w:jc w:val="center"/>
        <w:outlineLvl w:val="0"/>
        <w:rPr>
          <w:rFonts w:ascii="黑体" w:eastAsia="黑体" w:hAnsi="黑体"/>
          <w:color w:val="000000"/>
          <w:sz w:val="44"/>
          <w:szCs w:val="44"/>
        </w:rPr>
      </w:pPr>
    </w:p>
    <w:p w:rsidR="00256262" w:rsidRPr="00367D7B" w:rsidRDefault="00256262">
      <w:pPr>
        <w:spacing w:line="600" w:lineRule="exact"/>
        <w:jc w:val="center"/>
        <w:outlineLvl w:val="0"/>
        <w:rPr>
          <w:rFonts w:ascii="黑体" w:eastAsia="黑体" w:hAnsi="黑体"/>
          <w:bCs/>
          <w:kern w:val="44"/>
          <w:sz w:val="44"/>
          <w:szCs w:val="44"/>
        </w:rPr>
      </w:pPr>
      <w:r>
        <w:rPr>
          <w:rFonts w:ascii="黑体" w:eastAsia="黑体" w:hAnsi="黑体" w:hint="eastAsia"/>
          <w:color w:val="000000"/>
          <w:sz w:val="44"/>
          <w:szCs w:val="44"/>
        </w:rPr>
        <w:t>第</w:t>
      </w:r>
      <w:r>
        <w:rPr>
          <w:rStyle w:val="10"/>
          <w:rFonts w:ascii="黑体" w:eastAsia="黑体" w:hAnsi="黑体" w:hint="eastAsia"/>
          <w:b w:val="0"/>
        </w:rPr>
        <w:t>五部分</w:t>
      </w:r>
      <w:r>
        <w:rPr>
          <w:rStyle w:val="10"/>
          <w:rFonts w:ascii="黑体" w:eastAsia="黑体" w:hAnsi="黑体"/>
          <w:b w:val="0"/>
        </w:rPr>
        <w:t xml:space="preserve"> </w:t>
      </w:r>
      <w:r>
        <w:rPr>
          <w:rStyle w:val="10"/>
          <w:rFonts w:ascii="黑体" w:eastAsia="黑体" w:hAnsi="黑体" w:hint="eastAsia"/>
          <w:b w:val="0"/>
        </w:rPr>
        <w:t>附表</w:t>
      </w:r>
      <w:bookmarkEnd w:id="58"/>
      <w:bookmarkEnd w:id="63"/>
    </w:p>
    <w:p w:rsidR="00256262" w:rsidRDefault="00256262">
      <w:pPr>
        <w:pStyle w:val="2"/>
        <w:rPr>
          <w:rFonts w:ascii="仿宋" w:eastAsia="仿宋" w:hAnsi="仿宋"/>
          <w:color w:val="000000"/>
        </w:rPr>
      </w:pPr>
      <w:bookmarkStart w:id="64" w:name="_Toc15396619"/>
      <w:proofErr w:type="spellStart"/>
      <w:r>
        <w:rPr>
          <w:rFonts w:ascii="仿宋" w:eastAsia="仿宋" w:hAnsi="仿宋" w:hint="eastAsia"/>
          <w:b w:val="0"/>
          <w:color w:val="000000"/>
        </w:rPr>
        <w:lastRenderedPageBreak/>
        <w:t>一、收</w:t>
      </w:r>
      <w:r>
        <w:rPr>
          <w:rStyle w:val="20"/>
          <w:rFonts w:ascii="仿宋" w:eastAsia="仿宋" w:hAnsi="仿宋" w:hint="eastAsia"/>
        </w:rPr>
        <w:t>入支出决算总表</w:t>
      </w:r>
      <w:bookmarkEnd w:id="64"/>
      <w:proofErr w:type="spellEnd"/>
    </w:p>
    <w:p w:rsidR="00256262" w:rsidRDefault="00256262">
      <w:pPr>
        <w:pStyle w:val="2"/>
        <w:rPr>
          <w:rFonts w:ascii="仿宋" w:eastAsia="仿宋" w:hAnsi="仿宋"/>
          <w:color w:val="000000"/>
        </w:rPr>
      </w:pPr>
      <w:bookmarkStart w:id="65" w:name="_Toc15396620"/>
      <w:proofErr w:type="spellStart"/>
      <w:r>
        <w:rPr>
          <w:rFonts w:ascii="仿宋" w:eastAsia="仿宋" w:hAnsi="仿宋" w:hint="eastAsia"/>
          <w:b w:val="0"/>
          <w:color w:val="000000"/>
        </w:rPr>
        <w:t>二、收</w:t>
      </w:r>
      <w:r>
        <w:rPr>
          <w:rStyle w:val="20"/>
          <w:rFonts w:ascii="仿宋" w:eastAsia="仿宋" w:hAnsi="仿宋" w:hint="eastAsia"/>
        </w:rPr>
        <w:t>入决算表</w:t>
      </w:r>
      <w:bookmarkEnd w:id="65"/>
      <w:proofErr w:type="spellEnd"/>
    </w:p>
    <w:p w:rsidR="00256262" w:rsidRDefault="00256262">
      <w:pPr>
        <w:pStyle w:val="2"/>
        <w:rPr>
          <w:rFonts w:ascii="仿宋" w:eastAsia="仿宋" w:hAnsi="仿宋"/>
          <w:color w:val="000000"/>
        </w:rPr>
      </w:pPr>
      <w:bookmarkStart w:id="66" w:name="_Toc15396621"/>
      <w:proofErr w:type="spellStart"/>
      <w:r>
        <w:rPr>
          <w:rStyle w:val="20"/>
          <w:rFonts w:ascii="仿宋" w:eastAsia="仿宋" w:hAnsi="仿宋" w:hint="eastAsia"/>
        </w:rPr>
        <w:t>三、</w:t>
      </w:r>
      <w:r>
        <w:rPr>
          <w:rFonts w:ascii="仿宋" w:eastAsia="仿宋" w:hAnsi="仿宋" w:hint="eastAsia"/>
          <w:b w:val="0"/>
          <w:color w:val="000000"/>
        </w:rPr>
        <w:t>支</w:t>
      </w:r>
      <w:r>
        <w:rPr>
          <w:rStyle w:val="20"/>
          <w:rFonts w:ascii="仿宋" w:eastAsia="仿宋" w:hAnsi="仿宋" w:hint="eastAsia"/>
        </w:rPr>
        <w:t>出决算表</w:t>
      </w:r>
      <w:bookmarkEnd w:id="66"/>
      <w:proofErr w:type="spellEnd"/>
    </w:p>
    <w:p w:rsidR="00256262" w:rsidRDefault="00256262">
      <w:pPr>
        <w:pStyle w:val="2"/>
        <w:rPr>
          <w:rFonts w:ascii="仿宋" w:eastAsia="仿宋" w:hAnsi="仿宋"/>
          <w:b w:val="0"/>
          <w:color w:val="000000"/>
        </w:rPr>
      </w:pPr>
      <w:bookmarkStart w:id="67" w:name="_Toc15396622"/>
      <w:proofErr w:type="spellStart"/>
      <w:r>
        <w:rPr>
          <w:rStyle w:val="20"/>
          <w:rFonts w:ascii="仿宋" w:eastAsia="仿宋" w:hAnsi="仿宋" w:hint="eastAsia"/>
        </w:rPr>
        <w:t>四、</w:t>
      </w:r>
      <w:r>
        <w:rPr>
          <w:rFonts w:ascii="仿宋" w:eastAsia="仿宋" w:hAnsi="仿宋" w:hint="eastAsia"/>
          <w:b w:val="0"/>
          <w:color w:val="000000"/>
        </w:rPr>
        <w:t>财</w:t>
      </w:r>
      <w:r>
        <w:rPr>
          <w:rStyle w:val="20"/>
          <w:rFonts w:ascii="仿宋" w:eastAsia="仿宋" w:hAnsi="仿宋" w:hint="eastAsia"/>
        </w:rPr>
        <w:t>政拨款收入支出决算总表</w:t>
      </w:r>
      <w:bookmarkEnd w:id="67"/>
      <w:proofErr w:type="spellEnd"/>
    </w:p>
    <w:p w:rsidR="00256262" w:rsidRDefault="00256262">
      <w:pPr>
        <w:pStyle w:val="2"/>
        <w:rPr>
          <w:rStyle w:val="20"/>
          <w:rFonts w:ascii="仿宋" w:eastAsia="仿宋" w:hAnsi="仿宋"/>
        </w:rPr>
      </w:pPr>
      <w:bookmarkStart w:id="68" w:name="_Toc15396623"/>
      <w:proofErr w:type="spellStart"/>
      <w:r>
        <w:rPr>
          <w:rStyle w:val="20"/>
          <w:rFonts w:ascii="仿宋" w:eastAsia="仿宋" w:hAnsi="仿宋" w:hint="eastAsia"/>
        </w:rPr>
        <w:t>五、</w:t>
      </w:r>
      <w:r>
        <w:rPr>
          <w:rFonts w:ascii="仿宋" w:eastAsia="仿宋" w:hAnsi="仿宋" w:hint="eastAsia"/>
          <w:b w:val="0"/>
          <w:color w:val="000000"/>
        </w:rPr>
        <w:t>财</w:t>
      </w:r>
      <w:r>
        <w:rPr>
          <w:rStyle w:val="20"/>
          <w:rFonts w:ascii="仿宋" w:eastAsia="仿宋" w:hAnsi="仿宋" w:hint="eastAsia"/>
        </w:rPr>
        <w:t>政拨款支出决算明细表</w:t>
      </w:r>
      <w:bookmarkStart w:id="69" w:name="_Toc15396624"/>
      <w:bookmarkEnd w:id="68"/>
      <w:proofErr w:type="spellEnd"/>
    </w:p>
    <w:p w:rsidR="00256262" w:rsidRDefault="00256262">
      <w:pPr>
        <w:pStyle w:val="2"/>
        <w:rPr>
          <w:rFonts w:ascii="仿宋" w:eastAsia="仿宋" w:hAnsi="仿宋"/>
          <w:color w:val="000000"/>
        </w:rPr>
      </w:pPr>
      <w:proofErr w:type="spellStart"/>
      <w:r>
        <w:rPr>
          <w:rStyle w:val="20"/>
          <w:rFonts w:ascii="仿宋" w:eastAsia="仿宋" w:hAnsi="仿宋" w:hint="eastAsia"/>
        </w:rPr>
        <w:t>六、</w:t>
      </w:r>
      <w:r>
        <w:rPr>
          <w:rFonts w:ascii="仿宋" w:eastAsia="仿宋" w:hAnsi="仿宋" w:hint="eastAsia"/>
          <w:b w:val="0"/>
          <w:color w:val="000000"/>
        </w:rPr>
        <w:t>一</w:t>
      </w:r>
      <w:r>
        <w:rPr>
          <w:rStyle w:val="20"/>
          <w:rFonts w:ascii="仿宋" w:eastAsia="仿宋" w:hAnsi="仿宋" w:hint="eastAsia"/>
        </w:rPr>
        <w:t>般公共预算财政拨款支出决算表</w:t>
      </w:r>
      <w:bookmarkEnd w:id="69"/>
      <w:proofErr w:type="spellEnd"/>
    </w:p>
    <w:p w:rsidR="00256262" w:rsidRDefault="00256262">
      <w:pPr>
        <w:pStyle w:val="2"/>
        <w:rPr>
          <w:rFonts w:ascii="仿宋" w:eastAsia="仿宋" w:hAnsi="仿宋"/>
          <w:color w:val="000000"/>
        </w:rPr>
      </w:pPr>
      <w:bookmarkStart w:id="70" w:name="_Toc15396625"/>
      <w:proofErr w:type="spellStart"/>
      <w:r>
        <w:rPr>
          <w:rStyle w:val="20"/>
          <w:rFonts w:ascii="仿宋" w:eastAsia="仿宋" w:hAnsi="仿宋" w:hint="eastAsia"/>
        </w:rPr>
        <w:t>七、</w:t>
      </w:r>
      <w:r>
        <w:rPr>
          <w:rFonts w:ascii="仿宋" w:eastAsia="仿宋" w:hAnsi="仿宋" w:hint="eastAsia"/>
          <w:b w:val="0"/>
          <w:color w:val="000000"/>
        </w:rPr>
        <w:t>一</w:t>
      </w:r>
      <w:r>
        <w:rPr>
          <w:rStyle w:val="20"/>
          <w:rFonts w:ascii="仿宋" w:eastAsia="仿宋" w:hAnsi="仿宋" w:hint="eastAsia"/>
        </w:rPr>
        <w:t>般公共预算财政拨款支出决算明细表</w:t>
      </w:r>
      <w:bookmarkEnd w:id="70"/>
      <w:proofErr w:type="spellEnd"/>
    </w:p>
    <w:p w:rsidR="00256262" w:rsidRDefault="00256262">
      <w:pPr>
        <w:pStyle w:val="2"/>
        <w:rPr>
          <w:rFonts w:ascii="仿宋" w:eastAsia="仿宋" w:hAnsi="仿宋"/>
          <w:color w:val="000000"/>
        </w:rPr>
      </w:pPr>
      <w:bookmarkStart w:id="71" w:name="_Toc15396626"/>
      <w:proofErr w:type="spellStart"/>
      <w:r>
        <w:rPr>
          <w:rStyle w:val="20"/>
          <w:rFonts w:ascii="仿宋" w:eastAsia="仿宋" w:hAnsi="仿宋" w:hint="eastAsia"/>
        </w:rPr>
        <w:t>八、</w:t>
      </w:r>
      <w:r>
        <w:rPr>
          <w:rFonts w:ascii="仿宋" w:eastAsia="仿宋" w:hAnsi="仿宋" w:hint="eastAsia"/>
          <w:b w:val="0"/>
          <w:color w:val="000000"/>
        </w:rPr>
        <w:t>一</w:t>
      </w:r>
      <w:r>
        <w:rPr>
          <w:rStyle w:val="20"/>
          <w:rFonts w:ascii="仿宋" w:eastAsia="仿宋" w:hAnsi="仿宋" w:hint="eastAsia"/>
        </w:rPr>
        <w:t>般公共预算财政拨款基本支出决算表</w:t>
      </w:r>
      <w:bookmarkEnd w:id="71"/>
      <w:proofErr w:type="spellEnd"/>
    </w:p>
    <w:p w:rsidR="00256262" w:rsidRDefault="00256262">
      <w:pPr>
        <w:pStyle w:val="2"/>
        <w:rPr>
          <w:rFonts w:ascii="仿宋" w:eastAsia="仿宋" w:hAnsi="仿宋"/>
          <w:color w:val="000000"/>
        </w:rPr>
      </w:pPr>
      <w:bookmarkStart w:id="72" w:name="_Toc15396627"/>
      <w:proofErr w:type="spellStart"/>
      <w:r>
        <w:rPr>
          <w:rStyle w:val="20"/>
          <w:rFonts w:ascii="仿宋" w:eastAsia="仿宋" w:hAnsi="仿宋" w:hint="eastAsia"/>
        </w:rPr>
        <w:t>九、</w:t>
      </w:r>
      <w:r>
        <w:rPr>
          <w:rFonts w:ascii="仿宋" w:eastAsia="仿宋" w:hAnsi="仿宋" w:hint="eastAsia"/>
          <w:b w:val="0"/>
          <w:color w:val="000000"/>
        </w:rPr>
        <w:t>一</w:t>
      </w:r>
      <w:r>
        <w:rPr>
          <w:rStyle w:val="20"/>
          <w:rFonts w:ascii="仿宋" w:eastAsia="仿宋" w:hAnsi="仿宋" w:hint="eastAsia"/>
        </w:rPr>
        <w:t>般公共预算财政拨款项目支出决算表</w:t>
      </w:r>
      <w:bookmarkEnd w:id="72"/>
      <w:proofErr w:type="spellEnd"/>
    </w:p>
    <w:p w:rsidR="00256262" w:rsidRDefault="00256262">
      <w:pPr>
        <w:pStyle w:val="2"/>
        <w:rPr>
          <w:rFonts w:ascii="仿宋" w:eastAsia="仿宋" w:hAnsi="仿宋"/>
          <w:color w:val="000000"/>
        </w:rPr>
      </w:pPr>
      <w:bookmarkStart w:id="73" w:name="_Toc15396628"/>
      <w:proofErr w:type="spellStart"/>
      <w:r>
        <w:rPr>
          <w:rStyle w:val="20"/>
          <w:rFonts w:ascii="仿宋" w:eastAsia="仿宋" w:hAnsi="仿宋" w:hint="eastAsia"/>
        </w:rPr>
        <w:t>十、</w:t>
      </w:r>
      <w:r>
        <w:rPr>
          <w:rFonts w:ascii="仿宋" w:eastAsia="仿宋" w:hAnsi="仿宋" w:hint="eastAsia"/>
          <w:b w:val="0"/>
          <w:color w:val="000000"/>
        </w:rPr>
        <w:t>一</w:t>
      </w:r>
      <w:r>
        <w:rPr>
          <w:rStyle w:val="20"/>
          <w:rFonts w:ascii="仿宋" w:eastAsia="仿宋" w:hAnsi="仿宋" w:hint="eastAsia"/>
        </w:rPr>
        <w:t>般公共预算财政拨款“三公”经费支出决算表</w:t>
      </w:r>
      <w:bookmarkEnd w:id="73"/>
      <w:proofErr w:type="spellEnd"/>
    </w:p>
    <w:p w:rsidR="00256262" w:rsidRDefault="00256262">
      <w:pPr>
        <w:pStyle w:val="2"/>
        <w:rPr>
          <w:rFonts w:ascii="仿宋" w:eastAsia="仿宋" w:hAnsi="仿宋"/>
          <w:color w:val="000000"/>
        </w:rPr>
      </w:pPr>
      <w:bookmarkStart w:id="74" w:name="_Toc15396629"/>
      <w:proofErr w:type="spellStart"/>
      <w:r>
        <w:rPr>
          <w:rStyle w:val="20"/>
          <w:rFonts w:ascii="仿宋" w:eastAsia="仿宋" w:hAnsi="仿宋" w:hint="eastAsia"/>
        </w:rPr>
        <w:t>十一、</w:t>
      </w:r>
      <w:r>
        <w:rPr>
          <w:rFonts w:ascii="仿宋" w:eastAsia="仿宋" w:hAnsi="仿宋" w:hint="eastAsia"/>
          <w:b w:val="0"/>
          <w:color w:val="000000"/>
        </w:rPr>
        <w:t>政</w:t>
      </w:r>
      <w:r>
        <w:rPr>
          <w:rStyle w:val="20"/>
          <w:rFonts w:ascii="仿宋" w:eastAsia="仿宋" w:hAnsi="仿宋" w:hint="eastAsia"/>
        </w:rPr>
        <w:t>府性基金预算财政拨款收入支出决算表</w:t>
      </w:r>
      <w:bookmarkEnd w:id="74"/>
      <w:proofErr w:type="spellEnd"/>
    </w:p>
    <w:p w:rsidR="00256262" w:rsidRDefault="00256262">
      <w:pPr>
        <w:pStyle w:val="2"/>
        <w:rPr>
          <w:rFonts w:ascii="仿宋" w:eastAsia="仿宋" w:hAnsi="仿宋"/>
          <w:color w:val="000000"/>
        </w:rPr>
      </w:pPr>
      <w:bookmarkStart w:id="75" w:name="_Toc15396630"/>
      <w:proofErr w:type="spellStart"/>
      <w:r>
        <w:rPr>
          <w:rStyle w:val="20"/>
          <w:rFonts w:ascii="仿宋" w:eastAsia="仿宋" w:hAnsi="仿宋" w:hint="eastAsia"/>
        </w:rPr>
        <w:t>十二、</w:t>
      </w:r>
      <w:r>
        <w:rPr>
          <w:rFonts w:ascii="仿宋" w:eastAsia="仿宋" w:hAnsi="仿宋" w:hint="eastAsia"/>
          <w:b w:val="0"/>
          <w:color w:val="000000"/>
        </w:rPr>
        <w:t>政</w:t>
      </w:r>
      <w:r>
        <w:rPr>
          <w:rStyle w:val="20"/>
          <w:rFonts w:ascii="仿宋" w:eastAsia="仿宋" w:hAnsi="仿宋" w:hint="eastAsia"/>
        </w:rPr>
        <w:t>府性基金预算财政拨款“三公”经费支出决算表</w:t>
      </w:r>
      <w:bookmarkEnd w:id="75"/>
      <w:r w:rsidR="00537A62">
        <w:rPr>
          <w:rStyle w:val="20"/>
          <w:rFonts w:ascii="仿宋" w:eastAsia="仿宋" w:hAnsi="仿宋" w:hint="eastAsia"/>
        </w:rPr>
        <w:t>（此表无数据</w:t>
      </w:r>
      <w:proofErr w:type="spellEnd"/>
      <w:r w:rsidR="00537A62">
        <w:rPr>
          <w:rStyle w:val="20"/>
          <w:rFonts w:ascii="仿宋" w:eastAsia="仿宋" w:hAnsi="仿宋" w:hint="eastAsia"/>
        </w:rPr>
        <w:t>）</w:t>
      </w:r>
    </w:p>
    <w:p w:rsidR="00256262" w:rsidRDefault="00256262">
      <w:pPr>
        <w:pStyle w:val="2"/>
        <w:rPr>
          <w:rStyle w:val="20"/>
          <w:rFonts w:ascii="仿宋" w:eastAsia="仿宋" w:hAnsi="仿宋"/>
          <w:lang w:eastAsia="zh-CN"/>
        </w:rPr>
      </w:pPr>
      <w:bookmarkStart w:id="76" w:name="_Toc15396631"/>
      <w:proofErr w:type="spellStart"/>
      <w:r>
        <w:rPr>
          <w:rStyle w:val="20"/>
          <w:rFonts w:ascii="仿宋" w:eastAsia="仿宋" w:hAnsi="仿宋" w:hint="eastAsia"/>
        </w:rPr>
        <w:t>十三、</w:t>
      </w:r>
      <w:r>
        <w:rPr>
          <w:rFonts w:ascii="仿宋" w:eastAsia="仿宋" w:hAnsi="仿宋" w:hint="eastAsia"/>
          <w:b w:val="0"/>
          <w:color w:val="000000"/>
        </w:rPr>
        <w:t>国</w:t>
      </w:r>
      <w:r>
        <w:rPr>
          <w:rStyle w:val="20"/>
          <w:rFonts w:ascii="仿宋" w:eastAsia="仿宋" w:hAnsi="仿宋" w:hint="eastAsia"/>
        </w:rPr>
        <w:t>有资本经营预算财政拨款支出决算表</w:t>
      </w:r>
      <w:bookmarkEnd w:id="76"/>
      <w:r w:rsidR="00537A62">
        <w:rPr>
          <w:rStyle w:val="20"/>
          <w:rFonts w:ascii="仿宋" w:eastAsia="仿宋" w:hAnsi="仿宋" w:hint="eastAsia"/>
        </w:rPr>
        <w:t>（此表无数据</w:t>
      </w:r>
      <w:proofErr w:type="spellEnd"/>
      <w:r w:rsidR="00537A62">
        <w:rPr>
          <w:rStyle w:val="20"/>
          <w:rFonts w:ascii="仿宋" w:eastAsia="仿宋" w:hAnsi="仿宋" w:hint="eastAsia"/>
        </w:rPr>
        <w:t>）</w:t>
      </w:r>
    </w:p>
    <w:p w:rsidR="00A65AFC" w:rsidRPr="00A65AFC" w:rsidRDefault="00A65AFC" w:rsidP="00323838">
      <w:pPr>
        <w:pStyle w:val="2"/>
        <w:rPr>
          <w:rStyle w:val="20"/>
          <w:rFonts w:ascii="仿宋" w:eastAsia="仿宋" w:hAnsi="仿宋"/>
        </w:rPr>
      </w:pPr>
      <w:proofErr w:type="spellStart"/>
      <w:r w:rsidRPr="00A65AFC">
        <w:rPr>
          <w:rStyle w:val="20"/>
          <w:rFonts w:ascii="仿宋" w:eastAsia="仿宋" w:hAnsi="仿宋" w:hint="eastAsia"/>
        </w:rPr>
        <w:t>十四、国有资本经营预算财政拨款支出决算表（此表无数据</w:t>
      </w:r>
      <w:proofErr w:type="spellEnd"/>
      <w:r w:rsidRPr="00A65AFC">
        <w:rPr>
          <w:rStyle w:val="20"/>
          <w:rFonts w:ascii="仿宋" w:eastAsia="仿宋" w:hAnsi="仿宋" w:hint="eastAsia"/>
        </w:rPr>
        <w:t>）</w:t>
      </w:r>
    </w:p>
    <w:sectPr w:rsidR="00A65AFC" w:rsidRPr="00A65AFC" w:rsidSect="005C36D5">
      <w:headerReference w:type="default" r:id="rId14"/>
      <w:footerReference w:type="default" r:id="rId15"/>
      <w:pgSz w:w="11906" w:h="16838"/>
      <w:pgMar w:top="1246" w:right="1406" w:bottom="1440" w:left="1155"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6386" w:rsidRDefault="00326386" w:rsidP="00EF60EF">
      <w:r>
        <w:separator/>
      </w:r>
    </w:p>
  </w:endnote>
  <w:endnote w:type="continuationSeparator" w:id="0">
    <w:p w:rsidR="00326386" w:rsidRDefault="00326386" w:rsidP="00EF60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0E04" w:rsidRDefault="00D50E04">
    <w:pPr>
      <w:pStyle w:val="a7"/>
      <w:jc w:val="center"/>
    </w:pPr>
    <w:r>
      <w:fldChar w:fldCharType="begin"/>
    </w:r>
    <w:r>
      <w:instrText>PAGE   \* MERGEFORMAT</w:instrText>
    </w:r>
    <w:r>
      <w:fldChar w:fldCharType="separate"/>
    </w:r>
    <w:r w:rsidR="005A636B" w:rsidRPr="005A636B">
      <w:rPr>
        <w:noProof/>
        <w:lang w:val="zh-CN"/>
      </w:rPr>
      <w:t>3</w:t>
    </w:r>
    <w:r>
      <w:fldChar w:fldCharType="end"/>
    </w:r>
  </w:p>
  <w:p w:rsidR="00D50E04" w:rsidRDefault="00D50E04">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6386" w:rsidRDefault="00326386" w:rsidP="00EF60EF">
      <w:r>
        <w:separator/>
      </w:r>
    </w:p>
  </w:footnote>
  <w:footnote w:type="continuationSeparator" w:id="0">
    <w:p w:rsidR="00326386" w:rsidRDefault="00326386" w:rsidP="00EF60E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0E04" w:rsidRDefault="00D50E04">
    <w:pPr>
      <w:pStyle w:val="a9"/>
      <w:pBdr>
        <w:bottom w:val="none" w:sz="0" w:space="0" w:color="auto"/>
      </w:pBdr>
      <w:rPr>
        <w:lang w:eastAsia="zh-CN"/>
      </w:rPr>
    </w:pPr>
  </w:p>
  <w:p w:rsidR="00D50E04" w:rsidRDefault="00D50E04">
    <w:pPr>
      <w:pStyle w:val="a9"/>
      <w:pBdr>
        <w:bottom w:val="none" w:sz="0" w:space="0" w:color="auto"/>
      </w:pBdr>
      <w:rPr>
        <w:lang w:eastAsia="zh-CN"/>
      </w:rPr>
    </w:pPr>
  </w:p>
  <w:p w:rsidR="00D50E04" w:rsidRDefault="00D50E04">
    <w:pPr>
      <w:pStyle w:val="a9"/>
      <w:pBdr>
        <w:bottom w:val="none" w:sz="0" w:space="0" w:color="auto"/>
      </w:pBdr>
      <w:rPr>
        <w:lang w:eastAsia="zh-CN"/>
      </w:rPr>
    </w:pPr>
  </w:p>
  <w:p w:rsidR="00D50E04" w:rsidRDefault="00D50E04">
    <w:pPr>
      <w:pStyle w:val="a9"/>
      <w:pBdr>
        <w:bottom w:val="none" w:sz="0" w:space="0" w:color="auto"/>
      </w:pBdr>
      <w:rPr>
        <w:lang w:eastAsia="zh-CN"/>
      </w:rPr>
    </w:pPr>
  </w:p>
  <w:p w:rsidR="00D50E04" w:rsidRDefault="00D50E04">
    <w:pPr>
      <w:pStyle w:val="a9"/>
      <w:pBdr>
        <w:bottom w:val="none" w:sz="0" w:space="0" w:color="auto"/>
      </w:pBdr>
      <w:rPr>
        <w:lang w:eastAsia="zh-CN"/>
      </w:rPr>
    </w:pPr>
  </w:p>
  <w:p w:rsidR="00D50E04" w:rsidRDefault="00D50E04">
    <w:pPr>
      <w:pStyle w:val="a9"/>
      <w:pBdr>
        <w:bottom w:val="none" w:sz="0" w:space="0" w:color="auto"/>
      </w:pBdr>
      <w:rPr>
        <w:lang w:eastAsia="zh-CN"/>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F652CEC"/>
    <w:multiLevelType w:val="singleLevel"/>
    <w:tmpl w:val="CF652CEC"/>
    <w:lvl w:ilvl="0">
      <w:start w:val="9"/>
      <w:numFmt w:val="chineseCounting"/>
      <w:suff w:val="nothing"/>
      <w:lvlText w:val="%1、"/>
      <w:lvlJc w:val="left"/>
      <w:rPr>
        <w:rFonts w:cs="Times New Roman" w:hint="eastAsia"/>
      </w:rPr>
    </w:lvl>
  </w:abstractNum>
  <w:abstractNum w:abstractNumId="1" w15:restartNumberingAfterBreak="0">
    <w:nsid w:val="E2FA047D"/>
    <w:multiLevelType w:val="singleLevel"/>
    <w:tmpl w:val="E2FA047D"/>
    <w:lvl w:ilvl="0">
      <w:start w:val="3"/>
      <w:numFmt w:val="chineseCounting"/>
      <w:suff w:val="space"/>
      <w:lvlText w:val="第%1部分"/>
      <w:lvlJc w:val="left"/>
      <w:rPr>
        <w:rFonts w:cs="Times New Roman" w:hint="eastAsia"/>
      </w:rPr>
    </w:lvl>
  </w:abstractNum>
  <w:abstractNum w:abstractNumId="2" w15:restartNumberingAfterBreak="0">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3" w15:restartNumberingAfterBreak="0">
    <w:nsid w:val="62621CDC"/>
    <w:multiLevelType w:val="multilevel"/>
    <w:tmpl w:val="62621CDC"/>
    <w:lvl w:ilvl="0">
      <w:start w:val="1"/>
      <w:numFmt w:val="decimal"/>
      <w:lvlText w:val="%1."/>
      <w:lvlJc w:val="left"/>
      <w:pPr>
        <w:ind w:left="1152" w:hanging="480"/>
      </w:pPr>
      <w:rPr>
        <w:rFonts w:cs="Times New Roman" w:hint="default"/>
      </w:rPr>
    </w:lvl>
    <w:lvl w:ilvl="1">
      <w:start w:val="1"/>
      <w:numFmt w:val="lowerLetter"/>
      <w:lvlText w:val="%2)"/>
      <w:lvlJc w:val="left"/>
      <w:pPr>
        <w:ind w:left="1512" w:hanging="420"/>
      </w:pPr>
      <w:rPr>
        <w:rFonts w:cs="Times New Roman"/>
      </w:rPr>
    </w:lvl>
    <w:lvl w:ilvl="2">
      <w:start w:val="1"/>
      <w:numFmt w:val="lowerRoman"/>
      <w:lvlText w:val="%3."/>
      <w:lvlJc w:val="right"/>
      <w:pPr>
        <w:ind w:left="1932" w:hanging="420"/>
      </w:pPr>
      <w:rPr>
        <w:rFonts w:cs="Times New Roman"/>
      </w:rPr>
    </w:lvl>
    <w:lvl w:ilvl="3">
      <w:start w:val="1"/>
      <w:numFmt w:val="decimal"/>
      <w:lvlText w:val="%4."/>
      <w:lvlJc w:val="left"/>
      <w:pPr>
        <w:ind w:left="2352" w:hanging="420"/>
      </w:pPr>
      <w:rPr>
        <w:rFonts w:cs="Times New Roman"/>
      </w:rPr>
    </w:lvl>
    <w:lvl w:ilvl="4">
      <w:start w:val="1"/>
      <w:numFmt w:val="lowerLetter"/>
      <w:lvlText w:val="%5)"/>
      <w:lvlJc w:val="left"/>
      <w:pPr>
        <w:ind w:left="2772" w:hanging="420"/>
      </w:pPr>
      <w:rPr>
        <w:rFonts w:cs="Times New Roman"/>
      </w:rPr>
    </w:lvl>
    <w:lvl w:ilvl="5">
      <w:start w:val="1"/>
      <w:numFmt w:val="lowerRoman"/>
      <w:lvlText w:val="%6."/>
      <w:lvlJc w:val="right"/>
      <w:pPr>
        <w:ind w:left="3192" w:hanging="420"/>
      </w:pPr>
      <w:rPr>
        <w:rFonts w:cs="Times New Roman"/>
      </w:rPr>
    </w:lvl>
    <w:lvl w:ilvl="6">
      <w:start w:val="1"/>
      <w:numFmt w:val="decimal"/>
      <w:lvlText w:val="%7."/>
      <w:lvlJc w:val="left"/>
      <w:pPr>
        <w:ind w:left="3612" w:hanging="420"/>
      </w:pPr>
      <w:rPr>
        <w:rFonts w:cs="Times New Roman"/>
      </w:rPr>
    </w:lvl>
    <w:lvl w:ilvl="7">
      <w:start w:val="1"/>
      <w:numFmt w:val="lowerLetter"/>
      <w:lvlText w:val="%8)"/>
      <w:lvlJc w:val="left"/>
      <w:pPr>
        <w:ind w:left="4032" w:hanging="420"/>
      </w:pPr>
      <w:rPr>
        <w:rFonts w:cs="Times New Roman"/>
      </w:rPr>
    </w:lvl>
    <w:lvl w:ilvl="8">
      <w:start w:val="1"/>
      <w:numFmt w:val="lowerRoman"/>
      <w:lvlText w:val="%9."/>
      <w:lvlJc w:val="right"/>
      <w:pPr>
        <w:ind w:left="4452" w:hanging="42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10452"/>
    <w:rsid w:val="00016B21"/>
    <w:rsid w:val="000222C6"/>
    <w:rsid w:val="0002549F"/>
    <w:rsid w:val="000330EA"/>
    <w:rsid w:val="000362C2"/>
    <w:rsid w:val="00040A67"/>
    <w:rsid w:val="000468DB"/>
    <w:rsid w:val="0005088D"/>
    <w:rsid w:val="00050CC1"/>
    <w:rsid w:val="000544CC"/>
    <w:rsid w:val="0006487A"/>
    <w:rsid w:val="00065F8F"/>
    <w:rsid w:val="00070A43"/>
    <w:rsid w:val="000768F2"/>
    <w:rsid w:val="000875B6"/>
    <w:rsid w:val="0009184B"/>
    <w:rsid w:val="00094236"/>
    <w:rsid w:val="0009593C"/>
    <w:rsid w:val="00097322"/>
    <w:rsid w:val="000A6A92"/>
    <w:rsid w:val="000B047F"/>
    <w:rsid w:val="000B5923"/>
    <w:rsid w:val="000B5A48"/>
    <w:rsid w:val="000B6FF3"/>
    <w:rsid w:val="000C07A3"/>
    <w:rsid w:val="000C144A"/>
    <w:rsid w:val="000C26F2"/>
    <w:rsid w:val="000C3467"/>
    <w:rsid w:val="000C3CA6"/>
    <w:rsid w:val="000C6814"/>
    <w:rsid w:val="000D1267"/>
    <w:rsid w:val="000D1D50"/>
    <w:rsid w:val="000D2154"/>
    <w:rsid w:val="000D4ED1"/>
    <w:rsid w:val="000D5782"/>
    <w:rsid w:val="000D7E15"/>
    <w:rsid w:val="000E080E"/>
    <w:rsid w:val="000E6613"/>
    <w:rsid w:val="000E7119"/>
    <w:rsid w:val="000F0A29"/>
    <w:rsid w:val="000F357C"/>
    <w:rsid w:val="000F5B11"/>
    <w:rsid w:val="000F7CE5"/>
    <w:rsid w:val="00114E9B"/>
    <w:rsid w:val="00115301"/>
    <w:rsid w:val="001222DE"/>
    <w:rsid w:val="001319E1"/>
    <w:rsid w:val="0013376C"/>
    <w:rsid w:val="00133B7B"/>
    <w:rsid w:val="00133B96"/>
    <w:rsid w:val="00133FA3"/>
    <w:rsid w:val="001414CA"/>
    <w:rsid w:val="00142216"/>
    <w:rsid w:val="00143CE8"/>
    <w:rsid w:val="00144D6A"/>
    <w:rsid w:val="0014729F"/>
    <w:rsid w:val="00157BAB"/>
    <w:rsid w:val="001654D1"/>
    <w:rsid w:val="00172E74"/>
    <w:rsid w:val="00174257"/>
    <w:rsid w:val="00174518"/>
    <w:rsid w:val="00175643"/>
    <w:rsid w:val="0018106D"/>
    <w:rsid w:val="001850B9"/>
    <w:rsid w:val="0018647D"/>
    <w:rsid w:val="001877A7"/>
    <w:rsid w:val="00191536"/>
    <w:rsid w:val="001922AD"/>
    <w:rsid w:val="00196687"/>
    <w:rsid w:val="001A40DC"/>
    <w:rsid w:val="001A58A6"/>
    <w:rsid w:val="001B5281"/>
    <w:rsid w:val="001C079C"/>
    <w:rsid w:val="001C0962"/>
    <w:rsid w:val="001C26C8"/>
    <w:rsid w:val="001C70DB"/>
    <w:rsid w:val="001D476B"/>
    <w:rsid w:val="001D7531"/>
    <w:rsid w:val="001E737D"/>
    <w:rsid w:val="001F0592"/>
    <w:rsid w:val="001F7506"/>
    <w:rsid w:val="002006CD"/>
    <w:rsid w:val="00202B36"/>
    <w:rsid w:val="00203FA7"/>
    <w:rsid w:val="00204B7A"/>
    <w:rsid w:val="00204CDE"/>
    <w:rsid w:val="0021101A"/>
    <w:rsid w:val="00220536"/>
    <w:rsid w:val="00220C4D"/>
    <w:rsid w:val="0022376B"/>
    <w:rsid w:val="00224E12"/>
    <w:rsid w:val="002277E4"/>
    <w:rsid w:val="00227DF8"/>
    <w:rsid w:val="00227F18"/>
    <w:rsid w:val="002306A7"/>
    <w:rsid w:val="00235629"/>
    <w:rsid w:val="00237EB6"/>
    <w:rsid w:val="00242271"/>
    <w:rsid w:val="00254096"/>
    <w:rsid w:val="00256262"/>
    <w:rsid w:val="00260C38"/>
    <w:rsid w:val="002616C0"/>
    <w:rsid w:val="00265372"/>
    <w:rsid w:val="002662AA"/>
    <w:rsid w:val="00280496"/>
    <w:rsid w:val="0028088B"/>
    <w:rsid w:val="00281439"/>
    <w:rsid w:val="00294DC9"/>
    <w:rsid w:val="00295495"/>
    <w:rsid w:val="002A053B"/>
    <w:rsid w:val="002A31DE"/>
    <w:rsid w:val="002B2613"/>
    <w:rsid w:val="002D6D05"/>
    <w:rsid w:val="002E25E0"/>
    <w:rsid w:val="002F1818"/>
    <w:rsid w:val="002F2A16"/>
    <w:rsid w:val="002F4D23"/>
    <w:rsid w:val="002F567B"/>
    <w:rsid w:val="0031031D"/>
    <w:rsid w:val="003121B3"/>
    <w:rsid w:val="003216A9"/>
    <w:rsid w:val="00323838"/>
    <w:rsid w:val="00326386"/>
    <w:rsid w:val="0032756D"/>
    <w:rsid w:val="00335A74"/>
    <w:rsid w:val="003418FA"/>
    <w:rsid w:val="0036561B"/>
    <w:rsid w:val="00366E54"/>
    <w:rsid w:val="0036772A"/>
    <w:rsid w:val="00367D7B"/>
    <w:rsid w:val="0037013F"/>
    <w:rsid w:val="003714C0"/>
    <w:rsid w:val="0037215C"/>
    <w:rsid w:val="00377C90"/>
    <w:rsid w:val="00380C92"/>
    <w:rsid w:val="00384C4E"/>
    <w:rsid w:val="0039736D"/>
    <w:rsid w:val="003A484F"/>
    <w:rsid w:val="003A4883"/>
    <w:rsid w:val="003B0BE0"/>
    <w:rsid w:val="003B0C1B"/>
    <w:rsid w:val="003B1931"/>
    <w:rsid w:val="003B688C"/>
    <w:rsid w:val="003B75EA"/>
    <w:rsid w:val="003C0291"/>
    <w:rsid w:val="003C39AE"/>
    <w:rsid w:val="003C7B60"/>
    <w:rsid w:val="003D0C0F"/>
    <w:rsid w:val="003D1FB2"/>
    <w:rsid w:val="003D66DA"/>
    <w:rsid w:val="003E1310"/>
    <w:rsid w:val="003E6F55"/>
    <w:rsid w:val="003F1FF6"/>
    <w:rsid w:val="004052F4"/>
    <w:rsid w:val="00406254"/>
    <w:rsid w:val="004148A5"/>
    <w:rsid w:val="00415107"/>
    <w:rsid w:val="00415E41"/>
    <w:rsid w:val="004223DE"/>
    <w:rsid w:val="004235FA"/>
    <w:rsid w:val="00423EA6"/>
    <w:rsid w:val="00434489"/>
    <w:rsid w:val="00434F3C"/>
    <w:rsid w:val="00436003"/>
    <w:rsid w:val="00437085"/>
    <w:rsid w:val="00443880"/>
    <w:rsid w:val="004464F4"/>
    <w:rsid w:val="004533C3"/>
    <w:rsid w:val="0046471B"/>
    <w:rsid w:val="00471401"/>
    <w:rsid w:val="00473F31"/>
    <w:rsid w:val="00475289"/>
    <w:rsid w:val="004770AE"/>
    <w:rsid w:val="0048071A"/>
    <w:rsid w:val="0048263A"/>
    <w:rsid w:val="00482BFC"/>
    <w:rsid w:val="004852D1"/>
    <w:rsid w:val="00486E11"/>
    <w:rsid w:val="00487E5D"/>
    <w:rsid w:val="00487EAF"/>
    <w:rsid w:val="004A711F"/>
    <w:rsid w:val="004B199D"/>
    <w:rsid w:val="004B4690"/>
    <w:rsid w:val="004C25F8"/>
    <w:rsid w:val="004C7E14"/>
    <w:rsid w:val="004D18D5"/>
    <w:rsid w:val="004E04D9"/>
    <w:rsid w:val="004E0A2D"/>
    <w:rsid w:val="004E206B"/>
    <w:rsid w:val="004E6DF7"/>
    <w:rsid w:val="004F0FBD"/>
    <w:rsid w:val="005020FA"/>
    <w:rsid w:val="00505A47"/>
    <w:rsid w:val="00512FDA"/>
    <w:rsid w:val="00520DA0"/>
    <w:rsid w:val="00524099"/>
    <w:rsid w:val="005242BB"/>
    <w:rsid w:val="0052492D"/>
    <w:rsid w:val="005269D7"/>
    <w:rsid w:val="00530311"/>
    <w:rsid w:val="005305E3"/>
    <w:rsid w:val="00537A62"/>
    <w:rsid w:val="0055187E"/>
    <w:rsid w:val="00552DA0"/>
    <w:rsid w:val="005664BB"/>
    <w:rsid w:val="00566FFA"/>
    <w:rsid w:val="00573311"/>
    <w:rsid w:val="0057481D"/>
    <w:rsid w:val="00577A60"/>
    <w:rsid w:val="0058486E"/>
    <w:rsid w:val="00585B33"/>
    <w:rsid w:val="0059014D"/>
    <w:rsid w:val="00597CFE"/>
    <w:rsid w:val="005A636B"/>
    <w:rsid w:val="005B5C64"/>
    <w:rsid w:val="005C32C0"/>
    <w:rsid w:val="005C36D5"/>
    <w:rsid w:val="005C5337"/>
    <w:rsid w:val="005C54CC"/>
    <w:rsid w:val="005C6BD0"/>
    <w:rsid w:val="005D1C8B"/>
    <w:rsid w:val="005D468D"/>
    <w:rsid w:val="005D5CED"/>
    <w:rsid w:val="005E28F3"/>
    <w:rsid w:val="005F1A4C"/>
    <w:rsid w:val="00600DFA"/>
    <w:rsid w:val="00601C7B"/>
    <w:rsid w:val="00605688"/>
    <w:rsid w:val="00606DDC"/>
    <w:rsid w:val="006070AF"/>
    <w:rsid w:val="00607E6C"/>
    <w:rsid w:val="006101B1"/>
    <w:rsid w:val="00614E44"/>
    <w:rsid w:val="006167BB"/>
    <w:rsid w:val="0062270A"/>
    <w:rsid w:val="00622830"/>
    <w:rsid w:val="00622BD5"/>
    <w:rsid w:val="00623DA0"/>
    <w:rsid w:val="00624565"/>
    <w:rsid w:val="006273FE"/>
    <w:rsid w:val="0062742A"/>
    <w:rsid w:val="00627CE9"/>
    <w:rsid w:val="00630AEF"/>
    <w:rsid w:val="006325F8"/>
    <w:rsid w:val="006333A4"/>
    <w:rsid w:val="00633463"/>
    <w:rsid w:val="006348C5"/>
    <w:rsid w:val="00634C9A"/>
    <w:rsid w:val="006376B9"/>
    <w:rsid w:val="006440E4"/>
    <w:rsid w:val="006503C5"/>
    <w:rsid w:val="006516C3"/>
    <w:rsid w:val="00661C28"/>
    <w:rsid w:val="0066343B"/>
    <w:rsid w:val="00664777"/>
    <w:rsid w:val="00665E27"/>
    <w:rsid w:val="00674628"/>
    <w:rsid w:val="006748A4"/>
    <w:rsid w:val="00677A42"/>
    <w:rsid w:val="006807C1"/>
    <w:rsid w:val="00681218"/>
    <w:rsid w:val="00681A31"/>
    <w:rsid w:val="00683E73"/>
    <w:rsid w:val="00694FFE"/>
    <w:rsid w:val="006A3141"/>
    <w:rsid w:val="006A5E34"/>
    <w:rsid w:val="006B2422"/>
    <w:rsid w:val="006B2B9A"/>
    <w:rsid w:val="006C1937"/>
    <w:rsid w:val="006E06DD"/>
    <w:rsid w:val="006E15BD"/>
    <w:rsid w:val="006E1B8B"/>
    <w:rsid w:val="006E43A2"/>
    <w:rsid w:val="006F020C"/>
    <w:rsid w:val="006F21B4"/>
    <w:rsid w:val="006F5258"/>
    <w:rsid w:val="006F7AF6"/>
    <w:rsid w:val="00707192"/>
    <w:rsid w:val="0071019C"/>
    <w:rsid w:val="00712168"/>
    <w:rsid w:val="007127B7"/>
    <w:rsid w:val="007170C2"/>
    <w:rsid w:val="0071798E"/>
    <w:rsid w:val="00720549"/>
    <w:rsid w:val="00732DA3"/>
    <w:rsid w:val="007416B6"/>
    <w:rsid w:val="00746F48"/>
    <w:rsid w:val="00751D8A"/>
    <w:rsid w:val="0075404D"/>
    <w:rsid w:val="00754919"/>
    <w:rsid w:val="00756E9C"/>
    <w:rsid w:val="00760E72"/>
    <w:rsid w:val="0076182A"/>
    <w:rsid w:val="00767B7E"/>
    <w:rsid w:val="00771A9F"/>
    <w:rsid w:val="007770C3"/>
    <w:rsid w:val="00784D24"/>
    <w:rsid w:val="00785FBA"/>
    <w:rsid w:val="00786E4A"/>
    <w:rsid w:val="007875EB"/>
    <w:rsid w:val="00790455"/>
    <w:rsid w:val="0079426B"/>
    <w:rsid w:val="0079706F"/>
    <w:rsid w:val="007A16C4"/>
    <w:rsid w:val="007A3B4B"/>
    <w:rsid w:val="007B342D"/>
    <w:rsid w:val="007B496E"/>
    <w:rsid w:val="007C6096"/>
    <w:rsid w:val="007D1682"/>
    <w:rsid w:val="007D312A"/>
    <w:rsid w:val="007D3F19"/>
    <w:rsid w:val="007D4A41"/>
    <w:rsid w:val="007D6190"/>
    <w:rsid w:val="007D7611"/>
    <w:rsid w:val="007E23B0"/>
    <w:rsid w:val="007E23E5"/>
    <w:rsid w:val="007E6011"/>
    <w:rsid w:val="007F1991"/>
    <w:rsid w:val="007F2C2F"/>
    <w:rsid w:val="007F46CD"/>
    <w:rsid w:val="007F55FC"/>
    <w:rsid w:val="007F5665"/>
    <w:rsid w:val="007F5E41"/>
    <w:rsid w:val="00800112"/>
    <w:rsid w:val="00800D54"/>
    <w:rsid w:val="00802FDE"/>
    <w:rsid w:val="00811045"/>
    <w:rsid w:val="00813348"/>
    <w:rsid w:val="0082064C"/>
    <w:rsid w:val="008253BB"/>
    <w:rsid w:val="00826B77"/>
    <w:rsid w:val="00827C70"/>
    <w:rsid w:val="00831960"/>
    <w:rsid w:val="0083706E"/>
    <w:rsid w:val="008408F6"/>
    <w:rsid w:val="008423A5"/>
    <w:rsid w:val="00850625"/>
    <w:rsid w:val="00853718"/>
    <w:rsid w:val="00855221"/>
    <w:rsid w:val="0085597D"/>
    <w:rsid w:val="00857853"/>
    <w:rsid w:val="00860645"/>
    <w:rsid w:val="00871F71"/>
    <w:rsid w:val="00872FD8"/>
    <w:rsid w:val="00873416"/>
    <w:rsid w:val="00874B75"/>
    <w:rsid w:val="00874E6C"/>
    <w:rsid w:val="00885AF4"/>
    <w:rsid w:val="00886749"/>
    <w:rsid w:val="008870B7"/>
    <w:rsid w:val="008939CD"/>
    <w:rsid w:val="00897889"/>
    <w:rsid w:val="008A1654"/>
    <w:rsid w:val="008B768C"/>
    <w:rsid w:val="008C4DB1"/>
    <w:rsid w:val="008C4EAF"/>
    <w:rsid w:val="008C5176"/>
    <w:rsid w:val="008C7FD0"/>
    <w:rsid w:val="008D055B"/>
    <w:rsid w:val="008E11A4"/>
    <w:rsid w:val="008E1DE7"/>
    <w:rsid w:val="008E707C"/>
    <w:rsid w:val="008F4510"/>
    <w:rsid w:val="009006AC"/>
    <w:rsid w:val="00900B08"/>
    <w:rsid w:val="00902155"/>
    <w:rsid w:val="00902FA3"/>
    <w:rsid w:val="00904279"/>
    <w:rsid w:val="00910FA1"/>
    <w:rsid w:val="00923564"/>
    <w:rsid w:val="00923695"/>
    <w:rsid w:val="0092392E"/>
    <w:rsid w:val="009315F9"/>
    <w:rsid w:val="00933499"/>
    <w:rsid w:val="009334D8"/>
    <w:rsid w:val="00935C98"/>
    <w:rsid w:val="00937D0E"/>
    <w:rsid w:val="00946945"/>
    <w:rsid w:val="00951248"/>
    <w:rsid w:val="0095152F"/>
    <w:rsid w:val="00953B16"/>
    <w:rsid w:val="00954C49"/>
    <w:rsid w:val="00955E37"/>
    <w:rsid w:val="009575FF"/>
    <w:rsid w:val="00961DBD"/>
    <w:rsid w:val="0097099F"/>
    <w:rsid w:val="00971997"/>
    <w:rsid w:val="00971FFC"/>
    <w:rsid w:val="00973770"/>
    <w:rsid w:val="00975044"/>
    <w:rsid w:val="00981306"/>
    <w:rsid w:val="0098660A"/>
    <w:rsid w:val="00986AFE"/>
    <w:rsid w:val="009931C3"/>
    <w:rsid w:val="0099533D"/>
    <w:rsid w:val="009A050F"/>
    <w:rsid w:val="009B2C43"/>
    <w:rsid w:val="009B4BEA"/>
    <w:rsid w:val="009B4EAE"/>
    <w:rsid w:val="009B7573"/>
    <w:rsid w:val="009C22F4"/>
    <w:rsid w:val="009C2A4B"/>
    <w:rsid w:val="009C2E98"/>
    <w:rsid w:val="009C31ED"/>
    <w:rsid w:val="009C42CE"/>
    <w:rsid w:val="009C6AA3"/>
    <w:rsid w:val="009C77B2"/>
    <w:rsid w:val="009D2EC4"/>
    <w:rsid w:val="009D3447"/>
    <w:rsid w:val="009D3531"/>
    <w:rsid w:val="009D3AB2"/>
    <w:rsid w:val="009D3F7F"/>
    <w:rsid w:val="009D4711"/>
    <w:rsid w:val="009E435E"/>
    <w:rsid w:val="009F1185"/>
    <w:rsid w:val="009F18CD"/>
    <w:rsid w:val="009F2852"/>
    <w:rsid w:val="009F2A13"/>
    <w:rsid w:val="009F7527"/>
    <w:rsid w:val="00A034DE"/>
    <w:rsid w:val="00A04EB0"/>
    <w:rsid w:val="00A05012"/>
    <w:rsid w:val="00A13CC1"/>
    <w:rsid w:val="00A16847"/>
    <w:rsid w:val="00A237D8"/>
    <w:rsid w:val="00A25554"/>
    <w:rsid w:val="00A268C4"/>
    <w:rsid w:val="00A268DE"/>
    <w:rsid w:val="00A307CD"/>
    <w:rsid w:val="00A331C8"/>
    <w:rsid w:val="00A37F77"/>
    <w:rsid w:val="00A40A00"/>
    <w:rsid w:val="00A4142F"/>
    <w:rsid w:val="00A422EB"/>
    <w:rsid w:val="00A45BB7"/>
    <w:rsid w:val="00A463DE"/>
    <w:rsid w:val="00A51878"/>
    <w:rsid w:val="00A56DF2"/>
    <w:rsid w:val="00A56E6E"/>
    <w:rsid w:val="00A6022A"/>
    <w:rsid w:val="00A640AA"/>
    <w:rsid w:val="00A65AFC"/>
    <w:rsid w:val="00A67AB5"/>
    <w:rsid w:val="00A73229"/>
    <w:rsid w:val="00A733B2"/>
    <w:rsid w:val="00A741C2"/>
    <w:rsid w:val="00A8257F"/>
    <w:rsid w:val="00A90D8D"/>
    <w:rsid w:val="00A91760"/>
    <w:rsid w:val="00A93B00"/>
    <w:rsid w:val="00A93C21"/>
    <w:rsid w:val="00A96AE0"/>
    <w:rsid w:val="00AB64C9"/>
    <w:rsid w:val="00AB7ABB"/>
    <w:rsid w:val="00AC3C6A"/>
    <w:rsid w:val="00AD305C"/>
    <w:rsid w:val="00AD5620"/>
    <w:rsid w:val="00AD656B"/>
    <w:rsid w:val="00AD7C1B"/>
    <w:rsid w:val="00AE14AD"/>
    <w:rsid w:val="00AE16BA"/>
    <w:rsid w:val="00AE1EBE"/>
    <w:rsid w:val="00AE7B76"/>
    <w:rsid w:val="00AF175B"/>
    <w:rsid w:val="00AF4E06"/>
    <w:rsid w:val="00B03C9D"/>
    <w:rsid w:val="00B05620"/>
    <w:rsid w:val="00B060AE"/>
    <w:rsid w:val="00B10517"/>
    <w:rsid w:val="00B1109A"/>
    <w:rsid w:val="00B14E76"/>
    <w:rsid w:val="00B15BD8"/>
    <w:rsid w:val="00B161B8"/>
    <w:rsid w:val="00B2048C"/>
    <w:rsid w:val="00B2456A"/>
    <w:rsid w:val="00B27BF6"/>
    <w:rsid w:val="00B310B9"/>
    <w:rsid w:val="00B31C92"/>
    <w:rsid w:val="00B32889"/>
    <w:rsid w:val="00B336E1"/>
    <w:rsid w:val="00B35F3F"/>
    <w:rsid w:val="00B36CBB"/>
    <w:rsid w:val="00B425E0"/>
    <w:rsid w:val="00B43D04"/>
    <w:rsid w:val="00B440AA"/>
    <w:rsid w:val="00B44B70"/>
    <w:rsid w:val="00B5378E"/>
    <w:rsid w:val="00B53C56"/>
    <w:rsid w:val="00B57DAF"/>
    <w:rsid w:val="00B73ACF"/>
    <w:rsid w:val="00B76121"/>
    <w:rsid w:val="00B77EA6"/>
    <w:rsid w:val="00B81598"/>
    <w:rsid w:val="00B841F1"/>
    <w:rsid w:val="00B90E4E"/>
    <w:rsid w:val="00B9162B"/>
    <w:rsid w:val="00B91DE3"/>
    <w:rsid w:val="00B93052"/>
    <w:rsid w:val="00B93881"/>
    <w:rsid w:val="00B944D6"/>
    <w:rsid w:val="00B965DC"/>
    <w:rsid w:val="00BB028E"/>
    <w:rsid w:val="00BB1F09"/>
    <w:rsid w:val="00BB2E6E"/>
    <w:rsid w:val="00BB4DF0"/>
    <w:rsid w:val="00BC289F"/>
    <w:rsid w:val="00BC2D50"/>
    <w:rsid w:val="00BC5361"/>
    <w:rsid w:val="00BC5460"/>
    <w:rsid w:val="00BC6B50"/>
    <w:rsid w:val="00BD0E25"/>
    <w:rsid w:val="00BD650D"/>
    <w:rsid w:val="00BF5BD6"/>
    <w:rsid w:val="00C02FC6"/>
    <w:rsid w:val="00C03E31"/>
    <w:rsid w:val="00C060E1"/>
    <w:rsid w:val="00C1102C"/>
    <w:rsid w:val="00C11C3C"/>
    <w:rsid w:val="00C13492"/>
    <w:rsid w:val="00C20472"/>
    <w:rsid w:val="00C33E72"/>
    <w:rsid w:val="00C354B2"/>
    <w:rsid w:val="00C35554"/>
    <w:rsid w:val="00C41227"/>
    <w:rsid w:val="00C41BEF"/>
    <w:rsid w:val="00C42709"/>
    <w:rsid w:val="00C45279"/>
    <w:rsid w:val="00C50133"/>
    <w:rsid w:val="00C533CC"/>
    <w:rsid w:val="00C5751C"/>
    <w:rsid w:val="00C61BFC"/>
    <w:rsid w:val="00C62B85"/>
    <w:rsid w:val="00C65438"/>
    <w:rsid w:val="00C66C72"/>
    <w:rsid w:val="00C72110"/>
    <w:rsid w:val="00C74413"/>
    <w:rsid w:val="00C87FD8"/>
    <w:rsid w:val="00C91381"/>
    <w:rsid w:val="00C91CBB"/>
    <w:rsid w:val="00CA04FA"/>
    <w:rsid w:val="00CA096F"/>
    <w:rsid w:val="00CA35C1"/>
    <w:rsid w:val="00CA38A7"/>
    <w:rsid w:val="00CA77A1"/>
    <w:rsid w:val="00CB4E70"/>
    <w:rsid w:val="00CC09B6"/>
    <w:rsid w:val="00CC666F"/>
    <w:rsid w:val="00CD1E3F"/>
    <w:rsid w:val="00CD3B8D"/>
    <w:rsid w:val="00CD7114"/>
    <w:rsid w:val="00CD7FEA"/>
    <w:rsid w:val="00CE1F11"/>
    <w:rsid w:val="00CE44F6"/>
    <w:rsid w:val="00CE49DA"/>
    <w:rsid w:val="00CE7450"/>
    <w:rsid w:val="00CE7B61"/>
    <w:rsid w:val="00D00095"/>
    <w:rsid w:val="00D02A8A"/>
    <w:rsid w:val="00D114F0"/>
    <w:rsid w:val="00D14B4C"/>
    <w:rsid w:val="00D1536F"/>
    <w:rsid w:val="00D20620"/>
    <w:rsid w:val="00D254F7"/>
    <w:rsid w:val="00D26091"/>
    <w:rsid w:val="00D2685C"/>
    <w:rsid w:val="00D34E7C"/>
    <w:rsid w:val="00D35489"/>
    <w:rsid w:val="00D35EAE"/>
    <w:rsid w:val="00D36AFE"/>
    <w:rsid w:val="00D4048E"/>
    <w:rsid w:val="00D50E04"/>
    <w:rsid w:val="00D51276"/>
    <w:rsid w:val="00D54C06"/>
    <w:rsid w:val="00D65E49"/>
    <w:rsid w:val="00D7035F"/>
    <w:rsid w:val="00D723E9"/>
    <w:rsid w:val="00D80B71"/>
    <w:rsid w:val="00D94D38"/>
    <w:rsid w:val="00DA2E8F"/>
    <w:rsid w:val="00DA634F"/>
    <w:rsid w:val="00DA65AC"/>
    <w:rsid w:val="00DB12C9"/>
    <w:rsid w:val="00DB1913"/>
    <w:rsid w:val="00DB69F4"/>
    <w:rsid w:val="00DC410D"/>
    <w:rsid w:val="00DC5103"/>
    <w:rsid w:val="00DC5A08"/>
    <w:rsid w:val="00DC5A81"/>
    <w:rsid w:val="00DC5F36"/>
    <w:rsid w:val="00DC68CA"/>
    <w:rsid w:val="00DC7CBA"/>
    <w:rsid w:val="00DD2466"/>
    <w:rsid w:val="00DD2507"/>
    <w:rsid w:val="00DD4417"/>
    <w:rsid w:val="00DD73B7"/>
    <w:rsid w:val="00DE14D2"/>
    <w:rsid w:val="00DE2322"/>
    <w:rsid w:val="00DE7038"/>
    <w:rsid w:val="00DF28BC"/>
    <w:rsid w:val="00DF34B9"/>
    <w:rsid w:val="00E01053"/>
    <w:rsid w:val="00E07ACF"/>
    <w:rsid w:val="00E217E5"/>
    <w:rsid w:val="00E32CAD"/>
    <w:rsid w:val="00E331A1"/>
    <w:rsid w:val="00E33202"/>
    <w:rsid w:val="00E336A9"/>
    <w:rsid w:val="00E434D3"/>
    <w:rsid w:val="00E472B1"/>
    <w:rsid w:val="00E50624"/>
    <w:rsid w:val="00E54F41"/>
    <w:rsid w:val="00E568DF"/>
    <w:rsid w:val="00E57F52"/>
    <w:rsid w:val="00E60105"/>
    <w:rsid w:val="00E62AE1"/>
    <w:rsid w:val="00E64269"/>
    <w:rsid w:val="00E72CEB"/>
    <w:rsid w:val="00E82267"/>
    <w:rsid w:val="00E846BA"/>
    <w:rsid w:val="00E853CE"/>
    <w:rsid w:val="00E867B6"/>
    <w:rsid w:val="00E942C4"/>
    <w:rsid w:val="00EA010F"/>
    <w:rsid w:val="00EA4CE0"/>
    <w:rsid w:val="00EA6585"/>
    <w:rsid w:val="00EB0C22"/>
    <w:rsid w:val="00EB512F"/>
    <w:rsid w:val="00EB60AF"/>
    <w:rsid w:val="00EC07A2"/>
    <w:rsid w:val="00EC6334"/>
    <w:rsid w:val="00ED1B63"/>
    <w:rsid w:val="00ED3C1F"/>
    <w:rsid w:val="00ED4085"/>
    <w:rsid w:val="00ED420E"/>
    <w:rsid w:val="00ED4BA4"/>
    <w:rsid w:val="00ED6FBE"/>
    <w:rsid w:val="00EE2F57"/>
    <w:rsid w:val="00EE4895"/>
    <w:rsid w:val="00EF017F"/>
    <w:rsid w:val="00EF41A7"/>
    <w:rsid w:val="00EF4C34"/>
    <w:rsid w:val="00EF60EF"/>
    <w:rsid w:val="00EF77C6"/>
    <w:rsid w:val="00F01ECE"/>
    <w:rsid w:val="00F05438"/>
    <w:rsid w:val="00F100D0"/>
    <w:rsid w:val="00F127C8"/>
    <w:rsid w:val="00F1316A"/>
    <w:rsid w:val="00F1361C"/>
    <w:rsid w:val="00F142F8"/>
    <w:rsid w:val="00F156F0"/>
    <w:rsid w:val="00F160C7"/>
    <w:rsid w:val="00F2192E"/>
    <w:rsid w:val="00F2408F"/>
    <w:rsid w:val="00F240E9"/>
    <w:rsid w:val="00F27DCF"/>
    <w:rsid w:val="00F27DE4"/>
    <w:rsid w:val="00F36D8F"/>
    <w:rsid w:val="00F417B1"/>
    <w:rsid w:val="00F45853"/>
    <w:rsid w:val="00F5139F"/>
    <w:rsid w:val="00F53F3F"/>
    <w:rsid w:val="00F602DF"/>
    <w:rsid w:val="00F70C20"/>
    <w:rsid w:val="00F70F8F"/>
    <w:rsid w:val="00F746D7"/>
    <w:rsid w:val="00F754A1"/>
    <w:rsid w:val="00F81FD9"/>
    <w:rsid w:val="00F82E2C"/>
    <w:rsid w:val="00F841AA"/>
    <w:rsid w:val="00F84A94"/>
    <w:rsid w:val="00F87E96"/>
    <w:rsid w:val="00F90B1A"/>
    <w:rsid w:val="00F94856"/>
    <w:rsid w:val="00FA23E8"/>
    <w:rsid w:val="00FA6F97"/>
    <w:rsid w:val="00FB4D6F"/>
    <w:rsid w:val="00FB5305"/>
    <w:rsid w:val="00FD3CC1"/>
    <w:rsid w:val="00FD6D92"/>
    <w:rsid w:val="00FF1E02"/>
    <w:rsid w:val="00FF30B4"/>
    <w:rsid w:val="00FF5D68"/>
    <w:rsid w:val="0A2032A3"/>
    <w:rsid w:val="10C055FF"/>
    <w:rsid w:val="118107EC"/>
    <w:rsid w:val="16BB723D"/>
    <w:rsid w:val="1D155CEE"/>
    <w:rsid w:val="240371BF"/>
    <w:rsid w:val="29FD04D3"/>
    <w:rsid w:val="319F7F4E"/>
    <w:rsid w:val="4ECE2238"/>
    <w:rsid w:val="6C4A05C8"/>
    <w:rsid w:val="72734D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o:shapelayout v:ext="edit">
      <o:idmap v:ext="edit" data="1"/>
    </o:shapelayout>
  </w:shapeDefaults>
  <w:decimalSymbol w:val="."/>
  <w:listSeparator w:val=","/>
  <w14:docId w14:val="5CFFF3A7"/>
  <w15:chartTrackingRefBased/>
  <w15:docId w15:val="{1EF42FD7-6C5D-46C7-B6BC-8D601DF20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60EF"/>
    <w:pPr>
      <w:widowControl w:val="0"/>
      <w:jc w:val="both"/>
    </w:pPr>
    <w:rPr>
      <w:rFonts w:ascii="Times New Roman" w:hAnsi="Times New Roman"/>
      <w:kern w:val="2"/>
      <w:sz w:val="21"/>
      <w:szCs w:val="24"/>
    </w:rPr>
  </w:style>
  <w:style w:type="paragraph" w:styleId="1">
    <w:name w:val="heading 1"/>
    <w:basedOn w:val="a"/>
    <w:next w:val="a"/>
    <w:link w:val="10"/>
    <w:uiPriority w:val="9"/>
    <w:qFormat/>
    <w:rsid w:val="00EF60EF"/>
    <w:pPr>
      <w:keepNext/>
      <w:keepLines/>
      <w:spacing w:before="340" w:after="330" w:line="578" w:lineRule="auto"/>
      <w:outlineLvl w:val="0"/>
    </w:pPr>
    <w:rPr>
      <w:b/>
      <w:bCs/>
      <w:kern w:val="44"/>
      <w:sz w:val="44"/>
      <w:szCs w:val="44"/>
      <w:lang w:val="x-none" w:eastAsia="x-none"/>
    </w:rPr>
  </w:style>
  <w:style w:type="paragraph" w:styleId="2">
    <w:name w:val="heading 2"/>
    <w:basedOn w:val="a"/>
    <w:next w:val="a"/>
    <w:link w:val="20"/>
    <w:uiPriority w:val="9"/>
    <w:qFormat/>
    <w:rsid w:val="00EF60EF"/>
    <w:pPr>
      <w:keepNext/>
      <w:keepLines/>
      <w:spacing w:before="260" w:after="260" w:line="416" w:lineRule="auto"/>
      <w:outlineLvl w:val="1"/>
    </w:pPr>
    <w:rPr>
      <w:rFonts w:ascii="Cambria" w:hAnsi="Cambria"/>
      <w:b/>
      <w:bCs/>
      <w:sz w:val="32"/>
      <w:szCs w:val="32"/>
      <w:lang w:val="x-none" w:eastAsia="x-none"/>
    </w:rPr>
  </w:style>
  <w:style w:type="paragraph" w:styleId="3">
    <w:name w:val="heading 3"/>
    <w:basedOn w:val="a"/>
    <w:next w:val="a"/>
    <w:link w:val="30"/>
    <w:uiPriority w:val="9"/>
    <w:qFormat/>
    <w:rsid w:val="00EF60EF"/>
    <w:pPr>
      <w:keepNext/>
      <w:keepLines/>
      <w:spacing w:before="260" w:after="260" w:line="416" w:lineRule="auto"/>
      <w:outlineLvl w:val="2"/>
    </w:pPr>
    <w:rPr>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qFormat/>
    <w:locked/>
    <w:rsid w:val="00EF60EF"/>
    <w:rPr>
      <w:rFonts w:ascii="Times New Roman" w:hAnsi="Times New Roman" w:cs="Times New Roman"/>
      <w:b/>
      <w:bCs/>
      <w:kern w:val="44"/>
      <w:sz w:val="44"/>
      <w:szCs w:val="44"/>
    </w:rPr>
  </w:style>
  <w:style w:type="character" w:customStyle="1" w:styleId="20">
    <w:name w:val="标题 2 字符"/>
    <w:link w:val="2"/>
    <w:uiPriority w:val="9"/>
    <w:qFormat/>
    <w:locked/>
    <w:rsid w:val="00EF60EF"/>
    <w:rPr>
      <w:rFonts w:ascii="Cambria" w:eastAsia="宋体" w:hAnsi="Cambria" w:cs="Times New Roman"/>
      <w:b/>
      <w:bCs/>
      <w:kern w:val="2"/>
      <w:sz w:val="32"/>
      <w:szCs w:val="32"/>
    </w:rPr>
  </w:style>
  <w:style w:type="character" w:customStyle="1" w:styleId="30">
    <w:name w:val="标题 3 字符"/>
    <w:link w:val="3"/>
    <w:uiPriority w:val="9"/>
    <w:qFormat/>
    <w:locked/>
    <w:rsid w:val="00EF60EF"/>
    <w:rPr>
      <w:rFonts w:ascii="Times New Roman" w:hAnsi="Times New Roman" w:cs="Times New Roman"/>
      <w:b/>
      <w:bCs/>
      <w:kern w:val="2"/>
      <w:sz w:val="32"/>
      <w:szCs w:val="32"/>
    </w:rPr>
  </w:style>
  <w:style w:type="paragraph" w:styleId="a3">
    <w:name w:val="Body Text"/>
    <w:basedOn w:val="a"/>
    <w:link w:val="a4"/>
    <w:uiPriority w:val="99"/>
    <w:qFormat/>
    <w:rsid w:val="00EF60EF"/>
    <w:pPr>
      <w:spacing w:beforeLines="30"/>
    </w:pPr>
    <w:rPr>
      <w:rFonts w:ascii="仿宋_GB2312" w:eastAsia="仿宋_GB2312"/>
      <w:kern w:val="0"/>
      <w:sz w:val="24"/>
      <w:szCs w:val="20"/>
      <w:lang w:val="x-none" w:eastAsia="x-none"/>
    </w:rPr>
  </w:style>
  <w:style w:type="character" w:customStyle="1" w:styleId="BodyTextChar">
    <w:name w:val="Body Text Char"/>
    <w:uiPriority w:val="99"/>
    <w:semiHidden/>
    <w:qFormat/>
    <w:rsid w:val="00EF60EF"/>
    <w:rPr>
      <w:rFonts w:ascii="Times New Roman" w:hAnsi="Times New Roman" w:cs="Times New Roman"/>
      <w:sz w:val="24"/>
      <w:szCs w:val="24"/>
    </w:rPr>
  </w:style>
  <w:style w:type="paragraph" w:styleId="31">
    <w:name w:val="toc 3"/>
    <w:basedOn w:val="a"/>
    <w:next w:val="a"/>
    <w:uiPriority w:val="39"/>
    <w:unhideWhenUsed/>
    <w:qFormat/>
    <w:rsid w:val="00EF60EF"/>
    <w:pPr>
      <w:tabs>
        <w:tab w:val="right" w:leader="dot" w:pos="8296"/>
      </w:tabs>
      <w:ind w:leftChars="400" w:left="840"/>
    </w:pPr>
  </w:style>
  <w:style w:type="paragraph" w:styleId="a5">
    <w:name w:val="Balloon Text"/>
    <w:basedOn w:val="a"/>
    <w:link w:val="a6"/>
    <w:uiPriority w:val="99"/>
    <w:semiHidden/>
    <w:unhideWhenUsed/>
    <w:qFormat/>
    <w:rsid w:val="00EF60EF"/>
    <w:rPr>
      <w:sz w:val="18"/>
      <w:szCs w:val="18"/>
      <w:lang w:val="x-none" w:eastAsia="x-none"/>
    </w:rPr>
  </w:style>
  <w:style w:type="character" w:customStyle="1" w:styleId="a6">
    <w:name w:val="批注框文本 字符"/>
    <w:link w:val="a5"/>
    <w:uiPriority w:val="99"/>
    <w:semiHidden/>
    <w:qFormat/>
    <w:locked/>
    <w:rsid w:val="00EF60EF"/>
    <w:rPr>
      <w:rFonts w:ascii="Times New Roman" w:hAnsi="Times New Roman" w:cs="Times New Roman"/>
      <w:kern w:val="2"/>
      <w:sz w:val="18"/>
      <w:szCs w:val="18"/>
    </w:rPr>
  </w:style>
  <w:style w:type="paragraph" w:styleId="a7">
    <w:name w:val="footer"/>
    <w:basedOn w:val="a"/>
    <w:link w:val="a8"/>
    <w:uiPriority w:val="99"/>
    <w:qFormat/>
    <w:rsid w:val="00EF60EF"/>
    <w:pPr>
      <w:tabs>
        <w:tab w:val="center" w:pos="4153"/>
        <w:tab w:val="right" w:pos="8306"/>
      </w:tabs>
      <w:snapToGrid w:val="0"/>
      <w:jc w:val="left"/>
    </w:pPr>
    <w:rPr>
      <w:rFonts w:ascii="Calibri" w:hAnsi="Calibri"/>
      <w:kern w:val="0"/>
      <w:sz w:val="18"/>
      <w:szCs w:val="20"/>
      <w:lang w:val="x-none" w:eastAsia="x-none"/>
    </w:rPr>
  </w:style>
  <w:style w:type="character" w:customStyle="1" w:styleId="FooterChar">
    <w:name w:val="Footer Char"/>
    <w:uiPriority w:val="99"/>
    <w:semiHidden/>
    <w:qFormat/>
    <w:rsid w:val="00EF60EF"/>
    <w:rPr>
      <w:rFonts w:ascii="Times New Roman" w:hAnsi="Times New Roman" w:cs="Times New Roman"/>
      <w:sz w:val="18"/>
      <w:szCs w:val="18"/>
    </w:rPr>
  </w:style>
  <w:style w:type="paragraph" w:styleId="a9">
    <w:name w:val="header"/>
    <w:basedOn w:val="a"/>
    <w:link w:val="aa"/>
    <w:uiPriority w:val="99"/>
    <w:semiHidden/>
    <w:qFormat/>
    <w:rsid w:val="00EF60EF"/>
    <w:pPr>
      <w:pBdr>
        <w:bottom w:val="single" w:sz="6" w:space="1" w:color="auto"/>
      </w:pBdr>
      <w:tabs>
        <w:tab w:val="center" w:pos="4153"/>
        <w:tab w:val="right" w:pos="8306"/>
      </w:tabs>
      <w:snapToGrid w:val="0"/>
      <w:jc w:val="center"/>
    </w:pPr>
    <w:rPr>
      <w:rFonts w:ascii="Calibri" w:hAnsi="Calibri"/>
      <w:kern w:val="0"/>
      <w:sz w:val="18"/>
      <w:szCs w:val="20"/>
      <w:lang w:val="x-none" w:eastAsia="x-none"/>
    </w:rPr>
  </w:style>
  <w:style w:type="character" w:customStyle="1" w:styleId="HeaderChar">
    <w:name w:val="Header Char"/>
    <w:uiPriority w:val="99"/>
    <w:semiHidden/>
    <w:qFormat/>
    <w:rsid w:val="00EF60EF"/>
    <w:rPr>
      <w:rFonts w:ascii="Times New Roman" w:hAnsi="Times New Roman" w:cs="Times New Roman"/>
      <w:sz w:val="18"/>
      <w:szCs w:val="18"/>
    </w:rPr>
  </w:style>
  <w:style w:type="paragraph" w:styleId="11">
    <w:name w:val="toc 1"/>
    <w:basedOn w:val="a"/>
    <w:next w:val="a"/>
    <w:uiPriority w:val="39"/>
    <w:unhideWhenUsed/>
    <w:qFormat/>
    <w:rsid w:val="00EF60EF"/>
    <w:pPr>
      <w:tabs>
        <w:tab w:val="right" w:leader="dot" w:pos="8296"/>
      </w:tabs>
      <w:spacing w:before="93"/>
      <w:jc w:val="center"/>
    </w:pPr>
    <w:rPr>
      <w:rFonts w:ascii="仿宋" w:eastAsia="仿宋" w:hAnsi="仿宋"/>
      <w:sz w:val="28"/>
      <w:szCs w:val="28"/>
    </w:rPr>
  </w:style>
  <w:style w:type="paragraph" w:styleId="21">
    <w:name w:val="toc 2"/>
    <w:basedOn w:val="a"/>
    <w:next w:val="a"/>
    <w:uiPriority w:val="39"/>
    <w:unhideWhenUsed/>
    <w:qFormat/>
    <w:rsid w:val="00EF60EF"/>
    <w:pPr>
      <w:tabs>
        <w:tab w:val="right" w:leader="dot" w:pos="8296"/>
      </w:tabs>
      <w:ind w:leftChars="200" w:left="420"/>
    </w:pPr>
  </w:style>
  <w:style w:type="character" w:styleId="ab">
    <w:name w:val="Strong"/>
    <w:uiPriority w:val="99"/>
    <w:qFormat/>
    <w:rsid w:val="00EF60EF"/>
    <w:rPr>
      <w:rFonts w:cs="Times New Roman"/>
      <w:b/>
    </w:rPr>
  </w:style>
  <w:style w:type="character" w:styleId="ac">
    <w:name w:val="Hyperlink"/>
    <w:uiPriority w:val="99"/>
    <w:unhideWhenUsed/>
    <w:qFormat/>
    <w:rsid w:val="00EF60EF"/>
    <w:rPr>
      <w:rFonts w:cs="Times New Roman"/>
      <w:color w:val="0000FF"/>
      <w:u w:val="single"/>
    </w:rPr>
  </w:style>
  <w:style w:type="character" w:customStyle="1" w:styleId="aa">
    <w:name w:val="页眉 字符"/>
    <w:link w:val="a9"/>
    <w:uiPriority w:val="99"/>
    <w:semiHidden/>
    <w:qFormat/>
    <w:locked/>
    <w:rsid w:val="00EF60EF"/>
    <w:rPr>
      <w:sz w:val="18"/>
    </w:rPr>
  </w:style>
  <w:style w:type="character" w:customStyle="1" w:styleId="a8">
    <w:name w:val="页脚 字符"/>
    <w:link w:val="a7"/>
    <w:uiPriority w:val="99"/>
    <w:qFormat/>
    <w:locked/>
    <w:rsid w:val="00EF60EF"/>
    <w:rPr>
      <w:sz w:val="18"/>
    </w:rPr>
  </w:style>
  <w:style w:type="character" w:customStyle="1" w:styleId="a4">
    <w:name w:val="正文文本 字符"/>
    <w:link w:val="a3"/>
    <w:uiPriority w:val="99"/>
    <w:qFormat/>
    <w:locked/>
    <w:rsid w:val="00EF60EF"/>
    <w:rPr>
      <w:rFonts w:ascii="仿宋_GB2312" w:eastAsia="仿宋_GB2312" w:hAnsi="Times New Roman"/>
      <w:sz w:val="24"/>
    </w:rPr>
  </w:style>
  <w:style w:type="paragraph" w:customStyle="1" w:styleId="Default">
    <w:name w:val="Default"/>
    <w:uiPriority w:val="99"/>
    <w:qFormat/>
    <w:rsid w:val="00EF60EF"/>
    <w:pPr>
      <w:widowControl w:val="0"/>
      <w:autoSpaceDE w:val="0"/>
      <w:autoSpaceDN w:val="0"/>
      <w:adjustRightInd w:val="0"/>
    </w:pPr>
    <w:rPr>
      <w:rFonts w:ascii="仿宋" w:eastAsia="仿宋" w:cs="仿宋"/>
      <w:color w:val="000000"/>
      <w:sz w:val="24"/>
      <w:szCs w:val="24"/>
    </w:rPr>
  </w:style>
  <w:style w:type="paragraph" w:customStyle="1" w:styleId="12">
    <w:name w:val="列出段落1"/>
    <w:basedOn w:val="a"/>
    <w:uiPriority w:val="34"/>
    <w:qFormat/>
    <w:rsid w:val="00EF60EF"/>
    <w:pPr>
      <w:ind w:firstLineChars="200" w:firstLine="420"/>
    </w:pPr>
  </w:style>
  <w:style w:type="paragraph" w:customStyle="1" w:styleId="TOC1">
    <w:name w:val="TOC 标题1"/>
    <w:basedOn w:val="1"/>
    <w:next w:val="a"/>
    <w:uiPriority w:val="39"/>
    <w:unhideWhenUsed/>
    <w:qFormat/>
    <w:rsid w:val="00EF60EF"/>
    <w:pPr>
      <w:widowControl/>
      <w:spacing w:before="480" w:after="0" w:line="276" w:lineRule="auto"/>
      <w:jc w:val="left"/>
      <w:outlineLvl w:val="9"/>
    </w:pPr>
    <w:rPr>
      <w:rFonts w:ascii="Cambria" w:hAnsi="Cambria"/>
      <w:color w:val="365F91"/>
      <w:kern w:val="0"/>
      <w:sz w:val="28"/>
      <w:szCs w:val="28"/>
    </w:rPr>
  </w:style>
  <w:style w:type="paragraph" w:customStyle="1" w:styleId="TOCHeading1">
    <w:name w:val="TOC Heading1"/>
    <w:basedOn w:val="1"/>
    <w:next w:val="a"/>
    <w:uiPriority w:val="39"/>
    <w:unhideWhenUsed/>
    <w:qFormat/>
    <w:rsid w:val="00EF60EF"/>
    <w:pPr>
      <w:widowControl/>
      <w:spacing w:before="480" w:after="0" w:line="276" w:lineRule="auto"/>
      <w:jc w:val="left"/>
      <w:outlineLvl w:val="9"/>
    </w:pPr>
    <w:rPr>
      <w:rFonts w:ascii="Cambria" w:hAnsi="Cambria"/>
      <w:color w:val="365F91"/>
      <w:kern w:val="0"/>
      <w:sz w:val="28"/>
      <w:szCs w:val="28"/>
    </w:rPr>
  </w:style>
  <w:style w:type="paragraph" w:customStyle="1" w:styleId="p17">
    <w:name w:val="p17"/>
    <w:basedOn w:val="a"/>
    <w:rsid w:val="006E06DD"/>
    <w:pPr>
      <w:widowControl/>
      <w:spacing w:before="93"/>
    </w:pPr>
    <w:rPr>
      <w:rFonts w:ascii="仿宋_GB2312" w:eastAsia="仿宋_GB2312" w:hAnsi="宋体" w:cs="宋体"/>
      <w:kern w:val="0"/>
      <w:sz w:val="30"/>
      <w:szCs w:val="30"/>
    </w:rPr>
  </w:style>
  <w:style w:type="paragraph" w:customStyle="1" w:styleId="p0">
    <w:name w:val="p0"/>
    <w:basedOn w:val="a"/>
    <w:rsid w:val="00F01ECE"/>
    <w:pPr>
      <w:widowControl/>
    </w:pPr>
    <w:rPr>
      <w:kern w:val="0"/>
      <w:szCs w:val="21"/>
    </w:rPr>
  </w:style>
  <w:style w:type="paragraph" w:customStyle="1" w:styleId="p18">
    <w:name w:val="p18"/>
    <w:basedOn w:val="a"/>
    <w:rsid w:val="00F01ECE"/>
    <w:pPr>
      <w:widowControl/>
      <w:snapToGrid w:val="0"/>
      <w:jc w:val="left"/>
    </w:pPr>
    <w:rPr>
      <w:rFonts w:ascii="仿宋" w:eastAsia="仿宋" w:hAnsi="仿宋" w:cs="宋体"/>
      <w:color w:val="000000"/>
      <w:kern w:val="0"/>
      <w:sz w:val="24"/>
    </w:rPr>
  </w:style>
  <w:style w:type="character" w:customStyle="1" w:styleId="15">
    <w:name w:val="15"/>
    <w:basedOn w:val="a0"/>
    <w:rsid w:val="00F01ECE"/>
    <w:rPr>
      <w:rFonts w:ascii="Times New Roman" w:hAnsi="Times New Roman" w:cs="Times New Roman" w:hint="default"/>
      <w:b/>
      <w:bCs/>
      <w:sz w:val="44"/>
      <w:szCs w:val="44"/>
    </w:rPr>
  </w:style>
  <w:style w:type="paragraph" w:customStyle="1" w:styleId="p16">
    <w:name w:val="p16"/>
    <w:basedOn w:val="a"/>
    <w:rsid w:val="009B4BEA"/>
    <w:pPr>
      <w:widowControl/>
      <w:spacing w:before="93"/>
    </w:pPr>
    <w:rPr>
      <w:rFonts w:ascii="仿宋_GB2312" w:eastAsia="仿宋_GB2312" w:hAnsi="宋体" w:cs="宋体"/>
      <w:kern w:val="0"/>
      <w:sz w:val="30"/>
      <w:szCs w:val="30"/>
    </w:rPr>
  </w:style>
  <w:style w:type="character" w:customStyle="1" w:styleId="16">
    <w:name w:val="16"/>
    <w:basedOn w:val="a0"/>
    <w:rsid w:val="007E6011"/>
    <w:rPr>
      <w:rFonts w:ascii="Times New Roman" w:hAnsi="Times New Roman" w:cs="Times New Roman" w:hint="default"/>
      <w:b/>
      <w:bCs/>
    </w:rPr>
  </w:style>
  <w:style w:type="paragraph" w:styleId="ad">
    <w:name w:val="Plain Text"/>
    <w:basedOn w:val="a"/>
    <w:link w:val="ae"/>
    <w:unhideWhenUsed/>
    <w:rsid w:val="00BD650D"/>
    <w:rPr>
      <w:rFonts w:ascii="宋体" w:hAnsi="Courier New"/>
    </w:rPr>
  </w:style>
  <w:style w:type="character" w:customStyle="1" w:styleId="ae">
    <w:name w:val="纯文本 字符"/>
    <w:basedOn w:val="a0"/>
    <w:link w:val="ad"/>
    <w:rsid w:val="00BD650D"/>
    <w:rPr>
      <w:rFonts w:ascii="宋体" w:hAnsi="Courier New"/>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801753">
      <w:bodyDiv w:val="1"/>
      <w:marLeft w:val="0"/>
      <w:marRight w:val="0"/>
      <w:marTop w:val="0"/>
      <w:marBottom w:val="0"/>
      <w:divBdr>
        <w:top w:val="none" w:sz="0" w:space="0" w:color="auto"/>
        <w:left w:val="none" w:sz="0" w:space="0" w:color="auto"/>
        <w:bottom w:val="none" w:sz="0" w:space="0" w:color="auto"/>
        <w:right w:val="none" w:sz="0" w:space="0" w:color="auto"/>
      </w:divBdr>
    </w:div>
    <w:div w:id="83305207">
      <w:bodyDiv w:val="1"/>
      <w:marLeft w:val="0"/>
      <w:marRight w:val="0"/>
      <w:marTop w:val="0"/>
      <w:marBottom w:val="0"/>
      <w:divBdr>
        <w:top w:val="none" w:sz="0" w:space="0" w:color="auto"/>
        <w:left w:val="none" w:sz="0" w:space="0" w:color="auto"/>
        <w:bottom w:val="none" w:sz="0" w:space="0" w:color="auto"/>
        <w:right w:val="none" w:sz="0" w:space="0" w:color="auto"/>
      </w:divBdr>
    </w:div>
    <w:div w:id="145703939">
      <w:bodyDiv w:val="1"/>
      <w:marLeft w:val="0"/>
      <w:marRight w:val="0"/>
      <w:marTop w:val="0"/>
      <w:marBottom w:val="0"/>
      <w:divBdr>
        <w:top w:val="none" w:sz="0" w:space="0" w:color="auto"/>
        <w:left w:val="none" w:sz="0" w:space="0" w:color="auto"/>
        <w:bottom w:val="none" w:sz="0" w:space="0" w:color="auto"/>
        <w:right w:val="none" w:sz="0" w:space="0" w:color="auto"/>
      </w:divBdr>
    </w:div>
    <w:div w:id="280067721">
      <w:bodyDiv w:val="1"/>
      <w:marLeft w:val="0"/>
      <w:marRight w:val="0"/>
      <w:marTop w:val="0"/>
      <w:marBottom w:val="0"/>
      <w:divBdr>
        <w:top w:val="none" w:sz="0" w:space="0" w:color="auto"/>
        <w:left w:val="none" w:sz="0" w:space="0" w:color="auto"/>
        <w:bottom w:val="none" w:sz="0" w:space="0" w:color="auto"/>
        <w:right w:val="none" w:sz="0" w:space="0" w:color="auto"/>
      </w:divBdr>
    </w:div>
    <w:div w:id="373581753">
      <w:bodyDiv w:val="1"/>
      <w:marLeft w:val="0"/>
      <w:marRight w:val="0"/>
      <w:marTop w:val="0"/>
      <w:marBottom w:val="0"/>
      <w:divBdr>
        <w:top w:val="none" w:sz="0" w:space="0" w:color="auto"/>
        <w:left w:val="none" w:sz="0" w:space="0" w:color="auto"/>
        <w:bottom w:val="none" w:sz="0" w:space="0" w:color="auto"/>
        <w:right w:val="none" w:sz="0" w:space="0" w:color="auto"/>
      </w:divBdr>
    </w:div>
    <w:div w:id="518471070">
      <w:bodyDiv w:val="1"/>
      <w:marLeft w:val="0"/>
      <w:marRight w:val="0"/>
      <w:marTop w:val="0"/>
      <w:marBottom w:val="0"/>
      <w:divBdr>
        <w:top w:val="none" w:sz="0" w:space="0" w:color="auto"/>
        <w:left w:val="none" w:sz="0" w:space="0" w:color="auto"/>
        <w:bottom w:val="none" w:sz="0" w:space="0" w:color="auto"/>
        <w:right w:val="none" w:sz="0" w:space="0" w:color="auto"/>
      </w:divBdr>
    </w:div>
    <w:div w:id="643243824">
      <w:bodyDiv w:val="1"/>
      <w:marLeft w:val="0"/>
      <w:marRight w:val="0"/>
      <w:marTop w:val="0"/>
      <w:marBottom w:val="0"/>
      <w:divBdr>
        <w:top w:val="none" w:sz="0" w:space="0" w:color="auto"/>
        <w:left w:val="none" w:sz="0" w:space="0" w:color="auto"/>
        <w:bottom w:val="none" w:sz="0" w:space="0" w:color="auto"/>
        <w:right w:val="none" w:sz="0" w:space="0" w:color="auto"/>
      </w:divBdr>
    </w:div>
    <w:div w:id="673841461">
      <w:bodyDiv w:val="1"/>
      <w:marLeft w:val="0"/>
      <w:marRight w:val="0"/>
      <w:marTop w:val="0"/>
      <w:marBottom w:val="0"/>
      <w:divBdr>
        <w:top w:val="none" w:sz="0" w:space="0" w:color="auto"/>
        <w:left w:val="none" w:sz="0" w:space="0" w:color="auto"/>
        <w:bottom w:val="none" w:sz="0" w:space="0" w:color="auto"/>
        <w:right w:val="none" w:sz="0" w:space="0" w:color="auto"/>
      </w:divBdr>
    </w:div>
    <w:div w:id="685979143">
      <w:bodyDiv w:val="1"/>
      <w:marLeft w:val="0"/>
      <w:marRight w:val="0"/>
      <w:marTop w:val="0"/>
      <w:marBottom w:val="0"/>
      <w:divBdr>
        <w:top w:val="none" w:sz="0" w:space="0" w:color="auto"/>
        <w:left w:val="none" w:sz="0" w:space="0" w:color="auto"/>
        <w:bottom w:val="none" w:sz="0" w:space="0" w:color="auto"/>
        <w:right w:val="none" w:sz="0" w:space="0" w:color="auto"/>
      </w:divBdr>
    </w:div>
    <w:div w:id="742797513">
      <w:bodyDiv w:val="1"/>
      <w:marLeft w:val="0"/>
      <w:marRight w:val="0"/>
      <w:marTop w:val="0"/>
      <w:marBottom w:val="0"/>
      <w:divBdr>
        <w:top w:val="none" w:sz="0" w:space="0" w:color="auto"/>
        <w:left w:val="none" w:sz="0" w:space="0" w:color="auto"/>
        <w:bottom w:val="none" w:sz="0" w:space="0" w:color="auto"/>
        <w:right w:val="none" w:sz="0" w:space="0" w:color="auto"/>
      </w:divBdr>
    </w:div>
    <w:div w:id="902445433">
      <w:bodyDiv w:val="1"/>
      <w:marLeft w:val="0"/>
      <w:marRight w:val="0"/>
      <w:marTop w:val="0"/>
      <w:marBottom w:val="0"/>
      <w:divBdr>
        <w:top w:val="none" w:sz="0" w:space="0" w:color="auto"/>
        <w:left w:val="none" w:sz="0" w:space="0" w:color="auto"/>
        <w:bottom w:val="none" w:sz="0" w:space="0" w:color="auto"/>
        <w:right w:val="none" w:sz="0" w:space="0" w:color="auto"/>
      </w:divBdr>
    </w:div>
    <w:div w:id="916936249">
      <w:bodyDiv w:val="1"/>
      <w:marLeft w:val="0"/>
      <w:marRight w:val="0"/>
      <w:marTop w:val="0"/>
      <w:marBottom w:val="0"/>
      <w:divBdr>
        <w:top w:val="none" w:sz="0" w:space="0" w:color="auto"/>
        <w:left w:val="none" w:sz="0" w:space="0" w:color="auto"/>
        <w:bottom w:val="none" w:sz="0" w:space="0" w:color="auto"/>
        <w:right w:val="none" w:sz="0" w:space="0" w:color="auto"/>
      </w:divBdr>
    </w:div>
    <w:div w:id="940799483">
      <w:bodyDiv w:val="1"/>
      <w:marLeft w:val="0"/>
      <w:marRight w:val="0"/>
      <w:marTop w:val="0"/>
      <w:marBottom w:val="0"/>
      <w:divBdr>
        <w:top w:val="none" w:sz="0" w:space="0" w:color="auto"/>
        <w:left w:val="none" w:sz="0" w:space="0" w:color="auto"/>
        <w:bottom w:val="none" w:sz="0" w:space="0" w:color="auto"/>
        <w:right w:val="none" w:sz="0" w:space="0" w:color="auto"/>
      </w:divBdr>
    </w:div>
    <w:div w:id="1054041104">
      <w:bodyDiv w:val="1"/>
      <w:marLeft w:val="0"/>
      <w:marRight w:val="0"/>
      <w:marTop w:val="0"/>
      <w:marBottom w:val="0"/>
      <w:divBdr>
        <w:top w:val="none" w:sz="0" w:space="0" w:color="auto"/>
        <w:left w:val="none" w:sz="0" w:space="0" w:color="auto"/>
        <w:bottom w:val="none" w:sz="0" w:space="0" w:color="auto"/>
        <w:right w:val="none" w:sz="0" w:space="0" w:color="auto"/>
      </w:divBdr>
    </w:div>
    <w:div w:id="1193153794">
      <w:bodyDiv w:val="1"/>
      <w:marLeft w:val="0"/>
      <w:marRight w:val="0"/>
      <w:marTop w:val="0"/>
      <w:marBottom w:val="0"/>
      <w:divBdr>
        <w:top w:val="none" w:sz="0" w:space="0" w:color="auto"/>
        <w:left w:val="none" w:sz="0" w:space="0" w:color="auto"/>
        <w:bottom w:val="none" w:sz="0" w:space="0" w:color="auto"/>
        <w:right w:val="none" w:sz="0" w:space="0" w:color="auto"/>
      </w:divBdr>
    </w:div>
    <w:div w:id="1307663129">
      <w:bodyDiv w:val="1"/>
      <w:marLeft w:val="0"/>
      <w:marRight w:val="0"/>
      <w:marTop w:val="0"/>
      <w:marBottom w:val="0"/>
      <w:divBdr>
        <w:top w:val="none" w:sz="0" w:space="0" w:color="auto"/>
        <w:left w:val="none" w:sz="0" w:space="0" w:color="auto"/>
        <w:bottom w:val="none" w:sz="0" w:space="0" w:color="auto"/>
        <w:right w:val="none" w:sz="0" w:space="0" w:color="auto"/>
      </w:divBdr>
    </w:div>
    <w:div w:id="1328097792">
      <w:bodyDiv w:val="1"/>
      <w:marLeft w:val="0"/>
      <w:marRight w:val="0"/>
      <w:marTop w:val="0"/>
      <w:marBottom w:val="0"/>
      <w:divBdr>
        <w:top w:val="none" w:sz="0" w:space="0" w:color="auto"/>
        <w:left w:val="none" w:sz="0" w:space="0" w:color="auto"/>
        <w:bottom w:val="none" w:sz="0" w:space="0" w:color="auto"/>
        <w:right w:val="none" w:sz="0" w:space="0" w:color="auto"/>
      </w:divBdr>
    </w:div>
    <w:div w:id="1364480973">
      <w:bodyDiv w:val="1"/>
      <w:marLeft w:val="0"/>
      <w:marRight w:val="0"/>
      <w:marTop w:val="0"/>
      <w:marBottom w:val="0"/>
      <w:divBdr>
        <w:top w:val="none" w:sz="0" w:space="0" w:color="auto"/>
        <w:left w:val="none" w:sz="0" w:space="0" w:color="auto"/>
        <w:bottom w:val="none" w:sz="0" w:space="0" w:color="auto"/>
        <w:right w:val="none" w:sz="0" w:space="0" w:color="auto"/>
      </w:divBdr>
    </w:div>
    <w:div w:id="1367146541">
      <w:bodyDiv w:val="1"/>
      <w:marLeft w:val="0"/>
      <w:marRight w:val="0"/>
      <w:marTop w:val="0"/>
      <w:marBottom w:val="0"/>
      <w:divBdr>
        <w:top w:val="none" w:sz="0" w:space="0" w:color="auto"/>
        <w:left w:val="none" w:sz="0" w:space="0" w:color="auto"/>
        <w:bottom w:val="none" w:sz="0" w:space="0" w:color="auto"/>
        <w:right w:val="none" w:sz="0" w:space="0" w:color="auto"/>
      </w:divBdr>
    </w:div>
    <w:div w:id="1418135989">
      <w:bodyDiv w:val="1"/>
      <w:marLeft w:val="0"/>
      <w:marRight w:val="0"/>
      <w:marTop w:val="0"/>
      <w:marBottom w:val="0"/>
      <w:divBdr>
        <w:top w:val="none" w:sz="0" w:space="0" w:color="auto"/>
        <w:left w:val="none" w:sz="0" w:space="0" w:color="auto"/>
        <w:bottom w:val="none" w:sz="0" w:space="0" w:color="auto"/>
        <w:right w:val="none" w:sz="0" w:space="0" w:color="auto"/>
      </w:divBdr>
    </w:div>
    <w:div w:id="1637251416">
      <w:bodyDiv w:val="1"/>
      <w:marLeft w:val="0"/>
      <w:marRight w:val="0"/>
      <w:marTop w:val="0"/>
      <w:marBottom w:val="0"/>
      <w:divBdr>
        <w:top w:val="none" w:sz="0" w:space="0" w:color="auto"/>
        <w:left w:val="none" w:sz="0" w:space="0" w:color="auto"/>
        <w:bottom w:val="none" w:sz="0" w:space="0" w:color="auto"/>
        <w:right w:val="none" w:sz="0" w:space="0" w:color="auto"/>
      </w:divBdr>
    </w:div>
    <w:div w:id="1780568016">
      <w:bodyDiv w:val="1"/>
      <w:marLeft w:val="0"/>
      <w:marRight w:val="0"/>
      <w:marTop w:val="0"/>
      <w:marBottom w:val="0"/>
      <w:divBdr>
        <w:top w:val="none" w:sz="0" w:space="0" w:color="auto"/>
        <w:left w:val="none" w:sz="0" w:space="0" w:color="auto"/>
        <w:bottom w:val="none" w:sz="0" w:space="0" w:color="auto"/>
        <w:right w:val="none" w:sz="0" w:space="0" w:color="auto"/>
      </w:divBdr>
    </w:div>
    <w:div w:id="1865094541">
      <w:bodyDiv w:val="1"/>
      <w:marLeft w:val="0"/>
      <w:marRight w:val="0"/>
      <w:marTop w:val="0"/>
      <w:marBottom w:val="0"/>
      <w:divBdr>
        <w:top w:val="none" w:sz="0" w:space="0" w:color="auto"/>
        <w:left w:val="none" w:sz="0" w:space="0" w:color="auto"/>
        <w:bottom w:val="none" w:sz="0" w:space="0" w:color="auto"/>
        <w:right w:val="none" w:sz="0" w:space="0" w:color="auto"/>
      </w:divBdr>
    </w:div>
    <w:div w:id="1925414029">
      <w:bodyDiv w:val="1"/>
      <w:marLeft w:val="0"/>
      <w:marRight w:val="0"/>
      <w:marTop w:val="0"/>
      <w:marBottom w:val="0"/>
      <w:divBdr>
        <w:top w:val="none" w:sz="0" w:space="0" w:color="auto"/>
        <w:left w:val="none" w:sz="0" w:space="0" w:color="auto"/>
        <w:bottom w:val="none" w:sz="0" w:space="0" w:color="auto"/>
        <w:right w:val="none" w:sz="0" w:space="0" w:color="auto"/>
      </w:divBdr>
    </w:div>
    <w:div w:id="1933278090">
      <w:bodyDiv w:val="1"/>
      <w:marLeft w:val="0"/>
      <w:marRight w:val="0"/>
      <w:marTop w:val="0"/>
      <w:marBottom w:val="0"/>
      <w:divBdr>
        <w:top w:val="none" w:sz="0" w:space="0" w:color="auto"/>
        <w:left w:val="none" w:sz="0" w:space="0" w:color="auto"/>
        <w:bottom w:val="none" w:sz="0" w:space="0" w:color="auto"/>
        <w:right w:val="none" w:sz="0" w:space="0" w:color="auto"/>
      </w:divBdr>
    </w:div>
    <w:div w:id="2000771015">
      <w:bodyDiv w:val="1"/>
      <w:marLeft w:val="0"/>
      <w:marRight w:val="0"/>
      <w:marTop w:val="0"/>
      <w:marBottom w:val="0"/>
      <w:divBdr>
        <w:top w:val="none" w:sz="0" w:space="0" w:color="auto"/>
        <w:left w:val="none" w:sz="0" w:space="0" w:color="auto"/>
        <w:bottom w:val="none" w:sz="0" w:space="0" w:color="auto"/>
        <w:right w:val="none" w:sz="0" w:space="0" w:color="auto"/>
      </w:divBdr>
    </w:div>
    <w:div w:id="2096199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5.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67"/>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8.5648148148148154E-2"/>
          <c:y val="6.1224489795918366E-2"/>
          <c:w val="0.71296296296296291"/>
          <c:h val="0.7918367346938775"/>
        </c:manualLayout>
      </c:layout>
      <c:bar3DChart>
        <c:barDir val="col"/>
        <c:grouping val="clustered"/>
        <c:varyColors val="0"/>
        <c:ser>
          <c:idx val="0"/>
          <c:order val="0"/>
          <c:tx>
            <c:strRef>
              <c:f>Sheet1!$A$2</c:f>
              <c:strCache>
                <c:ptCount val="1"/>
                <c:pt idx="0">
                  <c:v>2019年</c:v>
                </c:pt>
              </c:strCache>
            </c:strRef>
          </c:tx>
          <c:spPr>
            <a:solidFill>
              <a:srgbClr val="9999FF"/>
            </a:solidFill>
            <a:ln w="12726">
              <a:solidFill>
                <a:srgbClr val="000000"/>
              </a:solidFill>
              <a:prstDash val="solid"/>
            </a:ln>
          </c:spPr>
          <c:invertIfNegative val="0"/>
          <c:cat>
            <c:strRef>
              <c:f>Sheet1!$B$1:$E$1</c:f>
              <c:strCache>
                <c:ptCount val="2"/>
                <c:pt idx="0">
                  <c:v>收入</c:v>
                </c:pt>
                <c:pt idx="1">
                  <c:v>支出</c:v>
                </c:pt>
              </c:strCache>
            </c:strRef>
          </c:cat>
          <c:val>
            <c:numRef>
              <c:f>Sheet1!$B$2:$E$2</c:f>
              <c:numCache>
                <c:formatCode>g/"通""用""格""式"</c:formatCode>
                <c:ptCount val="4"/>
                <c:pt idx="0">
                  <c:v>618.97</c:v>
                </c:pt>
                <c:pt idx="1">
                  <c:v>618.97</c:v>
                </c:pt>
              </c:numCache>
            </c:numRef>
          </c:val>
          <c:extLst>
            <c:ext xmlns:c16="http://schemas.microsoft.com/office/drawing/2014/chart" uri="{C3380CC4-5D6E-409C-BE32-E72D297353CC}">
              <c16:uniqueId val="{00000000-ED04-448D-8496-FCF9F68719B6}"/>
            </c:ext>
          </c:extLst>
        </c:ser>
        <c:ser>
          <c:idx val="1"/>
          <c:order val="1"/>
          <c:tx>
            <c:strRef>
              <c:f>Sheet1!$A$3</c:f>
              <c:strCache>
                <c:ptCount val="1"/>
                <c:pt idx="0">
                  <c:v>2020年</c:v>
                </c:pt>
              </c:strCache>
            </c:strRef>
          </c:tx>
          <c:spPr>
            <a:solidFill>
              <a:srgbClr val="993366"/>
            </a:solidFill>
            <a:ln w="12726">
              <a:solidFill>
                <a:srgbClr val="000000"/>
              </a:solidFill>
              <a:prstDash val="solid"/>
            </a:ln>
          </c:spPr>
          <c:invertIfNegative val="0"/>
          <c:cat>
            <c:strRef>
              <c:f>Sheet1!$B$1:$E$1</c:f>
              <c:strCache>
                <c:ptCount val="2"/>
                <c:pt idx="0">
                  <c:v>收入</c:v>
                </c:pt>
                <c:pt idx="1">
                  <c:v>支出</c:v>
                </c:pt>
              </c:strCache>
            </c:strRef>
          </c:cat>
          <c:val>
            <c:numRef>
              <c:f>Sheet1!$B$3:$E$3</c:f>
              <c:numCache>
                <c:formatCode>g/"通""用""格""式"</c:formatCode>
                <c:ptCount val="4"/>
                <c:pt idx="0">
                  <c:v>607.61</c:v>
                </c:pt>
                <c:pt idx="1">
                  <c:v>607.61</c:v>
                </c:pt>
              </c:numCache>
            </c:numRef>
          </c:val>
          <c:extLst>
            <c:ext xmlns:c16="http://schemas.microsoft.com/office/drawing/2014/chart" uri="{C3380CC4-5D6E-409C-BE32-E72D297353CC}">
              <c16:uniqueId val="{00000001-ED04-448D-8496-FCF9F68719B6}"/>
            </c:ext>
          </c:extLst>
        </c:ser>
        <c:dLbls>
          <c:showLegendKey val="0"/>
          <c:showVal val="0"/>
          <c:showCatName val="0"/>
          <c:showSerName val="0"/>
          <c:showPercent val="0"/>
          <c:showBubbleSize val="0"/>
        </c:dLbls>
        <c:gapWidth val="150"/>
        <c:gapDepth val="0"/>
        <c:shape val="box"/>
        <c:axId val="212122896"/>
        <c:axId val="1"/>
        <c:axId val="0"/>
      </c:bar3DChart>
      <c:catAx>
        <c:axId val="212122896"/>
        <c:scaling>
          <c:orientation val="minMax"/>
        </c:scaling>
        <c:delete val="0"/>
        <c:axPos val="b"/>
        <c:numFmt formatCode="General" sourceLinked="1"/>
        <c:majorTickMark val="in"/>
        <c:minorTickMark val="none"/>
        <c:tickLblPos val="low"/>
        <c:spPr>
          <a:ln w="3181">
            <a:solidFill>
              <a:srgbClr val="000000"/>
            </a:solidFill>
            <a:prstDash val="solid"/>
          </a:ln>
        </c:spPr>
        <c:txPr>
          <a:bodyPr rot="0" vert="horz"/>
          <a:lstStyle/>
          <a:p>
            <a:pPr>
              <a:defRPr sz="1202" b="0" i="0" u="none" strike="noStrike" baseline="0">
                <a:solidFill>
                  <a:srgbClr val="000000"/>
                </a:solidFill>
                <a:latin typeface="宋体"/>
                <a:ea typeface="宋体"/>
                <a:cs typeface="宋体"/>
              </a:defRPr>
            </a:pPr>
            <a:endParaRPr lang="zh-CN"/>
          </a:p>
        </c:txPr>
        <c:crossAx val="1"/>
        <c:crosses val="autoZero"/>
        <c:auto val="1"/>
        <c:lblAlgn val="ctr"/>
        <c:lblOffset val="100"/>
        <c:tickLblSkip val="1"/>
        <c:tickMarkSkip val="1"/>
        <c:noMultiLvlLbl val="0"/>
      </c:catAx>
      <c:valAx>
        <c:axId val="1"/>
        <c:scaling>
          <c:orientation val="minMax"/>
        </c:scaling>
        <c:delete val="0"/>
        <c:axPos val="l"/>
        <c:majorGridlines>
          <c:spPr>
            <a:ln w="3181">
              <a:solidFill>
                <a:srgbClr val="000000"/>
              </a:solidFill>
              <a:prstDash val="solid"/>
            </a:ln>
          </c:spPr>
        </c:majorGridlines>
        <c:numFmt formatCode="g/&quot;通&quot;&quot;用&quot;&quot;格&quot;&quot;式&quot;" sourceLinked="1"/>
        <c:majorTickMark val="in"/>
        <c:minorTickMark val="none"/>
        <c:tickLblPos val="nextTo"/>
        <c:spPr>
          <a:ln w="3181">
            <a:solidFill>
              <a:srgbClr val="000000"/>
            </a:solidFill>
            <a:prstDash val="solid"/>
          </a:ln>
        </c:spPr>
        <c:txPr>
          <a:bodyPr rot="0" vert="horz"/>
          <a:lstStyle/>
          <a:p>
            <a:pPr>
              <a:defRPr sz="1202" b="0" i="0" u="none" strike="noStrike" baseline="0">
                <a:solidFill>
                  <a:srgbClr val="000000"/>
                </a:solidFill>
                <a:latin typeface="宋体"/>
                <a:ea typeface="宋体"/>
                <a:cs typeface="宋体"/>
              </a:defRPr>
            </a:pPr>
            <a:endParaRPr lang="zh-CN"/>
          </a:p>
        </c:txPr>
        <c:crossAx val="212122896"/>
        <c:crosses val="autoZero"/>
        <c:crossBetween val="between"/>
      </c:valAx>
      <c:spPr>
        <a:noFill/>
        <a:ln w="25452">
          <a:noFill/>
        </a:ln>
      </c:spPr>
    </c:plotArea>
    <c:legend>
      <c:legendPos val="r"/>
      <c:layout>
        <c:manualLayout>
          <c:xMode val="edge"/>
          <c:yMode val="edge"/>
          <c:x val="0.82407407407407407"/>
          <c:y val="0.41224489795918368"/>
          <c:w val="0.16666666666666666"/>
          <c:h val="0.17551020408163265"/>
        </c:manualLayout>
      </c:layout>
      <c:overlay val="0"/>
      <c:spPr>
        <a:noFill/>
        <a:ln w="3181">
          <a:solidFill>
            <a:srgbClr val="000000"/>
          </a:solidFill>
          <a:prstDash val="solid"/>
        </a:ln>
      </c:spPr>
      <c:txPr>
        <a:bodyPr/>
        <a:lstStyle/>
        <a:p>
          <a:pPr>
            <a:defRPr sz="1102"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1202" b="0" i="0" u="none" strike="noStrike" baseline="0">
          <a:solidFill>
            <a:srgbClr val="000000"/>
          </a:solidFill>
          <a:latin typeface="宋体"/>
          <a:ea typeface="宋体"/>
          <a:cs typeface="宋体"/>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7602040816326531"/>
          <c:y val="0.11290322580645161"/>
          <c:w val="0.37244897959183676"/>
          <c:h val="0.78494623655913975"/>
        </c:manualLayout>
      </c:layout>
      <c:pieChart>
        <c:varyColors val="1"/>
        <c:ser>
          <c:idx val="0"/>
          <c:order val="0"/>
          <c:tx>
            <c:strRef>
              <c:f>Sheet1!$A$2</c:f>
              <c:strCache>
                <c:ptCount val="1"/>
                <c:pt idx="0">
                  <c:v>东部</c:v>
                </c:pt>
              </c:strCache>
            </c:strRef>
          </c:tx>
          <c:spPr>
            <a:solidFill>
              <a:srgbClr val="9999FF"/>
            </a:solidFill>
            <a:ln w="12725">
              <a:solidFill>
                <a:srgbClr val="000000"/>
              </a:solidFill>
              <a:prstDash val="solid"/>
            </a:ln>
          </c:spPr>
          <c:dPt>
            <c:idx val="0"/>
            <c:bubble3D val="0"/>
            <c:extLst>
              <c:ext xmlns:c16="http://schemas.microsoft.com/office/drawing/2014/chart" uri="{C3380CC4-5D6E-409C-BE32-E72D297353CC}">
                <c16:uniqueId val="{00000000-3AFB-4EF4-BA55-29A244D4E001}"/>
              </c:ext>
            </c:extLst>
          </c:dPt>
          <c:dPt>
            <c:idx val="1"/>
            <c:bubble3D val="0"/>
            <c:spPr>
              <a:solidFill>
                <a:srgbClr val="993366"/>
              </a:solidFill>
              <a:ln w="12725">
                <a:solidFill>
                  <a:srgbClr val="000000"/>
                </a:solidFill>
                <a:prstDash val="solid"/>
              </a:ln>
            </c:spPr>
            <c:extLst>
              <c:ext xmlns:c16="http://schemas.microsoft.com/office/drawing/2014/chart" uri="{C3380CC4-5D6E-409C-BE32-E72D297353CC}">
                <c16:uniqueId val="{00000001-3AFB-4EF4-BA55-29A244D4E001}"/>
              </c:ext>
            </c:extLst>
          </c:dPt>
          <c:dPt>
            <c:idx val="2"/>
            <c:bubble3D val="0"/>
            <c:spPr>
              <a:solidFill>
                <a:srgbClr val="FFFFCC"/>
              </a:solidFill>
              <a:ln w="12725">
                <a:solidFill>
                  <a:srgbClr val="000000"/>
                </a:solidFill>
                <a:prstDash val="solid"/>
              </a:ln>
            </c:spPr>
            <c:extLst>
              <c:ext xmlns:c16="http://schemas.microsoft.com/office/drawing/2014/chart" uri="{C3380CC4-5D6E-409C-BE32-E72D297353CC}">
                <c16:uniqueId val="{00000002-3AFB-4EF4-BA55-29A244D4E001}"/>
              </c:ext>
            </c:extLst>
          </c:dPt>
          <c:cat>
            <c:strRef>
              <c:f>Sheet1!$B$1:$D$1</c:f>
              <c:strCache>
                <c:ptCount val="3"/>
                <c:pt idx="0">
                  <c:v>一般公共预算</c:v>
                </c:pt>
                <c:pt idx="1">
                  <c:v>政府性基金预算</c:v>
                </c:pt>
                <c:pt idx="2">
                  <c:v>上年结转</c:v>
                </c:pt>
              </c:strCache>
            </c:strRef>
          </c:cat>
          <c:val>
            <c:numRef>
              <c:f>Sheet1!$B$2:$D$2</c:f>
              <c:numCache>
                <c:formatCode>g/"通""用""格""式"</c:formatCode>
                <c:ptCount val="3"/>
                <c:pt idx="0">
                  <c:v>517.26</c:v>
                </c:pt>
                <c:pt idx="1">
                  <c:v>11.35</c:v>
                </c:pt>
                <c:pt idx="2">
                  <c:v>79</c:v>
                </c:pt>
              </c:numCache>
            </c:numRef>
          </c:val>
          <c:extLst>
            <c:ext xmlns:c16="http://schemas.microsoft.com/office/drawing/2014/chart" uri="{C3380CC4-5D6E-409C-BE32-E72D297353CC}">
              <c16:uniqueId val="{00000003-3AFB-4EF4-BA55-29A244D4E001}"/>
            </c:ext>
          </c:extLst>
        </c:ser>
        <c:dLbls>
          <c:showLegendKey val="0"/>
          <c:showVal val="0"/>
          <c:showCatName val="0"/>
          <c:showSerName val="0"/>
          <c:showPercent val="0"/>
          <c:showBubbleSize val="0"/>
          <c:showLeaderLines val="1"/>
        </c:dLbls>
        <c:firstSliceAng val="0"/>
      </c:pieChart>
      <c:spPr>
        <a:solidFill>
          <a:srgbClr val="C0C0C0"/>
        </a:solidFill>
        <a:ln w="12725">
          <a:solidFill>
            <a:srgbClr val="808080"/>
          </a:solidFill>
          <a:prstDash val="solid"/>
        </a:ln>
      </c:spPr>
    </c:plotArea>
    <c:legend>
      <c:legendPos val="r"/>
      <c:layout>
        <c:manualLayout>
          <c:xMode val="edge"/>
          <c:yMode val="edge"/>
          <c:x val="0.72448979591836737"/>
          <c:y val="0.36021505376344087"/>
          <c:w val="0.26530612244897961"/>
          <c:h val="0.27956989247311825"/>
        </c:manualLayout>
      </c:layout>
      <c:overlay val="0"/>
      <c:spPr>
        <a:noFill/>
        <a:ln w="3181">
          <a:solidFill>
            <a:srgbClr val="000000"/>
          </a:solidFill>
          <a:prstDash val="solid"/>
        </a:ln>
      </c:spPr>
      <c:txPr>
        <a:bodyPr/>
        <a:lstStyle/>
        <a:p>
          <a:pPr>
            <a:defRPr sz="852" b="0" i="0" u="none" strike="noStrike" baseline="0">
              <a:solidFill>
                <a:srgbClr val="000000"/>
              </a:solidFill>
              <a:latin typeface="宋体"/>
              <a:ea typeface="宋体"/>
              <a:cs typeface="宋体"/>
            </a:defRPr>
          </a:pPr>
          <a:endParaRPr lang="zh-CN"/>
        </a:p>
      </c:txPr>
    </c:legend>
    <c:plotVisOnly val="1"/>
    <c:dispBlanksAs val="zero"/>
    <c:showDLblsOverMax val="0"/>
  </c:chart>
  <c:spPr>
    <a:noFill/>
    <a:ln>
      <a:noFill/>
    </a:ln>
  </c:spPr>
  <c:txPr>
    <a:bodyPr/>
    <a:lstStyle/>
    <a:p>
      <a:pPr>
        <a:defRPr sz="927" b="0" i="0" u="none" strike="noStrike" baseline="0">
          <a:solidFill>
            <a:srgbClr val="000000"/>
          </a:solidFill>
          <a:latin typeface="宋体"/>
          <a:ea typeface="宋体"/>
          <a:cs typeface="宋体"/>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2704081632653061"/>
          <c:y val="0.11538461538461539"/>
          <c:w val="0.36224489795918369"/>
          <c:h val="0.78021978021978022"/>
        </c:manualLayout>
      </c:layout>
      <c:pieChart>
        <c:varyColors val="1"/>
        <c:ser>
          <c:idx val="0"/>
          <c:order val="0"/>
          <c:tx>
            <c:strRef>
              <c:f>Sheet1!$A$2</c:f>
              <c:strCache>
                <c:ptCount val="1"/>
                <c:pt idx="0">
                  <c:v>支出</c:v>
                </c:pt>
              </c:strCache>
            </c:strRef>
          </c:tx>
          <c:spPr>
            <a:solidFill>
              <a:srgbClr val="9999FF"/>
            </a:solidFill>
            <a:ln w="12725">
              <a:solidFill>
                <a:srgbClr val="000000"/>
              </a:solidFill>
              <a:prstDash val="solid"/>
            </a:ln>
          </c:spPr>
          <c:dPt>
            <c:idx val="0"/>
            <c:bubble3D val="0"/>
            <c:extLst>
              <c:ext xmlns:c16="http://schemas.microsoft.com/office/drawing/2014/chart" uri="{C3380CC4-5D6E-409C-BE32-E72D297353CC}">
                <c16:uniqueId val="{00000000-C914-4644-92DA-D16930A281B4}"/>
              </c:ext>
            </c:extLst>
          </c:dPt>
          <c:dPt>
            <c:idx val="1"/>
            <c:bubble3D val="0"/>
            <c:spPr>
              <a:solidFill>
                <a:srgbClr val="993366"/>
              </a:solidFill>
              <a:ln w="12725">
                <a:solidFill>
                  <a:srgbClr val="000000"/>
                </a:solidFill>
                <a:prstDash val="solid"/>
              </a:ln>
            </c:spPr>
            <c:extLst>
              <c:ext xmlns:c16="http://schemas.microsoft.com/office/drawing/2014/chart" uri="{C3380CC4-5D6E-409C-BE32-E72D297353CC}">
                <c16:uniqueId val="{00000001-C914-4644-92DA-D16930A281B4}"/>
              </c:ext>
            </c:extLst>
          </c:dPt>
          <c:cat>
            <c:strRef>
              <c:f>Sheet1!$B$1:$C$1</c:f>
              <c:strCache>
                <c:ptCount val="2"/>
                <c:pt idx="0">
                  <c:v>基本支出</c:v>
                </c:pt>
                <c:pt idx="1">
                  <c:v>项目支出</c:v>
                </c:pt>
              </c:strCache>
            </c:strRef>
          </c:cat>
          <c:val>
            <c:numRef>
              <c:f>Sheet1!$B$2:$C$2</c:f>
              <c:numCache>
                <c:formatCode>g/"通""用""格""式"</c:formatCode>
                <c:ptCount val="2"/>
                <c:pt idx="0">
                  <c:v>313.83</c:v>
                </c:pt>
                <c:pt idx="1">
                  <c:v>243.32</c:v>
                </c:pt>
              </c:numCache>
            </c:numRef>
          </c:val>
          <c:extLst>
            <c:ext xmlns:c16="http://schemas.microsoft.com/office/drawing/2014/chart" uri="{C3380CC4-5D6E-409C-BE32-E72D297353CC}">
              <c16:uniqueId val="{00000002-C914-4644-92DA-D16930A281B4}"/>
            </c:ext>
          </c:extLst>
        </c:ser>
        <c:dLbls>
          <c:showLegendKey val="0"/>
          <c:showVal val="0"/>
          <c:showCatName val="0"/>
          <c:showSerName val="0"/>
          <c:showPercent val="0"/>
          <c:showBubbleSize val="0"/>
          <c:showLeaderLines val="1"/>
        </c:dLbls>
        <c:firstSliceAng val="0"/>
      </c:pieChart>
      <c:spPr>
        <a:solidFill>
          <a:srgbClr val="C0C0C0"/>
        </a:solidFill>
        <a:ln w="12725">
          <a:solidFill>
            <a:srgbClr val="808080"/>
          </a:solidFill>
          <a:prstDash val="solid"/>
        </a:ln>
      </c:spPr>
    </c:plotArea>
    <c:legend>
      <c:legendPos val="r"/>
      <c:layout>
        <c:manualLayout>
          <c:xMode val="edge"/>
          <c:yMode val="edge"/>
          <c:x val="0.81632653061224492"/>
          <c:y val="0.40659340659340659"/>
          <c:w val="0.17346938775510204"/>
          <c:h val="0.19230769230769232"/>
        </c:manualLayout>
      </c:layout>
      <c:overlay val="0"/>
      <c:spPr>
        <a:noFill/>
        <a:ln w="3181">
          <a:solidFill>
            <a:srgbClr val="000000"/>
          </a:solidFill>
          <a:prstDash val="solid"/>
        </a:ln>
      </c:spPr>
      <c:txPr>
        <a:bodyPr/>
        <a:lstStyle/>
        <a:p>
          <a:pPr>
            <a:defRPr sz="827" b="0" i="0" u="none" strike="noStrike" baseline="0">
              <a:solidFill>
                <a:srgbClr val="000000"/>
              </a:solidFill>
              <a:latin typeface="宋体"/>
              <a:ea typeface="宋体"/>
              <a:cs typeface="宋体"/>
            </a:defRPr>
          </a:pPr>
          <a:endParaRPr lang="zh-CN"/>
        </a:p>
      </c:txPr>
    </c:legend>
    <c:plotVisOnly val="1"/>
    <c:dispBlanksAs val="zero"/>
    <c:showDLblsOverMax val="0"/>
  </c:chart>
  <c:spPr>
    <a:noFill/>
    <a:ln>
      <a:noFill/>
    </a:ln>
  </c:spPr>
  <c:txPr>
    <a:bodyPr/>
    <a:lstStyle/>
    <a:p>
      <a:pPr>
        <a:defRPr sz="902" b="0" i="0" u="none" strike="noStrike" baseline="0">
          <a:solidFill>
            <a:srgbClr val="000000"/>
          </a:solidFill>
          <a:latin typeface="宋体"/>
          <a:ea typeface="宋体"/>
          <a:cs typeface="宋体"/>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62"/>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8.2405345211581285E-2"/>
          <c:y val="3.7656903765690378E-2"/>
          <c:w val="0.72383073496659245"/>
          <c:h val="0.81171548117154813"/>
        </c:manualLayout>
      </c:layout>
      <c:bar3DChart>
        <c:barDir val="col"/>
        <c:grouping val="clustered"/>
        <c:varyColors val="0"/>
        <c:ser>
          <c:idx val="0"/>
          <c:order val="0"/>
          <c:tx>
            <c:strRef>
              <c:f>Sheet1!$A$2</c:f>
              <c:strCache>
                <c:ptCount val="1"/>
                <c:pt idx="0">
                  <c:v>2019年</c:v>
                </c:pt>
              </c:strCache>
            </c:strRef>
          </c:tx>
          <c:spPr>
            <a:solidFill>
              <a:srgbClr val="9999FF"/>
            </a:solidFill>
            <a:ln w="12721">
              <a:solidFill>
                <a:srgbClr val="000000"/>
              </a:solidFill>
              <a:prstDash val="solid"/>
            </a:ln>
          </c:spPr>
          <c:invertIfNegative val="0"/>
          <c:cat>
            <c:strRef>
              <c:f>Sheet1!$B$1:$C$1</c:f>
              <c:strCache>
                <c:ptCount val="2"/>
                <c:pt idx="0">
                  <c:v>财政拨款收入总计</c:v>
                </c:pt>
                <c:pt idx="1">
                  <c:v>财政拨款支出总计</c:v>
                </c:pt>
              </c:strCache>
            </c:strRef>
          </c:cat>
          <c:val>
            <c:numRef>
              <c:f>Sheet1!$B$2:$C$2</c:f>
              <c:numCache>
                <c:formatCode>g/"通""用""格""式"</c:formatCode>
                <c:ptCount val="2"/>
                <c:pt idx="0">
                  <c:v>618.97</c:v>
                </c:pt>
                <c:pt idx="1">
                  <c:v>461.8</c:v>
                </c:pt>
              </c:numCache>
            </c:numRef>
          </c:val>
          <c:extLst>
            <c:ext xmlns:c16="http://schemas.microsoft.com/office/drawing/2014/chart" uri="{C3380CC4-5D6E-409C-BE32-E72D297353CC}">
              <c16:uniqueId val="{00000000-8B3D-4EDC-A7AA-87E4B8719F14}"/>
            </c:ext>
          </c:extLst>
        </c:ser>
        <c:ser>
          <c:idx val="1"/>
          <c:order val="1"/>
          <c:tx>
            <c:strRef>
              <c:f>Sheet1!$A$3</c:f>
              <c:strCache>
                <c:ptCount val="1"/>
                <c:pt idx="0">
                  <c:v>2020年</c:v>
                </c:pt>
              </c:strCache>
            </c:strRef>
          </c:tx>
          <c:spPr>
            <a:solidFill>
              <a:srgbClr val="993366"/>
            </a:solidFill>
            <a:ln w="12721">
              <a:solidFill>
                <a:srgbClr val="000000"/>
              </a:solidFill>
              <a:prstDash val="solid"/>
            </a:ln>
          </c:spPr>
          <c:invertIfNegative val="0"/>
          <c:cat>
            <c:strRef>
              <c:f>Sheet1!$B$1:$C$1</c:f>
              <c:strCache>
                <c:ptCount val="2"/>
                <c:pt idx="0">
                  <c:v>财政拨款收入总计</c:v>
                </c:pt>
                <c:pt idx="1">
                  <c:v>财政拨款支出总计</c:v>
                </c:pt>
              </c:strCache>
            </c:strRef>
          </c:cat>
          <c:val>
            <c:numRef>
              <c:f>Sheet1!$B$3:$C$3</c:f>
              <c:numCache>
                <c:formatCode>g/"通""用""格""式"</c:formatCode>
                <c:ptCount val="2"/>
                <c:pt idx="0">
                  <c:v>607.61</c:v>
                </c:pt>
                <c:pt idx="1">
                  <c:v>557.15</c:v>
                </c:pt>
              </c:numCache>
            </c:numRef>
          </c:val>
          <c:extLst>
            <c:ext xmlns:c16="http://schemas.microsoft.com/office/drawing/2014/chart" uri="{C3380CC4-5D6E-409C-BE32-E72D297353CC}">
              <c16:uniqueId val="{00000001-8B3D-4EDC-A7AA-87E4B8719F14}"/>
            </c:ext>
          </c:extLst>
        </c:ser>
        <c:dLbls>
          <c:showLegendKey val="0"/>
          <c:showVal val="0"/>
          <c:showCatName val="0"/>
          <c:showSerName val="0"/>
          <c:showPercent val="0"/>
          <c:showBubbleSize val="0"/>
        </c:dLbls>
        <c:gapWidth val="150"/>
        <c:gapDepth val="0"/>
        <c:shape val="box"/>
        <c:axId val="142717768"/>
        <c:axId val="1"/>
        <c:axId val="0"/>
      </c:bar3DChart>
      <c:catAx>
        <c:axId val="142717768"/>
        <c:scaling>
          <c:orientation val="minMax"/>
        </c:scaling>
        <c:delete val="0"/>
        <c:axPos val="b"/>
        <c:numFmt formatCode="General" sourceLinked="1"/>
        <c:majorTickMark val="in"/>
        <c:minorTickMark val="none"/>
        <c:tickLblPos val="low"/>
        <c:spPr>
          <a:ln w="3180">
            <a:solidFill>
              <a:srgbClr val="000000"/>
            </a:solidFill>
            <a:prstDash val="solid"/>
          </a:ln>
        </c:spPr>
        <c:txPr>
          <a:bodyPr rot="0" vert="horz"/>
          <a:lstStyle/>
          <a:p>
            <a:pPr>
              <a:defRPr sz="1177" b="0" i="0" u="none" strike="noStrike" baseline="0">
                <a:solidFill>
                  <a:srgbClr val="000000"/>
                </a:solidFill>
                <a:latin typeface="宋体"/>
                <a:ea typeface="宋体"/>
                <a:cs typeface="宋体"/>
              </a:defRPr>
            </a:pPr>
            <a:endParaRPr lang="zh-CN"/>
          </a:p>
        </c:txPr>
        <c:crossAx val="1"/>
        <c:crosses val="autoZero"/>
        <c:auto val="1"/>
        <c:lblAlgn val="ctr"/>
        <c:lblOffset val="100"/>
        <c:tickLblSkip val="1"/>
        <c:tickMarkSkip val="1"/>
        <c:noMultiLvlLbl val="0"/>
      </c:catAx>
      <c:valAx>
        <c:axId val="1"/>
        <c:scaling>
          <c:orientation val="minMax"/>
        </c:scaling>
        <c:delete val="0"/>
        <c:axPos val="l"/>
        <c:majorGridlines>
          <c:spPr>
            <a:ln w="3180">
              <a:solidFill>
                <a:srgbClr val="000000"/>
              </a:solidFill>
              <a:prstDash val="solid"/>
            </a:ln>
          </c:spPr>
        </c:majorGridlines>
        <c:numFmt formatCode="g/&quot;通&quot;&quot;用&quot;&quot;格&quot;&quot;式&quot;" sourceLinked="1"/>
        <c:majorTickMark val="in"/>
        <c:minorTickMark val="none"/>
        <c:tickLblPos val="nextTo"/>
        <c:spPr>
          <a:ln w="3180">
            <a:solidFill>
              <a:srgbClr val="000000"/>
            </a:solidFill>
            <a:prstDash val="solid"/>
          </a:ln>
        </c:spPr>
        <c:txPr>
          <a:bodyPr rot="0" vert="horz"/>
          <a:lstStyle/>
          <a:p>
            <a:pPr>
              <a:defRPr sz="1177" b="0" i="0" u="none" strike="noStrike" baseline="0">
                <a:solidFill>
                  <a:srgbClr val="000000"/>
                </a:solidFill>
                <a:latin typeface="宋体"/>
                <a:ea typeface="宋体"/>
                <a:cs typeface="宋体"/>
              </a:defRPr>
            </a:pPr>
            <a:endParaRPr lang="zh-CN"/>
          </a:p>
        </c:txPr>
        <c:crossAx val="142717768"/>
        <c:crosses val="autoZero"/>
        <c:crossBetween val="between"/>
      </c:valAx>
      <c:spPr>
        <a:noFill/>
        <a:ln w="25442">
          <a:noFill/>
        </a:ln>
      </c:spPr>
    </c:plotArea>
    <c:legend>
      <c:legendPos val="r"/>
      <c:layout>
        <c:manualLayout>
          <c:xMode val="edge"/>
          <c:yMode val="edge"/>
          <c:x val="0.83073496659242763"/>
          <c:y val="0.41004184100418412"/>
          <c:w val="0.16035634743875279"/>
          <c:h val="0.1799163179916318"/>
        </c:manualLayout>
      </c:layout>
      <c:overlay val="0"/>
      <c:spPr>
        <a:noFill/>
        <a:ln w="3180">
          <a:solidFill>
            <a:srgbClr val="000000"/>
          </a:solidFill>
          <a:prstDash val="solid"/>
        </a:ln>
      </c:spPr>
      <c:txPr>
        <a:bodyPr/>
        <a:lstStyle/>
        <a:p>
          <a:pPr>
            <a:defRPr sz="1082"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1177" b="0" i="0" u="none" strike="noStrike" baseline="0">
          <a:solidFill>
            <a:srgbClr val="000000"/>
          </a:solidFill>
          <a:latin typeface="宋体"/>
          <a:ea typeface="宋体"/>
          <a:cs typeface="宋体"/>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69"/>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8.8942307692307696E-2"/>
          <c:y val="3.7656903765690378E-2"/>
          <c:w val="0.70192307692307687"/>
          <c:h val="0.81171548117154813"/>
        </c:manualLayout>
      </c:layout>
      <c:bar3DChart>
        <c:barDir val="col"/>
        <c:grouping val="clustered"/>
        <c:varyColors val="0"/>
        <c:ser>
          <c:idx val="0"/>
          <c:order val="0"/>
          <c:tx>
            <c:strRef>
              <c:f>Sheet1!$A$2</c:f>
              <c:strCache>
                <c:ptCount val="1"/>
                <c:pt idx="0">
                  <c:v>2019年</c:v>
                </c:pt>
              </c:strCache>
            </c:strRef>
          </c:tx>
          <c:spPr>
            <a:solidFill>
              <a:srgbClr val="9999FF"/>
            </a:solidFill>
            <a:ln w="12721">
              <a:solidFill>
                <a:srgbClr val="000000"/>
              </a:solidFill>
              <a:prstDash val="solid"/>
            </a:ln>
          </c:spPr>
          <c:invertIfNegative val="0"/>
          <c:cat>
            <c:strRef>
              <c:f>Sheet1!$B$1:$B$1</c:f>
              <c:strCache>
                <c:ptCount val="1"/>
                <c:pt idx="0">
                  <c:v>一般公共预算财政拨款支出</c:v>
                </c:pt>
              </c:strCache>
            </c:strRef>
          </c:cat>
          <c:val>
            <c:numRef>
              <c:f>Sheet1!$B$2:$B$2</c:f>
              <c:numCache>
                <c:formatCode>g/"通""用""格""式"</c:formatCode>
                <c:ptCount val="1"/>
                <c:pt idx="0">
                  <c:v>399.93</c:v>
                </c:pt>
              </c:numCache>
            </c:numRef>
          </c:val>
          <c:extLst>
            <c:ext xmlns:c16="http://schemas.microsoft.com/office/drawing/2014/chart" uri="{C3380CC4-5D6E-409C-BE32-E72D297353CC}">
              <c16:uniqueId val="{00000000-51F5-42E1-8D82-372785E295DC}"/>
            </c:ext>
          </c:extLst>
        </c:ser>
        <c:ser>
          <c:idx val="1"/>
          <c:order val="1"/>
          <c:tx>
            <c:strRef>
              <c:f>Sheet1!$A$3</c:f>
              <c:strCache>
                <c:ptCount val="1"/>
                <c:pt idx="0">
                  <c:v>2020年</c:v>
                </c:pt>
              </c:strCache>
            </c:strRef>
          </c:tx>
          <c:spPr>
            <a:solidFill>
              <a:srgbClr val="993366"/>
            </a:solidFill>
            <a:ln w="12721">
              <a:solidFill>
                <a:srgbClr val="000000"/>
              </a:solidFill>
              <a:prstDash val="solid"/>
            </a:ln>
          </c:spPr>
          <c:invertIfNegative val="0"/>
          <c:cat>
            <c:strRef>
              <c:f>Sheet1!$B$1:$B$1</c:f>
              <c:strCache>
                <c:ptCount val="1"/>
                <c:pt idx="0">
                  <c:v>一般公共预算财政拨款支出</c:v>
                </c:pt>
              </c:strCache>
            </c:strRef>
          </c:cat>
          <c:val>
            <c:numRef>
              <c:f>Sheet1!$B$3:$B$3</c:f>
              <c:numCache>
                <c:formatCode>g/"通""用""格""式"</c:formatCode>
                <c:ptCount val="1"/>
                <c:pt idx="0">
                  <c:v>507.28</c:v>
                </c:pt>
              </c:numCache>
            </c:numRef>
          </c:val>
          <c:extLst>
            <c:ext xmlns:c16="http://schemas.microsoft.com/office/drawing/2014/chart" uri="{C3380CC4-5D6E-409C-BE32-E72D297353CC}">
              <c16:uniqueId val="{00000001-51F5-42E1-8D82-372785E295DC}"/>
            </c:ext>
          </c:extLst>
        </c:ser>
        <c:dLbls>
          <c:showLegendKey val="0"/>
          <c:showVal val="0"/>
          <c:showCatName val="0"/>
          <c:showSerName val="0"/>
          <c:showPercent val="0"/>
          <c:showBubbleSize val="0"/>
        </c:dLbls>
        <c:gapWidth val="150"/>
        <c:gapDepth val="0"/>
        <c:shape val="box"/>
        <c:axId val="142714488"/>
        <c:axId val="1"/>
        <c:axId val="0"/>
      </c:bar3DChart>
      <c:catAx>
        <c:axId val="142714488"/>
        <c:scaling>
          <c:orientation val="minMax"/>
        </c:scaling>
        <c:delete val="0"/>
        <c:axPos val="b"/>
        <c:numFmt formatCode="General" sourceLinked="1"/>
        <c:majorTickMark val="in"/>
        <c:minorTickMark val="none"/>
        <c:tickLblPos val="low"/>
        <c:spPr>
          <a:ln w="3180">
            <a:solidFill>
              <a:srgbClr val="000000"/>
            </a:solidFill>
            <a:prstDash val="solid"/>
          </a:ln>
        </c:spPr>
        <c:txPr>
          <a:bodyPr rot="0" vert="horz"/>
          <a:lstStyle/>
          <a:p>
            <a:pPr>
              <a:defRPr sz="1177" b="0" i="0" u="none" strike="noStrike" baseline="0">
                <a:solidFill>
                  <a:srgbClr val="000000"/>
                </a:solidFill>
                <a:latin typeface="宋体"/>
                <a:ea typeface="宋体"/>
                <a:cs typeface="宋体"/>
              </a:defRPr>
            </a:pPr>
            <a:endParaRPr lang="zh-CN"/>
          </a:p>
        </c:txPr>
        <c:crossAx val="1"/>
        <c:crosses val="autoZero"/>
        <c:auto val="1"/>
        <c:lblAlgn val="ctr"/>
        <c:lblOffset val="100"/>
        <c:tickLblSkip val="1"/>
        <c:tickMarkSkip val="1"/>
        <c:noMultiLvlLbl val="0"/>
      </c:catAx>
      <c:valAx>
        <c:axId val="1"/>
        <c:scaling>
          <c:orientation val="minMax"/>
        </c:scaling>
        <c:delete val="0"/>
        <c:axPos val="l"/>
        <c:majorGridlines>
          <c:spPr>
            <a:ln w="3180">
              <a:solidFill>
                <a:srgbClr val="000000"/>
              </a:solidFill>
              <a:prstDash val="solid"/>
            </a:ln>
          </c:spPr>
        </c:majorGridlines>
        <c:numFmt formatCode="g/&quot;通&quot;&quot;用&quot;&quot;格&quot;&quot;式&quot;" sourceLinked="1"/>
        <c:majorTickMark val="in"/>
        <c:minorTickMark val="none"/>
        <c:tickLblPos val="nextTo"/>
        <c:spPr>
          <a:ln w="3180">
            <a:solidFill>
              <a:srgbClr val="000000"/>
            </a:solidFill>
            <a:prstDash val="solid"/>
          </a:ln>
        </c:spPr>
        <c:txPr>
          <a:bodyPr rot="0" vert="horz"/>
          <a:lstStyle/>
          <a:p>
            <a:pPr>
              <a:defRPr sz="1177" b="0" i="0" u="none" strike="noStrike" baseline="0">
                <a:solidFill>
                  <a:srgbClr val="000000"/>
                </a:solidFill>
                <a:latin typeface="宋体"/>
                <a:ea typeface="宋体"/>
                <a:cs typeface="宋体"/>
              </a:defRPr>
            </a:pPr>
            <a:endParaRPr lang="zh-CN"/>
          </a:p>
        </c:txPr>
        <c:crossAx val="142714488"/>
        <c:crosses val="autoZero"/>
        <c:crossBetween val="between"/>
      </c:valAx>
      <c:spPr>
        <a:noFill/>
        <a:ln w="25442">
          <a:noFill/>
        </a:ln>
      </c:spPr>
    </c:plotArea>
    <c:legend>
      <c:legendPos val="r"/>
      <c:layout>
        <c:manualLayout>
          <c:xMode val="edge"/>
          <c:yMode val="edge"/>
          <c:x val="0.81730769230769229"/>
          <c:y val="0.41004184100418412"/>
          <c:w val="0.17307692307692307"/>
          <c:h val="0.1799163179916318"/>
        </c:manualLayout>
      </c:layout>
      <c:overlay val="0"/>
      <c:spPr>
        <a:noFill/>
        <a:ln w="3180">
          <a:solidFill>
            <a:srgbClr val="000000"/>
          </a:solidFill>
          <a:prstDash val="solid"/>
        </a:ln>
      </c:spPr>
      <c:txPr>
        <a:bodyPr/>
        <a:lstStyle/>
        <a:p>
          <a:pPr>
            <a:defRPr sz="1082"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1177" b="0" i="0" u="none" strike="noStrike" baseline="0">
          <a:solidFill>
            <a:srgbClr val="000000"/>
          </a:solidFill>
          <a:latin typeface="宋体"/>
          <a:ea typeface="宋体"/>
          <a:cs typeface="宋体"/>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7225950782997762"/>
          <c:y val="0.10747663551401869"/>
          <c:w val="0.38031319910514544"/>
          <c:h val="0.79439252336448596"/>
        </c:manualLayout>
      </c:layout>
      <c:pieChart>
        <c:varyColors val="1"/>
        <c:ser>
          <c:idx val="0"/>
          <c:order val="0"/>
          <c:tx>
            <c:strRef>
              <c:f>Sheet1!$A$2</c:f>
              <c:strCache>
                <c:ptCount val="1"/>
                <c:pt idx="0">
                  <c:v>一般公共预算支出</c:v>
                </c:pt>
              </c:strCache>
            </c:strRef>
          </c:tx>
          <c:spPr>
            <a:solidFill>
              <a:srgbClr val="9999FF"/>
            </a:solidFill>
            <a:ln w="12711">
              <a:solidFill>
                <a:srgbClr val="000000"/>
              </a:solidFill>
              <a:prstDash val="solid"/>
            </a:ln>
          </c:spPr>
          <c:dPt>
            <c:idx val="0"/>
            <c:bubble3D val="0"/>
            <c:extLst>
              <c:ext xmlns:c16="http://schemas.microsoft.com/office/drawing/2014/chart" uri="{C3380CC4-5D6E-409C-BE32-E72D297353CC}">
                <c16:uniqueId val="{00000000-C263-4067-9E22-D7EB4C2C013D}"/>
              </c:ext>
            </c:extLst>
          </c:dPt>
          <c:dPt>
            <c:idx val="1"/>
            <c:bubble3D val="0"/>
            <c:spPr>
              <a:solidFill>
                <a:srgbClr val="993366"/>
              </a:solidFill>
              <a:ln w="12711">
                <a:solidFill>
                  <a:srgbClr val="000000"/>
                </a:solidFill>
                <a:prstDash val="solid"/>
              </a:ln>
            </c:spPr>
            <c:extLst>
              <c:ext xmlns:c16="http://schemas.microsoft.com/office/drawing/2014/chart" uri="{C3380CC4-5D6E-409C-BE32-E72D297353CC}">
                <c16:uniqueId val="{00000001-C263-4067-9E22-D7EB4C2C013D}"/>
              </c:ext>
            </c:extLst>
          </c:dPt>
          <c:dPt>
            <c:idx val="2"/>
            <c:bubble3D val="0"/>
            <c:spPr>
              <a:solidFill>
                <a:srgbClr val="FFFFCC"/>
              </a:solidFill>
              <a:ln w="12711">
                <a:solidFill>
                  <a:srgbClr val="000000"/>
                </a:solidFill>
                <a:prstDash val="solid"/>
              </a:ln>
            </c:spPr>
            <c:extLst>
              <c:ext xmlns:c16="http://schemas.microsoft.com/office/drawing/2014/chart" uri="{C3380CC4-5D6E-409C-BE32-E72D297353CC}">
                <c16:uniqueId val="{00000002-C263-4067-9E22-D7EB4C2C013D}"/>
              </c:ext>
            </c:extLst>
          </c:dPt>
          <c:cat>
            <c:strRef>
              <c:f>Sheet1!$B$1:$D$1</c:f>
              <c:strCache>
                <c:ptCount val="3"/>
                <c:pt idx="0">
                  <c:v>一般公共服务</c:v>
                </c:pt>
                <c:pt idx="1">
                  <c:v>社会保障和就业</c:v>
                </c:pt>
                <c:pt idx="2">
                  <c:v>住房保障支出</c:v>
                </c:pt>
              </c:strCache>
            </c:strRef>
          </c:cat>
          <c:val>
            <c:numRef>
              <c:f>Sheet1!$B$2:$D$2</c:f>
              <c:numCache>
                <c:formatCode>g/"通""用""格""式"</c:formatCode>
                <c:ptCount val="3"/>
                <c:pt idx="0">
                  <c:v>1.42</c:v>
                </c:pt>
                <c:pt idx="1">
                  <c:v>483.35</c:v>
                </c:pt>
                <c:pt idx="2">
                  <c:v>22.51</c:v>
                </c:pt>
              </c:numCache>
            </c:numRef>
          </c:val>
          <c:extLst>
            <c:ext xmlns:c16="http://schemas.microsoft.com/office/drawing/2014/chart" uri="{C3380CC4-5D6E-409C-BE32-E72D297353CC}">
              <c16:uniqueId val="{00000003-C263-4067-9E22-D7EB4C2C013D}"/>
            </c:ext>
          </c:extLst>
        </c:ser>
        <c:dLbls>
          <c:showLegendKey val="0"/>
          <c:showVal val="0"/>
          <c:showCatName val="0"/>
          <c:showSerName val="0"/>
          <c:showPercent val="0"/>
          <c:showBubbleSize val="0"/>
          <c:showLeaderLines val="1"/>
        </c:dLbls>
        <c:firstSliceAng val="0"/>
      </c:pieChart>
      <c:spPr>
        <a:solidFill>
          <a:srgbClr val="C0C0C0"/>
        </a:solidFill>
        <a:ln w="12711">
          <a:solidFill>
            <a:srgbClr val="808080"/>
          </a:solidFill>
          <a:prstDash val="solid"/>
        </a:ln>
      </c:spPr>
    </c:plotArea>
    <c:legend>
      <c:legendPos val="r"/>
      <c:layout>
        <c:manualLayout>
          <c:xMode val="edge"/>
          <c:yMode val="edge"/>
          <c:x val="0.72259507829977632"/>
          <c:y val="0.3644859813084112"/>
          <c:w val="0.26845637583892618"/>
          <c:h val="0.27102803738317754"/>
        </c:manualLayout>
      </c:layout>
      <c:overlay val="0"/>
      <c:spPr>
        <a:noFill/>
        <a:ln w="3178">
          <a:solidFill>
            <a:srgbClr val="000000"/>
          </a:solidFill>
          <a:prstDash val="solid"/>
        </a:ln>
      </c:spPr>
      <c:txPr>
        <a:bodyPr/>
        <a:lstStyle/>
        <a:p>
          <a:pPr>
            <a:defRPr sz="966" b="0" i="0" u="none" strike="noStrike" baseline="0">
              <a:solidFill>
                <a:srgbClr val="000000"/>
              </a:solidFill>
              <a:latin typeface="宋体"/>
              <a:ea typeface="宋体"/>
              <a:cs typeface="宋体"/>
            </a:defRPr>
          </a:pPr>
          <a:endParaRPr lang="zh-CN"/>
        </a:p>
      </c:txPr>
    </c:legend>
    <c:plotVisOnly val="1"/>
    <c:dispBlanksAs val="zero"/>
    <c:showDLblsOverMax val="0"/>
  </c:chart>
  <c:spPr>
    <a:noFill/>
    <a:ln>
      <a:noFill/>
    </a:ln>
  </c:spPr>
  <c:txPr>
    <a:bodyPr/>
    <a:lstStyle/>
    <a:p>
      <a:pPr>
        <a:defRPr sz="1051" b="0" i="0" u="none" strike="noStrike" baseline="0">
          <a:solidFill>
            <a:srgbClr val="000000"/>
          </a:solidFill>
          <a:latin typeface="宋体"/>
          <a:ea typeface="宋体"/>
          <a:cs typeface="宋体"/>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2089552238805971E-2"/>
          <c:y val="9.8765432098765427E-2"/>
          <c:w val="0.49004975124378108"/>
          <c:h val="0.81069958847736623"/>
        </c:manualLayout>
      </c:layout>
      <c:pieChart>
        <c:varyColors val="1"/>
        <c:ser>
          <c:idx val="0"/>
          <c:order val="0"/>
          <c:tx>
            <c:strRef>
              <c:f>Sheet1!$A$2</c:f>
              <c:strCache>
                <c:ptCount val="1"/>
                <c:pt idx="0">
                  <c:v>三公经费</c:v>
                </c:pt>
              </c:strCache>
            </c:strRef>
          </c:tx>
          <c:spPr>
            <a:solidFill>
              <a:srgbClr val="9999FF"/>
            </a:solidFill>
            <a:ln w="12694">
              <a:solidFill>
                <a:srgbClr val="000000"/>
              </a:solidFill>
              <a:prstDash val="solid"/>
            </a:ln>
          </c:spPr>
          <c:dPt>
            <c:idx val="0"/>
            <c:bubble3D val="0"/>
            <c:extLst>
              <c:ext xmlns:c16="http://schemas.microsoft.com/office/drawing/2014/chart" uri="{C3380CC4-5D6E-409C-BE32-E72D297353CC}">
                <c16:uniqueId val="{00000000-EAA0-4A65-BB43-D861E96EA7E4}"/>
              </c:ext>
            </c:extLst>
          </c:dPt>
          <c:dPt>
            <c:idx val="1"/>
            <c:bubble3D val="0"/>
            <c:spPr>
              <a:solidFill>
                <a:srgbClr val="993366"/>
              </a:solidFill>
              <a:ln w="12694">
                <a:solidFill>
                  <a:srgbClr val="000000"/>
                </a:solidFill>
                <a:prstDash val="solid"/>
              </a:ln>
            </c:spPr>
            <c:extLst>
              <c:ext xmlns:c16="http://schemas.microsoft.com/office/drawing/2014/chart" uri="{C3380CC4-5D6E-409C-BE32-E72D297353CC}">
                <c16:uniqueId val="{00000001-EAA0-4A65-BB43-D861E96EA7E4}"/>
              </c:ext>
            </c:extLst>
          </c:dPt>
          <c:cat>
            <c:strRef>
              <c:f>Sheet1!$B$1:$C$1</c:f>
              <c:strCache>
                <c:ptCount val="2"/>
                <c:pt idx="0">
                  <c:v>公务用车运行费</c:v>
                </c:pt>
                <c:pt idx="1">
                  <c:v>公务接待费</c:v>
                </c:pt>
              </c:strCache>
            </c:strRef>
          </c:cat>
          <c:val>
            <c:numRef>
              <c:f>Sheet1!$B$2:$C$2</c:f>
              <c:numCache>
                <c:formatCode>g/"通""用""格""式"</c:formatCode>
                <c:ptCount val="2"/>
                <c:pt idx="0">
                  <c:v>0</c:v>
                </c:pt>
                <c:pt idx="1">
                  <c:v>0.11</c:v>
                </c:pt>
              </c:numCache>
            </c:numRef>
          </c:val>
          <c:extLst>
            <c:ext xmlns:c16="http://schemas.microsoft.com/office/drawing/2014/chart" uri="{C3380CC4-5D6E-409C-BE32-E72D297353CC}">
              <c16:uniqueId val="{00000002-EAA0-4A65-BB43-D861E96EA7E4}"/>
            </c:ext>
          </c:extLst>
        </c:ser>
        <c:dLbls>
          <c:showLegendKey val="0"/>
          <c:showVal val="0"/>
          <c:showCatName val="0"/>
          <c:showSerName val="0"/>
          <c:showPercent val="0"/>
          <c:showBubbleSize val="0"/>
          <c:showLeaderLines val="1"/>
        </c:dLbls>
        <c:firstSliceAng val="0"/>
      </c:pieChart>
      <c:spPr>
        <a:solidFill>
          <a:srgbClr val="C0C0C0"/>
        </a:solidFill>
        <a:ln w="12694">
          <a:solidFill>
            <a:srgbClr val="808080"/>
          </a:solidFill>
          <a:prstDash val="solid"/>
        </a:ln>
      </c:spPr>
    </c:plotArea>
    <c:legend>
      <c:legendPos val="r"/>
      <c:layout>
        <c:manualLayout>
          <c:xMode val="edge"/>
          <c:yMode val="edge"/>
          <c:x val="0.65174129353233834"/>
          <c:y val="0.41152263374485598"/>
          <c:w val="0.3383084577114428"/>
          <c:h val="0.17695473251028807"/>
        </c:manualLayout>
      </c:layout>
      <c:overlay val="0"/>
      <c:spPr>
        <a:noFill/>
        <a:ln w="3173">
          <a:solidFill>
            <a:srgbClr val="000000"/>
          </a:solidFill>
          <a:prstDash val="solid"/>
        </a:ln>
      </c:spPr>
      <c:txPr>
        <a:bodyPr/>
        <a:lstStyle/>
        <a:p>
          <a:pPr>
            <a:defRPr sz="1099" b="0" i="0" u="none" strike="noStrike" baseline="0">
              <a:solidFill>
                <a:srgbClr val="000000"/>
              </a:solidFill>
              <a:latin typeface="宋体"/>
              <a:ea typeface="宋体"/>
              <a:cs typeface="宋体"/>
            </a:defRPr>
          </a:pPr>
          <a:endParaRPr lang="zh-CN"/>
        </a:p>
      </c:txPr>
    </c:legend>
    <c:plotVisOnly val="1"/>
    <c:dispBlanksAs val="zero"/>
    <c:showDLblsOverMax val="0"/>
  </c:chart>
  <c:spPr>
    <a:noFill/>
    <a:ln>
      <a:noFill/>
    </a:ln>
  </c:spPr>
  <c:txPr>
    <a:bodyPr/>
    <a:lstStyle/>
    <a:p>
      <a:pPr>
        <a:defRPr sz="1199" b="0" i="0" u="none" strike="noStrike" baseline="0">
          <a:solidFill>
            <a:srgbClr val="000000"/>
          </a:solidFill>
          <a:latin typeface="宋体"/>
          <a:ea typeface="宋体"/>
          <a:cs typeface="宋体"/>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1780</Words>
  <Characters>10152</Characters>
  <Application>Microsoft Office Word</Application>
  <DocSecurity>0</DocSecurity>
  <Lines>84</Lines>
  <Paragraphs>23</Paragraphs>
  <ScaleCrop>false</ScaleCrop>
  <Company>四川省财政厅</Company>
  <LinksUpToDate>false</LinksUpToDate>
  <CharactersWithSpaces>11909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曹颖</dc:creator>
  <cp:keywords/>
  <dc:description/>
  <cp:lastModifiedBy>邓丽君</cp:lastModifiedBy>
  <cp:revision>5</cp:revision>
  <cp:lastPrinted>2021-10-13T00:56:00Z</cp:lastPrinted>
  <dcterms:created xsi:type="dcterms:W3CDTF">2021-10-13T01:42:00Z</dcterms:created>
  <dcterms:modified xsi:type="dcterms:W3CDTF">2021-10-13T01:58:00Z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