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EB2" w:rsidRDefault="00D35EB2">
      <w:pPr>
        <w:spacing w:line="600" w:lineRule="exact"/>
        <w:jc w:val="center"/>
        <w:outlineLvl w:val="0"/>
        <w:rPr>
          <w:rFonts w:ascii="方正小标宋简体" w:eastAsia="方正小标宋简体" w:hAnsi="宋体"/>
          <w:color w:val="000000"/>
          <w:sz w:val="72"/>
          <w:szCs w:val="72"/>
        </w:rPr>
      </w:pPr>
      <w:bookmarkStart w:id="0" w:name="_Toc15306267"/>
    </w:p>
    <w:p w:rsidR="00D35EB2" w:rsidRDefault="00D35EB2">
      <w:pPr>
        <w:spacing w:line="600" w:lineRule="exact"/>
        <w:jc w:val="center"/>
        <w:outlineLvl w:val="0"/>
        <w:rPr>
          <w:rFonts w:ascii="方正小标宋简体" w:eastAsia="方正小标宋简体" w:hAnsi="宋体"/>
          <w:color w:val="000000"/>
          <w:sz w:val="72"/>
          <w:szCs w:val="72"/>
        </w:rPr>
      </w:pPr>
    </w:p>
    <w:p w:rsidR="00D35EB2" w:rsidRDefault="00D35EB2">
      <w:pPr>
        <w:spacing w:line="600" w:lineRule="exact"/>
        <w:jc w:val="center"/>
        <w:outlineLvl w:val="0"/>
        <w:rPr>
          <w:rFonts w:ascii="方正小标宋简体" w:eastAsia="方正小标宋简体" w:hAnsi="宋体"/>
          <w:color w:val="000000"/>
          <w:sz w:val="72"/>
          <w:szCs w:val="72"/>
        </w:rPr>
      </w:pPr>
    </w:p>
    <w:p w:rsidR="00D35EB2" w:rsidRDefault="007A7E7B">
      <w:pPr>
        <w:adjustRightInd w:val="0"/>
        <w:snapToGrid w:val="0"/>
        <w:spacing w:line="276" w:lineRule="auto"/>
        <w:jc w:val="center"/>
        <w:outlineLvl w:val="0"/>
        <w:rPr>
          <w:rFonts w:ascii="方正小标宋_GBK" w:eastAsia="方正小标宋_GBK" w:hAnsi="宋体"/>
          <w:snapToGrid w:val="0"/>
          <w:color w:val="000000"/>
          <w:spacing w:val="-14"/>
          <w:kern w:val="0"/>
          <w:sz w:val="72"/>
          <w:szCs w:val="72"/>
        </w:rPr>
      </w:pPr>
      <w:bookmarkStart w:id="1" w:name="_Toc15377425"/>
      <w:bookmarkStart w:id="2" w:name="_Toc15396597"/>
      <w:bookmarkStart w:id="3" w:name="_Toc15396475"/>
      <w:bookmarkStart w:id="4" w:name="_Toc15378441"/>
      <w:bookmarkStart w:id="5" w:name="_Toc15377193"/>
      <w:r>
        <w:rPr>
          <w:rFonts w:ascii="方正小标宋_GBK" w:eastAsia="方正小标宋_GBK" w:hAnsi="宋体" w:hint="eastAsia"/>
          <w:snapToGrid w:val="0"/>
          <w:color w:val="000000"/>
          <w:spacing w:val="-14"/>
          <w:kern w:val="0"/>
          <w:sz w:val="72"/>
          <w:szCs w:val="72"/>
        </w:rPr>
        <w:t>2020</w:t>
      </w:r>
      <w:r>
        <w:rPr>
          <w:rFonts w:ascii="方正小标宋_GBK" w:eastAsia="方正小标宋_GBK" w:hAnsi="宋体" w:hint="eastAsia"/>
          <w:snapToGrid w:val="0"/>
          <w:color w:val="000000"/>
          <w:spacing w:val="-14"/>
          <w:kern w:val="0"/>
          <w:sz w:val="72"/>
          <w:szCs w:val="72"/>
        </w:rPr>
        <w:t>年度</w:t>
      </w:r>
      <w:bookmarkEnd w:id="1"/>
      <w:bookmarkEnd w:id="2"/>
      <w:bookmarkEnd w:id="3"/>
      <w:bookmarkEnd w:id="4"/>
      <w:bookmarkEnd w:id="5"/>
    </w:p>
    <w:p w:rsidR="00D35EB2" w:rsidRDefault="007A7E7B">
      <w:pPr>
        <w:adjustRightInd w:val="0"/>
        <w:snapToGrid w:val="0"/>
        <w:spacing w:line="276" w:lineRule="auto"/>
        <w:jc w:val="center"/>
        <w:outlineLvl w:val="0"/>
        <w:rPr>
          <w:rFonts w:ascii="方正小标宋_GBK" w:eastAsia="方正小标宋_GBK" w:hAnsi="宋体"/>
          <w:snapToGrid w:val="0"/>
          <w:color w:val="000000"/>
          <w:spacing w:val="-14"/>
          <w:kern w:val="0"/>
          <w:sz w:val="72"/>
          <w:szCs w:val="72"/>
        </w:rPr>
      </w:pPr>
      <w:bookmarkStart w:id="6" w:name="_Toc15306268"/>
      <w:bookmarkStart w:id="7" w:name="_Toc15377194"/>
      <w:bookmarkStart w:id="8" w:name="_Toc15377426"/>
      <w:bookmarkStart w:id="9" w:name="_Toc15378442"/>
      <w:bookmarkStart w:id="10" w:name="_Toc15396598"/>
      <w:bookmarkStart w:id="11" w:name="_Toc15396476"/>
      <w:bookmarkEnd w:id="0"/>
      <w:r>
        <w:rPr>
          <w:rFonts w:ascii="方正小标宋_GBK" w:eastAsia="方正小标宋_GBK" w:hAnsi="宋体" w:hint="eastAsia"/>
          <w:snapToGrid w:val="0"/>
          <w:color w:val="000000"/>
          <w:spacing w:val="-14"/>
          <w:kern w:val="0"/>
          <w:sz w:val="72"/>
          <w:szCs w:val="72"/>
        </w:rPr>
        <w:t>攀枝花市地方志办公室决算</w:t>
      </w:r>
      <w:bookmarkEnd w:id="6"/>
      <w:bookmarkEnd w:id="7"/>
      <w:bookmarkEnd w:id="8"/>
      <w:bookmarkEnd w:id="9"/>
      <w:bookmarkEnd w:id="10"/>
      <w:bookmarkEnd w:id="11"/>
    </w:p>
    <w:p w:rsidR="00D35EB2" w:rsidRDefault="007A7E7B">
      <w:pPr>
        <w:widowControl/>
        <w:adjustRightInd w:val="0"/>
        <w:snapToGrid w:val="0"/>
        <w:spacing w:line="300" w:lineRule="auto"/>
        <w:jc w:val="center"/>
        <w:rPr>
          <w:rFonts w:ascii="方正小标宋简体" w:eastAsia="方正小标宋简体" w:hAnsi="宋体"/>
          <w:color w:val="000000"/>
          <w:sz w:val="36"/>
          <w:szCs w:val="36"/>
        </w:rPr>
      </w:pPr>
      <w:r>
        <w:rPr>
          <w:rFonts w:ascii="方正小标宋简体" w:eastAsia="方正小标宋简体" w:hAnsi="宋体"/>
          <w:color w:val="000000"/>
          <w:sz w:val="36"/>
          <w:szCs w:val="36"/>
        </w:rPr>
        <w:br w:type="page"/>
      </w:r>
    </w:p>
    <w:p w:rsidR="00D35EB2" w:rsidRDefault="00D35EB2">
      <w:pPr>
        <w:widowControl/>
        <w:adjustRightInd w:val="0"/>
        <w:snapToGrid w:val="0"/>
        <w:spacing w:line="300" w:lineRule="auto"/>
        <w:jc w:val="center"/>
        <w:rPr>
          <w:rFonts w:ascii="仿宋_GB2312" w:eastAsia="仿宋_GB2312" w:hAnsi="仿宋_GB2312" w:cs="仿宋_GB2312"/>
          <w:color w:val="000000"/>
          <w:sz w:val="32"/>
          <w:szCs w:val="32"/>
        </w:rPr>
      </w:pPr>
    </w:p>
    <w:p w:rsidR="00D35EB2" w:rsidRDefault="007A7E7B">
      <w:pPr>
        <w:widowControl/>
        <w:adjustRightInd w:val="0"/>
        <w:snapToGrid w:val="0"/>
        <w:spacing w:line="300" w:lineRule="auto"/>
        <w:jc w:val="center"/>
        <w:rPr>
          <w:rFonts w:eastAsia="黑体"/>
          <w:color w:val="000000"/>
          <w:sz w:val="48"/>
          <w:szCs w:val="48"/>
        </w:rPr>
      </w:pPr>
      <w:r>
        <w:rPr>
          <w:rFonts w:eastAsia="黑体" w:hint="eastAsia"/>
          <w:color w:val="000000"/>
          <w:sz w:val="48"/>
          <w:szCs w:val="48"/>
        </w:rPr>
        <w:t>目　录</w:t>
      </w:r>
    </w:p>
    <w:p w:rsidR="00D35EB2" w:rsidRDefault="00D35EB2">
      <w:pPr>
        <w:pStyle w:val="10"/>
        <w:adjustRightInd w:val="0"/>
        <w:snapToGrid w:val="0"/>
        <w:spacing w:before="0" w:line="300" w:lineRule="auto"/>
        <w:rPr>
          <w:rFonts w:ascii="Times New Roman" w:eastAsia="仿宋_GB2312" w:hAnsi="Times New Roman"/>
          <w:sz w:val="32"/>
          <w:szCs w:val="32"/>
        </w:rPr>
      </w:pPr>
    </w:p>
    <w:p w:rsidR="00D35EB2" w:rsidRDefault="007A7E7B">
      <w:pPr>
        <w:pStyle w:val="10"/>
        <w:adjustRightInd w:val="0"/>
        <w:snapToGrid w:val="0"/>
        <w:spacing w:before="0" w:line="300" w:lineRule="auto"/>
        <w:rPr>
          <w:rFonts w:ascii="Times New Roman" w:eastAsia="仿宋_GB2312" w:hAnsi="Times New Roman"/>
          <w:sz w:val="32"/>
          <w:szCs w:val="32"/>
        </w:rPr>
      </w:pPr>
      <w:r>
        <w:rPr>
          <w:rFonts w:ascii="Times New Roman" w:eastAsia="仿宋_GB2312" w:hAnsi="Times New Roman"/>
          <w:sz w:val="32"/>
          <w:szCs w:val="32"/>
        </w:rPr>
        <w:t>公开时间：</w:t>
      </w:r>
      <w:r>
        <w:rPr>
          <w:rFonts w:ascii="Times New Roman" w:eastAsia="仿宋_GB2312" w:hAnsi="Times New Roman"/>
          <w:sz w:val="32"/>
          <w:szCs w:val="32"/>
        </w:rPr>
        <w:t>2021</w:t>
      </w:r>
      <w:r>
        <w:rPr>
          <w:rFonts w:ascii="Times New Roman" w:eastAsia="仿宋_GB2312" w:hAnsi="Times New Roman"/>
          <w:sz w:val="32"/>
          <w:szCs w:val="32"/>
        </w:rPr>
        <w:t>年</w:t>
      </w:r>
      <w:r>
        <w:rPr>
          <w:rFonts w:ascii="Times New Roman" w:eastAsia="仿宋_GB2312" w:hAnsi="Times New Roman" w:hint="eastAsia"/>
          <w:sz w:val="32"/>
          <w:szCs w:val="32"/>
        </w:rPr>
        <w:t>9</w:t>
      </w:r>
      <w:r>
        <w:rPr>
          <w:rFonts w:ascii="Times New Roman" w:eastAsia="仿宋_GB2312" w:hAnsi="Times New Roman"/>
          <w:sz w:val="32"/>
          <w:szCs w:val="32"/>
        </w:rPr>
        <w:t>月</w:t>
      </w:r>
      <w:r>
        <w:rPr>
          <w:rFonts w:ascii="Times New Roman" w:eastAsia="仿宋_GB2312" w:hAnsi="Times New Roman" w:hint="eastAsia"/>
          <w:sz w:val="32"/>
          <w:szCs w:val="32"/>
        </w:rPr>
        <w:t>13</w:t>
      </w:r>
      <w:r>
        <w:rPr>
          <w:rFonts w:ascii="Times New Roman" w:eastAsia="仿宋_GB2312" w:hAnsi="Times New Roman"/>
          <w:sz w:val="32"/>
          <w:szCs w:val="32"/>
        </w:rPr>
        <w:t>日</w:t>
      </w:r>
    </w:p>
    <w:p w:rsidR="00D35EB2" w:rsidRDefault="00D35EB2">
      <w:pPr>
        <w:adjustRightInd w:val="0"/>
        <w:snapToGrid w:val="0"/>
        <w:spacing w:line="353" w:lineRule="auto"/>
      </w:pP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第一部分</w:t>
      </w:r>
      <w:r>
        <w:rPr>
          <w:rFonts w:ascii="Times New Roman" w:eastAsia="仿宋_GB2312" w:hAnsi="Times New Roman" w:hint="eastAsia"/>
        </w:rPr>
        <w:t xml:space="preserve"> </w:t>
      </w:r>
      <w:r>
        <w:rPr>
          <w:rFonts w:ascii="Times New Roman" w:eastAsia="仿宋_GB2312" w:hAnsi="Times New Roman" w:hint="eastAsia"/>
        </w:rPr>
        <w:t>部门概况</w:t>
      </w:r>
      <w:r>
        <w:rPr>
          <w:rFonts w:ascii="Times New Roman" w:eastAsia="仿宋_GB2312" w:hAnsi="Times New Roman" w:hint="eastAsia"/>
        </w:rPr>
        <w:tab/>
        <w:t>4</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一、基本职能及主要工作</w:t>
      </w:r>
      <w:r>
        <w:rPr>
          <w:rFonts w:ascii="Times New Roman" w:eastAsia="仿宋_GB2312" w:hAnsi="Times New Roman" w:hint="eastAsia"/>
        </w:rPr>
        <w:tab/>
        <w:t>4</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二、机构设置</w:t>
      </w:r>
      <w:r>
        <w:rPr>
          <w:rFonts w:ascii="Times New Roman" w:eastAsia="仿宋_GB2312" w:hAnsi="Times New Roman" w:hint="eastAsia"/>
        </w:rPr>
        <w:tab/>
        <w:t>4</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第二部分</w:t>
      </w:r>
      <w:r>
        <w:rPr>
          <w:rFonts w:ascii="Times New Roman" w:eastAsia="仿宋_GB2312" w:hAnsi="Times New Roman" w:hint="eastAsia"/>
        </w:rPr>
        <w:t>2020</w:t>
      </w:r>
      <w:r>
        <w:rPr>
          <w:rFonts w:ascii="Times New Roman" w:eastAsia="仿宋_GB2312" w:hAnsi="Times New Roman" w:hint="eastAsia"/>
        </w:rPr>
        <w:t>年度部门决算情况说明</w:t>
      </w:r>
      <w:r>
        <w:rPr>
          <w:rFonts w:ascii="Times New Roman" w:eastAsia="仿宋_GB2312" w:hAnsi="Times New Roman" w:hint="eastAsia"/>
        </w:rPr>
        <w:tab/>
        <w:t>5</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一、收入支出决算总体情况说明</w:t>
      </w:r>
      <w:r>
        <w:rPr>
          <w:rFonts w:ascii="Times New Roman" w:eastAsia="仿宋_GB2312" w:hAnsi="Times New Roman" w:hint="eastAsia"/>
        </w:rPr>
        <w:tab/>
        <w:t>5</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二、收入决算情况说明</w:t>
      </w:r>
      <w:r>
        <w:rPr>
          <w:rFonts w:ascii="Times New Roman" w:eastAsia="仿宋_GB2312" w:hAnsi="Times New Roman" w:hint="eastAsia"/>
        </w:rPr>
        <w:tab/>
        <w:t>6</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三、支出决算情况说明</w:t>
      </w:r>
      <w:r>
        <w:rPr>
          <w:rFonts w:ascii="Times New Roman" w:eastAsia="仿宋_GB2312" w:hAnsi="Times New Roman" w:hint="eastAsia"/>
        </w:rPr>
        <w:tab/>
        <w:t>6</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四、财政拨款收入支出决算总体情况说明</w:t>
      </w:r>
      <w:r>
        <w:rPr>
          <w:rFonts w:ascii="Times New Roman" w:eastAsia="仿宋_GB2312" w:hAnsi="Times New Roman" w:hint="eastAsia"/>
        </w:rPr>
        <w:tab/>
        <w:t>7</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五、一般公共预算财政拨款支出决算情况说明</w:t>
      </w:r>
      <w:r>
        <w:rPr>
          <w:rFonts w:ascii="Times New Roman" w:eastAsia="仿宋_GB2312" w:hAnsi="Times New Roman" w:hint="eastAsia"/>
        </w:rPr>
        <w:tab/>
        <w:t>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六、一般公共预算财政拨款基本支出决算情况说明</w:t>
      </w:r>
      <w:r>
        <w:rPr>
          <w:rFonts w:ascii="Times New Roman" w:eastAsia="仿宋_GB2312" w:hAnsi="Times New Roman" w:hint="eastAsia"/>
        </w:rPr>
        <w:tab/>
        <w:t>11</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七、“三公”经费财政拨款支出决算情况说明</w:t>
      </w:r>
      <w:r>
        <w:rPr>
          <w:rFonts w:ascii="Times New Roman" w:eastAsia="仿宋_GB2312" w:hAnsi="Times New Roman" w:hint="eastAsia"/>
        </w:rPr>
        <w:tab/>
        <w:t>12</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八、政府性基金预算支出决算情况说明</w:t>
      </w:r>
      <w:r>
        <w:rPr>
          <w:rFonts w:ascii="Times New Roman" w:eastAsia="仿宋_GB2312" w:hAnsi="Times New Roman" w:hint="eastAsia"/>
        </w:rPr>
        <w:tab/>
        <w:t>13</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九、</w:t>
      </w:r>
      <w:r>
        <w:rPr>
          <w:rFonts w:ascii="Times New Roman" w:eastAsia="仿宋_GB2312" w:hAnsi="Times New Roman" w:hint="eastAsia"/>
        </w:rPr>
        <w:t xml:space="preserve"> </w:t>
      </w:r>
      <w:r>
        <w:rPr>
          <w:rFonts w:ascii="Times New Roman" w:eastAsia="仿宋_GB2312" w:hAnsi="Times New Roman" w:hint="eastAsia"/>
        </w:rPr>
        <w:t>国有资本经营预算支出决算情况说明</w:t>
      </w:r>
      <w:r>
        <w:rPr>
          <w:rFonts w:ascii="Times New Roman" w:eastAsia="仿宋_GB2312" w:hAnsi="Times New Roman" w:hint="eastAsia"/>
        </w:rPr>
        <w:tab/>
        <w:t>13</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十、其他重要事项的情况说明</w:t>
      </w:r>
      <w:r>
        <w:rPr>
          <w:rFonts w:ascii="Times New Roman" w:eastAsia="仿宋_GB2312" w:hAnsi="Times New Roman" w:hint="eastAsia"/>
        </w:rPr>
        <w:tab/>
        <w:t>13</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第三部分</w:t>
      </w:r>
      <w:r>
        <w:rPr>
          <w:rFonts w:ascii="Times New Roman" w:eastAsia="仿宋_GB2312" w:hAnsi="Times New Roman" w:hint="eastAsia"/>
        </w:rPr>
        <w:t xml:space="preserve"> </w:t>
      </w:r>
      <w:r>
        <w:rPr>
          <w:rFonts w:ascii="Times New Roman" w:eastAsia="仿宋_GB2312" w:hAnsi="Times New Roman" w:hint="eastAsia"/>
        </w:rPr>
        <w:t>名词解释</w:t>
      </w:r>
      <w:r>
        <w:rPr>
          <w:rFonts w:ascii="Times New Roman" w:eastAsia="仿宋_GB2312" w:hAnsi="Times New Roman" w:hint="eastAsia"/>
        </w:rPr>
        <w:tab/>
        <w:t>19</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第四部分</w:t>
      </w:r>
      <w:r>
        <w:rPr>
          <w:rFonts w:ascii="Times New Roman" w:eastAsia="仿宋_GB2312" w:hAnsi="Times New Roman" w:hint="eastAsia"/>
        </w:rPr>
        <w:t xml:space="preserve"> </w:t>
      </w:r>
      <w:r>
        <w:rPr>
          <w:rFonts w:ascii="Times New Roman" w:eastAsia="仿宋_GB2312" w:hAnsi="Times New Roman" w:hint="eastAsia"/>
        </w:rPr>
        <w:t>附件</w:t>
      </w:r>
      <w:r>
        <w:rPr>
          <w:rFonts w:ascii="Times New Roman" w:eastAsia="仿宋_GB2312" w:hAnsi="Times New Roman" w:hint="eastAsia"/>
        </w:rPr>
        <w:tab/>
        <w:t>22</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附件</w:t>
      </w:r>
      <w:r>
        <w:rPr>
          <w:rFonts w:ascii="Times New Roman" w:eastAsia="仿宋_GB2312" w:hAnsi="Times New Roman" w:hint="eastAsia"/>
        </w:rPr>
        <w:t>1</w:t>
      </w:r>
      <w:r>
        <w:rPr>
          <w:rFonts w:ascii="Times New Roman" w:eastAsia="仿宋_GB2312" w:hAnsi="Times New Roman" w:hint="eastAsia"/>
        </w:rPr>
        <w:tab/>
        <w:t>22</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附件</w:t>
      </w:r>
      <w:r>
        <w:rPr>
          <w:rFonts w:ascii="Times New Roman" w:eastAsia="仿宋_GB2312" w:hAnsi="Times New Roman" w:hint="eastAsia"/>
        </w:rPr>
        <w:t>2</w:t>
      </w:r>
      <w:r>
        <w:rPr>
          <w:rFonts w:ascii="Times New Roman" w:eastAsia="仿宋_GB2312" w:hAnsi="Times New Roman" w:hint="eastAsia"/>
        </w:rPr>
        <w:tab/>
        <w:t>24</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第五部分</w:t>
      </w:r>
      <w:r>
        <w:rPr>
          <w:rFonts w:ascii="Times New Roman" w:eastAsia="仿宋_GB2312" w:hAnsi="Times New Roman" w:hint="eastAsia"/>
        </w:rPr>
        <w:t xml:space="preserve"> </w:t>
      </w:r>
      <w:r>
        <w:rPr>
          <w:rFonts w:ascii="Times New Roman" w:eastAsia="仿宋_GB2312" w:hAnsi="Times New Roman" w:hint="eastAsia"/>
        </w:rPr>
        <w:t>附表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一、收入支出决算总表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二、收入决算表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lastRenderedPageBreak/>
        <w:t>三、支出决算表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四、财政拨款收入支出决算总表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五、财政拨款支出决算明细表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六、一般公共预算财政拨款支出决算表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七、一般公共预算财政拨款支出决算明细表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八、一般公共预算财政拨款基本支出决算表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九、一般公共预算</w:t>
      </w:r>
      <w:r>
        <w:rPr>
          <w:rFonts w:ascii="Times New Roman" w:eastAsia="仿宋_GB2312" w:hAnsi="Times New Roman" w:hint="eastAsia"/>
        </w:rPr>
        <w:t>财政拨款项目支出决算表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十、一般公共预算财政拨款“三公”经费支出决算表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十一、政府性基金预算财政拨款收入支出决算表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十二、政府性基金预算财政拨款“三公”经费支出决算表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十三、国有资本经营预算财政拨款收入支出决算表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t>十四、国有资本经营预算财政拨款支出决算表</w:t>
      </w:r>
      <w:r>
        <w:rPr>
          <w:rFonts w:ascii="Times New Roman" w:eastAsia="仿宋_GB2312" w:hAnsi="Times New Roman" w:hint="eastAsia"/>
        </w:rPr>
        <w:tab/>
        <w:t>28</w:t>
      </w:r>
    </w:p>
    <w:p w:rsidR="00D35EB2" w:rsidRDefault="007A7E7B">
      <w:pPr>
        <w:pStyle w:val="10"/>
        <w:adjustRightInd w:val="0"/>
        <w:snapToGrid w:val="0"/>
        <w:spacing w:before="0" w:line="353" w:lineRule="auto"/>
        <w:jc w:val="left"/>
        <w:rPr>
          <w:rFonts w:ascii="Times New Roman" w:eastAsia="仿宋_GB2312" w:hAnsi="Times New Roman"/>
        </w:rPr>
      </w:pPr>
      <w:r>
        <w:rPr>
          <w:rFonts w:ascii="Times New Roman" w:eastAsia="仿宋_GB2312" w:hAnsi="Times New Roman" w:hint="eastAsia"/>
        </w:rPr>
        <w:br w:type="page"/>
      </w:r>
    </w:p>
    <w:p w:rsidR="00D35EB2" w:rsidRDefault="00D35EB2">
      <w:pPr>
        <w:widowControl/>
        <w:adjustRightInd w:val="0"/>
        <w:snapToGrid w:val="0"/>
        <w:spacing w:line="440" w:lineRule="exact"/>
        <w:ind w:firstLineChars="550" w:firstLine="1320"/>
        <w:jc w:val="left"/>
        <w:rPr>
          <w:rFonts w:ascii="仿宋" w:eastAsia="仿宋" w:hAnsi="仿宋"/>
          <w:color w:val="FF0000"/>
          <w:sz w:val="24"/>
        </w:rPr>
      </w:pPr>
    </w:p>
    <w:p w:rsidR="00D35EB2" w:rsidRDefault="00D35EB2">
      <w:pPr>
        <w:widowControl/>
        <w:spacing w:line="440" w:lineRule="exact"/>
        <w:jc w:val="left"/>
        <w:rPr>
          <w:rFonts w:ascii="仿宋" w:eastAsia="仿宋" w:hAnsi="仿宋"/>
          <w:bCs/>
          <w:kern w:val="44"/>
          <w:sz w:val="24"/>
        </w:rPr>
      </w:pPr>
      <w:bookmarkStart w:id="12" w:name="_Toc15396599"/>
      <w:bookmarkStart w:id="13" w:name="_Toc15377196"/>
    </w:p>
    <w:p w:rsidR="00D35EB2" w:rsidRDefault="007A7E7B">
      <w:pPr>
        <w:pStyle w:val="1"/>
        <w:jc w:val="center"/>
        <w:rPr>
          <w:rStyle w:val="1Char"/>
          <w:rFonts w:ascii="方正小标宋_GBK" w:eastAsia="方正小标宋_GBK" w:hAnsi="黑体"/>
          <w:b/>
        </w:rPr>
      </w:pPr>
      <w:r>
        <w:rPr>
          <w:rFonts w:ascii="方正小标宋_GBK" w:eastAsia="方正小标宋_GBK" w:hAnsi="黑体" w:hint="eastAsia"/>
          <w:b w:val="0"/>
        </w:rPr>
        <w:t xml:space="preserve">第一部分　</w:t>
      </w:r>
      <w:r>
        <w:rPr>
          <w:rStyle w:val="1Char"/>
          <w:rFonts w:ascii="方正小标宋_GBK" w:eastAsia="方正小标宋_GBK" w:hAnsi="黑体" w:hint="eastAsia"/>
        </w:rPr>
        <w:t>部门概况</w:t>
      </w:r>
      <w:bookmarkEnd w:id="12"/>
      <w:bookmarkEnd w:id="13"/>
    </w:p>
    <w:p w:rsidR="00D35EB2" w:rsidRDefault="00D35EB2">
      <w:pPr>
        <w:widowControl/>
        <w:jc w:val="left"/>
        <w:rPr>
          <w:rFonts w:eastAsia="仿宋_GB2312"/>
          <w:color w:val="000000"/>
          <w:sz w:val="32"/>
          <w:szCs w:val="32"/>
        </w:rPr>
      </w:pPr>
    </w:p>
    <w:p w:rsidR="00D35EB2" w:rsidRDefault="007A7E7B">
      <w:pPr>
        <w:pStyle w:val="2"/>
        <w:adjustRightInd w:val="0"/>
        <w:snapToGrid w:val="0"/>
        <w:spacing w:before="0" w:after="0" w:line="353" w:lineRule="auto"/>
        <w:rPr>
          <w:rStyle w:val="2Char"/>
          <w:rFonts w:ascii="黑体" w:eastAsia="黑体" w:hAnsi="黑体" w:cs="黑体"/>
        </w:rPr>
      </w:pPr>
      <w:bookmarkStart w:id="14" w:name="_Toc15396600"/>
      <w:bookmarkStart w:id="15" w:name="_Toc15377197"/>
      <w:r>
        <w:rPr>
          <w:rFonts w:ascii="Times New Roman" w:eastAsia="仿宋_GB2312" w:hAnsi="Times New Roman"/>
          <w:b w:val="0"/>
          <w:color w:val="000000"/>
        </w:rPr>
        <w:t xml:space="preserve">　　</w:t>
      </w:r>
      <w:r>
        <w:rPr>
          <w:rFonts w:ascii="黑体" w:eastAsia="黑体" w:hAnsi="黑体" w:cs="黑体" w:hint="eastAsia"/>
          <w:b w:val="0"/>
          <w:color w:val="000000"/>
        </w:rPr>
        <w:t>一、基</w:t>
      </w:r>
      <w:r>
        <w:rPr>
          <w:rStyle w:val="2Char"/>
          <w:rFonts w:ascii="黑体" w:eastAsia="黑体" w:hAnsi="黑体" w:cs="黑体" w:hint="eastAsia"/>
        </w:rPr>
        <w:t>本职能及主要工作</w:t>
      </w:r>
      <w:bookmarkEnd w:id="14"/>
      <w:bookmarkEnd w:id="15"/>
    </w:p>
    <w:p w:rsidR="00D35EB2" w:rsidRDefault="007A7E7B">
      <w:pPr>
        <w:pStyle w:val="a0"/>
        <w:adjustRightInd w:val="0"/>
        <w:snapToGrid w:val="0"/>
        <w:spacing w:before="93" w:line="353" w:lineRule="auto"/>
        <w:outlineLvl w:val="2"/>
        <w:rPr>
          <w:rFonts w:ascii="Times New Roman"/>
          <w:kern w:val="2"/>
          <w:sz w:val="32"/>
          <w:szCs w:val="32"/>
          <w:lang w:val="en-US"/>
        </w:rPr>
      </w:pPr>
      <w:bookmarkStart w:id="16" w:name="_Toc15377198"/>
      <w:bookmarkStart w:id="17" w:name="_Toc15378445"/>
      <w:r>
        <w:rPr>
          <w:rFonts w:ascii="Times New Roman"/>
          <w:bCs/>
          <w:color w:val="000000"/>
          <w:sz w:val="32"/>
          <w:szCs w:val="32"/>
        </w:rPr>
        <w:t xml:space="preserve">　　</w:t>
      </w:r>
      <w:r>
        <w:rPr>
          <w:rFonts w:ascii="楷体_GB2312" w:eastAsia="楷体_GB2312" w:hAnsi="楷体_GB2312" w:cs="楷体_GB2312"/>
          <w:color w:val="000000"/>
          <w:sz w:val="32"/>
          <w:szCs w:val="32"/>
          <w:lang w:val="en-US"/>
        </w:rPr>
        <w:t>（一）主要职能。</w:t>
      </w:r>
      <w:bookmarkEnd w:id="16"/>
      <w:bookmarkEnd w:id="17"/>
      <w:r>
        <w:rPr>
          <w:rFonts w:ascii="Times New Roman"/>
          <w:kern w:val="2"/>
          <w:sz w:val="32"/>
          <w:szCs w:val="32"/>
          <w:lang w:val="en-US"/>
        </w:rPr>
        <w:t>主要负责编修地方志、年鉴。负责组织编辑、出版、发行《攀枝花市志》、《攀枝花年鉴》；负责指导、督促县区志、部门志、专业志的编修，并审查验收；负责组织编辑、出版、发行《攀枝花史志》杂志。</w:t>
      </w:r>
    </w:p>
    <w:p w:rsidR="00D35EB2" w:rsidRDefault="007A7E7B">
      <w:pPr>
        <w:adjustRightInd w:val="0"/>
        <w:snapToGrid w:val="0"/>
        <w:spacing w:line="353" w:lineRule="auto"/>
        <w:ind w:firstLineChars="200" w:firstLine="640"/>
        <w:rPr>
          <w:rFonts w:eastAsia="仿宋_GB2312"/>
          <w:sz w:val="32"/>
          <w:szCs w:val="32"/>
        </w:rPr>
      </w:pPr>
      <w:bookmarkStart w:id="18" w:name="_Toc15377199"/>
      <w:bookmarkStart w:id="19" w:name="_Toc15378446"/>
      <w:r>
        <w:rPr>
          <w:rFonts w:ascii="楷体_GB2312" w:eastAsia="楷体_GB2312" w:hAnsi="楷体_GB2312" w:cs="楷体_GB2312"/>
          <w:color w:val="000000"/>
          <w:kern w:val="0"/>
          <w:sz w:val="32"/>
          <w:szCs w:val="32"/>
        </w:rPr>
        <w:t>（二）</w:t>
      </w:r>
      <w:r>
        <w:rPr>
          <w:rFonts w:ascii="楷体_GB2312" w:eastAsia="楷体_GB2312" w:hAnsi="楷体_GB2312" w:cs="楷体_GB2312"/>
          <w:color w:val="000000"/>
          <w:kern w:val="0"/>
          <w:sz w:val="32"/>
          <w:szCs w:val="32"/>
        </w:rPr>
        <w:t>2020</w:t>
      </w:r>
      <w:r>
        <w:rPr>
          <w:rFonts w:ascii="楷体_GB2312" w:eastAsia="楷体_GB2312" w:hAnsi="楷体_GB2312" w:cs="楷体_GB2312"/>
          <w:color w:val="000000"/>
          <w:kern w:val="0"/>
          <w:sz w:val="32"/>
          <w:szCs w:val="32"/>
        </w:rPr>
        <w:t>年重点工作完成情况。</w:t>
      </w:r>
      <w:bookmarkEnd w:id="18"/>
      <w:bookmarkEnd w:id="19"/>
      <w:r>
        <w:rPr>
          <w:rFonts w:eastAsia="仿宋_GB2312"/>
          <w:sz w:val="32"/>
          <w:szCs w:val="32"/>
        </w:rPr>
        <w:t>本年度完成《攀枝花年鉴（</w:t>
      </w:r>
      <w:r>
        <w:rPr>
          <w:rFonts w:eastAsia="仿宋_GB2312"/>
          <w:sz w:val="32"/>
          <w:szCs w:val="32"/>
        </w:rPr>
        <w:t>2020</w:t>
      </w:r>
      <w:r>
        <w:rPr>
          <w:rFonts w:eastAsia="仿宋_GB2312"/>
          <w:sz w:val="32"/>
          <w:szCs w:val="32"/>
        </w:rPr>
        <w:t>）》、《攀枝花史志》</w:t>
      </w:r>
      <w:r>
        <w:rPr>
          <w:rFonts w:eastAsia="仿宋_GB2312"/>
          <w:sz w:val="32"/>
          <w:szCs w:val="32"/>
        </w:rPr>
        <w:t>2020</w:t>
      </w:r>
      <w:r>
        <w:rPr>
          <w:rFonts w:eastAsia="仿宋_GB2312"/>
          <w:sz w:val="32"/>
          <w:szCs w:val="32"/>
        </w:rPr>
        <w:t>年度</w:t>
      </w:r>
      <w:r>
        <w:rPr>
          <w:rFonts w:eastAsia="仿宋_GB2312"/>
          <w:sz w:val="32"/>
          <w:szCs w:val="32"/>
        </w:rPr>
        <w:t>1-4</w:t>
      </w:r>
      <w:r>
        <w:rPr>
          <w:rFonts w:eastAsia="仿宋_GB2312"/>
          <w:sz w:val="32"/>
          <w:szCs w:val="32"/>
        </w:rPr>
        <w:t>期的编纂、出版印刷。</w:t>
      </w:r>
    </w:p>
    <w:p w:rsidR="00D35EB2" w:rsidRDefault="007A7E7B">
      <w:pPr>
        <w:pStyle w:val="2"/>
        <w:adjustRightInd w:val="0"/>
        <w:snapToGrid w:val="0"/>
        <w:spacing w:before="0" w:after="0" w:line="353" w:lineRule="auto"/>
        <w:rPr>
          <w:rStyle w:val="2Char"/>
          <w:rFonts w:ascii="黑体" w:eastAsia="黑体" w:hAnsi="黑体" w:cs="黑体"/>
        </w:rPr>
      </w:pPr>
      <w:bookmarkStart w:id="20" w:name="_Toc15396601"/>
      <w:bookmarkStart w:id="21" w:name="_Toc15377200"/>
      <w:r>
        <w:rPr>
          <w:rFonts w:ascii="Times New Roman" w:eastAsia="仿宋_GB2312" w:hAnsi="Times New Roman"/>
          <w:b w:val="0"/>
          <w:color w:val="000000"/>
        </w:rPr>
        <w:t xml:space="preserve">　　</w:t>
      </w:r>
      <w:r>
        <w:rPr>
          <w:rFonts w:ascii="黑体" w:eastAsia="黑体" w:hAnsi="黑体" w:cs="黑体" w:hint="eastAsia"/>
          <w:b w:val="0"/>
          <w:color w:val="000000"/>
        </w:rPr>
        <w:t>二、机</w:t>
      </w:r>
      <w:r>
        <w:rPr>
          <w:rStyle w:val="2Char"/>
          <w:rFonts w:ascii="黑体" w:eastAsia="黑体" w:hAnsi="黑体" w:cs="黑体" w:hint="eastAsia"/>
        </w:rPr>
        <w:t>构设置</w:t>
      </w:r>
      <w:bookmarkEnd w:id="20"/>
      <w:bookmarkEnd w:id="21"/>
    </w:p>
    <w:p w:rsidR="00D35EB2" w:rsidRDefault="007A7E7B">
      <w:pPr>
        <w:adjustRightInd w:val="0"/>
        <w:snapToGrid w:val="0"/>
        <w:spacing w:line="353" w:lineRule="auto"/>
        <w:ind w:firstLineChars="250" w:firstLine="800"/>
        <w:rPr>
          <w:rFonts w:eastAsia="仿宋_GB2312"/>
          <w:sz w:val="32"/>
          <w:szCs w:val="32"/>
        </w:rPr>
      </w:pPr>
      <w:r>
        <w:rPr>
          <w:rFonts w:eastAsia="仿宋_GB2312"/>
          <w:sz w:val="32"/>
          <w:szCs w:val="32"/>
        </w:rPr>
        <w:t>攀枝花市地方志办公室是参照公务员法管理的事业单位，下属二级单位</w:t>
      </w:r>
      <w:r>
        <w:rPr>
          <w:rFonts w:eastAsia="仿宋_GB2312"/>
          <w:sz w:val="32"/>
          <w:szCs w:val="32"/>
        </w:rPr>
        <w:t>0</w:t>
      </w:r>
      <w:r>
        <w:rPr>
          <w:rFonts w:eastAsia="仿宋_GB2312"/>
          <w:sz w:val="32"/>
          <w:szCs w:val="32"/>
        </w:rPr>
        <w:t>个，其中行政单位</w:t>
      </w:r>
      <w:r>
        <w:rPr>
          <w:rFonts w:eastAsia="仿宋_GB2312"/>
          <w:sz w:val="32"/>
          <w:szCs w:val="32"/>
        </w:rPr>
        <w:t>0</w:t>
      </w:r>
      <w:r>
        <w:rPr>
          <w:rFonts w:eastAsia="仿宋_GB2312"/>
          <w:sz w:val="32"/>
          <w:szCs w:val="32"/>
        </w:rPr>
        <w:t>个，参照公务员法管理的事业单位</w:t>
      </w:r>
      <w:r>
        <w:rPr>
          <w:rFonts w:eastAsia="仿宋_GB2312"/>
          <w:bCs/>
          <w:sz w:val="32"/>
          <w:szCs w:val="32"/>
        </w:rPr>
        <w:t>0</w:t>
      </w:r>
      <w:r>
        <w:rPr>
          <w:rFonts w:eastAsia="仿宋_GB2312"/>
          <w:sz w:val="32"/>
          <w:szCs w:val="32"/>
        </w:rPr>
        <w:t>个，其他事业单位</w:t>
      </w:r>
      <w:r>
        <w:rPr>
          <w:rFonts w:eastAsia="仿宋_GB2312"/>
          <w:sz w:val="32"/>
          <w:szCs w:val="32"/>
        </w:rPr>
        <w:t>0</w:t>
      </w:r>
      <w:r>
        <w:rPr>
          <w:rFonts w:eastAsia="仿宋_GB2312"/>
          <w:sz w:val="32"/>
          <w:szCs w:val="32"/>
        </w:rPr>
        <w:t>个。</w:t>
      </w:r>
    </w:p>
    <w:p w:rsidR="00D35EB2" w:rsidRDefault="007A7E7B">
      <w:pPr>
        <w:pStyle w:val="a0"/>
        <w:adjustRightInd w:val="0"/>
        <w:snapToGrid w:val="0"/>
        <w:spacing w:before="93" w:line="353" w:lineRule="auto"/>
        <w:ind w:firstLineChars="210" w:firstLine="672"/>
        <w:rPr>
          <w:rFonts w:ascii="Times New Roman"/>
          <w:color w:val="000000"/>
          <w:sz w:val="32"/>
          <w:szCs w:val="32"/>
        </w:rPr>
      </w:pPr>
      <w:r>
        <w:rPr>
          <w:rFonts w:ascii="Times New Roman"/>
          <w:sz w:val="32"/>
          <w:szCs w:val="32"/>
        </w:rPr>
        <w:t>攀枝花市地方志办公室是</w:t>
      </w:r>
      <w:r>
        <w:rPr>
          <w:rFonts w:ascii="Times New Roman"/>
          <w:color w:val="000000"/>
          <w:sz w:val="32"/>
          <w:szCs w:val="32"/>
        </w:rPr>
        <w:t>纳入攀枝花市人民政府办公室</w:t>
      </w:r>
      <w:r>
        <w:rPr>
          <w:rFonts w:ascii="Times New Roman"/>
          <w:color w:val="000000"/>
          <w:sz w:val="32"/>
          <w:szCs w:val="32"/>
        </w:rPr>
        <w:t>2020</w:t>
      </w:r>
      <w:r>
        <w:rPr>
          <w:rFonts w:ascii="Times New Roman"/>
          <w:color w:val="000000"/>
          <w:sz w:val="32"/>
          <w:szCs w:val="32"/>
        </w:rPr>
        <w:t>年度部门决算编制范围的二级预算单位。</w:t>
      </w:r>
    </w:p>
    <w:p w:rsidR="00D35EB2" w:rsidRDefault="007A7E7B">
      <w:pPr>
        <w:widowControl/>
        <w:jc w:val="left"/>
        <w:rPr>
          <w:rFonts w:eastAsia="仿宋_GB2312"/>
          <w:color w:val="000000"/>
          <w:kern w:val="0"/>
          <w:sz w:val="32"/>
          <w:szCs w:val="32"/>
        </w:rPr>
      </w:pPr>
      <w:r>
        <w:rPr>
          <w:rFonts w:eastAsia="仿宋_GB2312"/>
          <w:color w:val="000000"/>
          <w:sz w:val="32"/>
          <w:szCs w:val="32"/>
        </w:rPr>
        <w:br w:type="page"/>
      </w:r>
    </w:p>
    <w:p w:rsidR="00D35EB2" w:rsidRDefault="00D35EB2">
      <w:pPr>
        <w:widowControl/>
        <w:jc w:val="left"/>
        <w:rPr>
          <w:rFonts w:ascii="仿宋" w:eastAsia="仿宋" w:hAnsi="仿宋"/>
          <w:color w:val="000000"/>
          <w:kern w:val="0"/>
          <w:sz w:val="32"/>
          <w:szCs w:val="32"/>
        </w:rPr>
      </w:pPr>
    </w:p>
    <w:p w:rsidR="00D35EB2" w:rsidRDefault="007A7E7B">
      <w:pPr>
        <w:pStyle w:val="1"/>
        <w:ind w:right="440"/>
        <w:jc w:val="right"/>
        <w:rPr>
          <w:rStyle w:val="1Char"/>
          <w:rFonts w:ascii="方正小标宋_GBK" w:eastAsia="方正小标宋_GBK" w:hAnsi="黑体"/>
        </w:rPr>
      </w:pPr>
      <w:bookmarkStart w:id="22" w:name="_Toc15396602"/>
      <w:bookmarkStart w:id="23" w:name="_Toc15377204"/>
      <w:r>
        <w:rPr>
          <w:rFonts w:ascii="方正小标宋_GBK" w:eastAsia="方正小标宋_GBK" w:hAnsi="黑体" w:hint="eastAsia"/>
          <w:b w:val="0"/>
          <w:color w:val="000000"/>
        </w:rPr>
        <w:t>第二部分</w:t>
      </w:r>
      <w:r>
        <w:rPr>
          <w:rFonts w:ascii="方正小标宋_GBK" w:eastAsia="方正小标宋_GBK" w:hAnsi="黑体" w:hint="eastAsia"/>
          <w:color w:val="000000"/>
        </w:rPr>
        <w:t xml:space="preserve">　</w:t>
      </w:r>
      <w:r>
        <w:rPr>
          <w:rStyle w:val="1Char"/>
          <w:rFonts w:ascii="方正小标宋_GBK" w:eastAsia="方正小标宋_GBK" w:hAnsi="黑体" w:hint="eastAsia"/>
        </w:rPr>
        <w:t>2020</w:t>
      </w:r>
      <w:r>
        <w:rPr>
          <w:rStyle w:val="1Char"/>
          <w:rFonts w:ascii="方正小标宋_GBK" w:eastAsia="方正小标宋_GBK" w:hAnsi="黑体" w:hint="eastAsia"/>
        </w:rPr>
        <w:t>年度部门决算情况说明</w:t>
      </w:r>
      <w:bookmarkEnd w:id="22"/>
      <w:bookmarkEnd w:id="23"/>
    </w:p>
    <w:p w:rsidR="00D35EB2" w:rsidRDefault="00D35EB2"/>
    <w:p w:rsidR="00D35EB2" w:rsidRDefault="007A7E7B">
      <w:pPr>
        <w:pStyle w:val="11"/>
        <w:adjustRightInd w:val="0"/>
        <w:snapToGrid w:val="0"/>
        <w:spacing w:line="353" w:lineRule="auto"/>
        <w:ind w:left="640" w:firstLineChars="0" w:firstLine="0"/>
        <w:outlineLvl w:val="1"/>
        <w:rPr>
          <w:rFonts w:ascii="黑体" w:eastAsia="黑体" w:hAnsi="黑体"/>
          <w:color w:val="000000"/>
          <w:sz w:val="32"/>
          <w:szCs w:val="32"/>
        </w:rPr>
      </w:pPr>
      <w:bookmarkStart w:id="24" w:name="_Toc15396603"/>
      <w:bookmarkStart w:id="25" w:name="_Toc15377205"/>
      <w:r>
        <w:rPr>
          <w:rFonts w:ascii="黑体" w:eastAsia="黑体" w:hAnsi="黑体" w:hint="eastAsia"/>
          <w:color w:val="000000"/>
          <w:sz w:val="32"/>
          <w:szCs w:val="32"/>
        </w:rPr>
        <w:t>一、收入支出决算总体情况说明</w:t>
      </w:r>
      <w:bookmarkEnd w:id="24"/>
      <w:bookmarkEnd w:id="25"/>
    </w:p>
    <w:p w:rsidR="00D35EB2" w:rsidRDefault="007A7E7B">
      <w:pPr>
        <w:adjustRightInd w:val="0"/>
        <w:snapToGrid w:val="0"/>
        <w:spacing w:line="353" w:lineRule="auto"/>
        <w:ind w:firstLineChars="200" w:firstLine="640"/>
        <w:rPr>
          <w:rFonts w:ascii="仿宋" w:eastAsia="仿宋" w:hAnsi="仿宋"/>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年度收入</w:t>
      </w:r>
      <w:r>
        <w:rPr>
          <w:rFonts w:ascii="仿宋" w:eastAsia="仿宋" w:hAnsi="仿宋" w:hint="eastAsia"/>
          <w:color w:val="000000"/>
          <w:sz w:val="32"/>
          <w:szCs w:val="32"/>
        </w:rPr>
        <w:t>210.65</w:t>
      </w:r>
      <w:r>
        <w:rPr>
          <w:rFonts w:ascii="仿宋" w:eastAsia="仿宋" w:hAnsi="仿宋" w:hint="eastAsia"/>
          <w:color w:val="000000"/>
          <w:sz w:val="32"/>
          <w:szCs w:val="32"/>
        </w:rPr>
        <w:t>万元，支出</w:t>
      </w:r>
      <w:r>
        <w:rPr>
          <w:rFonts w:ascii="仿宋" w:eastAsia="仿宋" w:hAnsi="仿宋" w:hint="eastAsia"/>
          <w:color w:val="000000"/>
          <w:sz w:val="32"/>
          <w:szCs w:val="32"/>
        </w:rPr>
        <w:t>196.39</w:t>
      </w:r>
      <w:r>
        <w:rPr>
          <w:rFonts w:ascii="仿宋" w:eastAsia="仿宋" w:hAnsi="仿宋" w:hint="eastAsia"/>
          <w:color w:val="000000"/>
          <w:sz w:val="32"/>
          <w:szCs w:val="32"/>
        </w:rPr>
        <w:t>万元，结转下年</w:t>
      </w:r>
      <w:r>
        <w:rPr>
          <w:rFonts w:ascii="仿宋" w:eastAsia="仿宋" w:hAnsi="仿宋" w:hint="eastAsia"/>
          <w:color w:val="000000"/>
          <w:sz w:val="32"/>
          <w:szCs w:val="32"/>
        </w:rPr>
        <w:t>14.26</w:t>
      </w:r>
      <w:r>
        <w:rPr>
          <w:rFonts w:ascii="仿宋" w:eastAsia="仿宋" w:hAnsi="仿宋" w:hint="eastAsia"/>
          <w:color w:val="000000"/>
          <w:sz w:val="32"/>
          <w:szCs w:val="32"/>
        </w:rPr>
        <w:t>万元，为《攀枝花开发建设五十五周年大事记图册》编印经费</w:t>
      </w:r>
      <w:r>
        <w:rPr>
          <w:rFonts w:ascii="仿宋" w:eastAsia="仿宋" w:hAnsi="仿宋" w:hint="eastAsia"/>
          <w:color w:val="000000"/>
          <w:sz w:val="32"/>
          <w:szCs w:val="32"/>
        </w:rPr>
        <w:t>14.26</w:t>
      </w:r>
      <w:r>
        <w:rPr>
          <w:rFonts w:ascii="仿宋" w:eastAsia="仿宋" w:hAnsi="仿宋" w:hint="eastAsia"/>
          <w:color w:val="000000"/>
          <w:sz w:val="32"/>
          <w:szCs w:val="32"/>
        </w:rPr>
        <w:t>万元，本年度未完成该项目，结转下年。与</w:t>
      </w:r>
      <w:r>
        <w:rPr>
          <w:rFonts w:ascii="仿宋" w:eastAsia="仿宋" w:hAnsi="仿宋"/>
          <w:color w:val="000000"/>
          <w:sz w:val="32"/>
          <w:szCs w:val="32"/>
        </w:rPr>
        <w:t>2019</w:t>
      </w:r>
      <w:r>
        <w:rPr>
          <w:rFonts w:ascii="仿宋" w:eastAsia="仿宋" w:hAnsi="仿宋" w:hint="eastAsia"/>
          <w:color w:val="000000"/>
          <w:sz w:val="32"/>
          <w:szCs w:val="32"/>
        </w:rPr>
        <w:t>年相比，收入增加</w:t>
      </w:r>
      <w:r>
        <w:rPr>
          <w:rFonts w:ascii="仿宋" w:eastAsia="仿宋" w:hAnsi="仿宋" w:hint="eastAsia"/>
          <w:color w:val="000000"/>
          <w:sz w:val="32"/>
          <w:szCs w:val="32"/>
        </w:rPr>
        <w:t>12.93</w:t>
      </w:r>
      <w:r>
        <w:rPr>
          <w:rFonts w:ascii="仿宋" w:eastAsia="仿宋" w:hAnsi="仿宋" w:hint="eastAsia"/>
          <w:color w:val="000000"/>
          <w:sz w:val="32"/>
          <w:szCs w:val="32"/>
        </w:rPr>
        <w:t>万元，增长</w:t>
      </w:r>
      <w:r>
        <w:rPr>
          <w:rFonts w:ascii="仿宋" w:eastAsia="仿宋" w:hAnsi="仿宋" w:hint="eastAsia"/>
          <w:color w:val="000000"/>
          <w:sz w:val="32"/>
          <w:szCs w:val="32"/>
        </w:rPr>
        <w:t>6.54%</w:t>
      </w:r>
      <w:r>
        <w:rPr>
          <w:rFonts w:ascii="仿宋" w:eastAsia="仿宋" w:hAnsi="仿宋" w:hint="eastAsia"/>
          <w:color w:val="000000"/>
          <w:sz w:val="32"/>
          <w:szCs w:val="32"/>
        </w:rPr>
        <w:t>，主要变动原因是本年度项目收入增加。支出减少</w:t>
      </w:r>
      <w:r>
        <w:rPr>
          <w:rFonts w:ascii="仿宋" w:eastAsia="仿宋" w:hAnsi="仿宋" w:hint="eastAsia"/>
          <w:color w:val="000000"/>
          <w:sz w:val="32"/>
          <w:szCs w:val="32"/>
        </w:rPr>
        <w:t>1.33</w:t>
      </w:r>
      <w:r>
        <w:rPr>
          <w:rFonts w:ascii="仿宋" w:eastAsia="仿宋" w:hAnsi="仿宋" w:hint="eastAsia"/>
          <w:color w:val="000000"/>
          <w:sz w:val="32"/>
          <w:szCs w:val="32"/>
        </w:rPr>
        <w:t>万元，支出减少</w:t>
      </w:r>
      <w:r>
        <w:rPr>
          <w:rFonts w:ascii="仿宋" w:eastAsia="仿宋" w:hAnsi="仿宋" w:hint="eastAsia"/>
          <w:color w:val="000000"/>
          <w:sz w:val="32"/>
          <w:szCs w:val="32"/>
        </w:rPr>
        <w:t>0.67%</w:t>
      </w:r>
      <w:r>
        <w:rPr>
          <w:rFonts w:ascii="仿宋" w:eastAsia="仿宋" w:hAnsi="仿宋" w:hint="eastAsia"/>
          <w:color w:val="000000"/>
          <w:sz w:val="32"/>
          <w:szCs w:val="32"/>
        </w:rPr>
        <w:t>。主要变动原因是本年度项目支出减少。</w:t>
      </w:r>
    </w:p>
    <w:p w:rsidR="00D35EB2" w:rsidRDefault="00D35EB2">
      <w:pPr>
        <w:adjustRightInd w:val="0"/>
        <w:snapToGrid w:val="0"/>
        <w:spacing w:line="353" w:lineRule="auto"/>
        <w:ind w:firstLineChars="200" w:firstLine="640"/>
        <w:rPr>
          <w:rFonts w:ascii="仿宋" w:eastAsia="仿宋" w:hAnsi="仿宋"/>
          <w:color w:val="000000"/>
          <w:sz w:val="32"/>
          <w:szCs w:val="32"/>
        </w:rPr>
      </w:pPr>
    </w:p>
    <w:p w:rsidR="00D35EB2" w:rsidRDefault="007A7E7B" w:rsidP="008F1081">
      <w:pPr>
        <w:adjustRightInd w:val="0"/>
        <w:snapToGrid w:val="0"/>
        <w:spacing w:line="353"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D35EB2" w:rsidRDefault="007A7E7B">
      <w:pPr>
        <w:widowControl/>
        <w:jc w:val="center"/>
        <w:rPr>
          <w:rFonts w:ascii="宋体" w:hAnsi="宋体" w:cs="宋体"/>
          <w:kern w:val="0"/>
          <w:sz w:val="24"/>
        </w:rPr>
      </w:pPr>
      <w:r>
        <w:rPr>
          <w:rFonts w:ascii="宋体" w:hAnsi="宋体" w:cs="宋体"/>
          <w:noProof/>
          <w:kern w:val="0"/>
          <w:sz w:val="24"/>
        </w:rPr>
        <w:drawing>
          <wp:inline distT="0" distB="0" distL="0" distR="0">
            <wp:extent cx="4596765" cy="2761615"/>
            <wp:effectExtent l="1905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noChangeArrowheads="1"/>
                    </pic:cNvPicPr>
                  </pic:nvPicPr>
                  <pic:blipFill>
                    <a:blip r:embed="rId9" cstate="print"/>
                    <a:srcRect/>
                    <a:stretch>
                      <a:fillRect/>
                    </a:stretch>
                  </pic:blipFill>
                  <pic:spPr>
                    <a:xfrm>
                      <a:off x="0" y="0"/>
                      <a:ext cx="4596765" cy="2761615"/>
                    </a:xfrm>
                    <a:prstGeom prst="rect">
                      <a:avLst/>
                    </a:prstGeom>
                    <a:noFill/>
                  </pic:spPr>
                </pic:pic>
              </a:graphicData>
            </a:graphic>
          </wp:inline>
        </w:drawing>
      </w:r>
    </w:p>
    <w:p w:rsidR="00D35EB2" w:rsidRDefault="00D35EB2">
      <w:pPr>
        <w:spacing w:line="600" w:lineRule="exact"/>
        <w:ind w:firstLineChars="200" w:firstLine="640"/>
        <w:rPr>
          <w:rFonts w:ascii="仿宋" w:eastAsia="仿宋" w:hAnsi="仿宋"/>
          <w:color w:val="000000"/>
          <w:sz w:val="32"/>
          <w:szCs w:val="32"/>
        </w:rPr>
      </w:pPr>
    </w:p>
    <w:p w:rsidR="00D35EB2" w:rsidRDefault="00D35EB2">
      <w:pPr>
        <w:spacing w:line="600" w:lineRule="exact"/>
        <w:jc w:val="left"/>
        <w:rPr>
          <w:rFonts w:ascii="仿宋_GB2312" w:eastAsia="仿宋_GB2312"/>
          <w:color w:val="000000"/>
          <w:sz w:val="32"/>
          <w:szCs w:val="32"/>
        </w:rPr>
      </w:pPr>
    </w:p>
    <w:p w:rsidR="00D35EB2" w:rsidRDefault="00D35EB2">
      <w:pPr>
        <w:pStyle w:val="a0"/>
        <w:spacing w:before="93"/>
      </w:pPr>
    </w:p>
    <w:p w:rsidR="00D35EB2" w:rsidRDefault="007A7E7B">
      <w:pPr>
        <w:pStyle w:val="11"/>
        <w:adjustRightInd w:val="0"/>
        <w:snapToGrid w:val="0"/>
        <w:spacing w:line="353" w:lineRule="auto"/>
        <w:ind w:left="640" w:firstLineChars="0" w:firstLine="0"/>
        <w:outlineLvl w:val="1"/>
        <w:rPr>
          <w:rStyle w:val="2Char"/>
          <w:rFonts w:ascii="黑体" w:eastAsia="黑体" w:hAnsi="黑体"/>
          <w:b w:val="0"/>
        </w:rPr>
      </w:pPr>
      <w:bookmarkStart w:id="26" w:name="_Toc15396604"/>
      <w:bookmarkStart w:id="27" w:name="_Toc15377206"/>
      <w:r>
        <w:rPr>
          <w:rFonts w:ascii="黑体" w:eastAsia="黑体" w:hAnsi="黑体" w:hint="eastAsia"/>
          <w:color w:val="000000"/>
          <w:sz w:val="32"/>
          <w:szCs w:val="32"/>
        </w:rPr>
        <w:t>二、收</w:t>
      </w:r>
      <w:r>
        <w:rPr>
          <w:rStyle w:val="2Char"/>
          <w:rFonts w:ascii="黑体" w:eastAsia="黑体" w:hAnsi="黑体" w:hint="eastAsia"/>
          <w:b w:val="0"/>
        </w:rPr>
        <w:t>入决算情况说明</w:t>
      </w:r>
      <w:bookmarkEnd w:id="26"/>
      <w:bookmarkEnd w:id="27"/>
    </w:p>
    <w:p w:rsidR="00D35EB2" w:rsidRDefault="007A7E7B">
      <w:pPr>
        <w:adjustRightInd w:val="0"/>
        <w:snapToGrid w:val="0"/>
        <w:spacing w:line="353" w:lineRule="auto"/>
        <w:ind w:firstLineChars="200" w:firstLine="640"/>
        <w:outlineLvl w:val="1"/>
        <w:rPr>
          <w:rFonts w:eastAsia="仿宋_GB2312"/>
          <w:color w:val="000000"/>
          <w:sz w:val="32"/>
          <w:szCs w:val="32"/>
        </w:rPr>
      </w:pPr>
      <w:r>
        <w:rPr>
          <w:rFonts w:eastAsia="仿宋_GB2312"/>
          <w:color w:val="000000"/>
          <w:sz w:val="32"/>
          <w:szCs w:val="32"/>
        </w:rPr>
        <w:t>2020</w:t>
      </w:r>
      <w:r>
        <w:rPr>
          <w:rFonts w:eastAsia="仿宋_GB2312"/>
          <w:color w:val="000000"/>
          <w:sz w:val="32"/>
          <w:szCs w:val="32"/>
        </w:rPr>
        <w:t>年本年收入合计</w:t>
      </w:r>
      <w:r>
        <w:rPr>
          <w:rFonts w:eastAsia="仿宋_GB2312"/>
          <w:color w:val="000000"/>
          <w:sz w:val="32"/>
          <w:szCs w:val="32"/>
        </w:rPr>
        <w:t>210.65</w:t>
      </w:r>
      <w:r>
        <w:rPr>
          <w:rFonts w:eastAsia="仿宋_GB2312"/>
          <w:color w:val="000000"/>
          <w:sz w:val="32"/>
          <w:szCs w:val="32"/>
        </w:rPr>
        <w:t>万元，其中：一般公共预算财政拨款收入</w:t>
      </w:r>
      <w:r>
        <w:rPr>
          <w:rFonts w:eastAsia="仿宋_GB2312"/>
          <w:color w:val="000000"/>
          <w:sz w:val="32"/>
          <w:szCs w:val="32"/>
        </w:rPr>
        <w:t>210.65</w:t>
      </w:r>
      <w:r>
        <w:rPr>
          <w:rFonts w:eastAsia="仿宋_GB2312"/>
          <w:color w:val="000000"/>
          <w:sz w:val="32"/>
          <w:szCs w:val="32"/>
        </w:rPr>
        <w:t>万元，占</w:t>
      </w:r>
      <w:r>
        <w:rPr>
          <w:rFonts w:eastAsia="仿宋_GB2312"/>
          <w:color w:val="000000"/>
          <w:sz w:val="32"/>
          <w:szCs w:val="32"/>
        </w:rPr>
        <w:t>100%</w:t>
      </w:r>
      <w:r>
        <w:rPr>
          <w:rFonts w:eastAsia="仿宋_GB2312"/>
          <w:color w:val="000000"/>
          <w:sz w:val="32"/>
          <w:szCs w:val="32"/>
        </w:rPr>
        <w:t>；政府性基金预算财政拨款收入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；上级补助收入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；事业收入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；经营收入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；附属单位上缴收入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；其他收入</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w:t>
      </w:r>
    </w:p>
    <w:p w:rsidR="00D35EB2" w:rsidRDefault="007A7E7B" w:rsidP="008F1081">
      <w:pPr>
        <w:adjustRightInd w:val="0"/>
        <w:snapToGrid w:val="0"/>
        <w:spacing w:line="353" w:lineRule="auto"/>
        <w:ind w:firstLineChars="200" w:firstLine="640"/>
        <w:jc w:val="center"/>
        <w:rPr>
          <w:rFonts w:eastAsia="仿宋_GB2312"/>
          <w:color w:val="000000"/>
          <w:sz w:val="32"/>
          <w:szCs w:val="32"/>
        </w:rPr>
      </w:pPr>
      <w:r>
        <w:rPr>
          <w:rFonts w:eastAsia="仿宋_GB2312"/>
          <w:color w:val="000000"/>
          <w:sz w:val="32"/>
          <w:szCs w:val="32"/>
        </w:rPr>
        <w:t>（图</w:t>
      </w:r>
      <w:r>
        <w:rPr>
          <w:rFonts w:eastAsia="仿宋_GB2312"/>
          <w:color w:val="000000"/>
          <w:sz w:val="32"/>
          <w:szCs w:val="32"/>
        </w:rPr>
        <w:t>2</w:t>
      </w:r>
      <w:r>
        <w:rPr>
          <w:rFonts w:eastAsia="仿宋_GB2312"/>
          <w:color w:val="000000"/>
          <w:sz w:val="32"/>
          <w:szCs w:val="32"/>
        </w:rPr>
        <w:t>：收入决算结构图）（饼状图）</w:t>
      </w:r>
    </w:p>
    <w:p w:rsidR="00D35EB2" w:rsidRDefault="007A7E7B" w:rsidP="008F1081">
      <w:pPr>
        <w:pStyle w:val="a0"/>
        <w:spacing w:before="93"/>
        <w:jc w:val="center"/>
        <w:rPr>
          <w:rFonts w:ascii="Times New Roman"/>
          <w:lang w:val="en-US"/>
        </w:rPr>
      </w:pPr>
      <w:r>
        <w:rPr>
          <w:rFonts w:ascii="Times New Roman"/>
          <w:noProof/>
          <w:lang w:val="en-US"/>
        </w:rPr>
        <w:drawing>
          <wp:inline distT="0" distB="0" distL="0" distR="0">
            <wp:extent cx="4596765" cy="2767965"/>
            <wp:effectExtent l="19050" t="0" r="0" b="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noChangeArrowheads="1"/>
                    </pic:cNvPicPr>
                  </pic:nvPicPr>
                  <pic:blipFill>
                    <a:blip r:embed="rId10" cstate="print"/>
                    <a:srcRect/>
                    <a:stretch>
                      <a:fillRect/>
                    </a:stretch>
                  </pic:blipFill>
                  <pic:spPr>
                    <a:xfrm>
                      <a:off x="0" y="0"/>
                      <a:ext cx="4596765" cy="2767965"/>
                    </a:xfrm>
                    <a:prstGeom prst="rect">
                      <a:avLst/>
                    </a:prstGeom>
                    <a:noFill/>
                  </pic:spPr>
                </pic:pic>
              </a:graphicData>
            </a:graphic>
          </wp:inline>
        </w:drawing>
      </w:r>
    </w:p>
    <w:p w:rsidR="00D35EB2" w:rsidRDefault="00D35EB2">
      <w:pPr>
        <w:spacing w:line="600" w:lineRule="exact"/>
        <w:ind w:firstLineChars="200" w:firstLine="640"/>
        <w:rPr>
          <w:rFonts w:ascii="Calibri" w:eastAsia="仿宋_GB2312" w:hAnsi="Calibri"/>
          <w:color w:val="FF0000"/>
          <w:sz w:val="32"/>
          <w:szCs w:val="32"/>
        </w:rPr>
      </w:pPr>
    </w:p>
    <w:p w:rsidR="00D35EB2" w:rsidRDefault="00D35EB2" w:rsidP="00C23C15">
      <w:pPr>
        <w:spacing w:line="600" w:lineRule="exact"/>
        <w:ind w:firstLineChars="200" w:firstLine="640"/>
        <w:rPr>
          <w:rFonts w:ascii="Calibri" w:eastAsia="仿宋_GB2312" w:hAnsi="Calibri"/>
          <w:color w:val="FF0000"/>
          <w:sz w:val="32"/>
          <w:szCs w:val="32"/>
        </w:rPr>
      </w:pPr>
    </w:p>
    <w:p w:rsidR="00D35EB2" w:rsidRDefault="007A7E7B" w:rsidP="00C23C15">
      <w:pPr>
        <w:adjustRightInd w:val="0"/>
        <w:snapToGrid w:val="0"/>
        <w:spacing w:line="353" w:lineRule="auto"/>
        <w:ind w:firstLineChars="200" w:firstLine="640"/>
        <w:outlineLvl w:val="1"/>
        <w:rPr>
          <w:rFonts w:ascii="黑体" w:eastAsia="黑体" w:hAnsi="黑体"/>
          <w:color w:val="000000"/>
          <w:sz w:val="32"/>
          <w:szCs w:val="32"/>
        </w:rPr>
      </w:pPr>
      <w:bookmarkStart w:id="28" w:name="_Toc15396605"/>
      <w:bookmarkStart w:id="29" w:name="_Toc15377207"/>
      <w:r>
        <w:rPr>
          <w:rFonts w:ascii="黑体" w:eastAsia="黑体" w:hAnsi="黑体" w:hint="eastAsia"/>
          <w:color w:val="000000"/>
          <w:sz w:val="32"/>
          <w:szCs w:val="32"/>
        </w:rPr>
        <w:t>三、</w:t>
      </w:r>
      <w:r>
        <w:rPr>
          <w:rFonts w:ascii="黑体" w:eastAsia="黑体" w:hAnsi="黑体"/>
          <w:color w:val="000000"/>
          <w:sz w:val="32"/>
          <w:szCs w:val="32"/>
        </w:rPr>
        <w:t>支</w:t>
      </w:r>
      <w:r>
        <w:rPr>
          <w:rFonts w:ascii="黑体" w:eastAsia="黑体" w:hAnsi="黑体" w:hint="eastAsia"/>
          <w:color w:val="000000"/>
          <w:sz w:val="32"/>
          <w:szCs w:val="32"/>
        </w:rPr>
        <w:t>出决算情况说明</w:t>
      </w:r>
      <w:bookmarkEnd w:id="28"/>
      <w:bookmarkEnd w:id="29"/>
    </w:p>
    <w:p w:rsidR="00D35EB2" w:rsidRDefault="007A7E7B" w:rsidP="00C23C15">
      <w:pPr>
        <w:adjustRightInd w:val="0"/>
        <w:snapToGrid w:val="0"/>
        <w:spacing w:line="353" w:lineRule="auto"/>
        <w:ind w:firstLineChars="200" w:firstLine="640"/>
        <w:outlineLvl w:val="1"/>
        <w:rPr>
          <w:rFonts w:eastAsia="仿宋_GB2312"/>
          <w:color w:val="000000"/>
          <w:sz w:val="32"/>
          <w:szCs w:val="32"/>
        </w:rPr>
      </w:pPr>
      <w:r>
        <w:rPr>
          <w:rFonts w:eastAsia="仿宋_GB2312"/>
          <w:color w:val="000000"/>
          <w:sz w:val="32"/>
          <w:szCs w:val="32"/>
        </w:rPr>
        <w:t>2020</w:t>
      </w:r>
      <w:r>
        <w:rPr>
          <w:rFonts w:eastAsia="仿宋_GB2312"/>
          <w:color w:val="000000"/>
          <w:sz w:val="32"/>
          <w:szCs w:val="32"/>
        </w:rPr>
        <w:t>年本年支出合计</w:t>
      </w:r>
      <w:r>
        <w:rPr>
          <w:rFonts w:eastAsia="仿宋_GB2312"/>
          <w:color w:val="000000"/>
          <w:sz w:val="32"/>
          <w:szCs w:val="32"/>
        </w:rPr>
        <w:t>196.39</w:t>
      </w:r>
      <w:r>
        <w:rPr>
          <w:rFonts w:eastAsia="仿宋_GB2312"/>
          <w:color w:val="000000"/>
          <w:sz w:val="32"/>
          <w:szCs w:val="32"/>
        </w:rPr>
        <w:t>万元，其中：基本支出</w:t>
      </w:r>
      <w:r>
        <w:rPr>
          <w:rFonts w:eastAsia="仿宋_GB2312"/>
          <w:color w:val="000000"/>
          <w:sz w:val="32"/>
          <w:szCs w:val="32"/>
        </w:rPr>
        <w:t>177.44</w:t>
      </w:r>
      <w:r>
        <w:rPr>
          <w:rFonts w:eastAsia="仿宋_GB2312"/>
          <w:color w:val="000000"/>
          <w:sz w:val="32"/>
          <w:szCs w:val="32"/>
        </w:rPr>
        <w:t>万元，</w:t>
      </w:r>
      <w:r>
        <w:rPr>
          <w:rFonts w:eastAsia="仿宋_GB2312"/>
          <w:color w:val="000000"/>
          <w:sz w:val="32"/>
          <w:szCs w:val="32"/>
        </w:rPr>
        <w:t>90.35%</w:t>
      </w:r>
      <w:r>
        <w:rPr>
          <w:rFonts w:eastAsia="仿宋_GB2312"/>
          <w:color w:val="000000"/>
          <w:sz w:val="32"/>
          <w:szCs w:val="32"/>
        </w:rPr>
        <w:t>；项目支出</w:t>
      </w:r>
      <w:r>
        <w:rPr>
          <w:rFonts w:eastAsia="仿宋_GB2312"/>
          <w:color w:val="000000"/>
          <w:sz w:val="32"/>
          <w:szCs w:val="32"/>
        </w:rPr>
        <w:t>18.95</w:t>
      </w:r>
      <w:r>
        <w:rPr>
          <w:rFonts w:eastAsia="仿宋_GB2312"/>
          <w:color w:val="000000"/>
          <w:sz w:val="32"/>
          <w:szCs w:val="32"/>
        </w:rPr>
        <w:t>万元，占</w:t>
      </w:r>
      <w:r>
        <w:rPr>
          <w:rFonts w:eastAsia="仿宋_GB2312"/>
          <w:color w:val="000000"/>
          <w:sz w:val="32"/>
          <w:szCs w:val="32"/>
        </w:rPr>
        <w:t>9.65%</w:t>
      </w:r>
      <w:r>
        <w:rPr>
          <w:rFonts w:eastAsia="仿宋_GB2312"/>
          <w:color w:val="000000"/>
          <w:sz w:val="32"/>
          <w:szCs w:val="32"/>
        </w:rPr>
        <w:t>；上缴上级支出</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；经营支出</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；对附属单位补助支出</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w:t>
      </w:r>
    </w:p>
    <w:p w:rsidR="00D35EB2" w:rsidRDefault="00D35EB2">
      <w:pPr>
        <w:spacing w:line="600" w:lineRule="exact"/>
        <w:ind w:firstLineChars="200" w:firstLine="640"/>
        <w:outlineLvl w:val="1"/>
        <w:rPr>
          <w:rFonts w:ascii="仿宋" w:eastAsia="仿宋" w:hAnsi="仿宋"/>
          <w:color w:val="000000"/>
          <w:sz w:val="32"/>
          <w:szCs w:val="32"/>
        </w:rPr>
      </w:pPr>
    </w:p>
    <w:p w:rsidR="00D35EB2" w:rsidRDefault="007A7E7B">
      <w:pPr>
        <w:spacing w:line="600" w:lineRule="exact"/>
        <w:ind w:firstLineChars="200" w:firstLine="640"/>
        <w:jc w:val="center"/>
        <w:rPr>
          <w:rFonts w:eastAsia="仿宋_GB2312"/>
          <w:color w:val="000000"/>
          <w:sz w:val="32"/>
          <w:szCs w:val="32"/>
        </w:rPr>
      </w:pPr>
      <w:r>
        <w:rPr>
          <w:rFonts w:eastAsia="仿宋_GB2312"/>
          <w:color w:val="000000"/>
          <w:sz w:val="32"/>
          <w:szCs w:val="32"/>
        </w:rPr>
        <w:lastRenderedPageBreak/>
        <w:t>（图</w:t>
      </w:r>
      <w:r>
        <w:rPr>
          <w:rFonts w:eastAsia="仿宋_GB2312"/>
          <w:color w:val="000000"/>
          <w:sz w:val="32"/>
          <w:szCs w:val="32"/>
        </w:rPr>
        <w:t>3</w:t>
      </w:r>
      <w:r>
        <w:rPr>
          <w:rFonts w:eastAsia="仿宋_GB2312"/>
          <w:color w:val="000000"/>
          <w:sz w:val="32"/>
          <w:szCs w:val="32"/>
        </w:rPr>
        <w:t>：支出决算结构图）（饼状图）</w:t>
      </w:r>
    </w:p>
    <w:p w:rsidR="00D35EB2" w:rsidRDefault="007A7E7B">
      <w:pPr>
        <w:widowControl/>
        <w:jc w:val="center"/>
        <w:rPr>
          <w:rFonts w:ascii="宋体" w:hAnsi="宋体" w:cs="宋体"/>
          <w:kern w:val="0"/>
          <w:sz w:val="24"/>
        </w:rPr>
      </w:pPr>
      <w:r>
        <w:rPr>
          <w:rFonts w:ascii="宋体" w:hAnsi="宋体" w:cs="宋体"/>
          <w:noProof/>
          <w:kern w:val="0"/>
          <w:sz w:val="24"/>
        </w:rPr>
        <w:drawing>
          <wp:inline distT="0" distB="0" distL="0" distR="0">
            <wp:extent cx="4596765" cy="2761615"/>
            <wp:effectExtent l="19050" t="0" r="0" b="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noChangeArrowheads="1"/>
                    </pic:cNvPicPr>
                  </pic:nvPicPr>
                  <pic:blipFill>
                    <a:blip r:embed="rId11" cstate="print"/>
                    <a:srcRect/>
                    <a:stretch>
                      <a:fillRect/>
                    </a:stretch>
                  </pic:blipFill>
                  <pic:spPr>
                    <a:xfrm>
                      <a:off x="0" y="0"/>
                      <a:ext cx="4596765" cy="2761615"/>
                    </a:xfrm>
                    <a:prstGeom prst="rect">
                      <a:avLst/>
                    </a:prstGeom>
                    <a:noFill/>
                  </pic:spPr>
                </pic:pic>
              </a:graphicData>
            </a:graphic>
          </wp:inline>
        </w:drawing>
      </w:r>
    </w:p>
    <w:p w:rsidR="00D35EB2" w:rsidRDefault="00D35EB2">
      <w:pPr>
        <w:spacing w:line="600" w:lineRule="exact"/>
        <w:ind w:firstLineChars="200" w:firstLine="640"/>
        <w:rPr>
          <w:rFonts w:ascii="仿宋_GB2312" w:eastAsia="仿宋_GB2312"/>
          <w:color w:val="FF0000"/>
          <w:sz w:val="32"/>
          <w:szCs w:val="32"/>
        </w:rPr>
      </w:pPr>
    </w:p>
    <w:p w:rsidR="00D35EB2" w:rsidRDefault="007A7E7B">
      <w:pPr>
        <w:adjustRightInd w:val="0"/>
        <w:snapToGrid w:val="0"/>
        <w:spacing w:line="353" w:lineRule="auto"/>
        <w:ind w:firstLineChars="200" w:firstLine="640"/>
        <w:outlineLvl w:val="1"/>
        <w:rPr>
          <w:rStyle w:val="2Char"/>
          <w:rFonts w:ascii="黑体" w:eastAsia="黑体" w:hAnsi="黑体"/>
          <w:b w:val="0"/>
        </w:rPr>
      </w:pPr>
      <w:bookmarkStart w:id="30" w:name="_Toc15377208"/>
      <w:bookmarkStart w:id="31" w:name="_Toc15396606"/>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D35EB2" w:rsidRDefault="007A7E7B">
      <w:pPr>
        <w:adjustRightInd w:val="0"/>
        <w:snapToGrid w:val="0"/>
        <w:spacing w:line="353" w:lineRule="auto"/>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年度财政拨款收入</w:t>
      </w:r>
      <w:r>
        <w:rPr>
          <w:rFonts w:eastAsia="仿宋_GB2312"/>
          <w:color w:val="000000"/>
          <w:sz w:val="32"/>
          <w:szCs w:val="32"/>
        </w:rPr>
        <w:t>210.65</w:t>
      </w:r>
      <w:r>
        <w:rPr>
          <w:rFonts w:eastAsia="仿宋_GB2312"/>
          <w:color w:val="000000"/>
          <w:sz w:val="32"/>
          <w:szCs w:val="32"/>
        </w:rPr>
        <w:t>万元，财政拨款支出</w:t>
      </w:r>
      <w:r>
        <w:rPr>
          <w:rFonts w:eastAsia="仿宋_GB2312"/>
          <w:color w:val="000000"/>
          <w:sz w:val="32"/>
          <w:szCs w:val="32"/>
        </w:rPr>
        <w:t>196.39</w:t>
      </w:r>
      <w:r>
        <w:rPr>
          <w:rFonts w:eastAsia="仿宋_GB2312"/>
          <w:color w:val="000000"/>
          <w:sz w:val="32"/>
          <w:szCs w:val="32"/>
        </w:rPr>
        <w:t>万元，结转下年</w:t>
      </w:r>
      <w:r>
        <w:rPr>
          <w:rFonts w:eastAsia="仿宋_GB2312"/>
          <w:color w:val="000000"/>
          <w:sz w:val="32"/>
          <w:szCs w:val="32"/>
        </w:rPr>
        <w:t>14.26</w:t>
      </w:r>
      <w:r>
        <w:rPr>
          <w:rFonts w:eastAsia="仿宋_GB2312"/>
          <w:color w:val="000000"/>
          <w:sz w:val="32"/>
          <w:szCs w:val="32"/>
        </w:rPr>
        <w:t>万元，为《攀枝花开发建设五十五周年大事记图册》编印经费</w:t>
      </w:r>
      <w:r>
        <w:rPr>
          <w:rFonts w:eastAsia="仿宋_GB2312"/>
          <w:color w:val="000000"/>
          <w:sz w:val="32"/>
          <w:szCs w:val="32"/>
        </w:rPr>
        <w:t>14.26</w:t>
      </w:r>
      <w:r>
        <w:rPr>
          <w:rFonts w:eastAsia="仿宋_GB2312"/>
          <w:color w:val="000000"/>
          <w:sz w:val="32"/>
          <w:szCs w:val="32"/>
        </w:rPr>
        <w:t>万元，本年度未完成该项目，结转下年。与</w:t>
      </w:r>
      <w:r>
        <w:rPr>
          <w:rFonts w:eastAsia="仿宋_GB2312"/>
          <w:color w:val="000000"/>
          <w:sz w:val="32"/>
          <w:szCs w:val="32"/>
        </w:rPr>
        <w:t>2019</w:t>
      </w:r>
      <w:r>
        <w:rPr>
          <w:rFonts w:eastAsia="仿宋_GB2312"/>
          <w:color w:val="000000"/>
          <w:sz w:val="32"/>
          <w:szCs w:val="32"/>
        </w:rPr>
        <w:t>年相比，财政拨款收入增加</w:t>
      </w:r>
      <w:r>
        <w:rPr>
          <w:rFonts w:eastAsia="仿宋_GB2312"/>
          <w:color w:val="000000"/>
          <w:sz w:val="32"/>
          <w:szCs w:val="32"/>
        </w:rPr>
        <w:t>12.93</w:t>
      </w:r>
      <w:r>
        <w:rPr>
          <w:rFonts w:eastAsia="仿宋_GB2312"/>
          <w:color w:val="000000"/>
          <w:sz w:val="32"/>
          <w:szCs w:val="32"/>
        </w:rPr>
        <w:t>万元，增长</w:t>
      </w:r>
      <w:r>
        <w:rPr>
          <w:rFonts w:eastAsia="仿宋_GB2312"/>
          <w:color w:val="000000"/>
          <w:sz w:val="32"/>
          <w:szCs w:val="32"/>
        </w:rPr>
        <w:t>6.54%</w:t>
      </w:r>
      <w:r>
        <w:rPr>
          <w:rFonts w:eastAsia="仿宋_GB2312"/>
          <w:color w:val="000000"/>
          <w:sz w:val="32"/>
          <w:szCs w:val="32"/>
        </w:rPr>
        <w:t>，主要变动原因是本年度项目收入增加。财政拨款支出减少</w:t>
      </w:r>
      <w:r>
        <w:rPr>
          <w:rFonts w:eastAsia="仿宋_GB2312"/>
          <w:color w:val="000000"/>
          <w:sz w:val="32"/>
          <w:szCs w:val="32"/>
        </w:rPr>
        <w:t>1.33</w:t>
      </w:r>
      <w:r>
        <w:rPr>
          <w:rFonts w:eastAsia="仿宋_GB2312"/>
          <w:color w:val="000000"/>
          <w:sz w:val="32"/>
          <w:szCs w:val="32"/>
        </w:rPr>
        <w:t>万元，支出减少</w:t>
      </w:r>
      <w:r>
        <w:rPr>
          <w:rFonts w:eastAsia="仿宋_GB2312"/>
          <w:color w:val="000000"/>
          <w:sz w:val="32"/>
          <w:szCs w:val="32"/>
        </w:rPr>
        <w:t>0.67%</w:t>
      </w:r>
      <w:r>
        <w:rPr>
          <w:rFonts w:eastAsia="仿宋_GB2312"/>
          <w:color w:val="000000"/>
          <w:sz w:val="32"/>
          <w:szCs w:val="32"/>
        </w:rPr>
        <w:t>。主要变动原因是本年度项目支出减少。</w:t>
      </w:r>
    </w:p>
    <w:p w:rsidR="00D35EB2" w:rsidRDefault="00D35EB2">
      <w:pPr>
        <w:adjustRightInd w:val="0"/>
        <w:snapToGrid w:val="0"/>
        <w:spacing w:line="353" w:lineRule="auto"/>
        <w:rPr>
          <w:rFonts w:eastAsia="仿宋_GB2312"/>
          <w:color w:val="000000"/>
          <w:sz w:val="32"/>
          <w:szCs w:val="32"/>
        </w:rPr>
      </w:pPr>
    </w:p>
    <w:p w:rsidR="00D35EB2" w:rsidRDefault="007A7E7B">
      <w:pPr>
        <w:adjustRightInd w:val="0"/>
        <w:snapToGrid w:val="0"/>
        <w:spacing w:line="353" w:lineRule="auto"/>
        <w:ind w:firstLineChars="200" w:firstLine="640"/>
        <w:rPr>
          <w:rFonts w:eastAsia="仿宋_GB2312"/>
          <w:color w:val="000000"/>
          <w:sz w:val="32"/>
          <w:szCs w:val="32"/>
        </w:rPr>
      </w:pPr>
      <w:r>
        <w:rPr>
          <w:rFonts w:eastAsia="仿宋_GB2312"/>
          <w:color w:val="000000"/>
          <w:sz w:val="32"/>
          <w:szCs w:val="32"/>
        </w:rPr>
        <w:t>（图</w:t>
      </w:r>
      <w:r>
        <w:rPr>
          <w:rFonts w:eastAsia="仿宋_GB2312"/>
          <w:color w:val="000000"/>
          <w:sz w:val="32"/>
          <w:szCs w:val="32"/>
        </w:rPr>
        <w:t>4</w:t>
      </w:r>
      <w:r>
        <w:rPr>
          <w:rFonts w:eastAsia="仿宋_GB2312"/>
          <w:color w:val="000000"/>
          <w:sz w:val="32"/>
          <w:szCs w:val="32"/>
        </w:rPr>
        <w:t>：财政拨款收、支决算总计变动情况）（柱状图）</w:t>
      </w:r>
    </w:p>
    <w:p w:rsidR="00D35EB2" w:rsidRDefault="00D35EB2">
      <w:pPr>
        <w:spacing w:line="600" w:lineRule="exact"/>
        <w:ind w:firstLine="640"/>
        <w:rPr>
          <w:rFonts w:eastAsia="仿宋_GB2312"/>
          <w:b/>
          <w:color w:val="00B050"/>
          <w:sz w:val="32"/>
          <w:szCs w:val="32"/>
        </w:rPr>
      </w:pPr>
    </w:p>
    <w:p w:rsidR="00D35EB2" w:rsidRDefault="007A7E7B" w:rsidP="008F1081">
      <w:pPr>
        <w:pStyle w:val="a0"/>
        <w:spacing w:before="93"/>
        <w:jc w:val="center"/>
        <w:rPr>
          <w:rFonts w:ascii="Times New Roman"/>
          <w:lang w:val="en-US"/>
        </w:rPr>
      </w:pPr>
      <w:r>
        <w:rPr>
          <w:rFonts w:ascii="Times New Roman"/>
          <w:noProof/>
          <w:lang w:val="en-US"/>
        </w:rPr>
        <w:lastRenderedPageBreak/>
        <w:drawing>
          <wp:inline distT="0" distB="0" distL="0" distR="0">
            <wp:extent cx="4597821" cy="2800350"/>
            <wp:effectExtent l="19050" t="0" r="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noChangeArrowheads="1"/>
                    </pic:cNvPicPr>
                  </pic:nvPicPr>
                  <pic:blipFill>
                    <a:blip r:embed="rId12" cstate="print"/>
                    <a:srcRect/>
                    <a:stretch>
                      <a:fillRect/>
                    </a:stretch>
                  </pic:blipFill>
                  <pic:spPr>
                    <a:xfrm>
                      <a:off x="0" y="0"/>
                      <a:ext cx="4596765" cy="2799707"/>
                    </a:xfrm>
                    <a:prstGeom prst="rect">
                      <a:avLst/>
                    </a:prstGeom>
                    <a:noFill/>
                  </pic:spPr>
                </pic:pic>
              </a:graphicData>
            </a:graphic>
          </wp:inline>
        </w:drawing>
      </w:r>
    </w:p>
    <w:p w:rsidR="00D35EB2" w:rsidRDefault="00D35EB2">
      <w:pPr>
        <w:widowControl/>
        <w:jc w:val="center"/>
        <w:rPr>
          <w:rFonts w:ascii="宋体" w:hAnsi="宋体" w:cs="宋体"/>
          <w:kern w:val="0"/>
          <w:sz w:val="24"/>
        </w:rPr>
      </w:pPr>
    </w:p>
    <w:p w:rsidR="00D35EB2" w:rsidRDefault="007A7E7B">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D35EB2" w:rsidRDefault="007A7E7B">
      <w:pPr>
        <w:spacing w:line="600" w:lineRule="exact"/>
        <w:ind w:firstLineChars="200" w:firstLine="640"/>
        <w:outlineLvl w:val="2"/>
        <w:rPr>
          <w:rFonts w:ascii="楷体_GB2312" w:eastAsia="楷体_GB2312" w:hAnsi="楷体_GB2312" w:cs="楷体_GB2312"/>
          <w:color w:val="000000"/>
          <w:kern w:val="0"/>
          <w:sz w:val="32"/>
          <w:szCs w:val="32"/>
        </w:rPr>
      </w:pPr>
      <w:bookmarkStart w:id="34" w:name="_Toc15377210"/>
      <w:r>
        <w:rPr>
          <w:rFonts w:ascii="楷体_GB2312" w:eastAsia="楷体_GB2312" w:hAnsi="楷体_GB2312" w:cs="楷体_GB2312"/>
          <w:color w:val="000000"/>
          <w:kern w:val="0"/>
          <w:sz w:val="32"/>
          <w:szCs w:val="32"/>
        </w:rPr>
        <w:t>（一）一般公共预算财政拨款支出决算总体情况</w:t>
      </w:r>
      <w:bookmarkEnd w:id="34"/>
    </w:p>
    <w:p w:rsidR="00D35EB2" w:rsidRDefault="007A7E7B">
      <w:pPr>
        <w:spacing w:line="600" w:lineRule="exact"/>
        <w:ind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年一般公共预算财政拨款支出</w:t>
      </w:r>
      <w:r>
        <w:rPr>
          <w:rFonts w:eastAsia="仿宋_GB2312"/>
          <w:color w:val="000000"/>
          <w:sz w:val="32"/>
          <w:szCs w:val="32"/>
        </w:rPr>
        <w:t>196.39</w:t>
      </w:r>
      <w:r>
        <w:rPr>
          <w:rFonts w:eastAsia="仿宋_GB2312"/>
          <w:color w:val="000000"/>
          <w:sz w:val="32"/>
          <w:szCs w:val="32"/>
        </w:rPr>
        <w:t>万元，占本年支出合计的</w:t>
      </w:r>
      <w:r>
        <w:rPr>
          <w:rFonts w:eastAsia="仿宋_GB2312"/>
          <w:color w:val="000000"/>
          <w:sz w:val="32"/>
          <w:szCs w:val="32"/>
        </w:rPr>
        <w:t>100%</w:t>
      </w:r>
      <w:r>
        <w:rPr>
          <w:rFonts w:eastAsia="仿宋_GB2312"/>
          <w:color w:val="000000"/>
          <w:sz w:val="32"/>
          <w:szCs w:val="32"/>
        </w:rPr>
        <w:t>。与</w:t>
      </w:r>
      <w:r>
        <w:rPr>
          <w:rFonts w:eastAsia="仿宋_GB2312"/>
          <w:color w:val="000000"/>
          <w:sz w:val="32"/>
          <w:szCs w:val="32"/>
        </w:rPr>
        <w:t>2019</w:t>
      </w:r>
      <w:r>
        <w:rPr>
          <w:rFonts w:eastAsia="仿宋_GB2312"/>
          <w:color w:val="000000"/>
          <w:sz w:val="32"/>
          <w:szCs w:val="32"/>
        </w:rPr>
        <w:t>年相比，一般公共预算财政拨款减少</w:t>
      </w:r>
      <w:r>
        <w:rPr>
          <w:rFonts w:eastAsia="仿宋_GB2312"/>
          <w:color w:val="000000"/>
          <w:sz w:val="32"/>
          <w:szCs w:val="32"/>
        </w:rPr>
        <w:t>1.33</w:t>
      </w:r>
      <w:r>
        <w:rPr>
          <w:rFonts w:eastAsia="仿宋_GB2312"/>
          <w:color w:val="000000"/>
          <w:sz w:val="32"/>
          <w:szCs w:val="32"/>
        </w:rPr>
        <w:t>万元，下降</w:t>
      </w:r>
      <w:r>
        <w:rPr>
          <w:rFonts w:eastAsia="仿宋_GB2312"/>
          <w:color w:val="000000"/>
          <w:sz w:val="32"/>
          <w:szCs w:val="32"/>
        </w:rPr>
        <w:t>0.67%</w:t>
      </w:r>
      <w:r>
        <w:rPr>
          <w:rFonts w:eastAsia="仿宋_GB2312"/>
          <w:color w:val="000000"/>
          <w:sz w:val="32"/>
          <w:szCs w:val="32"/>
        </w:rPr>
        <w:t>。主要变动原因是本年度项目经费支出减少。</w:t>
      </w:r>
    </w:p>
    <w:p w:rsidR="00D35EB2" w:rsidRDefault="00D35EB2">
      <w:pPr>
        <w:spacing w:line="600" w:lineRule="exact"/>
        <w:ind w:firstLineChars="200" w:firstLine="640"/>
        <w:rPr>
          <w:rFonts w:eastAsia="仿宋_GB2312"/>
          <w:color w:val="000000"/>
          <w:sz w:val="32"/>
          <w:szCs w:val="32"/>
        </w:rPr>
      </w:pPr>
    </w:p>
    <w:p w:rsidR="00D35EB2" w:rsidRDefault="007A7E7B">
      <w:pPr>
        <w:spacing w:line="600" w:lineRule="exact"/>
        <w:ind w:firstLineChars="200" w:firstLine="640"/>
        <w:rPr>
          <w:rFonts w:eastAsia="仿宋_GB2312"/>
          <w:color w:val="000000"/>
          <w:sz w:val="32"/>
          <w:szCs w:val="32"/>
        </w:rPr>
      </w:pPr>
      <w:r>
        <w:rPr>
          <w:rFonts w:eastAsia="仿宋_GB2312"/>
          <w:color w:val="000000"/>
          <w:sz w:val="32"/>
          <w:szCs w:val="32"/>
        </w:rPr>
        <w:t>（图</w:t>
      </w:r>
      <w:r>
        <w:rPr>
          <w:rFonts w:eastAsia="仿宋_GB2312"/>
          <w:color w:val="000000"/>
          <w:sz w:val="32"/>
          <w:szCs w:val="32"/>
        </w:rPr>
        <w:t>5</w:t>
      </w:r>
      <w:r>
        <w:rPr>
          <w:rFonts w:eastAsia="仿宋_GB2312"/>
          <w:color w:val="000000"/>
          <w:sz w:val="32"/>
          <w:szCs w:val="32"/>
        </w:rPr>
        <w:t>：一般公共预算财政拨款支出决算变动情况）（柱状图）</w:t>
      </w:r>
    </w:p>
    <w:p w:rsidR="00D35EB2" w:rsidRDefault="00D35EB2">
      <w:pPr>
        <w:spacing w:line="600" w:lineRule="exact"/>
        <w:ind w:firstLineChars="200" w:firstLine="640"/>
        <w:rPr>
          <w:rFonts w:ascii="仿宋" w:eastAsia="仿宋" w:hAnsi="仿宋"/>
          <w:color w:val="000000"/>
          <w:sz w:val="32"/>
          <w:szCs w:val="32"/>
        </w:rPr>
      </w:pPr>
    </w:p>
    <w:p w:rsidR="00D35EB2" w:rsidRDefault="007A7E7B">
      <w:pPr>
        <w:widowControl/>
        <w:jc w:val="center"/>
        <w:rPr>
          <w:rFonts w:ascii="宋体" w:hAnsi="宋体" w:cs="宋体"/>
          <w:kern w:val="0"/>
          <w:sz w:val="24"/>
        </w:rPr>
      </w:pPr>
      <w:r>
        <w:rPr>
          <w:rFonts w:ascii="宋体" w:hAnsi="宋体" w:cs="宋体"/>
          <w:noProof/>
          <w:kern w:val="0"/>
          <w:sz w:val="24"/>
        </w:rPr>
        <w:lastRenderedPageBreak/>
        <w:drawing>
          <wp:inline distT="0" distB="0" distL="0" distR="0">
            <wp:extent cx="4603115" cy="2773680"/>
            <wp:effectExtent l="19050" t="0" r="6985" b="0"/>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noChangeArrowheads="1"/>
                    </pic:cNvPicPr>
                  </pic:nvPicPr>
                  <pic:blipFill>
                    <a:blip r:embed="rId13" cstate="print"/>
                    <a:srcRect/>
                    <a:stretch>
                      <a:fillRect/>
                    </a:stretch>
                  </pic:blipFill>
                  <pic:spPr>
                    <a:xfrm>
                      <a:off x="0" y="0"/>
                      <a:ext cx="4603115" cy="2773680"/>
                    </a:xfrm>
                    <a:prstGeom prst="rect">
                      <a:avLst/>
                    </a:prstGeom>
                    <a:noFill/>
                  </pic:spPr>
                </pic:pic>
              </a:graphicData>
            </a:graphic>
          </wp:inline>
        </w:drawing>
      </w:r>
    </w:p>
    <w:p w:rsidR="00D35EB2" w:rsidRDefault="00D35EB2" w:rsidP="007A7E7B">
      <w:pPr>
        <w:adjustRightInd w:val="0"/>
        <w:snapToGrid w:val="0"/>
        <w:spacing w:line="353" w:lineRule="auto"/>
        <w:rPr>
          <w:rFonts w:eastAsia="仿宋_GB2312"/>
          <w:color w:val="000000"/>
          <w:sz w:val="32"/>
          <w:szCs w:val="32"/>
        </w:rPr>
      </w:pPr>
    </w:p>
    <w:p w:rsidR="00D35EB2" w:rsidRDefault="007A7E7B" w:rsidP="007A7E7B">
      <w:pPr>
        <w:adjustRightInd w:val="0"/>
        <w:snapToGrid w:val="0"/>
        <w:spacing w:line="353" w:lineRule="auto"/>
        <w:outlineLvl w:val="2"/>
        <w:rPr>
          <w:rFonts w:ascii="楷体_GB2312" w:eastAsia="楷体_GB2312" w:hAnsi="楷体_GB2312" w:cs="楷体_GB2312"/>
          <w:color w:val="000000"/>
          <w:kern w:val="0"/>
          <w:sz w:val="32"/>
          <w:szCs w:val="32"/>
        </w:rPr>
      </w:pPr>
      <w:bookmarkStart w:id="35" w:name="_Toc15377211"/>
      <w:r>
        <w:rPr>
          <w:rFonts w:ascii="楷体_GB2312" w:eastAsia="楷体_GB2312" w:hAnsi="楷体_GB2312" w:cs="楷体_GB2312" w:hint="eastAsia"/>
          <w:color w:val="000000"/>
          <w:kern w:val="0"/>
          <w:sz w:val="32"/>
          <w:szCs w:val="32"/>
        </w:rPr>
        <w:t xml:space="preserve">　　</w:t>
      </w:r>
      <w:r>
        <w:rPr>
          <w:rFonts w:ascii="楷体_GB2312" w:eastAsia="楷体_GB2312" w:hAnsi="楷体_GB2312" w:cs="楷体_GB2312"/>
          <w:color w:val="000000"/>
          <w:kern w:val="0"/>
          <w:sz w:val="32"/>
          <w:szCs w:val="32"/>
        </w:rPr>
        <w:t>（二）一般公共预算财政拨款支出决算结构情况</w:t>
      </w:r>
      <w:bookmarkEnd w:id="35"/>
    </w:p>
    <w:p w:rsidR="00D35EB2" w:rsidRDefault="007A7E7B" w:rsidP="007A7E7B">
      <w:pPr>
        <w:adjustRightInd w:val="0"/>
        <w:snapToGrid w:val="0"/>
        <w:spacing w:line="353" w:lineRule="auto"/>
        <w:rPr>
          <w:rFonts w:eastAsia="仿宋_GB2312"/>
          <w:b/>
          <w:color w:val="000000"/>
          <w:sz w:val="32"/>
          <w:szCs w:val="32"/>
        </w:rPr>
      </w:pPr>
      <w:r>
        <w:rPr>
          <w:rFonts w:eastAsia="仿宋_GB2312" w:hint="eastAsia"/>
          <w:color w:val="000000"/>
          <w:sz w:val="32"/>
          <w:szCs w:val="32"/>
        </w:rPr>
        <w:t xml:space="preserve">　　</w:t>
      </w:r>
      <w:r>
        <w:rPr>
          <w:rFonts w:eastAsia="仿宋_GB2312"/>
          <w:color w:val="000000"/>
          <w:sz w:val="32"/>
          <w:szCs w:val="32"/>
        </w:rPr>
        <w:t>2020</w:t>
      </w:r>
      <w:r>
        <w:rPr>
          <w:rFonts w:eastAsia="仿宋_GB2312"/>
          <w:color w:val="000000"/>
          <w:sz w:val="32"/>
          <w:szCs w:val="32"/>
        </w:rPr>
        <w:t>年一般公共预算财政拨款支出</w:t>
      </w:r>
      <w:r>
        <w:rPr>
          <w:rFonts w:eastAsia="仿宋_GB2312"/>
          <w:color w:val="000000"/>
          <w:sz w:val="32"/>
          <w:szCs w:val="32"/>
        </w:rPr>
        <w:t>196.39</w:t>
      </w:r>
      <w:r>
        <w:rPr>
          <w:rFonts w:eastAsia="仿宋_GB2312"/>
          <w:color w:val="000000"/>
          <w:sz w:val="32"/>
          <w:szCs w:val="32"/>
        </w:rPr>
        <w:t>万元，主要用于以下方面：</w:t>
      </w:r>
      <w:r>
        <w:rPr>
          <w:rFonts w:eastAsia="仿宋_GB2312"/>
          <w:b/>
          <w:color w:val="000000"/>
          <w:sz w:val="32"/>
          <w:szCs w:val="32"/>
        </w:rPr>
        <w:t>一般公共服务（类）</w:t>
      </w:r>
      <w:r>
        <w:rPr>
          <w:rFonts w:eastAsia="仿宋_GB2312"/>
          <w:color w:val="000000"/>
          <w:sz w:val="32"/>
          <w:szCs w:val="32"/>
        </w:rPr>
        <w:t>支出</w:t>
      </w:r>
      <w:r>
        <w:rPr>
          <w:rFonts w:eastAsia="仿宋_GB2312"/>
          <w:color w:val="000000"/>
          <w:sz w:val="32"/>
          <w:szCs w:val="32"/>
        </w:rPr>
        <w:t>0.53</w:t>
      </w:r>
      <w:r>
        <w:rPr>
          <w:rFonts w:eastAsia="仿宋_GB2312"/>
          <w:color w:val="000000"/>
          <w:sz w:val="32"/>
          <w:szCs w:val="32"/>
        </w:rPr>
        <w:t>万元，占</w:t>
      </w:r>
      <w:r>
        <w:rPr>
          <w:rFonts w:eastAsia="仿宋_GB2312"/>
          <w:color w:val="000000"/>
          <w:sz w:val="32"/>
          <w:szCs w:val="32"/>
        </w:rPr>
        <w:t>0.27%</w:t>
      </w:r>
      <w:r>
        <w:rPr>
          <w:rFonts w:eastAsia="仿宋_GB2312"/>
          <w:color w:val="000000"/>
          <w:sz w:val="32"/>
          <w:szCs w:val="32"/>
        </w:rPr>
        <w:t>；</w:t>
      </w:r>
      <w:r>
        <w:rPr>
          <w:rFonts w:eastAsia="仿宋_GB2312"/>
          <w:b/>
          <w:color w:val="000000"/>
          <w:sz w:val="32"/>
          <w:szCs w:val="32"/>
        </w:rPr>
        <w:t>科学技术（类）</w:t>
      </w:r>
      <w:r>
        <w:rPr>
          <w:rFonts w:eastAsia="仿宋_GB2312"/>
          <w:color w:val="000000"/>
          <w:sz w:val="32"/>
          <w:szCs w:val="32"/>
        </w:rPr>
        <w:t>支出</w:t>
      </w:r>
      <w:r>
        <w:rPr>
          <w:rFonts w:eastAsia="仿宋_GB2312"/>
          <w:color w:val="000000"/>
          <w:sz w:val="32"/>
          <w:szCs w:val="32"/>
        </w:rPr>
        <w:t>144.83</w:t>
      </w:r>
      <w:r>
        <w:rPr>
          <w:rFonts w:eastAsia="仿宋_GB2312"/>
          <w:color w:val="000000"/>
          <w:sz w:val="32"/>
          <w:szCs w:val="32"/>
        </w:rPr>
        <w:t>万元，占</w:t>
      </w:r>
      <w:r>
        <w:rPr>
          <w:rFonts w:eastAsia="仿宋_GB2312"/>
          <w:color w:val="000000"/>
          <w:sz w:val="32"/>
          <w:szCs w:val="32"/>
        </w:rPr>
        <w:t>73.75%</w:t>
      </w:r>
      <w:r>
        <w:rPr>
          <w:rFonts w:eastAsia="仿宋_GB2312"/>
          <w:color w:val="000000"/>
          <w:sz w:val="32"/>
          <w:szCs w:val="32"/>
        </w:rPr>
        <w:t>；</w:t>
      </w:r>
      <w:r>
        <w:rPr>
          <w:rFonts w:eastAsia="仿宋_GB2312"/>
          <w:b/>
          <w:color w:val="000000"/>
          <w:sz w:val="32"/>
          <w:szCs w:val="32"/>
        </w:rPr>
        <w:t>社会保障和就业（类）</w:t>
      </w:r>
      <w:r>
        <w:rPr>
          <w:rFonts w:eastAsia="仿宋_GB2312"/>
          <w:color w:val="000000"/>
          <w:sz w:val="32"/>
          <w:szCs w:val="32"/>
        </w:rPr>
        <w:t>支出</w:t>
      </w:r>
      <w:r>
        <w:rPr>
          <w:rFonts w:eastAsia="仿宋_GB2312"/>
          <w:color w:val="000000"/>
          <w:sz w:val="32"/>
          <w:szCs w:val="32"/>
        </w:rPr>
        <w:t>38.91</w:t>
      </w:r>
      <w:r>
        <w:rPr>
          <w:rFonts w:eastAsia="仿宋_GB2312"/>
          <w:color w:val="000000"/>
          <w:sz w:val="32"/>
          <w:szCs w:val="32"/>
        </w:rPr>
        <w:t>万元，占</w:t>
      </w:r>
      <w:r>
        <w:rPr>
          <w:rFonts w:eastAsia="仿宋_GB2312"/>
          <w:color w:val="000000"/>
          <w:sz w:val="32"/>
          <w:szCs w:val="32"/>
        </w:rPr>
        <w:t>19.81%</w:t>
      </w:r>
      <w:r>
        <w:rPr>
          <w:rFonts w:eastAsia="仿宋_GB2312"/>
          <w:color w:val="000000"/>
          <w:sz w:val="32"/>
          <w:szCs w:val="32"/>
        </w:rPr>
        <w:t>；</w:t>
      </w:r>
      <w:r>
        <w:rPr>
          <w:rFonts w:eastAsia="仿宋_GB2312"/>
          <w:b/>
          <w:color w:val="000000"/>
          <w:sz w:val="32"/>
          <w:szCs w:val="32"/>
        </w:rPr>
        <w:t>城乡社区（类）</w:t>
      </w:r>
      <w:r>
        <w:rPr>
          <w:rFonts w:eastAsia="仿宋_GB2312"/>
          <w:color w:val="000000"/>
          <w:sz w:val="32"/>
          <w:szCs w:val="32"/>
        </w:rPr>
        <w:t>支出</w:t>
      </w:r>
      <w:r>
        <w:rPr>
          <w:rFonts w:eastAsia="仿宋_GB2312"/>
          <w:color w:val="000000"/>
          <w:sz w:val="32"/>
          <w:szCs w:val="32"/>
        </w:rPr>
        <w:t>0.32</w:t>
      </w:r>
      <w:r>
        <w:rPr>
          <w:rFonts w:eastAsia="仿宋_GB2312"/>
          <w:color w:val="000000"/>
          <w:sz w:val="32"/>
          <w:szCs w:val="32"/>
        </w:rPr>
        <w:t>万元，占</w:t>
      </w:r>
      <w:r>
        <w:rPr>
          <w:rFonts w:eastAsia="仿宋_GB2312"/>
          <w:color w:val="000000"/>
          <w:sz w:val="32"/>
          <w:szCs w:val="32"/>
        </w:rPr>
        <w:t>0.17%</w:t>
      </w:r>
      <w:r>
        <w:rPr>
          <w:rFonts w:eastAsia="仿宋_GB2312"/>
          <w:color w:val="000000"/>
          <w:sz w:val="32"/>
          <w:szCs w:val="32"/>
        </w:rPr>
        <w:t>；</w:t>
      </w:r>
      <w:r>
        <w:rPr>
          <w:rFonts w:eastAsia="仿宋_GB2312"/>
          <w:b/>
          <w:color w:val="000000"/>
          <w:sz w:val="32"/>
          <w:szCs w:val="32"/>
        </w:rPr>
        <w:t>住房保障支出</w:t>
      </w:r>
      <w:r>
        <w:rPr>
          <w:rFonts w:eastAsia="仿宋_GB2312"/>
          <w:color w:val="000000"/>
          <w:sz w:val="32"/>
          <w:szCs w:val="32"/>
        </w:rPr>
        <w:t>11.8</w:t>
      </w:r>
      <w:r>
        <w:rPr>
          <w:rFonts w:eastAsia="仿宋_GB2312"/>
          <w:color w:val="000000"/>
          <w:sz w:val="32"/>
          <w:szCs w:val="32"/>
        </w:rPr>
        <w:t>万元，占</w:t>
      </w:r>
      <w:r>
        <w:rPr>
          <w:rFonts w:eastAsia="仿宋_GB2312"/>
          <w:color w:val="000000"/>
          <w:sz w:val="32"/>
          <w:szCs w:val="32"/>
        </w:rPr>
        <w:t>6%</w:t>
      </w:r>
      <w:r>
        <w:rPr>
          <w:rFonts w:eastAsia="仿宋_GB2312"/>
          <w:color w:val="000000"/>
          <w:sz w:val="32"/>
          <w:szCs w:val="32"/>
        </w:rPr>
        <w:t>。</w:t>
      </w:r>
    </w:p>
    <w:p w:rsidR="00D35EB2" w:rsidRDefault="00D35EB2" w:rsidP="007A7E7B">
      <w:pPr>
        <w:adjustRightInd w:val="0"/>
        <w:snapToGrid w:val="0"/>
        <w:spacing w:line="353" w:lineRule="auto"/>
        <w:rPr>
          <w:rFonts w:eastAsia="仿宋_GB2312"/>
          <w:color w:val="000000"/>
          <w:sz w:val="32"/>
          <w:szCs w:val="32"/>
        </w:rPr>
      </w:pPr>
    </w:p>
    <w:p w:rsidR="00D35EB2" w:rsidRDefault="007A7E7B" w:rsidP="007A7E7B">
      <w:pPr>
        <w:adjustRightInd w:val="0"/>
        <w:snapToGrid w:val="0"/>
        <w:spacing w:line="353" w:lineRule="auto"/>
        <w:jc w:val="center"/>
        <w:rPr>
          <w:rFonts w:eastAsia="仿宋_GB2312"/>
          <w:color w:val="000000"/>
          <w:sz w:val="32"/>
          <w:szCs w:val="32"/>
        </w:rPr>
      </w:pPr>
      <w:r>
        <w:rPr>
          <w:rFonts w:eastAsia="仿宋_GB2312"/>
          <w:color w:val="000000"/>
          <w:sz w:val="32"/>
          <w:szCs w:val="32"/>
        </w:rPr>
        <w:t>（图</w:t>
      </w:r>
      <w:r>
        <w:rPr>
          <w:rFonts w:eastAsia="仿宋_GB2312"/>
          <w:color w:val="000000"/>
          <w:sz w:val="32"/>
          <w:szCs w:val="32"/>
        </w:rPr>
        <w:t>6</w:t>
      </w:r>
      <w:r>
        <w:rPr>
          <w:rFonts w:eastAsia="仿宋_GB2312"/>
          <w:color w:val="000000"/>
          <w:sz w:val="32"/>
          <w:szCs w:val="32"/>
        </w:rPr>
        <w:t>：一般公共预算财政拨款支出决算结构）（饼状图）</w:t>
      </w:r>
    </w:p>
    <w:p w:rsidR="00D35EB2" w:rsidRDefault="00D35EB2">
      <w:pPr>
        <w:adjustRightInd w:val="0"/>
        <w:snapToGrid w:val="0"/>
        <w:spacing w:line="353" w:lineRule="auto"/>
        <w:ind w:firstLineChars="200" w:firstLine="640"/>
        <w:rPr>
          <w:rFonts w:ascii="仿宋" w:eastAsia="仿宋" w:hAnsi="仿宋"/>
          <w:color w:val="000000"/>
          <w:sz w:val="32"/>
          <w:szCs w:val="32"/>
        </w:rPr>
      </w:pPr>
      <w:bookmarkStart w:id="36" w:name="_GoBack"/>
      <w:bookmarkEnd w:id="36"/>
    </w:p>
    <w:p w:rsidR="00D35EB2" w:rsidRDefault="007A7E7B">
      <w:pPr>
        <w:widowControl/>
        <w:jc w:val="center"/>
        <w:rPr>
          <w:rFonts w:ascii="宋体" w:hAnsi="宋体" w:cs="宋体"/>
          <w:kern w:val="0"/>
          <w:sz w:val="24"/>
        </w:rPr>
      </w:pPr>
      <w:r>
        <w:rPr>
          <w:rFonts w:ascii="宋体" w:hAnsi="宋体" w:cs="宋体"/>
          <w:noProof/>
          <w:kern w:val="0"/>
          <w:sz w:val="24"/>
        </w:rPr>
        <w:lastRenderedPageBreak/>
        <w:drawing>
          <wp:inline distT="0" distB="0" distL="0" distR="0">
            <wp:extent cx="5019675" cy="3076575"/>
            <wp:effectExtent l="0" t="0" r="0" b="0"/>
            <wp:docPr id="6" name="图片 6" descr="5@WYJ{YVSL34TPH0FXF)7S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WYJ{YVSL34TPH0FXF)7SJ"/>
                    <pic:cNvPicPr>
                      <a:picLocks noChangeAspect="1" noChangeArrowheads="1"/>
                    </pic:cNvPicPr>
                  </pic:nvPicPr>
                  <pic:blipFill>
                    <a:blip r:embed="rId1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019675" cy="3076575"/>
                    </a:xfrm>
                    <a:prstGeom prst="rect">
                      <a:avLst/>
                    </a:prstGeom>
                    <a:noFill/>
                    <a:ln>
                      <a:noFill/>
                    </a:ln>
                  </pic:spPr>
                </pic:pic>
              </a:graphicData>
            </a:graphic>
          </wp:inline>
        </w:drawing>
      </w:r>
    </w:p>
    <w:p w:rsidR="00D35EB2" w:rsidRDefault="00D35EB2">
      <w:pPr>
        <w:spacing w:line="600" w:lineRule="exact"/>
        <w:ind w:firstLineChars="200" w:firstLine="640"/>
        <w:rPr>
          <w:rFonts w:ascii="仿宋" w:eastAsia="仿宋" w:hAnsi="仿宋"/>
          <w:color w:val="000000"/>
          <w:sz w:val="32"/>
          <w:szCs w:val="32"/>
        </w:rPr>
      </w:pPr>
    </w:p>
    <w:p w:rsidR="00D35EB2"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bookmarkStart w:id="37" w:name="_Toc15377212"/>
      <w:r>
        <w:rPr>
          <w:rFonts w:ascii="楷体_GB2312" w:eastAsia="楷体_GB2312" w:hAnsi="楷体_GB2312" w:cs="楷体_GB2312"/>
          <w:color w:val="000000"/>
          <w:kern w:val="0"/>
          <w:sz w:val="32"/>
          <w:szCs w:val="32"/>
        </w:rPr>
        <w:t>（三）一般公共预算财政拨款支出决算具体情况</w:t>
      </w:r>
      <w:bookmarkEnd w:id="37"/>
    </w:p>
    <w:p w:rsidR="00D35EB2" w:rsidRDefault="007A7E7B" w:rsidP="008F1081">
      <w:pPr>
        <w:adjustRightInd w:val="0"/>
        <w:snapToGrid w:val="0"/>
        <w:spacing w:line="353" w:lineRule="auto"/>
        <w:ind w:firstLineChars="200" w:firstLine="643"/>
        <w:outlineLvl w:val="2"/>
        <w:rPr>
          <w:rFonts w:eastAsia="仿宋_GB2312"/>
          <w:color w:val="FF0000"/>
          <w:sz w:val="32"/>
          <w:szCs w:val="32"/>
        </w:rPr>
      </w:pPr>
      <w:bookmarkStart w:id="38" w:name="_Toc15377213"/>
      <w:bookmarkStart w:id="39" w:name="_Toc15377444"/>
      <w:bookmarkStart w:id="40" w:name="_Toc15378460"/>
      <w:r>
        <w:rPr>
          <w:rFonts w:eastAsia="仿宋_GB2312"/>
          <w:b/>
          <w:color w:val="000000"/>
          <w:sz w:val="32"/>
          <w:szCs w:val="32"/>
        </w:rPr>
        <w:t>2020</w:t>
      </w:r>
      <w:r>
        <w:rPr>
          <w:rFonts w:eastAsia="仿宋_GB2312"/>
          <w:b/>
          <w:color w:val="000000"/>
          <w:sz w:val="32"/>
          <w:szCs w:val="32"/>
        </w:rPr>
        <w:t>年一般公共预算支出决算数为</w:t>
      </w:r>
      <w:r>
        <w:rPr>
          <w:rFonts w:eastAsia="仿宋_GB2312"/>
          <w:b/>
          <w:color w:val="000000"/>
          <w:sz w:val="32"/>
          <w:szCs w:val="32"/>
        </w:rPr>
        <w:t>196.39</w:t>
      </w:r>
      <w:r>
        <w:rPr>
          <w:rFonts w:eastAsia="仿宋_GB2312"/>
          <w:b/>
          <w:color w:val="000000"/>
          <w:sz w:val="32"/>
          <w:szCs w:val="32"/>
        </w:rPr>
        <w:t>万元</w:t>
      </w:r>
      <w:r>
        <w:rPr>
          <w:rFonts w:eastAsia="仿宋_GB2312"/>
          <w:color w:val="000000"/>
          <w:sz w:val="32"/>
          <w:szCs w:val="32"/>
        </w:rPr>
        <w:t>，</w:t>
      </w:r>
      <w:r>
        <w:rPr>
          <w:rStyle w:val="a7"/>
          <w:rFonts w:eastAsia="仿宋_GB2312"/>
          <w:bCs/>
          <w:color w:val="000000"/>
          <w:sz w:val="32"/>
          <w:szCs w:val="32"/>
        </w:rPr>
        <w:t>完成预算</w:t>
      </w:r>
      <w:r>
        <w:rPr>
          <w:rStyle w:val="a7"/>
          <w:rFonts w:eastAsia="仿宋_GB2312"/>
          <w:bCs/>
          <w:color w:val="000000"/>
          <w:sz w:val="32"/>
          <w:szCs w:val="32"/>
        </w:rPr>
        <w:t>100%</w:t>
      </w:r>
      <w:r>
        <w:rPr>
          <w:rStyle w:val="a7"/>
          <w:rFonts w:eastAsia="仿宋_GB2312"/>
          <w:bCs/>
          <w:color w:val="000000"/>
          <w:sz w:val="32"/>
          <w:szCs w:val="32"/>
        </w:rPr>
        <w:t>。其中：</w:t>
      </w:r>
      <w:bookmarkEnd w:id="38"/>
      <w:bookmarkEnd w:id="39"/>
      <w:bookmarkEnd w:id="40"/>
    </w:p>
    <w:p w:rsidR="00D35EB2" w:rsidRDefault="007A7E7B">
      <w:pPr>
        <w:adjustRightInd w:val="0"/>
        <w:snapToGrid w:val="0"/>
        <w:spacing w:line="353" w:lineRule="auto"/>
        <w:ind w:firstLineChars="200" w:firstLine="643"/>
        <w:rPr>
          <w:rFonts w:eastAsia="仿宋_GB2312"/>
          <w:b/>
          <w:color w:val="000000"/>
          <w:sz w:val="32"/>
          <w:szCs w:val="32"/>
        </w:rPr>
      </w:pPr>
      <w:r>
        <w:rPr>
          <w:rStyle w:val="a7"/>
          <w:rFonts w:eastAsia="仿宋_GB2312"/>
          <w:bCs/>
          <w:color w:val="000000"/>
          <w:sz w:val="32"/>
          <w:szCs w:val="32"/>
        </w:rPr>
        <w:t>1</w:t>
      </w:r>
      <w:r w:rsidR="008F1081">
        <w:rPr>
          <w:rStyle w:val="a7"/>
          <w:rFonts w:eastAsia="仿宋_GB2312" w:hint="eastAsia"/>
          <w:bCs/>
          <w:color w:val="000000"/>
          <w:sz w:val="32"/>
          <w:szCs w:val="32"/>
        </w:rPr>
        <w:t>．</w:t>
      </w:r>
      <w:r>
        <w:rPr>
          <w:rStyle w:val="a7"/>
          <w:rFonts w:eastAsia="仿宋_GB2312"/>
          <w:bCs/>
          <w:color w:val="000000"/>
          <w:sz w:val="32"/>
          <w:szCs w:val="32"/>
        </w:rPr>
        <w:t>一般公共服务（类）组织事务（款）其他组织事务支出（项）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0.53</w:t>
      </w:r>
      <w:r>
        <w:rPr>
          <w:rStyle w:val="a7"/>
          <w:rFonts w:eastAsia="仿宋_GB2312"/>
          <w:b w:val="0"/>
          <w:bCs/>
          <w:color w:val="000000"/>
          <w:sz w:val="32"/>
          <w:szCs w:val="32"/>
        </w:rPr>
        <w:t>万元，完成预算</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p>
    <w:p w:rsidR="00D35EB2" w:rsidRDefault="007A7E7B">
      <w:pPr>
        <w:adjustRightInd w:val="0"/>
        <w:snapToGrid w:val="0"/>
        <w:spacing w:line="353" w:lineRule="auto"/>
        <w:ind w:firstLineChars="200" w:firstLine="643"/>
        <w:rPr>
          <w:rFonts w:eastAsia="仿宋_GB2312"/>
          <w:b/>
          <w:bCs/>
        </w:rPr>
      </w:pPr>
      <w:r>
        <w:rPr>
          <w:rStyle w:val="a7"/>
          <w:rFonts w:eastAsia="仿宋_GB2312"/>
          <w:bCs/>
          <w:color w:val="000000"/>
          <w:sz w:val="32"/>
          <w:szCs w:val="32"/>
        </w:rPr>
        <w:t>2</w:t>
      </w:r>
      <w:r w:rsidR="008F1081">
        <w:rPr>
          <w:rStyle w:val="a7"/>
          <w:rFonts w:eastAsia="仿宋_GB2312" w:hint="eastAsia"/>
          <w:bCs/>
          <w:color w:val="000000"/>
          <w:sz w:val="32"/>
          <w:szCs w:val="32"/>
        </w:rPr>
        <w:t>．</w:t>
      </w:r>
      <w:r>
        <w:rPr>
          <w:rStyle w:val="a7"/>
          <w:rFonts w:eastAsia="仿宋_GB2312"/>
          <w:bCs/>
          <w:color w:val="000000"/>
          <w:sz w:val="32"/>
          <w:szCs w:val="32"/>
        </w:rPr>
        <w:t>科学技术（类）科学技术管理事务（款）行政运行（项）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126.43</w:t>
      </w:r>
      <w:r>
        <w:rPr>
          <w:rStyle w:val="a7"/>
          <w:rFonts w:eastAsia="仿宋_GB2312"/>
          <w:b w:val="0"/>
          <w:bCs/>
          <w:color w:val="000000"/>
          <w:sz w:val="32"/>
          <w:szCs w:val="32"/>
        </w:rPr>
        <w:t>万元，完成预算</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r>
        <w:rPr>
          <w:rStyle w:val="a7"/>
          <w:rFonts w:eastAsia="仿宋_GB2312"/>
          <w:bCs/>
          <w:color w:val="000000"/>
          <w:sz w:val="32"/>
          <w:szCs w:val="32"/>
        </w:rPr>
        <w:t>科学技术（类）科学技术管理事务（款）其他科学技术管理事务支出（项）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18.4</w:t>
      </w:r>
      <w:r>
        <w:rPr>
          <w:rStyle w:val="a7"/>
          <w:rFonts w:eastAsia="仿宋_GB2312"/>
          <w:b w:val="0"/>
          <w:bCs/>
          <w:color w:val="000000"/>
          <w:sz w:val="32"/>
          <w:szCs w:val="32"/>
        </w:rPr>
        <w:t>万元</w:t>
      </w:r>
      <w:r>
        <w:rPr>
          <w:rStyle w:val="a7"/>
          <w:rFonts w:eastAsia="仿宋_GB2312" w:hint="eastAsia"/>
          <w:b w:val="0"/>
          <w:bCs/>
          <w:color w:val="000000"/>
          <w:sz w:val="32"/>
          <w:szCs w:val="32"/>
        </w:rPr>
        <w:t>，</w:t>
      </w:r>
      <w:r>
        <w:rPr>
          <w:rStyle w:val="a7"/>
          <w:rFonts w:eastAsia="仿宋_GB2312"/>
          <w:b w:val="0"/>
          <w:bCs/>
          <w:color w:val="000000"/>
          <w:sz w:val="32"/>
          <w:szCs w:val="32"/>
        </w:rPr>
        <w:t>完成预算</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r>
        <w:rPr>
          <w:rStyle w:val="a7"/>
          <w:rFonts w:eastAsia="仿宋_GB2312" w:hint="eastAsia"/>
          <w:b w:val="0"/>
          <w:bCs/>
          <w:color w:val="000000"/>
          <w:sz w:val="32"/>
          <w:szCs w:val="32"/>
        </w:rPr>
        <w:t>。</w:t>
      </w:r>
    </w:p>
    <w:p w:rsidR="00D35EB2" w:rsidRDefault="007A7E7B">
      <w:pPr>
        <w:adjustRightInd w:val="0"/>
        <w:snapToGrid w:val="0"/>
        <w:spacing w:line="353" w:lineRule="auto"/>
        <w:ind w:firstLineChars="200" w:firstLine="643"/>
        <w:rPr>
          <w:rFonts w:eastAsia="仿宋_GB2312"/>
          <w:b/>
          <w:bCs/>
        </w:rPr>
      </w:pPr>
      <w:r>
        <w:rPr>
          <w:rStyle w:val="a7"/>
          <w:rFonts w:eastAsia="仿宋_GB2312"/>
          <w:bCs/>
          <w:color w:val="000000"/>
          <w:sz w:val="32"/>
          <w:szCs w:val="32"/>
        </w:rPr>
        <w:t>3</w:t>
      </w:r>
      <w:r w:rsidR="008F1081">
        <w:rPr>
          <w:rStyle w:val="a7"/>
          <w:rFonts w:eastAsia="仿宋_GB2312" w:hint="eastAsia"/>
          <w:bCs/>
          <w:color w:val="000000"/>
          <w:sz w:val="32"/>
          <w:szCs w:val="32"/>
        </w:rPr>
        <w:t>．</w:t>
      </w:r>
      <w:r>
        <w:rPr>
          <w:rStyle w:val="a7"/>
          <w:rFonts w:eastAsia="仿宋_GB2312"/>
          <w:bCs/>
          <w:color w:val="000000"/>
          <w:sz w:val="32"/>
          <w:szCs w:val="32"/>
        </w:rPr>
        <w:t>社会保障和就业（类）行政事业单位养老（款）行政单位离退休（项）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27.15</w:t>
      </w:r>
      <w:r>
        <w:rPr>
          <w:rStyle w:val="a7"/>
          <w:rFonts w:eastAsia="仿宋_GB2312"/>
          <w:b w:val="0"/>
          <w:bCs/>
          <w:color w:val="000000"/>
          <w:sz w:val="32"/>
          <w:szCs w:val="32"/>
        </w:rPr>
        <w:t>万元，完成预</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r>
        <w:rPr>
          <w:rStyle w:val="a7"/>
          <w:rFonts w:eastAsia="仿宋_GB2312"/>
          <w:bCs/>
          <w:color w:val="000000"/>
          <w:sz w:val="32"/>
          <w:szCs w:val="32"/>
        </w:rPr>
        <w:t>社会保障和就业（类）行政事业单位养</w:t>
      </w:r>
      <w:r>
        <w:rPr>
          <w:rStyle w:val="a7"/>
          <w:rFonts w:eastAsia="仿宋_GB2312"/>
          <w:bCs/>
          <w:color w:val="000000"/>
          <w:sz w:val="32"/>
          <w:szCs w:val="32"/>
        </w:rPr>
        <w:lastRenderedPageBreak/>
        <w:t>老（款）机关事业单位基本养老保险缴费支出（项）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10.29</w:t>
      </w:r>
      <w:r>
        <w:rPr>
          <w:rStyle w:val="a7"/>
          <w:rFonts w:eastAsia="仿宋_GB2312"/>
          <w:b w:val="0"/>
          <w:bCs/>
          <w:color w:val="000000"/>
          <w:sz w:val="32"/>
          <w:szCs w:val="32"/>
        </w:rPr>
        <w:t>万元，完成预</w:t>
      </w:r>
      <w:r>
        <w:rPr>
          <w:rStyle w:val="a7"/>
          <w:rFonts w:eastAsia="仿宋_GB2312"/>
          <w:b w:val="0"/>
          <w:bCs/>
          <w:color w:val="000000"/>
          <w:sz w:val="32"/>
          <w:szCs w:val="32"/>
        </w:rPr>
        <w:t>100%</w:t>
      </w:r>
      <w:r>
        <w:rPr>
          <w:rStyle w:val="a7"/>
          <w:rFonts w:eastAsia="仿宋_GB2312"/>
          <w:b w:val="0"/>
          <w:bCs/>
          <w:color w:val="000000"/>
          <w:sz w:val="32"/>
          <w:szCs w:val="32"/>
        </w:rPr>
        <w:t>，决算数等于</w:t>
      </w:r>
      <w:r>
        <w:rPr>
          <w:rStyle w:val="a7"/>
          <w:rFonts w:eastAsia="仿宋_GB2312"/>
          <w:b w:val="0"/>
          <w:bCs/>
          <w:color w:val="000000"/>
          <w:sz w:val="32"/>
          <w:szCs w:val="32"/>
        </w:rPr>
        <w:t>预算数。</w:t>
      </w:r>
      <w:r>
        <w:rPr>
          <w:rStyle w:val="a7"/>
          <w:rFonts w:eastAsia="仿宋_GB2312"/>
          <w:bCs/>
          <w:color w:val="000000"/>
          <w:sz w:val="32"/>
          <w:szCs w:val="32"/>
        </w:rPr>
        <w:t>社会保障和就业（类）抚恤（款）死亡抚恤（项）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0.92</w:t>
      </w:r>
      <w:r>
        <w:rPr>
          <w:rStyle w:val="a7"/>
          <w:rFonts w:eastAsia="仿宋_GB2312"/>
          <w:b w:val="0"/>
          <w:bCs/>
          <w:color w:val="000000"/>
          <w:sz w:val="32"/>
          <w:szCs w:val="32"/>
        </w:rPr>
        <w:t>万元，完成预</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r>
        <w:rPr>
          <w:rStyle w:val="a7"/>
          <w:rFonts w:eastAsia="仿宋_GB2312"/>
          <w:bCs/>
          <w:color w:val="000000"/>
          <w:sz w:val="32"/>
          <w:szCs w:val="32"/>
        </w:rPr>
        <w:t>社会保障和就业（类）社会福利（款）儿童福利（项）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0.55</w:t>
      </w:r>
      <w:r>
        <w:rPr>
          <w:rStyle w:val="a7"/>
          <w:rFonts w:eastAsia="仿宋_GB2312"/>
          <w:b w:val="0"/>
          <w:bCs/>
          <w:color w:val="000000"/>
          <w:sz w:val="32"/>
          <w:szCs w:val="32"/>
        </w:rPr>
        <w:t>万元，完成预</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p>
    <w:p w:rsidR="00D35EB2" w:rsidRDefault="007A7E7B">
      <w:pPr>
        <w:adjustRightInd w:val="0"/>
        <w:snapToGrid w:val="0"/>
        <w:spacing w:line="353" w:lineRule="auto"/>
        <w:ind w:firstLineChars="200" w:firstLine="643"/>
        <w:rPr>
          <w:rFonts w:eastAsia="仿宋_GB2312"/>
          <w:b/>
          <w:color w:val="000000"/>
          <w:sz w:val="32"/>
          <w:szCs w:val="32"/>
        </w:rPr>
      </w:pPr>
      <w:r>
        <w:rPr>
          <w:rStyle w:val="a7"/>
          <w:rFonts w:eastAsia="仿宋_GB2312"/>
          <w:bCs/>
          <w:color w:val="000000"/>
          <w:sz w:val="32"/>
          <w:szCs w:val="32"/>
        </w:rPr>
        <w:t>4</w:t>
      </w:r>
      <w:r w:rsidR="008F1081">
        <w:rPr>
          <w:rStyle w:val="a7"/>
          <w:rFonts w:eastAsia="仿宋_GB2312" w:hint="eastAsia"/>
          <w:bCs/>
          <w:color w:val="000000"/>
          <w:sz w:val="32"/>
          <w:szCs w:val="32"/>
        </w:rPr>
        <w:t>．</w:t>
      </w:r>
      <w:r>
        <w:rPr>
          <w:rStyle w:val="a7"/>
          <w:rFonts w:eastAsia="仿宋_GB2312"/>
          <w:bCs/>
          <w:color w:val="000000"/>
          <w:sz w:val="32"/>
          <w:szCs w:val="32"/>
        </w:rPr>
        <w:t>城乡社区（类）城乡社区管理事务（款）一般行政管理事务（项）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0.32</w:t>
      </w:r>
      <w:r>
        <w:rPr>
          <w:rStyle w:val="a7"/>
          <w:rFonts w:eastAsia="仿宋_GB2312"/>
          <w:b w:val="0"/>
          <w:bCs/>
          <w:color w:val="000000"/>
          <w:sz w:val="32"/>
          <w:szCs w:val="32"/>
        </w:rPr>
        <w:t>万元，完成预算</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p>
    <w:p w:rsidR="00D35EB2" w:rsidRDefault="007A7E7B">
      <w:pPr>
        <w:adjustRightInd w:val="0"/>
        <w:snapToGrid w:val="0"/>
        <w:spacing w:line="353" w:lineRule="auto"/>
        <w:ind w:firstLineChars="200" w:firstLine="643"/>
        <w:rPr>
          <w:rStyle w:val="a7"/>
          <w:rFonts w:eastAsia="仿宋_GB2312"/>
          <w:bCs/>
        </w:rPr>
      </w:pPr>
      <w:r>
        <w:rPr>
          <w:rStyle w:val="a7"/>
          <w:rFonts w:eastAsia="仿宋_GB2312"/>
          <w:bCs/>
          <w:color w:val="000000"/>
          <w:sz w:val="32"/>
          <w:szCs w:val="32"/>
        </w:rPr>
        <w:t>5</w:t>
      </w:r>
      <w:r w:rsidR="008F1081">
        <w:rPr>
          <w:rStyle w:val="a7"/>
          <w:rFonts w:eastAsia="仿宋_GB2312" w:hint="eastAsia"/>
          <w:bCs/>
          <w:color w:val="000000"/>
          <w:sz w:val="32"/>
          <w:szCs w:val="32"/>
        </w:rPr>
        <w:t>．</w:t>
      </w:r>
      <w:r>
        <w:rPr>
          <w:rFonts w:eastAsia="仿宋_GB2312"/>
          <w:b/>
          <w:bCs/>
          <w:color w:val="000000"/>
          <w:sz w:val="32"/>
          <w:szCs w:val="32"/>
        </w:rPr>
        <w:t>住房保障</w:t>
      </w:r>
      <w:r>
        <w:rPr>
          <w:rStyle w:val="a7"/>
          <w:rFonts w:eastAsia="仿宋_GB2312"/>
          <w:bCs/>
          <w:color w:val="000000"/>
          <w:sz w:val="32"/>
          <w:szCs w:val="32"/>
        </w:rPr>
        <w:t>（类）住房改革（款）住房公积金（项）</w:t>
      </w:r>
      <w:r>
        <w:rPr>
          <w:rStyle w:val="a7"/>
          <w:rFonts w:eastAsia="仿宋_GB2312" w:hint="eastAsia"/>
          <w:bCs/>
          <w:color w:val="000000"/>
          <w:sz w:val="32"/>
          <w:szCs w:val="32"/>
        </w:rPr>
        <w:t>：</w:t>
      </w:r>
      <w:r>
        <w:rPr>
          <w:rStyle w:val="a7"/>
          <w:rFonts w:eastAsia="仿宋_GB2312"/>
          <w:b w:val="0"/>
          <w:bCs/>
          <w:color w:val="000000"/>
          <w:sz w:val="32"/>
          <w:szCs w:val="32"/>
        </w:rPr>
        <w:t>支出决算为</w:t>
      </w:r>
      <w:r>
        <w:rPr>
          <w:rStyle w:val="a7"/>
          <w:rFonts w:eastAsia="仿宋_GB2312"/>
          <w:b w:val="0"/>
          <w:bCs/>
          <w:color w:val="000000"/>
          <w:sz w:val="32"/>
          <w:szCs w:val="32"/>
        </w:rPr>
        <w:t>11.14</w:t>
      </w:r>
      <w:r>
        <w:rPr>
          <w:rStyle w:val="a7"/>
          <w:rFonts w:eastAsia="仿宋_GB2312"/>
          <w:b w:val="0"/>
          <w:bCs/>
          <w:color w:val="000000"/>
          <w:sz w:val="32"/>
          <w:szCs w:val="32"/>
        </w:rPr>
        <w:t>万元，完成预算</w:t>
      </w:r>
      <w:r>
        <w:rPr>
          <w:rStyle w:val="a7"/>
          <w:rFonts w:eastAsia="仿宋_GB2312"/>
          <w:b w:val="0"/>
          <w:bCs/>
          <w:color w:val="000000"/>
          <w:sz w:val="32"/>
          <w:szCs w:val="32"/>
        </w:rPr>
        <w:t>100%</w:t>
      </w:r>
      <w:r>
        <w:rPr>
          <w:rStyle w:val="a7"/>
          <w:rFonts w:eastAsia="仿宋_GB2312"/>
          <w:b w:val="0"/>
          <w:bCs/>
          <w:color w:val="000000"/>
          <w:sz w:val="32"/>
          <w:szCs w:val="32"/>
        </w:rPr>
        <w:t>，决算数等于预算数。</w:t>
      </w:r>
    </w:p>
    <w:p w:rsidR="00D35EB2" w:rsidRDefault="007A7E7B">
      <w:pPr>
        <w:tabs>
          <w:tab w:val="right" w:pos="8306"/>
        </w:tabs>
        <w:adjustRightInd w:val="0"/>
        <w:snapToGrid w:val="0"/>
        <w:spacing w:line="353" w:lineRule="auto"/>
        <w:ind w:firstLine="640"/>
        <w:outlineLvl w:val="1"/>
        <w:rPr>
          <w:rStyle w:val="2Char"/>
          <w:rFonts w:ascii="黑体" w:eastAsia="黑体" w:hAnsi="黑体"/>
        </w:rPr>
      </w:pPr>
      <w:bookmarkStart w:id="41" w:name="_Toc15377214"/>
      <w:bookmarkStart w:id="42" w:name="_Toc15396608"/>
      <w:r>
        <w:rPr>
          <w:rFonts w:ascii="黑体" w:eastAsia="黑体" w:hAnsi="黑体"/>
          <w:color w:val="000000"/>
          <w:sz w:val="32"/>
          <w:szCs w:val="32"/>
        </w:rPr>
        <w:t>六</w:t>
      </w:r>
      <w:r>
        <w:rPr>
          <w:rFonts w:ascii="黑体" w:eastAsia="黑体" w:hAnsi="黑体"/>
          <w:b/>
          <w:color w:val="000000"/>
          <w:sz w:val="32"/>
          <w:szCs w:val="32"/>
        </w:rPr>
        <w:t>、一</w:t>
      </w:r>
      <w:r>
        <w:rPr>
          <w:rStyle w:val="2Char"/>
          <w:rFonts w:ascii="黑体" w:eastAsia="黑体" w:hAnsi="黑体"/>
          <w:b w:val="0"/>
        </w:rPr>
        <w:t>般公共预算财政拨款基本支出决算情况说明</w:t>
      </w:r>
      <w:bookmarkEnd w:id="41"/>
      <w:bookmarkEnd w:id="42"/>
    </w:p>
    <w:p w:rsidR="00D35EB2" w:rsidRDefault="007A7E7B">
      <w:pPr>
        <w:adjustRightInd w:val="0"/>
        <w:snapToGrid w:val="0"/>
        <w:spacing w:line="353" w:lineRule="auto"/>
        <w:ind w:firstLine="645"/>
        <w:rPr>
          <w:rFonts w:eastAsia="仿宋_GB2312"/>
          <w:color w:val="000000"/>
          <w:sz w:val="32"/>
          <w:szCs w:val="32"/>
        </w:rPr>
      </w:pPr>
      <w:r>
        <w:rPr>
          <w:rFonts w:eastAsia="仿宋_GB2312"/>
          <w:color w:val="000000"/>
          <w:sz w:val="32"/>
          <w:szCs w:val="32"/>
        </w:rPr>
        <w:t>2020</w:t>
      </w:r>
      <w:r>
        <w:rPr>
          <w:rFonts w:eastAsia="仿宋_GB2312"/>
          <w:color w:val="000000"/>
          <w:sz w:val="32"/>
          <w:szCs w:val="32"/>
        </w:rPr>
        <w:t>年一般公共预算财政拨款基本支出</w:t>
      </w:r>
      <w:r>
        <w:rPr>
          <w:rFonts w:eastAsia="仿宋_GB2312"/>
          <w:color w:val="000000"/>
          <w:sz w:val="32"/>
          <w:szCs w:val="32"/>
        </w:rPr>
        <w:t>177.44</w:t>
      </w:r>
      <w:r>
        <w:rPr>
          <w:rFonts w:eastAsia="仿宋_GB2312"/>
          <w:color w:val="000000"/>
          <w:sz w:val="32"/>
          <w:szCs w:val="32"/>
        </w:rPr>
        <w:t>万元，其中：</w:t>
      </w:r>
    </w:p>
    <w:p w:rsidR="00D35EB2" w:rsidRDefault="007A7E7B">
      <w:pPr>
        <w:adjustRightInd w:val="0"/>
        <w:snapToGrid w:val="0"/>
        <w:spacing w:line="353" w:lineRule="auto"/>
        <w:ind w:firstLine="645"/>
        <w:rPr>
          <w:rFonts w:eastAsia="仿宋_GB2312"/>
          <w:color w:val="000000"/>
          <w:sz w:val="32"/>
          <w:szCs w:val="32"/>
        </w:rPr>
      </w:pPr>
      <w:r>
        <w:rPr>
          <w:rFonts w:eastAsia="仿宋_GB2312"/>
          <w:color w:val="000000"/>
          <w:sz w:val="32"/>
          <w:szCs w:val="32"/>
        </w:rPr>
        <w:t>人员经费</w:t>
      </w:r>
      <w:r>
        <w:rPr>
          <w:rFonts w:eastAsia="仿宋_GB2312"/>
          <w:color w:val="000000"/>
          <w:sz w:val="32"/>
          <w:szCs w:val="32"/>
        </w:rPr>
        <w:t>155.17</w:t>
      </w:r>
      <w:r>
        <w:rPr>
          <w:rFonts w:eastAsia="仿宋_GB2312"/>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_GB2312"/>
          <w:color w:val="000000"/>
          <w:sz w:val="32"/>
          <w:szCs w:val="32"/>
        </w:rPr>
        <w:br/>
      </w:r>
      <w:r>
        <w:rPr>
          <w:rFonts w:eastAsia="仿宋_GB2312"/>
          <w:color w:val="000000"/>
          <w:sz w:val="32"/>
          <w:szCs w:val="32"/>
        </w:rPr>
        <w:t xml:space="preserve">　　日常公用经费</w:t>
      </w:r>
      <w:r>
        <w:rPr>
          <w:rFonts w:eastAsia="仿宋_GB2312"/>
          <w:color w:val="000000"/>
          <w:sz w:val="32"/>
          <w:szCs w:val="32"/>
        </w:rPr>
        <w:t>22.27</w:t>
      </w:r>
      <w:r>
        <w:rPr>
          <w:rFonts w:eastAsia="仿宋_GB2312"/>
          <w:color w:val="000000"/>
          <w:sz w:val="32"/>
          <w:szCs w:val="32"/>
        </w:rPr>
        <w:t>万元，主要包括：办公费、印刷费、咨询费、手续费、水费、电费、邮电费、取暖费、物业管理费、差旅费、因公出国（境）费用、维修（护）费、租赁费、会议费、培训费、公务接</w:t>
      </w:r>
      <w:r>
        <w:rPr>
          <w:rFonts w:eastAsia="仿宋_GB2312"/>
          <w:color w:val="000000"/>
          <w:sz w:val="32"/>
          <w:szCs w:val="32"/>
        </w:rPr>
        <w:t>待费、劳务费、委托业务费、工会</w:t>
      </w:r>
      <w:r>
        <w:rPr>
          <w:rFonts w:eastAsia="仿宋_GB2312"/>
          <w:color w:val="000000"/>
          <w:sz w:val="32"/>
          <w:szCs w:val="32"/>
        </w:rPr>
        <w:lastRenderedPageBreak/>
        <w:t>经费、福利费、公务用车运行维护费、其他交通费、税金及附加费用、其他商品和服务支出、办公设备购置、专用设备购置、信息网络及软件购置更新、其他资本性支出等。</w:t>
      </w:r>
    </w:p>
    <w:p w:rsidR="00D35EB2" w:rsidRDefault="007A7E7B">
      <w:pPr>
        <w:adjustRightInd w:val="0"/>
        <w:snapToGrid w:val="0"/>
        <w:spacing w:line="353" w:lineRule="auto"/>
        <w:ind w:firstLine="640"/>
        <w:outlineLvl w:val="1"/>
        <w:rPr>
          <w:rStyle w:val="2Char"/>
          <w:rFonts w:ascii="黑体" w:eastAsia="黑体" w:hAnsi="黑体"/>
          <w:b w:val="0"/>
        </w:rPr>
      </w:pPr>
      <w:bookmarkStart w:id="43" w:name="_Toc15377215"/>
      <w:bookmarkStart w:id="44" w:name="_Toc15396609"/>
      <w:r>
        <w:rPr>
          <w:rFonts w:ascii="黑体" w:eastAsia="黑体" w:hAnsi="黑体"/>
          <w:color w:val="000000"/>
          <w:sz w:val="32"/>
          <w:szCs w:val="32"/>
        </w:rPr>
        <w:t>七、</w:t>
      </w:r>
      <w:r>
        <w:rPr>
          <w:rStyle w:val="2Char"/>
          <w:rFonts w:ascii="黑体" w:eastAsia="黑体" w:hAnsi="黑体"/>
        </w:rPr>
        <w:t>“</w:t>
      </w:r>
      <w:r>
        <w:rPr>
          <w:rStyle w:val="2Char"/>
          <w:rFonts w:ascii="黑体" w:eastAsia="黑体" w:hAnsi="黑体"/>
          <w:b w:val="0"/>
        </w:rPr>
        <w:t>三公</w:t>
      </w:r>
      <w:r>
        <w:rPr>
          <w:rStyle w:val="2Char"/>
          <w:rFonts w:ascii="黑体" w:eastAsia="黑体" w:hAnsi="黑体"/>
          <w:b w:val="0"/>
        </w:rPr>
        <w:t>”</w:t>
      </w:r>
      <w:r>
        <w:rPr>
          <w:rStyle w:val="2Char"/>
          <w:rFonts w:ascii="黑体" w:eastAsia="黑体" w:hAnsi="黑体"/>
          <w:b w:val="0"/>
        </w:rPr>
        <w:t>经费财政拨款支出决算情况说明</w:t>
      </w:r>
      <w:bookmarkEnd w:id="43"/>
      <w:bookmarkEnd w:id="44"/>
    </w:p>
    <w:p w:rsidR="00D35EB2"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bookmarkStart w:id="45" w:name="_Toc15377216"/>
      <w:bookmarkStart w:id="46" w:name="_Toc15396610"/>
      <w:bookmarkStart w:id="47" w:name="_Toc15377218"/>
      <w:r>
        <w:rPr>
          <w:rFonts w:ascii="楷体_GB2312" w:eastAsia="楷体_GB2312" w:hAnsi="楷体_GB2312" w:cs="楷体_GB2312" w:hint="eastAsia"/>
          <w:color w:val="000000"/>
          <w:kern w:val="0"/>
          <w:sz w:val="32"/>
          <w:szCs w:val="32"/>
        </w:rPr>
        <w:t>（一）“三公”经费财政拨款支出决算总体情况说明</w:t>
      </w:r>
      <w:bookmarkEnd w:id="45"/>
    </w:p>
    <w:p w:rsidR="00D35EB2" w:rsidRDefault="008F1081" w:rsidP="008F1081">
      <w:pPr>
        <w:adjustRightInd w:val="0"/>
        <w:snapToGrid w:val="0"/>
        <w:spacing w:line="353" w:lineRule="auto"/>
        <w:ind w:firstLine="200"/>
        <w:rPr>
          <w:rFonts w:eastAsia="仿宋_GB2312"/>
          <w:color w:val="000000"/>
          <w:sz w:val="32"/>
          <w:szCs w:val="32"/>
        </w:rPr>
      </w:pPr>
      <w:r>
        <w:rPr>
          <w:rFonts w:eastAsia="仿宋_GB2312" w:hint="eastAsia"/>
          <w:color w:val="000000"/>
          <w:sz w:val="32"/>
          <w:szCs w:val="32"/>
        </w:rPr>
        <w:t xml:space="preserve">　　</w:t>
      </w:r>
      <w:r w:rsidR="007A7E7B">
        <w:rPr>
          <w:rFonts w:eastAsia="仿宋_GB2312"/>
          <w:color w:val="000000"/>
          <w:sz w:val="32"/>
          <w:szCs w:val="32"/>
        </w:rPr>
        <w:t>2020</w:t>
      </w:r>
      <w:r w:rsidR="007A7E7B">
        <w:rPr>
          <w:rFonts w:eastAsia="仿宋_GB2312"/>
          <w:color w:val="000000"/>
          <w:sz w:val="32"/>
          <w:szCs w:val="32"/>
        </w:rPr>
        <w:t>年</w:t>
      </w:r>
      <w:r w:rsidR="007A7E7B">
        <w:rPr>
          <w:rFonts w:eastAsia="仿宋_GB2312"/>
          <w:color w:val="000000"/>
          <w:sz w:val="32"/>
          <w:szCs w:val="32"/>
        </w:rPr>
        <w:t>“</w:t>
      </w:r>
      <w:r w:rsidR="007A7E7B">
        <w:rPr>
          <w:rFonts w:eastAsia="仿宋_GB2312"/>
          <w:color w:val="000000"/>
          <w:sz w:val="32"/>
          <w:szCs w:val="32"/>
        </w:rPr>
        <w:t>三公</w:t>
      </w:r>
      <w:r w:rsidR="007A7E7B">
        <w:rPr>
          <w:rFonts w:eastAsia="仿宋_GB2312"/>
          <w:color w:val="000000"/>
          <w:sz w:val="32"/>
          <w:szCs w:val="32"/>
        </w:rPr>
        <w:t>”</w:t>
      </w:r>
      <w:r w:rsidR="007A7E7B">
        <w:rPr>
          <w:rFonts w:eastAsia="仿宋_GB2312"/>
          <w:color w:val="000000"/>
          <w:sz w:val="32"/>
          <w:szCs w:val="32"/>
        </w:rPr>
        <w:t>经费财政拨款支出决算为</w:t>
      </w:r>
      <w:r w:rsidR="007A7E7B">
        <w:rPr>
          <w:rFonts w:eastAsia="仿宋_GB2312"/>
          <w:color w:val="000000"/>
          <w:sz w:val="32"/>
          <w:szCs w:val="32"/>
        </w:rPr>
        <w:t>0</w:t>
      </w:r>
      <w:r w:rsidR="007A7E7B">
        <w:rPr>
          <w:rFonts w:eastAsia="仿宋_GB2312"/>
          <w:color w:val="000000"/>
          <w:sz w:val="32"/>
          <w:szCs w:val="32"/>
        </w:rPr>
        <w:t>万元，完成预算</w:t>
      </w:r>
      <w:r w:rsidR="007A7E7B">
        <w:rPr>
          <w:rFonts w:eastAsia="仿宋_GB2312"/>
          <w:color w:val="000000"/>
          <w:sz w:val="32"/>
          <w:szCs w:val="32"/>
        </w:rPr>
        <w:t>0%</w:t>
      </w:r>
      <w:r w:rsidR="007A7E7B">
        <w:rPr>
          <w:rFonts w:eastAsia="仿宋_GB2312"/>
          <w:color w:val="000000"/>
          <w:sz w:val="32"/>
          <w:szCs w:val="32"/>
        </w:rPr>
        <w:t>。</w:t>
      </w:r>
    </w:p>
    <w:p w:rsidR="008F1081" w:rsidRDefault="007A7E7B" w:rsidP="008F1081">
      <w:pPr>
        <w:adjustRightInd w:val="0"/>
        <w:snapToGrid w:val="0"/>
        <w:spacing w:line="353" w:lineRule="auto"/>
        <w:ind w:firstLineChars="200" w:firstLine="640"/>
        <w:outlineLvl w:val="2"/>
        <w:rPr>
          <w:rFonts w:ascii="楷体_GB2312" w:eastAsia="楷体_GB2312" w:hAnsi="楷体_GB2312" w:cs="楷体_GB2312" w:hint="eastAsia"/>
          <w:color w:val="000000"/>
          <w:kern w:val="0"/>
          <w:sz w:val="32"/>
          <w:szCs w:val="32"/>
        </w:rPr>
      </w:pPr>
      <w:bookmarkStart w:id="48" w:name="_Toc15377217"/>
      <w:r>
        <w:rPr>
          <w:rFonts w:ascii="楷体_GB2312" w:eastAsia="楷体_GB2312" w:hAnsi="楷体_GB2312" w:cs="楷体_GB2312" w:hint="eastAsia"/>
          <w:color w:val="000000"/>
          <w:kern w:val="0"/>
          <w:sz w:val="32"/>
          <w:szCs w:val="32"/>
        </w:rPr>
        <w:t>（二）“三公”经费财政拨款支出决算具体情况说明</w:t>
      </w:r>
      <w:bookmarkEnd w:id="48"/>
    </w:p>
    <w:p w:rsidR="00D35EB2" w:rsidRPr="008F1081"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w:t>
      </w:r>
      <w:r>
        <w:rPr>
          <w:rFonts w:eastAsia="仿宋_GB2312"/>
          <w:color w:val="000000"/>
          <w:sz w:val="32"/>
          <w:szCs w:val="32"/>
        </w:rPr>
        <w:t>三公</w:t>
      </w:r>
      <w:r>
        <w:rPr>
          <w:rFonts w:eastAsia="仿宋_GB2312"/>
          <w:color w:val="000000"/>
          <w:sz w:val="32"/>
          <w:szCs w:val="32"/>
        </w:rPr>
        <w:t>”</w:t>
      </w:r>
      <w:r>
        <w:rPr>
          <w:rFonts w:eastAsia="仿宋_GB2312"/>
          <w:color w:val="000000"/>
          <w:sz w:val="32"/>
          <w:szCs w:val="32"/>
        </w:rPr>
        <w:t>经费财政拨款支出决算中，因公出国（境）费支出决算</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color w:val="000000"/>
          <w:sz w:val="32"/>
          <w:szCs w:val="32"/>
        </w:rPr>
        <w:t>；公务用车购置及运行维护费支出决算</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hint="eastAsia"/>
          <w:color w:val="000000"/>
          <w:sz w:val="32"/>
          <w:szCs w:val="32"/>
        </w:rPr>
        <w:t>；</w:t>
      </w:r>
      <w:r>
        <w:rPr>
          <w:rFonts w:eastAsia="仿宋_GB2312"/>
          <w:color w:val="000000"/>
          <w:sz w:val="32"/>
          <w:szCs w:val="32"/>
        </w:rPr>
        <w:t>公务接待费支出决算</w:t>
      </w:r>
      <w:r>
        <w:rPr>
          <w:rFonts w:eastAsia="仿宋_GB2312"/>
          <w:color w:val="000000"/>
          <w:sz w:val="32"/>
          <w:szCs w:val="32"/>
        </w:rPr>
        <w:t>0</w:t>
      </w:r>
      <w:r>
        <w:rPr>
          <w:rFonts w:eastAsia="仿宋_GB2312"/>
          <w:color w:val="000000"/>
          <w:sz w:val="32"/>
          <w:szCs w:val="32"/>
        </w:rPr>
        <w:t>万元，占</w:t>
      </w:r>
      <w:r>
        <w:rPr>
          <w:rFonts w:eastAsia="仿宋_GB2312"/>
          <w:color w:val="000000"/>
          <w:sz w:val="32"/>
          <w:szCs w:val="32"/>
        </w:rPr>
        <w:t>0%</w:t>
      </w:r>
      <w:r>
        <w:rPr>
          <w:rFonts w:eastAsia="仿宋_GB2312" w:hint="eastAsia"/>
          <w:color w:val="000000"/>
          <w:sz w:val="32"/>
          <w:szCs w:val="32"/>
        </w:rPr>
        <w:t>。</w:t>
      </w:r>
      <w:r>
        <w:rPr>
          <w:rFonts w:eastAsia="仿宋_GB2312"/>
          <w:color w:val="000000"/>
          <w:sz w:val="32"/>
          <w:szCs w:val="32"/>
        </w:rPr>
        <w:t>具体情况如下：</w:t>
      </w:r>
    </w:p>
    <w:p w:rsidR="00D35EB2" w:rsidRDefault="007A7E7B">
      <w:pPr>
        <w:adjustRightInd w:val="0"/>
        <w:snapToGrid w:val="0"/>
        <w:spacing w:line="353" w:lineRule="auto"/>
        <w:ind w:firstLine="640"/>
        <w:rPr>
          <w:rFonts w:eastAsia="仿宋_GB2312"/>
          <w:b/>
          <w:color w:val="000000"/>
          <w:sz w:val="32"/>
          <w:szCs w:val="32"/>
        </w:rPr>
      </w:pPr>
      <w:r>
        <w:rPr>
          <w:rFonts w:eastAsia="仿宋_GB2312"/>
          <w:b/>
          <w:color w:val="000000"/>
          <w:sz w:val="32"/>
          <w:szCs w:val="32"/>
        </w:rPr>
        <w:t>1</w:t>
      </w:r>
      <w:r>
        <w:rPr>
          <w:rFonts w:eastAsia="仿宋_GB2312" w:hint="eastAsia"/>
          <w:b/>
          <w:color w:val="000000"/>
          <w:sz w:val="32"/>
          <w:szCs w:val="32"/>
        </w:rPr>
        <w:t>．</w:t>
      </w:r>
      <w:r>
        <w:rPr>
          <w:rFonts w:eastAsia="仿宋_GB2312"/>
          <w:b/>
          <w:color w:val="000000"/>
          <w:sz w:val="32"/>
          <w:szCs w:val="32"/>
        </w:rPr>
        <w:t>因公出国（境）经费支出</w:t>
      </w:r>
      <w:r>
        <w:rPr>
          <w:rFonts w:eastAsia="仿宋_GB2312"/>
          <w:color w:val="000000"/>
          <w:sz w:val="32"/>
          <w:szCs w:val="32"/>
        </w:rPr>
        <w:t>0</w:t>
      </w:r>
      <w:r>
        <w:rPr>
          <w:rFonts w:eastAsia="仿宋_GB2312"/>
          <w:color w:val="000000"/>
          <w:sz w:val="32"/>
          <w:szCs w:val="32"/>
        </w:rPr>
        <w:t>万元，</w:t>
      </w:r>
      <w:r>
        <w:rPr>
          <w:rFonts w:eastAsia="仿宋_GB2312"/>
          <w:bCs/>
          <w:color w:val="000000"/>
          <w:sz w:val="32"/>
          <w:szCs w:val="32"/>
        </w:rPr>
        <w:t>完成预算</w:t>
      </w:r>
      <w:r>
        <w:rPr>
          <w:rFonts w:eastAsia="仿宋_GB2312"/>
          <w:bCs/>
          <w:color w:val="000000"/>
          <w:sz w:val="32"/>
          <w:szCs w:val="32"/>
        </w:rPr>
        <w:t>0%</w:t>
      </w:r>
      <w:r>
        <w:rPr>
          <w:rFonts w:eastAsia="仿宋_GB2312"/>
          <w:bCs/>
          <w:color w:val="000000"/>
          <w:sz w:val="32"/>
          <w:szCs w:val="32"/>
        </w:rPr>
        <w:t>。</w:t>
      </w:r>
      <w:r>
        <w:rPr>
          <w:rFonts w:eastAsia="仿宋_GB2312"/>
          <w:color w:val="000000"/>
          <w:sz w:val="32"/>
          <w:szCs w:val="32"/>
        </w:rPr>
        <w:t>全年安排因公出国（境）团组</w:t>
      </w:r>
      <w:r>
        <w:rPr>
          <w:rFonts w:eastAsia="仿宋_GB2312"/>
          <w:color w:val="000000"/>
          <w:sz w:val="32"/>
          <w:szCs w:val="32"/>
        </w:rPr>
        <w:t>0</w:t>
      </w:r>
      <w:r>
        <w:rPr>
          <w:rFonts w:eastAsia="仿宋_GB2312"/>
          <w:color w:val="000000"/>
          <w:sz w:val="32"/>
          <w:szCs w:val="32"/>
        </w:rPr>
        <w:t>次，出国（境）</w:t>
      </w:r>
      <w:r>
        <w:rPr>
          <w:rFonts w:eastAsia="仿宋_GB2312"/>
          <w:color w:val="000000"/>
          <w:sz w:val="32"/>
          <w:szCs w:val="32"/>
        </w:rPr>
        <w:t>0</w:t>
      </w:r>
      <w:r>
        <w:rPr>
          <w:rFonts w:eastAsia="仿宋_GB2312"/>
          <w:color w:val="000000"/>
          <w:sz w:val="32"/>
          <w:szCs w:val="32"/>
        </w:rPr>
        <w:t>人。因公出国（境）支出决算与</w:t>
      </w:r>
      <w:r>
        <w:rPr>
          <w:rFonts w:eastAsia="仿宋_GB2312"/>
          <w:color w:val="000000"/>
          <w:sz w:val="32"/>
          <w:szCs w:val="32"/>
        </w:rPr>
        <w:t>2019</w:t>
      </w:r>
      <w:r>
        <w:rPr>
          <w:rFonts w:eastAsia="仿宋_GB2312"/>
          <w:color w:val="000000"/>
          <w:sz w:val="32"/>
          <w:szCs w:val="32"/>
        </w:rPr>
        <w:t>年相等。</w:t>
      </w:r>
    </w:p>
    <w:p w:rsidR="00D35EB2" w:rsidRDefault="007A7E7B">
      <w:pPr>
        <w:adjustRightInd w:val="0"/>
        <w:snapToGrid w:val="0"/>
        <w:spacing w:line="353" w:lineRule="auto"/>
        <w:ind w:firstLine="640"/>
        <w:rPr>
          <w:rFonts w:eastAsia="仿宋_GB2312"/>
          <w:b/>
          <w:color w:val="000000"/>
          <w:sz w:val="32"/>
          <w:szCs w:val="32"/>
        </w:rPr>
      </w:pPr>
      <w:r>
        <w:rPr>
          <w:rFonts w:eastAsia="仿宋_GB2312"/>
          <w:b/>
          <w:color w:val="000000"/>
          <w:sz w:val="32"/>
          <w:szCs w:val="32"/>
        </w:rPr>
        <w:t>2</w:t>
      </w:r>
      <w:r w:rsidR="008F1081">
        <w:rPr>
          <w:rFonts w:eastAsia="仿宋_GB2312" w:hint="eastAsia"/>
          <w:b/>
          <w:color w:val="000000"/>
          <w:sz w:val="32"/>
          <w:szCs w:val="32"/>
        </w:rPr>
        <w:t>．</w:t>
      </w:r>
      <w:r>
        <w:rPr>
          <w:rFonts w:eastAsia="仿宋_GB2312"/>
          <w:b/>
          <w:color w:val="000000"/>
          <w:sz w:val="32"/>
          <w:szCs w:val="32"/>
        </w:rPr>
        <w:t>公务用车购置及运行维护费支出</w:t>
      </w:r>
      <w:r>
        <w:rPr>
          <w:rFonts w:eastAsia="仿宋_GB2312"/>
          <w:color w:val="000000"/>
          <w:sz w:val="32"/>
          <w:szCs w:val="32"/>
        </w:rPr>
        <w:t>0</w:t>
      </w:r>
      <w:r>
        <w:rPr>
          <w:rFonts w:eastAsia="仿宋_GB2312"/>
          <w:color w:val="000000"/>
          <w:sz w:val="32"/>
          <w:szCs w:val="32"/>
        </w:rPr>
        <w:t>万元</w:t>
      </w:r>
      <w:r>
        <w:rPr>
          <w:rFonts w:eastAsia="仿宋_GB2312"/>
          <w:color w:val="000000"/>
          <w:sz w:val="32"/>
          <w:szCs w:val="32"/>
        </w:rPr>
        <w:t>,</w:t>
      </w:r>
      <w:r>
        <w:rPr>
          <w:rFonts w:eastAsia="仿宋_GB2312"/>
          <w:bCs/>
          <w:color w:val="000000"/>
          <w:sz w:val="32"/>
          <w:szCs w:val="32"/>
        </w:rPr>
        <w:t>完成预算</w:t>
      </w:r>
      <w:r>
        <w:rPr>
          <w:rFonts w:eastAsia="仿宋_GB2312"/>
          <w:bCs/>
          <w:color w:val="000000"/>
          <w:sz w:val="32"/>
          <w:szCs w:val="32"/>
        </w:rPr>
        <w:t>0%</w:t>
      </w:r>
      <w:r>
        <w:rPr>
          <w:rFonts w:eastAsia="仿宋_GB2312"/>
          <w:bCs/>
          <w:color w:val="000000"/>
          <w:sz w:val="32"/>
          <w:szCs w:val="32"/>
        </w:rPr>
        <w:t>。</w:t>
      </w:r>
      <w:r>
        <w:rPr>
          <w:rFonts w:eastAsia="仿宋_GB2312"/>
          <w:color w:val="000000"/>
          <w:sz w:val="32"/>
          <w:szCs w:val="32"/>
        </w:rPr>
        <w:t>公务用车购置及运行维护费支出决算比</w:t>
      </w:r>
      <w:r>
        <w:rPr>
          <w:rFonts w:eastAsia="仿宋_GB2312"/>
          <w:color w:val="000000"/>
          <w:sz w:val="32"/>
          <w:szCs w:val="32"/>
        </w:rPr>
        <w:t>2019</w:t>
      </w:r>
      <w:r>
        <w:rPr>
          <w:rFonts w:eastAsia="仿宋_GB2312"/>
          <w:color w:val="000000"/>
          <w:sz w:val="32"/>
          <w:szCs w:val="32"/>
        </w:rPr>
        <w:t>年无变化。</w:t>
      </w:r>
    </w:p>
    <w:p w:rsidR="00D35EB2" w:rsidRDefault="007A7E7B">
      <w:pPr>
        <w:adjustRightInd w:val="0"/>
        <w:snapToGrid w:val="0"/>
        <w:spacing w:line="353" w:lineRule="auto"/>
        <w:ind w:firstLineChars="200" w:firstLine="640"/>
        <w:rPr>
          <w:rFonts w:eastAsia="仿宋_GB2312"/>
          <w:b/>
          <w:color w:val="000000"/>
          <w:sz w:val="32"/>
          <w:szCs w:val="32"/>
        </w:rPr>
      </w:pPr>
      <w:r>
        <w:rPr>
          <w:rFonts w:eastAsia="仿宋_GB2312"/>
          <w:color w:val="000000"/>
          <w:sz w:val="32"/>
          <w:szCs w:val="32"/>
        </w:rPr>
        <w:t>其中：</w:t>
      </w:r>
      <w:r>
        <w:rPr>
          <w:rFonts w:eastAsia="仿宋_GB2312"/>
          <w:b/>
          <w:color w:val="000000"/>
          <w:sz w:val="32"/>
          <w:szCs w:val="32"/>
        </w:rPr>
        <w:t>公务用车购置支出</w:t>
      </w:r>
      <w:r>
        <w:rPr>
          <w:rFonts w:eastAsia="仿宋_GB2312"/>
          <w:color w:val="000000"/>
          <w:sz w:val="32"/>
          <w:szCs w:val="32"/>
        </w:rPr>
        <w:t>0</w:t>
      </w:r>
      <w:r>
        <w:rPr>
          <w:rFonts w:eastAsia="仿宋_GB2312"/>
          <w:color w:val="000000"/>
          <w:sz w:val="32"/>
          <w:szCs w:val="32"/>
        </w:rPr>
        <w:t>万元。全年按规定更新购置公务用车</w:t>
      </w:r>
      <w:r>
        <w:rPr>
          <w:rFonts w:eastAsia="仿宋_GB2312"/>
          <w:color w:val="000000"/>
          <w:sz w:val="32"/>
          <w:szCs w:val="32"/>
        </w:rPr>
        <w:t>0</w:t>
      </w:r>
      <w:r>
        <w:rPr>
          <w:rFonts w:eastAsia="仿宋_GB2312"/>
          <w:color w:val="000000"/>
          <w:sz w:val="32"/>
          <w:szCs w:val="32"/>
        </w:rPr>
        <w:t>辆，其中：轿车</w:t>
      </w:r>
      <w:r>
        <w:rPr>
          <w:rFonts w:eastAsia="仿宋_GB2312"/>
          <w:color w:val="000000"/>
          <w:sz w:val="32"/>
          <w:szCs w:val="32"/>
        </w:rPr>
        <w:t>0</w:t>
      </w:r>
      <w:r>
        <w:rPr>
          <w:rFonts w:eastAsia="仿宋_GB2312"/>
          <w:color w:val="000000"/>
          <w:sz w:val="32"/>
          <w:szCs w:val="32"/>
        </w:rPr>
        <w:t>辆、金额</w:t>
      </w:r>
      <w:r>
        <w:rPr>
          <w:rFonts w:eastAsia="仿宋_GB2312"/>
          <w:color w:val="000000"/>
          <w:sz w:val="32"/>
          <w:szCs w:val="32"/>
        </w:rPr>
        <w:t>0</w:t>
      </w:r>
      <w:r>
        <w:rPr>
          <w:rFonts w:eastAsia="仿宋_GB2312"/>
          <w:color w:val="000000"/>
          <w:sz w:val="32"/>
          <w:szCs w:val="32"/>
        </w:rPr>
        <w:t>万元，越野车</w:t>
      </w:r>
      <w:r>
        <w:rPr>
          <w:rFonts w:eastAsia="仿宋_GB2312"/>
          <w:color w:val="000000"/>
          <w:sz w:val="32"/>
          <w:szCs w:val="32"/>
        </w:rPr>
        <w:t>0</w:t>
      </w:r>
      <w:r>
        <w:rPr>
          <w:rFonts w:eastAsia="仿宋_GB2312"/>
          <w:color w:val="000000"/>
          <w:sz w:val="32"/>
          <w:szCs w:val="32"/>
        </w:rPr>
        <w:t>辆、金额</w:t>
      </w:r>
      <w:r>
        <w:rPr>
          <w:rFonts w:eastAsia="仿宋_GB2312"/>
          <w:color w:val="000000"/>
          <w:sz w:val="32"/>
          <w:szCs w:val="32"/>
        </w:rPr>
        <w:t>0</w:t>
      </w:r>
      <w:r>
        <w:rPr>
          <w:rFonts w:eastAsia="仿宋_GB2312"/>
          <w:color w:val="000000"/>
          <w:sz w:val="32"/>
          <w:szCs w:val="32"/>
        </w:rPr>
        <w:t>万元，载客汽车</w:t>
      </w:r>
      <w:r>
        <w:rPr>
          <w:rFonts w:eastAsia="仿宋_GB2312"/>
          <w:color w:val="000000"/>
          <w:sz w:val="32"/>
          <w:szCs w:val="32"/>
        </w:rPr>
        <w:t>0</w:t>
      </w:r>
      <w:r>
        <w:rPr>
          <w:rFonts w:eastAsia="仿宋_GB2312"/>
          <w:color w:val="000000"/>
          <w:sz w:val="32"/>
          <w:szCs w:val="32"/>
        </w:rPr>
        <w:t>辆、金额</w:t>
      </w:r>
      <w:r>
        <w:rPr>
          <w:rFonts w:eastAsia="仿宋_GB2312"/>
          <w:color w:val="000000"/>
          <w:sz w:val="32"/>
          <w:szCs w:val="32"/>
        </w:rPr>
        <w:t>0</w:t>
      </w:r>
      <w:r>
        <w:rPr>
          <w:rFonts w:eastAsia="仿宋_GB2312"/>
          <w:color w:val="000000"/>
          <w:sz w:val="32"/>
          <w:szCs w:val="32"/>
        </w:rPr>
        <w:t>万元。截至</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月底，单位共有公务用车</w:t>
      </w:r>
      <w:r>
        <w:rPr>
          <w:rFonts w:eastAsia="仿宋_GB2312"/>
          <w:color w:val="000000"/>
          <w:sz w:val="32"/>
          <w:szCs w:val="32"/>
        </w:rPr>
        <w:t>0</w:t>
      </w:r>
      <w:r>
        <w:rPr>
          <w:rFonts w:eastAsia="仿宋_GB2312"/>
          <w:color w:val="000000"/>
          <w:sz w:val="32"/>
          <w:szCs w:val="32"/>
        </w:rPr>
        <w:t>辆，其中：轿车</w:t>
      </w:r>
      <w:r>
        <w:rPr>
          <w:rFonts w:eastAsia="仿宋_GB2312"/>
          <w:color w:val="000000"/>
          <w:sz w:val="32"/>
          <w:szCs w:val="32"/>
        </w:rPr>
        <w:t>0</w:t>
      </w:r>
      <w:r>
        <w:rPr>
          <w:rFonts w:eastAsia="仿宋_GB2312"/>
          <w:color w:val="000000"/>
          <w:sz w:val="32"/>
          <w:szCs w:val="32"/>
        </w:rPr>
        <w:t>辆、越野车</w:t>
      </w:r>
      <w:r>
        <w:rPr>
          <w:rFonts w:eastAsia="仿宋_GB2312"/>
          <w:color w:val="000000"/>
          <w:sz w:val="32"/>
          <w:szCs w:val="32"/>
        </w:rPr>
        <w:t>0</w:t>
      </w:r>
      <w:r>
        <w:rPr>
          <w:rFonts w:eastAsia="仿宋_GB2312"/>
          <w:color w:val="000000"/>
          <w:sz w:val="32"/>
          <w:szCs w:val="32"/>
        </w:rPr>
        <w:t>辆、载客汽车</w:t>
      </w:r>
      <w:r>
        <w:rPr>
          <w:rFonts w:eastAsia="仿宋_GB2312"/>
          <w:color w:val="000000"/>
          <w:sz w:val="32"/>
          <w:szCs w:val="32"/>
        </w:rPr>
        <w:t>0</w:t>
      </w:r>
      <w:r>
        <w:rPr>
          <w:rFonts w:eastAsia="仿宋_GB2312"/>
          <w:color w:val="000000"/>
          <w:sz w:val="32"/>
          <w:szCs w:val="32"/>
        </w:rPr>
        <w:t>辆。</w:t>
      </w:r>
    </w:p>
    <w:p w:rsidR="00D35EB2" w:rsidRDefault="007A7E7B">
      <w:pPr>
        <w:adjustRightInd w:val="0"/>
        <w:snapToGrid w:val="0"/>
        <w:spacing w:line="353" w:lineRule="auto"/>
        <w:ind w:firstLineChars="200" w:firstLine="643"/>
        <w:rPr>
          <w:rFonts w:eastAsia="仿宋_GB2312"/>
          <w:color w:val="000000"/>
          <w:sz w:val="32"/>
          <w:szCs w:val="32"/>
        </w:rPr>
      </w:pPr>
      <w:r>
        <w:rPr>
          <w:rFonts w:eastAsia="仿宋_GB2312"/>
          <w:b/>
          <w:color w:val="000000"/>
          <w:sz w:val="32"/>
          <w:szCs w:val="32"/>
        </w:rPr>
        <w:t>公务用车运行维护费支出</w:t>
      </w:r>
      <w:r>
        <w:rPr>
          <w:rFonts w:eastAsia="仿宋_GB2312"/>
          <w:color w:val="000000"/>
          <w:sz w:val="32"/>
          <w:szCs w:val="32"/>
        </w:rPr>
        <w:t>0</w:t>
      </w:r>
      <w:r>
        <w:rPr>
          <w:rFonts w:eastAsia="仿宋_GB2312"/>
          <w:color w:val="000000"/>
          <w:sz w:val="32"/>
          <w:szCs w:val="32"/>
        </w:rPr>
        <w:t>万元。</w:t>
      </w:r>
      <w:r>
        <w:rPr>
          <w:rFonts w:eastAsia="仿宋_GB2312"/>
          <w:snapToGrid w:val="0"/>
          <w:kern w:val="0"/>
          <w:sz w:val="32"/>
          <w:szCs w:val="32"/>
        </w:rPr>
        <w:t>主要用于机关日常服</w:t>
      </w:r>
      <w:r>
        <w:rPr>
          <w:rFonts w:eastAsia="仿宋_GB2312"/>
          <w:snapToGrid w:val="0"/>
          <w:kern w:val="0"/>
          <w:sz w:val="32"/>
          <w:szCs w:val="32"/>
        </w:rPr>
        <w:lastRenderedPageBreak/>
        <w:t>务工作和专项业务工作等所需的公务用车燃料费、维修费、过路过桥费、保险费等支出。</w:t>
      </w:r>
    </w:p>
    <w:p w:rsidR="00D35EB2" w:rsidRDefault="007A7E7B">
      <w:pPr>
        <w:adjustRightInd w:val="0"/>
        <w:snapToGrid w:val="0"/>
        <w:spacing w:line="353" w:lineRule="auto"/>
        <w:ind w:firstLine="640"/>
        <w:rPr>
          <w:rFonts w:eastAsia="仿宋_GB2312"/>
          <w:color w:val="000000"/>
          <w:sz w:val="32"/>
          <w:szCs w:val="32"/>
        </w:rPr>
      </w:pPr>
      <w:r>
        <w:rPr>
          <w:rFonts w:eastAsia="仿宋_GB2312"/>
          <w:b/>
          <w:color w:val="000000"/>
          <w:sz w:val="32"/>
          <w:szCs w:val="32"/>
        </w:rPr>
        <w:t>3</w:t>
      </w:r>
      <w:r>
        <w:rPr>
          <w:rFonts w:eastAsia="仿宋_GB2312" w:hint="eastAsia"/>
          <w:b/>
          <w:color w:val="000000"/>
          <w:sz w:val="32"/>
          <w:szCs w:val="32"/>
        </w:rPr>
        <w:t>．</w:t>
      </w:r>
      <w:r>
        <w:rPr>
          <w:rFonts w:eastAsia="仿宋_GB2312"/>
          <w:b/>
          <w:color w:val="000000"/>
          <w:sz w:val="32"/>
          <w:szCs w:val="32"/>
        </w:rPr>
        <w:t>公务接待费支出</w:t>
      </w:r>
      <w:r>
        <w:rPr>
          <w:rFonts w:eastAsia="仿宋_GB2312"/>
          <w:color w:val="000000"/>
          <w:sz w:val="32"/>
          <w:szCs w:val="32"/>
        </w:rPr>
        <w:t>0</w:t>
      </w:r>
      <w:r>
        <w:rPr>
          <w:rFonts w:eastAsia="仿宋_GB2312"/>
          <w:color w:val="000000"/>
          <w:sz w:val="32"/>
          <w:szCs w:val="32"/>
        </w:rPr>
        <w:t>万元，</w:t>
      </w:r>
      <w:r>
        <w:rPr>
          <w:rFonts w:eastAsia="仿宋_GB2312"/>
          <w:bCs/>
          <w:color w:val="000000"/>
          <w:sz w:val="32"/>
          <w:szCs w:val="32"/>
        </w:rPr>
        <w:t>完成预算</w:t>
      </w:r>
      <w:r>
        <w:rPr>
          <w:rFonts w:eastAsia="仿宋_GB2312"/>
          <w:bCs/>
          <w:color w:val="000000"/>
          <w:sz w:val="32"/>
          <w:szCs w:val="32"/>
        </w:rPr>
        <w:t>0%</w:t>
      </w:r>
      <w:r>
        <w:rPr>
          <w:rFonts w:eastAsia="仿宋_GB2312"/>
          <w:bCs/>
          <w:color w:val="000000"/>
          <w:sz w:val="32"/>
          <w:szCs w:val="32"/>
        </w:rPr>
        <w:t>。</w:t>
      </w:r>
      <w:r>
        <w:rPr>
          <w:rFonts w:eastAsia="仿宋_GB2312"/>
          <w:color w:val="000000"/>
          <w:sz w:val="32"/>
          <w:szCs w:val="32"/>
        </w:rPr>
        <w:t>公务接待费支出决算比</w:t>
      </w:r>
      <w:r>
        <w:rPr>
          <w:rFonts w:eastAsia="仿宋_GB2312"/>
          <w:color w:val="000000"/>
          <w:sz w:val="32"/>
          <w:szCs w:val="32"/>
        </w:rPr>
        <w:t>2019</w:t>
      </w:r>
      <w:r>
        <w:rPr>
          <w:rFonts w:eastAsia="仿宋_GB2312"/>
          <w:color w:val="000000"/>
          <w:sz w:val="32"/>
          <w:szCs w:val="32"/>
        </w:rPr>
        <w:t>年增加</w:t>
      </w:r>
      <w:r>
        <w:rPr>
          <w:rFonts w:eastAsia="仿宋_GB2312"/>
          <w:color w:val="000000"/>
          <w:sz w:val="32"/>
          <w:szCs w:val="32"/>
        </w:rPr>
        <w:t>0</w:t>
      </w:r>
      <w:r>
        <w:rPr>
          <w:rFonts w:eastAsia="仿宋_GB2312"/>
          <w:color w:val="000000"/>
          <w:sz w:val="32"/>
          <w:szCs w:val="32"/>
        </w:rPr>
        <w:t>万元，增长</w:t>
      </w:r>
      <w:r>
        <w:rPr>
          <w:rFonts w:eastAsia="仿宋_GB2312"/>
          <w:color w:val="000000"/>
          <w:sz w:val="32"/>
          <w:szCs w:val="32"/>
        </w:rPr>
        <w:t>0%</w:t>
      </w:r>
      <w:r>
        <w:rPr>
          <w:rFonts w:eastAsia="仿宋_GB2312"/>
          <w:color w:val="000000"/>
          <w:sz w:val="32"/>
          <w:szCs w:val="32"/>
        </w:rPr>
        <w:t>。主要原因是</w:t>
      </w:r>
      <w:r>
        <w:rPr>
          <w:rFonts w:eastAsia="仿宋_GB2312"/>
          <w:color w:val="000000"/>
          <w:sz w:val="32"/>
          <w:szCs w:val="32"/>
        </w:rPr>
        <w:t>2020</w:t>
      </w:r>
      <w:r>
        <w:rPr>
          <w:rFonts w:eastAsia="仿宋_GB2312"/>
          <w:color w:val="000000"/>
          <w:sz w:val="32"/>
          <w:szCs w:val="32"/>
        </w:rPr>
        <w:t>年未发生公务接待，其中：</w:t>
      </w:r>
    </w:p>
    <w:p w:rsidR="00D35EB2" w:rsidRDefault="007A7E7B">
      <w:pPr>
        <w:adjustRightInd w:val="0"/>
        <w:snapToGrid w:val="0"/>
        <w:spacing w:line="353" w:lineRule="auto"/>
        <w:ind w:firstLine="640"/>
        <w:rPr>
          <w:rFonts w:eastAsia="仿宋_GB2312"/>
          <w:color w:val="000000"/>
          <w:sz w:val="32"/>
          <w:szCs w:val="32"/>
        </w:rPr>
      </w:pPr>
      <w:r>
        <w:rPr>
          <w:rFonts w:eastAsia="仿宋_GB2312"/>
          <w:b/>
          <w:color w:val="000000"/>
          <w:sz w:val="32"/>
          <w:szCs w:val="32"/>
        </w:rPr>
        <w:t>国内公务接待支出</w:t>
      </w:r>
      <w:r>
        <w:rPr>
          <w:rFonts w:eastAsia="仿宋_GB2312"/>
          <w:color w:val="000000"/>
          <w:sz w:val="32"/>
          <w:szCs w:val="32"/>
        </w:rPr>
        <w:t>0</w:t>
      </w:r>
      <w:r>
        <w:rPr>
          <w:rFonts w:eastAsia="仿宋_GB2312"/>
          <w:color w:val="000000"/>
          <w:sz w:val="32"/>
          <w:szCs w:val="32"/>
        </w:rPr>
        <w:t>万元，主要用于开展业务</w:t>
      </w:r>
      <w:r>
        <w:rPr>
          <w:rFonts w:eastAsia="仿宋_GB2312"/>
          <w:color w:val="000000"/>
          <w:sz w:val="32"/>
          <w:szCs w:val="32"/>
        </w:rPr>
        <w:t>活动开支的交通费、住宿费、用餐费等。国内公务接待</w:t>
      </w:r>
      <w:r>
        <w:rPr>
          <w:rFonts w:eastAsia="仿宋_GB2312"/>
          <w:color w:val="000000"/>
          <w:sz w:val="32"/>
          <w:szCs w:val="32"/>
        </w:rPr>
        <w:t>0</w:t>
      </w:r>
      <w:r>
        <w:rPr>
          <w:rFonts w:eastAsia="仿宋_GB2312"/>
          <w:color w:val="000000"/>
          <w:sz w:val="32"/>
          <w:szCs w:val="32"/>
        </w:rPr>
        <w:t>批次，</w:t>
      </w:r>
      <w:r>
        <w:rPr>
          <w:rFonts w:eastAsia="仿宋_GB2312"/>
          <w:color w:val="000000"/>
          <w:sz w:val="32"/>
          <w:szCs w:val="32"/>
        </w:rPr>
        <w:t>0</w:t>
      </w:r>
      <w:r>
        <w:rPr>
          <w:rFonts w:eastAsia="仿宋_GB2312"/>
          <w:color w:val="000000"/>
          <w:sz w:val="32"/>
          <w:szCs w:val="32"/>
        </w:rPr>
        <w:t>人次（不包括陪同人员），共计支出</w:t>
      </w:r>
      <w:r>
        <w:rPr>
          <w:rFonts w:eastAsia="仿宋_GB2312"/>
          <w:color w:val="000000"/>
          <w:sz w:val="32"/>
          <w:szCs w:val="32"/>
        </w:rPr>
        <w:t>0</w:t>
      </w:r>
      <w:r>
        <w:rPr>
          <w:rFonts w:eastAsia="仿宋_GB2312"/>
          <w:color w:val="000000"/>
          <w:sz w:val="32"/>
          <w:szCs w:val="32"/>
        </w:rPr>
        <w:t>万元。</w:t>
      </w:r>
    </w:p>
    <w:p w:rsidR="00D35EB2" w:rsidRDefault="007A7E7B">
      <w:pPr>
        <w:adjustRightInd w:val="0"/>
        <w:snapToGrid w:val="0"/>
        <w:spacing w:line="353" w:lineRule="auto"/>
        <w:ind w:firstLine="640"/>
        <w:outlineLvl w:val="1"/>
        <w:rPr>
          <w:rFonts w:eastAsia="仿宋_GB2312"/>
          <w:color w:val="000000"/>
          <w:sz w:val="32"/>
          <w:szCs w:val="32"/>
        </w:rPr>
      </w:pPr>
      <w:r>
        <w:rPr>
          <w:rFonts w:eastAsia="仿宋_GB2312"/>
          <w:b/>
          <w:color w:val="000000"/>
          <w:sz w:val="32"/>
          <w:szCs w:val="32"/>
        </w:rPr>
        <w:t>外事接待支出</w:t>
      </w:r>
      <w:r>
        <w:rPr>
          <w:rFonts w:eastAsia="仿宋_GB2312"/>
          <w:color w:val="000000"/>
          <w:sz w:val="32"/>
          <w:szCs w:val="32"/>
        </w:rPr>
        <w:t>0</w:t>
      </w:r>
      <w:r>
        <w:rPr>
          <w:rFonts w:eastAsia="仿宋_GB2312"/>
          <w:color w:val="000000"/>
          <w:sz w:val="32"/>
          <w:szCs w:val="32"/>
        </w:rPr>
        <w:t>万元，外事接待</w:t>
      </w:r>
      <w:r>
        <w:rPr>
          <w:rFonts w:eastAsia="仿宋_GB2312"/>
          <w:color w:val="000000"/>
          <w:sz w:val="32"/>
          <w:szCs w:val="32"/>
        </w:rPr>
        <w:t>0</w:t>
      </w:r>
      <w:r>
        <w:rPr>
          <w:rFonts w:eastAsia="仿宋_GB2312"/>
          <w:color w:val="000000"/>
          <w:sz w:val="32"/>
          <w:szCs w:val="32"/>
        </w:rPr>
        <w:t>批次，</w:t>
      </w:r>
      <w:r>
        <w:rPr>
          <w:rFonts w:eastAsia="仿宋_GB2312"/>
          <w:color w:val="000000"/>
          <w:sz w:val="32"/>
          <w:szCs w:val="32"/>
        </w:rPr>
        <w:t>0</w:t>
      </w:r>
      <w:r>
        <w:rPr>
          <w:rFonts w:eastAsia="仿宋_GB2312"/>
          <w:color w:val="000000"/>
          <w:sz w:val="32"/>
          <w:szCs w:val="32"/>
        </w:rPr>
        <w:t>人，共计支出</w:t>
      </w:r>
      <w:r>
        <w:rPr>
          <w:rFonts w:eastAsia="仿宋_GB2312"/>
          <w:color w:val="000000"/>
          <w:sz w:val="32"/>
          <w:szCs w:val="32"/>
        </w:rPr>
        <w:t>0</w:t>
      </w:r>
      <w:r>
        <w:rPr>
          <w:rFonts w:eastAsia="仿宋_GB2312"/>
          <w:color w:val="000000"/>
          <w:sz w:val="32"/>
          <w:szCs w:val="32"/>
        </w:rPr>
        <w:t>万元。</w:t>
      </w:r>
    </w:p>
    <w:p w:rsidR="00D35EB2" w:rsidRDefault="007A7E7B">
      <w:pPr>
        <w:adjustRightInd w:val="0"/>
        <w:snapToGrid w:val="0"/>
        <w:spacing w:line="353" w:lineRule="auto"/>
        <w:ind w:firstLine="640"/>
        <w:outlineLvl w:val="1"/>
        <w:rPr>
          <w:rStyle w:val="2Char"/>
          <w:rFonts w:ascii="黑体" w:eastAsia="黑体" w:hAnsi="黑体"/>
        </w:rPr>
      </w:pPr>
      <w:r>
        <w:rPr>
          <w:rFonts w:ascii="黑体" w:eastAsia="黑体" w:hAnsi="黑体"/>
          <w:color w:val="000000"/>
          <w:sz w:val="32"/>
          <w:szCs w:val="32"/>
        </w:rPr>
        <w:t>八、</w:t>
      </w:r>
      <w:r>
        <w:rPr>
          <w:rStyle w:val="2Char"/>
          <w:rFonts w:ascii="黑体" w:eastAsia="黑体" w:hAnsi="黑体"/>
          <w:b w:val="0"/>
        </w:rPr>
        <w:t>政府性基金预算支出决算情况说明</w:t>
      </w:r>
      <w:bookmarkEnd w:id="46"/>
      <w:bookmarkEnd w:id="47"/>
    </w:p>
    <w:p w:rsidR="00D35EB2" w:rsidRDefault="007A7E7B">
      <w:pPr>
        <w:adjustRightInd w:val="0"/>
        <w:snapToGrid w:val="0"/>
        <w:spacing w:line="353" w:lineRule="auto"/>
        <w:ind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年政府性基金预算拨款支出</w:t>
      </w:r>
      <w:r>
        <w:rPr>
          <w:rFonts w:eastAsia="仿宋_GB2312"/>
          <w:color w:val="000000"/>
          <w:sz w:val="32"/>
          <w:szCs w:val="32"/>
        </w:rPr>
        <w:t>0</w:t>
      </w:r>
      <w:r>
        <w:rPr>
          <w:rFonts w:eastAsia="仿宋_GB2312"/>
          <w:color w:val="000000"/>
          <w:sz w:val="32"/>
          <w:szCs w:val="32"/>
        </w:rPr>
        <w:t>万元。</w:t>
      </w:r>
    </w:p>
    <w:p w:rsidR="00D35EB2" w:rsidRDefault="007A7E7B">
      <w:pPr>
        <w:numPr>
          <w:ilvl w:val="0"/>
          <w:numId w:val="1"/>
        </w:numPr>
        <w:adjustRightInd w:val="0"/>
        <w:snapToGrid w:val="0"/>
        <w:spacing w:line="353" w:lineRule="auto"/>
        <w:ind w:firstLine="640"/>
        <w:outlineLvl w:val="1"/>
        <w:rPr>
          <w:rStyle w:val="2Char"/>
          <w:rFonts w:ascii="黑体" w:eastAsia="黑体" w:hAnsi="黑体"/>
          <w:b w:val="0"/>
        </w:rPr>
      </w:pPr>
      <w:bookmarkStart w:id="49" w:name="_Toc15396611"/>
      <w:bookmarkStart w:id="50" w:name="_Toc15377219"/>
      <w:r>
        <w:rPr>
          <w:rStyle w:val="2Char"/>
          <w:rFonts w:ascii="黑体" w:eastAsia="黑体" w:hAnsi="黑体"/>
          <w:b w:val="0"/>
        </w:rPr>
        <w:t>国有资本经营预算支出决算情况说明</w:t>
      </w:r>
      <w:bookmarkEnd w:id="49"/>
      <w:bookmarkEnd w:id="50"/>
    </w:p>
    <w:p w:rsidR="00D35EB2" w:rsidRDefault="007A7E7B">
      <w:pPr>
        <w:adjustRightInd w:val="0"/>
        <w:snapToGrid w:val="0"/>
        <w:spacing w:line="353" w:lineRule="auto"/>
        <w:ind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年国有资本经营预算拨款支出</w:t>
      </w:r>
      <w:r>
        <w:rPr>
          <w:rFonts w:eastAsia="仿宋_GB2312"/>
          <w:color w:val="000000"/>
          <w:sz w:val="32"/>
          <w:szCs w:val="32"/>
        </w:rPr>
        <w:t>0</w:t>
      </w:r>
      <w:r>
        <w:rPr>
          <w:rFonts w:eastAsia="仿宋_GB2312"/>
          <w:color w:val="000000"/>
          <w:sz w:val="32"/>
          <w:szCs w:val="32"/>
        </w:rPr>
        <w:t>万元。</w:t>
      </w:r>
    </w:p>
    <w:p w:rsidR="00D35EB2" w:rsidRDefault="007A7E7B">
      <w:pPr>
        <w:adjustRightInd w:val="0"/>
        <w:snapToGrid w:val="0"/>
        <w:spacing w:line="353" w:lineRule="auto"/>
        <w:ind w:firstLineChars="250" w:firstLine="800"/>
        <w:outlineLvl w:val="1"/>
        <w:rPr>
          <w:rStyle w:val="2Char"/>
          <w:rFonts w:ascii="黑体" w:eastAsia="黑体" w:hAnsi="黑体"/>
        </w:rPr>
      </w:pPr>
      <w:bookmarkStart w:id="51" w:name="_Toc15377221"/>
      <w:bookmarkStart w:id="52" w:name="_Toc15396612"/>
      <w:r>
        <w:rPr>
          <w:rFonts w:ascii="黑体" w:eastAsia="黑体" w:hAnsi="黑体"/>
          <w:color w:val="000000"/>
          <w:sz w:val="32"/>
          <w:szCs w:val="32"/>
        </w:rPr>
        <w:t>十</w:t>
      </w:r>
      <w:r>
        <w:rPr>
          <w:rStyle w:val="2Char"/>
          <w:rFonts w:ascii="黑体" w:eastAsia="黑体" w:hAnsi="黑体"/>
        </w:rPr>
        <w:t>、</w:t>
      </w:r>
      <w:r>
        <w:rPr>
          <w:rStyle w:val="2Char"/>
          <w:rFonts w:ascii="黑体" w:eastAsia="黑体" w:hAnsi="黑体"/>
          <w:b w:val="0"/>
        </w:rPr>
        <w:t>其他重要事项的情况说明</w:t>
      </w:r>
      <w:bookmarkEnd w:id="51"/>
      <w:bookmarkEnd w:id="52"/>
    </w:p>
    <w:p w:rsidR="00D35EB2" w:rsidRDefault="008F1081" w:rsidP="008F1081">
      <w:pPr>
        <w:adjustRightInd w:val="0"/>
        <w:snapToGrid w:val="0"/>
        <w:spacing w:line="353" w:lineRule="auto"/>
        <w:outlineLvl w:val="2"/>
        <w:rPr>
          <w:rFonts w:ascii="楷体_GB2312" w:eastAsia="楷体_GB2312" w:hAnsi="楷体_GB2312" w:cs="楷体_GB2312"/>
          <w:color w:val="000000"/>
          <w:kern w:val="0"/>
          <w:sz w:val="32"/>
          <w:szCs w:val="32"/>
        </w:rPr>
      </w:pPr>
      <w:bookmarkStart w:id="53" w:name="_Toc15377222"/>
      <w:r>
        <w:rPr>
          <w:rFonts w:ascii="楷体_GB2312" w:eastAsia="楷体_GB2312" w:hAnsi="楷体_GB2312" w:cs="楷体_GB2312" w:hint="eastAsia"/>
          <w:color w:val="000000"/>
          <w:kern w:val="0"/>
          <w:sz w:val="32"/>
          <w:szCs w:val="32"/>
        </w:rPr>
        <w:t xml:space="preserve">　　</w:t>
      </w:r>
      <w:r w:rsidR="007A7E7B">
        <w:rPr>
          <w:rFonts w:ascii="楷体_GB2312" w:eastAsia="楷体_GB2312" w:hAnsi="楷体_GB2312" w:cs="楷体_GB2312" w:hint="eastAsia"/>
          <w:color w:val="000000"/>
          <w:kern w:val="0"/>
          <w:sz w:val="32"/>
          <w:szCs w:val="32"/>
        </w:rPr>
        <w:t>（一）机关运行经费支出情况</w:t>
      </w:r>
      <w:bookmarkEnd w:id="53"/>
    </w:p>
    <w:p w:rsidR="00D35EB2" w:rsidRDefault="008F1081" w:rsidP="008F1081">
      <w:pPr>
        <w:adjustRightInd w:val="0"/>
        <w:snapToGrid w:val="0"/>
        <w:spacing w:line="353" w:lineRule="auto"/>
        <w:rPr>
          <w:rFonts w:eastAsia="仿宋_GB2312"/>
          <w:color w:val="000000"/>
          <w:sz w:val="32"/>
          <w:szCs w:val="32"/>
        </w:rPr>
      </w:pPr>
      <w:r>
        <w:rPr>
          <w:rFonts w:eastAsia="仿宋_GB2312" w:hint="eastAsia"/>
          <w:color w:val="000000"/>
          <w:sz w:val="32"/>
          <w:szCs w:val="32"/>
        </w:rPr>
        <w:t xml:space="preserve">　　</w:t>
      </w:r>
      <w:r w:rsidR="007A7E7B">
        <w:rPr>
          <w:rFonts w:eastAsia="仿宋_GB2312"/>
          <w:color w:val="000000"/>
          <w:sz w:val="32"/>
          <w:szCs w:val="32"/>
        </w:rPr>
        <w:t>2020</w:t>
      </w:r>
      <w:r w:rsidR="007A7E7B">
        <w:rPr>
          <w:rFonts w:eastAsia="仿宋_GB2312"/>
          <w:color w:val="000000"/>
          <w:sz w:val="32"/>
          <w:szCs w:val="32"/>
        </w:rPr>
        <w:t>年，攀枝花市地方志办公室机关运行经费支出</w:t>
      </w:r>
      <w:r w:rsidR="007A7E7B">
        <w:rPr>
          <w:rFonts w:eastAsia="仿宋_GB2312"/>
          <w:color w:val="000000"/>
          <w:sz w:val="32"/>
          <w:szCs w:val="32"/>
        </w:rPr>
        <w:t>22.27</w:t>
      </w:r>
      <w:r w:rsidR="007A7E7B">
        <w:rPr>
          <w:rFonts w:eastAsia="仿宋_GB2312"/>
          <w:color w:val="000000"/>
          <w:sz w:val="32"/>
          <w:szCs w:val="32"/>
        </w:rPr>
        <w:t>万元，比</w:t>
      </w:r>
      <w:r w:rsidR="007A7E7B">
        <w:rPr>
          <w:rFonts w:eastAsia="仿宋_GB2312"/>
          <w:color w:val="000000"/>
          <w:sz w:val="32"/>
          <w:szCs w:val="32"/>
        </w:rPr>
        <w:t>2019</w:t>
      </w:r>
      <w:r w:rsidR="007A7E7B">
        <w:rPr>
          <w:rFonts w:eastAsia="仿宋_GB2312"/>
          <w:color w:val="000000"/>
          <w:sz w:val="32"/>
          <w:szCs w:val="32"/>
        </w:rPr>
        <w:t>年减少</w:t>
      </w:r>
      <w:r w:rsidR="007A7E7B">
        <w:rPr>
          <w:rFonts w:eastAsia="仿宋_GB2312"/>
          <w:color w:val="000000"/>
          <w:sz w:val="32"/>
          <w:szCs w:val="32"/>
        </w:rPr>
        <w:t>1.75</w:t>
      </w:r>
      <w:r w:rsidR="007A7E7B">
        <w:rPr>
          <w:rFonts w:eastAsia="仿宋_GB2312"/>
          <w:color w:val="000000"/>
          <w:sz w:val="32"/>
          <w:szCs w:val="32"/>
        </w:rPr>
        <w:t>万元，下降</w:t>
      </w:r>
      <w:r w:rsidR="007A7E7B">
        <w:rPr>
          <w:rFonts w:eastAsia="仿宋_GB2312"/>
          <w:color w:val="000000"/>
          <w:sz w:val="32"/>
          <w:szCs w:val="32"/>
        </w:rPr>
        <w:t>7.29%</w:t>
      </w:r>
      <w:r w:rsidR="007A7E7B">
        <w:rPr>
          <w:rFonts w:eastAsia="仿宋_GB2312"/>
          <w:color w:val="000000"/>
          <w:sz w:val="32"/>
          <w:szCs w:val="32"/>
        </w:rPr>
        <w:t>。主要原因是办公经费支出减少。</w:t>
      </w:r>
    </w:p>
    <w:p w:rsidR="00D35EB2"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bookmarkStart w:id="54" w:name="_Toc15377223"/>
      <w:r>
        <w:rPr>
          <w:rFonts w:ascii="楷体_GB2312" w:eastAsia="楷体_GB2312" w:hAnsi="楷体_GB2312" w:cs="楷体_GB2312"/>
          <w:color w:val="000000"/>
          <w:kern w:val="0"/>
          <w:sz w:val="32"/>
          <w:szCs w:val="32"/>
        </w:rPr>
        <w:t>（二）政府采购支出情况</w:t>
      </w:r>
      <w:bookmarkEnd w:id="54"/>
    </w:p>
    <w:p w:rsidR="00D35EB2" w:rsidRDefault="007A7E7B" w:rsidP="008F1081">
      <w:pPr>
        <w:adjustRightInd w:val="0"/>
        <w:snapToGrid w:val="0"/>
        <w:spacing w:line="353" w:lineRule="auto"/>
        <w:ind w:firstLineChars="200" w:firstLine="640"/>
        <w:rPr>
          <w:rFonts w:eastAsia="仿宋_GB2312"/>
          <w:color w:val="000000"/>
          <w:sz w:val="32"/>
          <w:szCs w:val="32"/>
        </w:rPr>
      </w:pPr>
      <w:r>
        <w:rPr>
          <w:rFonts w:eastAsia="仿宋_GB2312"/>
          <w:color w:val="000000"/>
          <w:sz w:val="32"/>
          <w:szCs w:val="32"/>
        </w:rPr>
        <w:t>2020</w:t>
      </w:r>
      <w:r>
        <w:rPr>
          <w:rFonts w:eastAsia="仿宋_GB2312"/>
          <w:color w:val="000000"/>
          <w:sz w:val="32"/>
          <w:szCs w:val="32"/>
        </w:rPr>
        <w:t>年，攀枝花市地方志办公室政府采购支出总额</w:t>
      </w:r>
      <w:r>
        <w:rPr>
          <w:rFonts w:eastAsia="仿宋_GB2312"/>
          <w:color w:val="000000"/>
          <w:sz w:val="32"/>
          <w:szCs w:val="32"/>
        </w:rPr>
        <w:t>0</w:t>
      </w:r>
      <w:r>
        <w:rPr>
          <w:rFonts w:eastAsia="仿宋_GB2312"/>
          <w:color w:val="000000"/>
          <w:sz w:val="32"/>
          <w:szCs w:val="32"/>
        </w:rPr>
        <w:t>万元。其中：政府采购货物支出</w:t>
      </w:r>
      <w:r>
        <w:rPr>
          <w:rFonts w:eastAsia="仿宋_GB2312"/>
          <w:color w:val="000000"/>
          <w:sz w:val="32"/>
          <w:szCs w:val="32"/>
        </w:rPr>
        <w:t>0</w:t>
      </w:r>
      <w:r>
        <w:rPr>
          <w:rFonts w:eastAsia="仿宋_GB2312"/>
          <w:color w:val="000000"/>
          <w:sz w:val="32"/>
          <w:szCs w:val="32"/>
        </w:rPr>
        <w:t>万元、政府采购工程支出</w:t>
      </w:r>
      <w:r>
        <w:rPr>
          <w:rFonts w:eastAsia="仿宋_GB2312"/>
          <w:color w:val="000000"/>
          <w:sz w:val="32"/>
          <w:szCs w:val="32"/>
        </w:rPr>
        <w:t>0</w:t>
      </w:r>
      <w:r>
        <w:rPr>
          <w:rFonts w:eastAsia="仿宋_GB2312"/>
          <w:color w:val="000000"/>
          <w:sz w:val="32"/>
          <w:szCs w:val="32"/>
        </w:rPr>
        <w:t>万元、政府采购服务支出</w:t>
      </w:r>
      <w:r>
        <w:rPr>
          <w:rFonts w:eastAsia="仿宋_GB2312"/>
          <w:color w:val="000000"/>
          <w:sz w:val="32"/>
          <w:szCs w:val="32"/>
        </w:rPr>
        <w:t>0</w:t>
      </w:r>
      <w:r>
        <w:rPr>
          <w:rFonts w:eastAsia="仿宋_GB2312"/>
          <w:color w:val="000000"/>
          <w:sz w:val="32"/>
          <w:szCs w:val="32"/>
        </w:rPr>
        <w:t>万元。授予中小企业合同金额</w:t>
      </w:r>
      <w:r>
        <w:rPr>
          <w:rFonts w:eastAsia="仿宋_GB2312"/>
          <w:color w:val="000000"/>
          <w:sz w:val="32"/>
          <w:szCs w:val="32"/>
        </w:rPr>
        <w:t>0</w:t>
      </w:r>
      <w:r>
        <w:rPr>
          <w:rFonts w:eastAsia="仿宋_GB2312"/>
          <w:color w:val="000000"/>
          <w:sz w:val="32"/>
          <w:szCs w:val="32"/>
        </w:rPr>
        <w:lastRenderedPageBreak/>
        <w:t>万元，占政府采购支出总额的</w:t>
      </w:r>
      <w:r>
        <w:rPr>
          <w:rFonts w:eastAsia="仿宋_GB2312"/>
          <w:color w:val="000000"/>
          <w:sz w:val="32"/>
          <w:szCs w:val="32"/>
        </w:rPr>
        <w:t>0%</w:t>
      </w:r>
      <w:r>
        <w:rPr>
          <w:rFonts w:eastAsia="仿宋_GB2312"/>
          <w:color w:val="000000"/>
          <w:sz w:val="32"/>
          <w:szCs w:val="32"/>
        </w:rPr>
        <w:t>，其中：授予小微企业合同金额</w:t>
      </w:r>
      <w:r>
        <w:rPr>
          <w:rFonts w:eastAsia="仿宋_GB2312"/>
          <w:color w:val="000000"/>
          <w:sz w:val="32"/>
          <w:szCs w:val="32"/>
        </w:rPr>
        <w:t>0</w:t>
      </w:r>
      <w:r>
        <w:rPr>
          <w:rFonts w:eastAsia="仿宋_GB2312"/>
          <w:color w:val="000000"/>
          <w:sz w:val="32"/>
          <w:szCs w:val="32"/>
        </w:rPr>
        <w:t>万元，占政府采购支出总额的</w:t>
      </w:r>
      <w:r>
        <w:rPr>
          <w:rFonts w:eastAsia="仿宋_GB2312"/>
          <w:color w:val="000000"/>
          <w:sz w:val="32"/>
          <w:szCs w:val="32"/>
        </w:rPr>
        <w:t>0%</w:t>
      </w:r>
      <w:r>
        <w:rPr>
          <w:rFonts w:eastAsia="仿宋_GB2312"/>
          <w:color w:val="000000"/>
          <w:sz w:val="32"/>
          <w:szCs w:val="32"/>
        </w:rPr>
        <w:t>。</w:t>
      </w:r>
    </w:p>
    <w:p w:rsidR="00D35EB2"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bookmarkStart w:id="55" w:name="_Toc15377224"/>
      <w:r>
        <w:rPr>
          <w:rFonts w:ascii="楷体_GB2312" w:eastAsia="楷体_GB2312" w:hAnsi="楷体_GB2312" w:cs="楷体_GB2312"/>
          <w:color w:val="000000"/>
          <w:kern w:val="0"/>
          <w:sz w:val="32"/>
          <w:szCs w:val="32"/>
        </w:rPr>
        <w:t>（三）国有资产占有使用情况</w:t>
      </w:r>
      <w:bookmarkEnd w:id="55"/>
    </w:p>
    <w:p w:rsidR="00D35EB2" w:rsidRDefault="007A7E7B" w:rsidP="008F1081">
      <w:pPr>
        <w:autoSpaceDE w:val="0"/>
        <w:autoSpaceDN w:val="0"/>
        <w:adjustRightInd w:val="0"/>
        <w:snapToGrid w:val="0"/>
        <w:spacing w:line="353" w:lineRule="auto"/>
        <w:ind w:firstLineChars="200" w:firstLine="640"/>
        <w:jc w:val="left"/>
        <w:rPr>
          <w:rFonts w:eastAsia="仿宋_GB2312"/>
          <w:b/>
          <w:color w:val="FF0000"/>
          <w:sz w:val="32"/>
          <w:szCs w:val="32"/>
        </w:rPr>
      </w:pPr>
      <w:r>
        <w:rPr>
          <w:rFonts w:eastAsia="仿宋_GB2312"/>
          <w:color w:val="000000"/>
          <w:sz w:val="32"/>
          <w:szCs w:val="32"/>
        </w:rPr>
        <w:t>截至</w:t>
      </w:r>
      <w:r>
        <w:rPr>
          <w:rFonts w:eastAsia="仿宋_GB2312"/>
          <w:color w:val="000000"/>
          <w:sz w:val="32"/>
          <w:szCs w:val="32"/>
        </w:rPr>
        <w:t>2020</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日，攀枝花市地方志办公室共有车辆</w:t>
      </w:r>
      <w:r>
        <w:rPr>
          <w:rFonts w:eastAsia="仿宋_GB2312"/>
          <w:color w:val="000000"/>
          <w:sz w:val="32"/>
          <w:szCs w:val="32"/>
        </w:rPr>
        <w:t>0</w:t>
      </w:r>
      <w:r>
        <w:rPr>
          <w:rFonts w:eastAsia="仿宋_GB2312"/>
          <w:color w:val="000000"/>
          <w:sz w:val="32"/>
          <w:szCs w:val="32"/>
        </w:rPr>
        <w:t>辆。其中：主要领导干部用车</w:t>
      </w:r>
      <w:r>
        <w:rPr>
          <w:rFonts w:eastAsia="仿宋_GB2312"/>
          <w:color w:val="000000"/>
          <w:sz w:val="32"/>
          <w:szCs w:val="32"/>
        </w:rPr>
        <w:t>0</w:t>
      </w:r>
      <w:r>
        <w:rPr>
          <w:rFonts w:eastAsia="仿宋_GB2312"/>
          <w:color w:val="000000"/>
          <w:sz w:val="32"/>
          <w:szCs w:val="32"/>
        </w:rPr>
        <w:t>辆、机要通信用车</w:t>
      </w:r>
      <w:r>
        <w:rPr>
          <w:rFonts w:eastAsia="仿宋_GB2312"/>
          <w:color w:val="000000"/>
          <w:sz w:val="32"/>
          <w:szCs w:val="32"/>
        </w:rPr>
        <w:t>0</w:t>
      </w:r>
      <w:r>
        <w:rPr>
          <w:rFonts w:eastAsia="仿宋_GB2312"/>
          <w:color w:val="000000"/>
          <w:sz w:val="32"/>
          <w:szCs w:val="32"/>
        </w:rPr>
        <w:t>辆、应急保障用车</w:t>
      </w:r>
      <w:r>
        <w:rPr>
          <w:rFonts w:eastAsia="仿宋_GB2312"/>
          <w:color w:val="000000"/>
          <w:sz w:val="32"/>
          <w:szCs w:val="32"/>
        </w:rPr>
        <w:t>0</w:t>
      </w:r>
      <w:r>
        <w:rPr>
          <w:rFonts w:eastAsia="仿宋_GB2312"/>
          <w:color w:val="000000"/>
          <w:sz w:val="32"/>
          <w:szCs w:val="32"/>
        </w:rPr>
        <w:t>辆、其他用车</w:t>
      </w:r>
      <w:r>
        <w:rPr>
          <w:rFonts w:eastAsia="仿宋_GB2312"/>
          <w:color w:val="000000"/>
          <w:sz w:val="32"/>
          <w:szCs w:val="32"/>
        </w:rPr>
        <w:t>0</w:t>
      </w:r>
      <w:r>
        <w:rPr>
          <w:rFonts w:eastAsia="仿宋_GB2312"/>
          <w:color w:val="000000"/>
          <w:sz w:val="32"/>
          <w:szCs w:val="32"/>
        </w:rPr>
        <w:t>辆，单价</w:t>
      </w:r>
      <w:r>
        <w:rPr>
          <w:rFonts w:eastAsia="仿宋_GB2312"/>
          <w:color w:val="000000"/>
          <w:sz w:val="32"/>
          <w:szCs w:val="32"/>
        </w:rPr>
        <w:t>50</w:t>
      </w:r>
      <w:r>
        <w:rPr>
          <w:rFonts w:eastAsia="仿宋_GB2312"/>
          <w:color w:val="000000"/>
          <w:sz w:val="32"/>
          <w:szCs w:val="32"/>
        </w:rPr>
        <w:t>万元以上通用设备</w:t>
      </w:r>
      <w:r>
        <w:rPr>
          <w:rFonts w:eastAsia="仿宋_GB2312"/>
          <w:color w:val="000000"/>
          <w:sz w:val="32"/>
          <w:szCs w:val="32"/>
        </w:rPr>
        <w:t>0</w:t>
      </w:r>
      <w:r>
        <w:rPr>
          <w:rFonts w:eastAsia="仿宋_GB2312"/>
          <w:color w:val="000000"/>
          <w:sz w:val="32"/>
          <w:szCs w:val="32"/>
        </w:rPr>
        <w:t>台（套），单价</w:t>
      </w:r>
      <w:r>
        <w:rPr>
          <w:rFonts w:eastAsia="仿宋_GB2312"/>
          <w:color w:val="000000"/>
          <w:sz w:val="32"/>
          <w:szCs w:val="32"/>
        </w:rPr>
        <w:t>100</w:t>
      </w:r>
      <w:r>
        <w:rPr>
          <w:rFonts w:eastAsia="仿宋_GB2312"/>
          <w:color w:val="000000"/>
          <w:sz w:val="32"/>
          <w:szCs w:val="32"/>
        </w:rPr>
        <w:t>万元以上专用设备</w:t>
      </w:r>
      <w:r>
        <w:rPr>
          <w:rFonts w:eastAsia="仿宋_GB2312"/>
          <w:color w:val="000000"/>
          <w:sz w:val="32"/>
          <w:szCs w:val="32"/>
        </w:rPr>
        <w:t>0</w:t>
      </w:r>
      <w:r>
        <w:rPr>
          <w:rFonts w:eastAsia="仿宋_GB2312"/>
          <w:color w:val="000000"/>
          <w:sz w:val="32"/>
          <w:szCs w:val="32"/>
        </w:rPr>
        <w:t>台（套</w:t>
      </w:r>
      <w:r>
        <w:rPr>
          <w:rFonts w:eastAsia="仿宋_GB2312"/>
          <w:color w:val="000000"/>
          <w:sz w:val="32"/>
          <w:szCs w:val="32"/>
        </w:rPr>
        <w:t>）。</w:t>
      </w:r>
    </w:p>
    <w:p w:rsidR="00D35EB2" w:rsidRDefault="007A7E7B" w:rsidP="008F1081">
      <w:pPr>
        <w:adjustRightInd w:val="0"/>
        <w:snapToGrid w:val="0"/>
        <w:spacing w:line="353" w:lineRule="auto"/>
        <w:ind w:firstLineChars="200" w:firstLine="640"/>
        <w:outlineLvl w:val="2"/>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（四）预算绩效管理情况。</w:t>
      </w:r>
    </w:p>
    <w:p w:rsidR="00D35EB2" w:rsidRDefault="007A7E7B" w:rsidP="008F1081">
      <w:pPr>
        <w:adjustRightInd w:val="0"/>
        <w:snapToGrid w:val="0"/>
        <w:spacing w:line="353" w:lineRule="auto"/>
        <w:ind w:firstLineChars="200" w:firstLine="640"/>
        <w:rPr>
          <w:rFonts w:eastAsia="仿宋_GB2312"/>
          <w:sz w:val="32"/>
          <w:szCs w:val="32"/>
        </w:rPr>
      </w:pPr>
      <w:r>
        <w:rPr>
          <w:rFonts w:eastAsia="仿宋_GB2312" w:hAnsi="仿宋_GB2312"/>
          <w:sz w:val="32"/>
          <w:szCs w:val="32"/>
        </w:rPr>
        <w:t>根据预算绩效管理要求，本部门（单位）在年初预算编制阶段，组织对</w:t>
      </w:r>
      <w:r>
        <w:rPr>
          <w:rFonts w:eastAsia="仿宋_GB2312" w:hint="eastAsia"/>
          <w:sz w:val="32"/>
          <w:szCs w:val="32"/>
        </w:rPr>
        <w:t>“</w:t>
      </w:r>
      <w:r>
        <w:rPr>
          <w:rFonts w:eastAsia="仿宋_GB2312" w:hAnsi="仿宋_GB2312"/>
          <w:sz w:val="32"/>
          <w:szCs w:val="32"/>
        </w:rPr>
        <w:t>年鉴及史志编纂出版经费</w:t>
      </w:r>
      <w:r>
        <w:rPr>
          <w:rFonts w:eastAsia="仿宋_GB2312" w:hint="eastAsia"/>
          <w:sz w:val="32"/>
          <w:szCs w:val="32"/>
        </w:rPr>
        <w:t>”“</w:t>
      </w:r>
      <w:r>
        <w:rPr>
          <w:rFonts w:eastAsia="仿宋_GB2312" w:hAnsi="仿宋_GB2312"/>
          <w:sz w:val="32"/>
          <w:szCs w:val="32"/>
        </w:rPr>
        <w:t>业务运行费</w:t>
      </w:r>
      <w:r>
        <w:rPr>
          <w:rFonts w:eastAsia="仿宋_GB2312" w:hint="eastAsia"/>
          <w:sz w:val="32"/>
          <w:szCs w:val="32"/>
        </w:rPr>
        <w:t>”</w:t>
      </w:r>
      <w:r>
        <w:rPr>
          <w:rFonts w:eastAsia="仿宋_GB2312" w:hAnsi="仿宋_GB2312"/>
          <w:sz w:val="32"/>
          <w:szCs w:val="32"/>
        </w:rPr>
        <w:t>开展了预算事前绩效评估，对</w:t>
      </w:r>
      <w:r>
        <w:rPr>
          <w:rFonts w:eastAsia="仿宋_GB2312"/>
          <w:sz w:val="32"/>
          <w:szCs w:val="32"/>
        </w:rPr>
        <w:t>2</w:t>
      </w:r>
      <w:r>
        <w:rPr>
          <w:rFonts w:eastAsia="仿宋_GB2312" w:hAnsi="仿宋_GB2312"/>
          <w:sz w:val="32"/>
          <w:szCs w:val="32"/>
        </w:rPr>
        <w:t>个项目编制了绩效目标，预算执行过程中，选取</w:t>
      </w:r>
      <w:r>
        <w:rPr>
          <w:rFonts w:eastAsia="仿宋_GB2312"/>
          <w:sz w:val="32"/>
          <w:szCs w:val="32"/>
        </w:rPr>
        <w:t>2</w:t>
      </w:r>
      <w:r>
        <w:rPr>
          <w:rFonts w:eastAsia="仿宋_GB2312" w:hAnsi="仿宋_GB2312"/>
          <w:sz w:val="32"/>
          <w:szCs w:val="32"/>
        </w:rPr>
        <w:t>个项目开展绩效监控，年终执行完毕后，对</w:t>
      </w:r>
      <w:r>
        <w:rPr>
          <w:rFonts w:eastAsia="仿宋_GB2312"/>
          <w:sz w:val="32"/>
          <w:szCs w:val="32"/>
        </w:rPr>
        <w:t>2</w:t>
      </w:r>
      <w:r>
        <w:rPr>
          <w:rFonts w:eastAsia="仿宋_GB2312" w:hAnsi="仿宋_GB2312"/>
          <w:sz w:val="32"/>
          <w:szCs w:val="32"/>
        </w:rPr>
        <w:t>个项目开展了绩效目标完成情况自评。</w:t>
      </w:r>
    </w:p>
    <w:p w:rsidR="00D35EB2" w:rsidRDefault="007A7E7B" w:rsidP="008F1081">
      <w:pPr>
        <w:adjustRightInd w:val="0"/>
        <w:snapToGrid w:val="0"/>
        <w:spacing w:line="353" w:lineRule="auto"/>
        <w:ind w:firstLineChars="200" w:firstLine="640"/>
        <w:rPr>
          <w:rFonts w:eastAsia="仿宋_GB2312"/>
          <w:sz w:val="32"/>
          <w:szCs w:val="32"/>
        </w:rPr>
      </w:pPr>
      <w:r>
        <w:rPr>
          <w:rFonts w:eastAsia="仿宋_GB2312" w:hAnsi="仿宋_GB2312"/>
          <w:sz w:val="32"/>
          <w:szCs w:val="32"/>
        </w:rPr>
        <w:t>本部门按要求对</w:t>
      </w:r>
      <w:r>
        <w:rPr>
          <w:rFonts w:eastAsia="仿宋_GB2312"/>
          <w:sz w:val="32"/>
          <w:szCs w:val="32"/>
        </w:rPr>
        <w:t>2020</w:t>
      </w:r>
      <w:r>
        <w:rPr>
          <w:rFonts w:eastAsia="仿宋_GB2312" w:hAnsi="仿宋_GB2312"/>
          <w:sz w:val="32"/>
          <w:szCs w:val="32"/>
        </w:rPr>
        <w:t>年部门整体支出开展绩效自评，从评价情况来看，本年度较好地完成了年初预算绩效目标，项目支出绩效指标完成良好。本部门还自行组织了</w:t>
      </w:r>
      <w:r>
        <w:rPr>
          <w:rFonts w:eastAsia="仿宋_GB2312"/>
          <w:sz w:val="32"/>
          <w:szCs w:val="32"/>
        </w:rPr>
        <w:t>2</w:t>
      </w:r>
      <w:r>
        <w:rPr>
          <w:rFonts w:eastAsia="仿宋_GB2312" w:hAnsi="仿宋_GB2312"/>
          <w:sz w:val="32"/>
          <w:szCs w:val="32"/>
        </w:rPr>
        <w:t>个项目支出绩效评价，从评价情况来看项目绩效比较贴合实际，完成情况较好。</w:t>
      </w:r>
    </w:p>
    <w:p w:rsidR="00D35EB2" w:rsidRDefault="007A7E7B">
      <w:pPr>
        <w:adjustRightInd w:val="0"/>
        <w:snapToGrid w:val="0"/>
        <w:spacing w:line="353" w:lineRule="auto"/>
        <w:ind w:firstLineChars="200" w:firstLine="640"/>
        <w:rPr>
          <w:rFonts w:eastAsia="仿宋_GB2312"/>
          <w:sz w:val="32"/>
          <w:szCs w:val="32"/>
        </w:rPr>
      </w:pPr>
      <w:r>
        <w:rPr>
          <w:rFonts w:eastAsia="仿宋_GB2312"/>
          <w:sz w:val="32"/>
          <w:szCs w:val="32"/>
        </w:rPr>
        <w:t>1</w:t>
      </w:r>
      <w:r>
        <w:rPr>
          <w:rFonts w:eastAsia="仿宋_GB2312" w:hint="eastAsia"/>
          <w:sz w:val="32"/>
          <w:szCs w:val="32"/>
        </w:rPr>
        <w:t>．</w:t>
      </w:r>
      <w:r>
        <w:rPr>
          <w:rFonts w:eastAsia="仿宋_GB2312"/>
          <w:sz w:val="32"/>
          <w:szCs w:val="32"/>
        </w:rPr>
        <w:t>项目绩</w:t>
      </w:r>
      <w:r>
        <w:rPr>
          <w:rFonts w:eastAsia="仿宋_GB2312"/>
          <w:sz w:val="32"/>
          <w:szCs w:val="32"/>
        </w:rPr>
        <w:t>效目标完成情况。</w:t>
      </w:r>
    </w:p>
    <w:p w:rsidR="00D35EB2" w:rsidRDefault="007A7E7B">
      <w:pPr>
        <w:adjustRightInd w:val="0"/>
        <w:snapToGrid w:val="0"/>
        <w:spacing w:line="353" w:lineRule="auto"/>
        <w:rPr>
          <w:rFonts w:eastAsia="仿宋_GB2312"/>
          <w:sz w:val="32"/>
          <w:szCs w:val="32"/>
        </w:rPr>
      </w:pPr>
      <w:r>
        <w:rPr>
          <w:rFonts w:eastAsia="仿宋_GB2312" w:hint="eastAsia"/>
          <w:sz w:val="32"/>
          <w:szCs w:val="32"/>
        </w:rPr>
        <w:t xml:space="preserve">　　</w:t>
      </w:r>
      <w:r>
        <w:rPr>
          <w:rFonts w:eastAsia="仿宋_GB2312" w:hAnsi="仿宋_GB2312"/>
          <w:sz w:val="32"/>
          <w:szCs w:val="32"/>
        </w:rPr>
        <w:t>本部门在</w:t>
      </w:r>
      <w:r>
        <w:rPr>
          <w:rFonts w:eastAsia="仿宋_GB2312"/>
          <w:sz w:val="32"/>
          <w:szCs w:val="32"/>
        </w:rPr>
        <w:t>2020</w:t>
      </w:r>
      <w:r>
        <w:rPr>
          <w:rFonts w:eastAsia="仿宋_GB2312" w:hAnsi="仿宋_GB2312"/>
          <w:sz w:val="32"/>
          <w:szCs w:val="32"/>
        </w:rPr>
        <w:t>年度部门决算中反映</w:t>
      </w:r>
      <w:r>
        <w:rPr>
          <w:rFonts w:eastAsia="仿宋_GB2312" w:hint="eastAsia"/>
          <w:sz w:val="32"/>
          <w:szCs w:val="32"/>
        </w:rPr>
        <w:t>“</w:t>
      </w:r>
      <w:r>
        <w:rPr>
          <w:rFonts w:eastAsia="仿宋_GB2312" w:hAnsi="仿宋_GB2312"/>
          <w:sz w:val="32"/>
          <w:szCs w:val="32"/>
        </w:rPr>
        <w:t>年鉴及史志编纂出版经费</w:t>
      </w:r>
      <w:r>
        <w:rPr>
          <w:rFonts w:eastAsia="仿宋_GB2312" w:hint="eastAsia"/>
          <w:sz w:val="32"/>
          <w:szCs w:val="32"/>
        </w:rPr>
        <w:t>”“</w:t>
      </w:r>
      <w:r>
        <w:rPr>
          <w:rFonts w:eastAsia="仿宋_GB2312" w:hAnsi="仿宋_GB2312"/>
          <w:sz w:val="32"/>
          <w:szCs w:val="32"/>
        </w:rPr>
        <w:t>业务运行费</w:t>
      </w:r>
      <w:r>
        <w:rPr>
          <w:rFonts w:eastAsia="仿宋_GB2312" w:hint="eastAsia"/>
          <w:sz w:val="32"/>
          <w:szCs w:val="32"/>
        </w:rPr>
        <w:t>”</w:t>
      </w:r>
      <w:r>
        <w:rPr>
          <w:rFonts w:eastAsia="仿宋_GB2312" w:hAnsi="仿宋_GB2312"/>
          <w:sz w:val="32"/>
          <w:szCs w:val="32"/>
        </w:rPr>
        <w:t>等</w:t>
      </w:r>
      <w:r>
        <w:rPr>
          <w:rFonts w:eastAsia="仿宋_GB2312"/>
          <w:sz w:val="32"/>
          <w:szCs w:val="32"/>
        </w:rPr>
        <w:t>2</w:t>
      </w:r>
      <w:r>
        <w:rPr>
          <w:rFonts w:eastAsia="仿宋_GB2312" w:hAnsi="仿宋_GB2312"/>
          <w:sz w:val="32"/>
          <w:szCs w:val="32"/>
        </w:rPr>
        <w:t>个项目绩效目标实际完成情况。</w:t>
      </w:r>
    </w:p>
    <w:p w:rsidR="00D35EB2" w:rsidRDefault="007A7E7B">
      <w:pPr>
        <w:adjustRightInd w:val="0"/>
        <w:snapToGrid w:val="0"/>
        <w:spacing w:line="353" w:lineRule="auto"/>
        <w:ind w:firstLineChars="200" w:firstLine="640"/>
        <w:rPr>
          <w:rFonts w:eastAsia="仿宋_GB2312"/>
          <w:sz w:val="32"/>
          <w:szCs w:val="32"/>
        </w:rPr>
      </w:pPr>
      <w:r>
        <w:rPr>
          <w:rFonts w:eastAsia="仿宋_GB2312" w:hAnsi="仿宋_GB2312"/>
          <w:sz w:val="32"/>
          <w:szCs w:val="32"/>
        </w:rPr>
        <w:t>（</w:t>
      </w:r>
      <w:r>
        <w:rPr>
          <w:rFonts w:eastAsia="仿宋_GB2312"/>
          <w:sz w:val="32"/>
          <w:szCs w:val="32"/>
        </w:rPr>
        <w:t>1</w:t>
      </w:r>
      <w:r>
        <w:rPr>
          <w:rFonts w:eastAsia="仿宋_GB2312" w:hAnsi="仿宋_GB2312"/>
          <w:sz w:val="32"/>
          <w:szCs w:val="32"/>
        </w:rPr>
        <w:t>）</w:t>
      </w:r>
      <w:r>
        <w:rPr>
          <w:rFonts w:eastAsia="仿宋_GB2312" w:hint="eastAsia"/>
          <w:sz w:val="32"/>
          <w:szCs w:val="32"/>
        </w:rPr>
        <w:t>“</w:t>
      </w:r>
      <w:r>
        <w:rPr>
          <w:rFonts w:eastAsia="仿宋_GB2312" w:hAnsi="仿宋_GB2312"/>
          <w:sz w:val="32"/>
          <w:szCs w:val="32"/>
        </w:rPr>
        <w:t>年鉴及史志编纂出版经费</w:t>
      </w:r>
      <w:r>
        <w:rPr>
          <w:rFonts w:eastAsia="仿宋_GB2312" w:hint="eastAsia"/>
          <w:sz w:val="32"/>
          <w:szCs w:val="32"/>
        </w:rPr>
        <w:t>”</w:t>
      </w:r>
      <w:r>
        <w:rPr>
          <w:rFonts w:eastAsia="仿宋_GB2312" w:hAnsi="仿宋_GB2312"/>
          <w:sz w:val="32"/>
          <w:szCs w:val="32"/>
        </w:rPr>
        <w:t>项目绩效目标完成情</w:t>
      </w:r>
      <w:r>
        <w:rPr>
          <w:rFonts w:eastAsia="仿宋_GB2312" w:hAnsi="仿宋_GB2312"/>
          <w:sz w:val="32"/>
          <w:szCs w:val="32"/>
        </w:rPr>
        <w:lastRenderedPageBreak/>
        <w:t>况综述。项目全年预算数</w:t>
      </w:r>
      <w:r>
        <w:rPr>
          <w:rFonts w:eastAsia="仿宋_GB2312"/>
          <w:sz w:val="32"/>
          <w:szCs w:val="32"/>
        </w:rPr>
        <w:t>15</w:t>
      </w:r>
      <w:r>
        <w:rPr>
          <w:rFonts w:eastAsia="仿宋_GB2312" w:hAnsi="仿宋_GB2312"/>
          <w:sz w:val="32"/>
          <w:szCs w:val="32"/>
        </w:rPr>
        <w:t>万元，执行数为</w:t>
      </w:r>
      <w:r>
        <w:rPr>
          <w:rFonts w:eastAsia="仿宋_GB2312"/>
          <w:sz w:val="32"/>
          <w:szCs w:val="32"/>
        </w:rPr>
        <w:t>15</w:t>
      </w:r>
      <w:r>
        <w:rPr>
          <w:rFonts w:eastAsia="仿宋_GB2312" w:hAnsi="仿宋_GB2312"/>
          <w:sz w:val="32"/>
          <w:szCs w:val="32"/>
        </w:rPr>
        <w:t>万元，完成预算的</w:t>
      </w:r>
      <w:r>
        <w:rPr>
          <w:rFonts w:eastAsia="仿宋_GB2312"/>
          <w:sz w:val="32"/>
          <w:szCs w:val="32"/>
        </w:rPr>
        <w:t>100%</w:t>
      </w:r>
      <w:r>
        <w:rPr>
          <w:rFonts w:eastAsia="仿宋_GB2312" w:hAnsi="仿宋_GB2312" w:hint="eastAsia"/>
          <w:sz w:val="32"/>
          <w:szCs w:val="32"/>
        </w:rPr>
        <w:t>。</w:t>
      </w:r>
      <w:r>
        <w:rPr>
          <w:rFonts w:eastAsia="仿宋_GB2312" w:hAnsi="仿宋_GB2312"/>
          <w:sz w:val="32"/>
          <w:szCs w:val="32"/>
        </w:rPr>
        <w:t>通过项目实施，保障了《攀枝花年鉴》（</w:t>
      </w:r>
      <w:r>
        <w:rPr>
          <w:rFonts w:eastAsia="仿宋_GB2312"/>
          <w:sz w:val="32"/>
          <w:szCs w:val="32"/>
        </w:rPr>
        <w:t>2020</w:t>
      </w:r>
      <w:r>
        <w:rPr>
          <w:rFonts w:eastAsia="仿宋_GB2312" w:hAnsi="仿宋_GB2312"/>
          <w:sz w:val="32"/>
          <w:szCs w:val="32"/>
        </w:rPr>
        <w:t>）及《攀枝花史志》</w:t>
      </w:r>
      <w:r>
        <w:rPr>
          <w:rFonts w:eastAsia="仿宋_GB2312"/>
          <w:sz w:val="32"/>
          <w:szCs w:val="32"/>
        </w:rPr>
        <w:t>1-4</w:t>
      </w:r>
      <w:r>
        <w:rPr>
          <w:rFonts w:eastAsia="仿宋_GB2312" w:hAnsi="仿宋_GB2312"/>
          <w:sz w:val="32"/>
          <w:szCs w:val="32"/>
        </w:rPr>
        <w:t>期的编纂、印刷出版工作。发现的主要问题</w:t>
      </w:r>
      <w:r>
        <w:rPr>
          <w:rFonts w:eastAsia="仿宋_GB2312" w:hAnsi="仿宋_GB2312" w:hint="eastAsia"/>
          <w:sz w:val="32"/>
          <w:szCs w:val="32"/>
        </w:rPr>
        <w:t>：</w:t>
      </w:r>
      <w:r>
        <w:rPr>
          <w:rFonts w:eastAsia="仿宋_GB2312" w:hAnsi="仿宋_GB2312"/>
          <w:sz w:val="32"/>
          <w:szCs w:val="32"/>
        </w:rPr>
        <w:t>业务科室完成业务任务进度缓慢，特别是《攀枝花年鉴》（</w:t>
      </w:r>
      <w:r>
        <w:rPr>
          <w:rFonts w:eastAsia="仿宋_GB2312"/>
          <w:sz w:val="32"/>
          <w:szCs w:val="32"/>
        </w:rPr>
        <w:t>2020</w:t>
      </w:r>
      <w:r>
        <w:rPr>
          <w:rFonts w:eastAsia="仿宋_GB2312" w:hAnsi="仿宋_GB2312"/>
          <w:sz w:val="32"/>
          <w:szCs w:val="32"/>
        </w:rPr>
        <w:t>）完成进度缓慢，给按时完成绩效目标造成困难。下一步改进措施：将加强各业务科室对预算整体绩效评价报告编写工作的培训，在编写年初预算绩效时更加切合实际。</w:t>
      </w:r>
    </w:p>
    <w:p w:rsidR="00D35EB2" w:rsidRDefault="007A7E7B">
      <w:pPr>
        <w:adjustRightInd w:val="0"/>
        <w:snapToGrid w:val="0"/>
        <w:spacing w:line="353" w:lineRule="auto"/>
        <w:ind w:firstLineChars="200" w:firstLine="640"/>
        <w:rPr>
          <w:rFonts w:eastAsia="仿宋_GB2312"/>
          <w:sz w:val="32"/>
          <w:szCs w:val="32"/>
        </w:rPr>
      </w:pPr>
      <w:r>
        <w:rPr>
          <w:rFonts w:eastAsia="仿宋_GB2312" w:hAnsi="仿宋_GB2312"/>
          <w:sz w:val="32"/>
          <w:szCs w:val="32"/>
        </w:rPr>
        <w:t>（</w:t>
      </w:r>
      <w:r>
        <w:rPr>
          <w:rFonts w:eastAsia="仿宋_GB2312"/>
          <w:sz w:val="32"/>
          <w:szCs w:val="32"/>
        </w:rPr>
        <w:t>2</w:t>
      </w:r>
      <w:r>
        <w:rPr>
          <w:rFonts w:eastAsia="仿宋_GB2312" w:hAnsi="仿宋_GB2312"/>
          <w:sz w:val="32"/>
          <w:szCs w:val="32"/>
        </w:rPr>
        <w:t>）业务运行费项目绩效目标完成情况综述。项目全年预算数</w:t>
      </w:r>
      <w:r>
        <w:rPr>
          <w:rFonts w:eastAsia="仿宋_GB2312"/>
          <w:sz w:val="32"/>
          <w:szCs w:val="32"/>
        </w:rPr>
        <w:t>0.95</w:t>
      </w:r>
      <w:r>
        <w:rPr>
          <w:rFonts w:eastAsia="仿宋_GB2312" w:hAnsi="仿宋_GB2312"/>
          <w:sz w:val="32"/>
          <w:szCs w:val="32"/>
        </w:rPr>
        <w:t>万元，执行数为</w:t>
      </w:r>
      <w:r>
        <w:rPr>
          <w:rFonts w:eastAsia="仿宋_GB2312"/>
          <w:sz w:val="32"/>
          <w:szCs w:val="32"/>
        </w:rPr>
        <w:t>0.95</w:t>
      </w:r>
      <w:r>
        <w:rPr>
          <w:rFonts w:eastAsia="仿宋_GB2312" w:hAnsi="仿宋_GB2312"/>
          <w:sz w:val="32"/>
          <w:szCs w:val="32"/>
        </w:rPr>
        <w:t>万元，完成预算的</w:t>
      </w:r>
      <w:r>
        <w:rPr>
          <w:rFonts w:eastAsia="仿宋_GB2312"/>
          <w:sz w:val="32"/>
          <w:szCs w:val="32"/>
        </w:rPr>
        <w:t>100%</w:t>
      </w:r>
      <w:r>
        <w:rPr>
          <w:rFonts w:eastAsia="仿宋_GB2312" w:hAnsi="仿宋_GB2312"/>
          <w:sz w:val="32"/>
          <w:szCs w:val="32"/>
        </w:rPr>
        <w:t>。通过项目实施，保障了地方志编纂中心年鉴、史志等各项业务正常运行，发现的主要问题：主要绩效评价指标难以具体量化，主观性比较强。下一步改进措施：将加强各业务科室对预算整体绩效评价报告编写工作的培训，在编写年初预算绩效时更加切合实际</w:t>
      </w:r>
      <w:r>
        <w:rPr>
          <w:rFonts w:eastAsia="仿宋_GB2312"/>
          <w:sz w:val="32"/>
          <w:szCs w:val="32"/>
        </w:rPr>
        <w:t>。</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185"/>
        <w:gridCol w:w="1134"/>
        <w:gridCol w:w="73"/>
        <w:gridCol w:w="2392"/>
        <w:gridCol w:w="2394"/>
        <w:gridCol w:w="2392"/>
      </w:tblGrid>
      <w:tr w:rsidR="00D35EB2">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D35EB2" w:rsidRDefault="007A7E7B">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w:t>
            </w:r>
            <w:r>
              <w:rPr>
                <w:rFonts w:ascii="宋体" w:hAnsi="宋体" w:cs="宋体" w:hint="eastAsia"/>
                <w:b/>
                <w:bCs/>
                <w:color w:val="000000"/>
                <w:kern w:val="0"/>
                <w:sz w:val="36"/>
                <w:szCs w:val="36"/>
              </w:rPr>
              <w:t>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D35EB2">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年鉴及史志编纂出版经费</w:t>
            </w:r>
          </w:p>
        </w:tc>
      </w:tr>
      <w:tr w:rsidR="00D35EB2">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攀枝花市地方志办公室</w:t>
            </w:r>
          </w:p>
        </w:tc>
      </w:tr>
      <w:tr w:rsidR="00D35EB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w:t>
            </w:r>
            <w:r>
              <w:rPr>
                <w:rFonts w:ascii="宋体" w:hAnsi="宋体" w:cs="宋体" w:hint="eastAsia"/>
                <w:color w:val="000000"/>
                <w:kern w:val="0"/>
                <w:sz w:val="24"/>
              </w:rPr>
              <w:lastRenderedPageBreak/>
              <w:t>元</w:t>
            </w:r>
            <w:r>
              <w:rPr>
                <w:rFonts w:ascii="宋体" w:hAnsi="宋体" w:cs="宋体"/>
                <w:color w:val="000000"/>
                <w:kern w:val="0"/>
                <w:sz w:val="24"/>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15</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15</w:t>
            </w:r>
            <w:r>
              <w:rPr>
                <w:rFonts w:ascii="宋体" w:cs="宋体" w:hint="eastAsia"/>
                <w:color w:val="000000"/>
                <w:sz w:val="24"/>
              </w:rPr>
              <w:t>万</w:t>
            </w:r>
          </w:p>
        </w:tc>
      </w:tr>
      <w:tr w:rsidR="00D35EB2">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15</w:t>
            </w:r>
            <w:r>
              <w:rPr>
                <w:rFonts w:ascii="宋体"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15</w:t>
            </w:r>
            <w:r>
              <w:rPr>
                <w:rFonts w:ascii="宋体" w:cs="宋体" w:hint="eastAsia"/>
                <w:color w:val="000000"/>
                <w:sz w:val="24"/>
              </w:rPr>
              <w:t>万</w:t>
            </w:r>
          </w:p>
        </w:tc>
      </w:tr>
      <w:tr w:rsidR="00D35EB2">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cs="宋体"/>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cs="宋体"/>
                <w:color w:val="000000"/>
                <w:sz w:val="24"/>
              </w:rPr>
            </w:pPr>
          </w:p>
        </w:tc>
      </w:tr>
      <w:tr w:rsidR="00D35EB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D35EB2">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完成《攀枝花年鉴》（</w:t>
            </w:r>
            <w:r>
              <w:rPr>
                <w:rFonts w:ascii="宋体" w:hAnsi="宋体" w:cs="宋体" w:hint="eastAsia"/>
                <w:color w:val="000000"/>
                <w:sz w:val="24"/>
              </w:rPr>
              <w:t>2020</w:t>
            </w:r>
            <w:r>
              <w:rPr>
                <w:rFonts w:ascii="宋体" w:hAnsi="宋体" w:cs="宋体" w:hint="eastAsia"/>
                <w:color w:val="000000"/>
                <w:sz w:val="24"/>
              </w:rPr>
              <w:t>）及《攀枝花史志》</w:t>
            </w:r>
            <w:r>
              <w:rPr>
                <w:rFonts w:ascii="宋体" w:hAnsi="宋体" w:cs="宋体" w:hint="eastAsia"/>
                <w:color w:val="000000"/>
                <w:sz w:val="24"/>
              </w:rPr>
              <w:t>2020</w:t>
            </w:r>
            <w:r>
              <w:rPr>
                <w:rFonts w:ascii="宋体" w:hAnsi="宋体" w:cs="宋体" w:hint="eastAsia"/>
                <w:color w:val="000000"/>
                <w:sz w:val="24"/>
              </w:rPr>
              <w:t>年</w:t>
            </w:r>
            <w:r>
              <w:rPr>
                <w:rFonts w:ascii="宋体" w:hAnsi="宋体" w:cs="宋体" w:hint="eastAsia"/>
                <w:color w:val="000000"/>
                <w:sz w:val="24"/>
              </w:rPr>
              <w:t>1-4</w:t>
            </w:r>
            <w:r>
              <w:rPr>
                <w:rFonts w:ascii="宋体" w:hAnsi="宋体" w:cs="宋体" w:hint="eastAsia"/>
                <w:color w:val="000000"/>
                <w:sz w:val="24"/>
              </w:rPr>
              <w:t>期的编纂、印刷出版工作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已完成</w:t>
            </w:r>
          </w:p>
        </w:tc>
      </w:tr>
      <w:tr w:rsidR="00D35EB2">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D35EB2">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数量指标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印刷出版《攀枝花年鉴》（</w:t>
            </w:r>
            <w:r>
              <w:rPr>
                <w:rFonts w:ascii="宋体" w:hAnsi="宋体" w:cs="宋体" w:hint="eastAsia"/>
                <w:color w:val="000000"/>
                <w:sz w:val="24"/>
              </w:rPr>
              <w:t>2020</w:t>
            </w:r>
            <w:r>
              <w:rPr>
                <w:rFonts w:ascii="宋体" w:hAnsi="宋体"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500</w:t>
            </w:r>
            <w:r>
              <w:rPr>
                <w:rFonts w:ascii="宋体" w:hAnsi="宋体" w:cs="宋体" w:hint="eastAsia"/>
                <w:color w:val="000000"/>
                <w:sz w:val="24"/>
              </w:rPr>
              <w:t>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500</w:t>
            </w:r>
            <w:r>
              <w:rPr>
                <w:rFonts w:ascii="宋体" w:hAnsi="宋体" w:cs="宋体" w:hint="eastAsia"/>
                <w:color w:val="000000"/>
                <w:sz w:val="24"/>
              </w:rPr>
              <w:t>本</w:t>
            </w: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数量指标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印刷出版《攀枝花史志》</w:t>
            </w:r>
            <w:r>
              <w:rPr>
                <w:rFonts w:ascii="宋体" w:hAnsi="宋体" w:cs="宋体" w:hint="eastAsia"/>
                <w:color w:val="000000"/>
                <w:sz w:val="24"/>
              </w:rPr>
              <w:t>2020</w:t>
            </w:r>
            <w:r>
              <w:rPr>
                <w:rFonts w:ascii="宋体" w:hAnsi="宋体" w:cs="宋体" w:hint="eastAsia"/>
                <w:color w:val="000000"/>
                <w:sz w:val="24"/>
              </w:rPr>
              <w:t>年</w:t>
            </w:r>
            <w:r>
              <w:rPr>
                <w:rFonts w:ascii="宋体" w:hAnsi="宋体" w:cs="宋体" w:hint="eastAsia"/>
                <w:color w:val="000000"/>
                <w:sz w:val="24"/>
              </w:rPr>
              <w:t>1-4</w:t>
            </w:r>
            <w:r>
              <w:rPr>
                <w:rFonts w:ascii="宋体" w:hAnsi="宋体" w:cs="宋体" w:hint="eastAsia"/>
                <w:color w:val="000000"/>
                <w:sz w:val="24"/>
              </w:rPr>
              <w:t>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hint="eastAsia"/>
                <w:color w:val="000000"/>
                <w:sz w:val="24"/>
              </w:rPr>
              <w:t>700</w:t>
            </w:r>
            <w:r>
              <w:rPr>
                <w:rFonts w:ascii="宋体" w:hAnsi="宋体" w:cs="宋体" w:hint="eastAsia"/>
                <w:color w:val="000000"/>
                <w:sz w:val="24"/>
              </w:rPr>
              <w:t>本，共</w:t>
            </w:r>
            <w:r>
              <w:rPr>
                <w:rFonts w:ascii="宋体" w:hAnsi="宋体" w:cs="宋体" w:hint="eastAsia"/>
                <w:color w:val="000000"/>
                <w:sz w:val="24"/>
              </w:rPr>
              <w:t>4</w:t>
            </w:r>
            <w:r>
              <w:rPr>
                <w:rFonts w:ascii="宋体" w:hAnsi="宋体" w:cs="宋体" w:hint="eastAsia"/>
                <w:color w:val="000000"/>
                <w:sz w:val="24"/>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sz w:val="24"/>
              </w:rPr>
              <w:t>每期</w:t>
            </w:r>
            <w:r>
              <w:rPr>
                <w:rFonts w:ascii="宋体" w:hAnsi="宋体" w:cs="宋体" w:hint="eastAsia"/>
                <w:color w:val="000000"/>
                <w:sz w:val="24"/>
              </w:rPr>
              <w:t>700</w:t>
            </w:r>
            <w:r>
              <w:rPr>
                <w:rFonts w:ascii="宋体" w:hAnsi="宋体" w:cs="宋体" w:hint="eastAsia"/>
                <w:color w:val="000000"/>
                <w:sz w:val="24"/>
              </w:rPr>
              <w:t>本，共</w:t>
            </w:r>
            <w:r>
              <w:rPr>
                <w:rFonts w:ascii="宋体" w:hAnsi="宋体" w:cs="宋体" w:hint="eastAsia"/>
                <w:color w:val="000000"/>
                <w:sz w:val="24"/>
              </w:rPr>
              <w:t>4</w:t>
            </w:r>
            <w:r>
              <w:rPr>
                <w:rFonts w:ascii="宋体" w:hAnsi="宋体" w:cs="宋体" w:hint="eastAsia"/>
                <w:color w:val="000000"/>
                <w:sz w:val="24"/>
              </w:rPr>
              <w:t>期</w:t>
            </w: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数量指标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参加全国和全省地方志系统组织的年鉴、史志业务培训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预计</w:t>
            </w:r>
            <w:r>
              <w:rPr>
                <w:rFonts w:ascii="宋体" w:cs="宋体" w:hint="eastAsia"/>
                <w:color w:val="000000"/>
                <w:sz w:val="24"/>
              </w:rPr>
              <w:t>10</w:t>
            </w:r>
            <w:r>
              <w:rPr>
                <w:rFonts w:ascii="宋体" w:cs="宋体" w:hint="eastAsia"/>
                <w:color w:val="000000"/>
                <w:sz w:val="24"/>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3</w:t>
            </w:r>
            <w:r>
              <w:rPr>
                <w:rFonts w:ascii="宋体" w:cs="宋体" w:hint="eastAsia"/>
                <w:color w:val="000000"/>
                <w:sz w:val="24"/>
              </w:rPr>
              <w:t>人次</w:t>
            </w: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sz w:val="24"/>
              </w:rPr>
            </w:pPr>
            <w:r>
              <w:rPr>
                <w:rFonts w:ascii="宋体" w:cs="宋体" w:hint="eastAsia"/>
                <w:sz w:val="24"/>
              </w:rPr>
              <w:t>质量指标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sz w:val="24"/>
              </w:rPr>
            </w:pPr>
            <w:r>
              <w:rPr>
                <w:rFonts w:ascii="宋体" w:cs="宋体" w:hint="eastAsia"/>
                <w:sz w:val="24"/>
              </w:rPr>
              <w:t>提高年鉴、史志印刷及内容质量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印刷清晰美观，内容丰富详实</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已完成</w:t>
            </w: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时效指标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完成《攀枝花年鉴》印刷出版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jc w:val="center"/>
              <w:rPr>
                <w:rFonts w:ascii="宋体" w:hAnsi="宋体" w:cs="宋体"/>
                <w:sz w:val="24"/>
              </w:rPr>
            </w:pPr>
            <w:r>
              <w:rPr>
                <w:rFonts w:hint="eastAsia"/>
              </w:rPr>
              <w:t>2020</w:t>
            </w:r>
            <w:r>
              <w:rPr>
                <w:rFonts w:hint="eastAsia"/>
              </w:rPr>
              <w:t>年</w:t>
            </w:r>
            <w:r>
              <w:rPr>
                <w:rFonts w:hint="eastAsia"/>
              </w:rPr>
              <w:t>12</w:t>
            </w:r>
            <w:r>
              <w:rPr>
                <w:rFonts w:hint="eastAsia"/>
              </w:rPr>
              <w:t>月</w:t>
            </w:r>
          </w:p>
          <w:p w:rsidR="00D35EB2" w:rsidRDefault="00D35EB2">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jc w:val="center"/>
              <w:rPr>
                <w:rFonts w:ascii="宋体" w:hAnsi="宋体" w:cs="宋体"/>
                <w:sz w:val="24"/>
              </w:rPr>
            </w:pPr>
            <w:r>
              <w:rPr>
                <w:rFonts w:hint="eastAsia"/>
              </w:rPr>
              <w:t>2020</w:t>
            </w:r>
            <w:r>
              <w:rPr>
                <w:rFonts w:hint="eastAsia"/>
              </w:rPr>
              <w:t>年</w:t>
            </w:r>
            <w:r>
              <w:rPr>
                <w:rFonts w:hint="eastAsia"/>
              </w:rPr>
              <w:t>12</w:t>
            </w:r>
            <w:r>
              <w:rPr>
                <w:rFonts w:hint="eastAsia"/>
              </w:rPr>
              <w:t>月</w:t>
            </w:r>
          </w:p>
          <w:p w:rsidR="00D35EB2" w:rsidRDefault="00D35EB2">
            <w:pPr>
              <w:widowControl/>
              <w:jc w:val="center"/>
              <w:textAlignment w:val="center"/>
              <w:rPr>
                <w:rFonts w:ascii="宋体" w:cs="宋体"/>
                <w:color w:val="000000"/>
                <w:sz w:val="24"/>
              </w:rPr>
            </w:pP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时效指标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2020</w:t>
            </w:r>
            <w:r>
              <w:rPr>
                <w:rFonts w:ascii="宋体" w:cs="宋体" w:hint="eastAsia"/>
                <w:color w:val="000000"/>
                <w:sz w:val="24"/>
              </w:rPr>
              <w:t>年共出版</w:t>
            </w:r>
            <w:r>
              <w:rPr>
                <w:rFonts w:ascii="宋体" w:cs="宋体" w:hint="eastAsia"/>
                <w:color w:val="000000"/>
                <w:sz w:val="24"/>
              </w:rPr>
              <w:t>4</w:t>
            </w:r>
            <w:r>
              <w:rPr>
                <w:rFonts w:ascii="宋体" w:cs="宋体" w:hint="eastAsia"/>
                <w:color w:val="000000"/>
                <w:sz w:val="24"/>
              </w:rPr>
              <w:t>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2020</w:t>
            </w:r>
            <w:r>
              <w:rPr>
                <w:rFonts w:ascii="宋体" w:cs="宋体" w:hint="eastAsia"/>
                <w:color w:val="000000"/>
                <w:sz w:val="24"/>
              </w:rPr>
              <w:t>年共出版</w:t>
            </w:r>
            <w:r>
              <w:rPr>
                <w:rFonts w:ascii="宋体" w:cs="宋体" w:hint="eastAsia"/>
                <w:color w:val="000000"/>
                <w:sz w:val="24"/>
              </w:rPr>
              <w:t>4</w:t>
            </w:r>
            <w:r>
              <w:rPr>
                <w:rFonts w:ascii="宋体" w:cs="宋体" w:hint="eastAsia"/>
                <w:color w:val="000000"/>
                <w:sz w:val="24"/>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2020</w:t>
            </w:r>
            <w:r>
              <w:rPr>
                <w:rFonts w:ascii="宋体" w:cs="宋体" w:hint="eastAsia"/>
                <w:color w:val="000000"/>
                <w:sz w:val="24"/>
              </w:rPr>
              <w:t>年共出版</w:t>
            </w:r>
            <w:r>
              <w:rPr>
                <w:rFonts w:ascii="宋体" w:cs="宋体" w:hint="eastAsia"/>
                <w:color w:val="000000"/>
                <w:sz w:val="24"/>
              </w:rPr>
              <w:t>4</w:t>
            </w:r>
            <w:r>
              <w:rPr>
                <w:rFonts w:ascii="宋体" w:cs="宋体" w:hint="eastAsia"/>
                <w:color w:val="000000"/>
                <w:sz w:val="24"/>
              </w:rPr>
              <w:t>期</w:t>
            </w:r>
          </w:p>
        </w:tc>
      </w:tr>
      <w:tr w:rsidR="00D35EB2">
        <w:trPr>
          <w:trHeight w:val="1050"/>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成本指标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《攀枝花年鉴》印刷费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12</w:t>
            </w:r>
            <w:r>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12</w:t>
            </w:r>
            <w:r>
              <w:rPr>
                <w:rFonts w:ascii="宋体" w:cs="宋体" w:hint="eastAsia"/>
                <w:color w:val="000000"/>
                <w:sz w:val="24"/>
              </w:rPr>
              <w:t>万</w:t>
            </w: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成本指标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年鉴、史志业务出差及培训费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w:t>
            </w:r>
            <w:r>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1</w:t>
            </w:r>
            <w:r>
              <w:rPr>
                <w:rFonts w:ascii="宋体" w:cs="宋体" w:hint="eastAsia"/>
                <w:color w:val="000000"/>
                <w:sz w:val="24"/>
              </w:rPr>
              <w:t>万</w:t>
            </w: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成本指标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史志稿费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2</w:t>
            </w:r>
            <w:r>
              <w:rPr>
                <w:rFonts w:asci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2</w:t>
            </w:r>
            <w:r>
              <w:rPr>
                <w:rFonts w:ascii="宋体" w:cs="宋体" w:hint="eastAsia"/>
                <w:color w:val="000000"/>
                <w:sz w:val="24"/>
              </w:rPr>
              <w:t>万</w:t>
            </w: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kern w:val="0"/>
                <w:sz w:val="24"/>
              </w:rPr>
            </w:pPr>
            <w:r>
              <w:rPr>
                <w:rFonts w:ascii="宋体" w:hAnsi="宋体" w:cs="宋体" w:hint="eastAsia"/>
                <w:color w:val="000000"/>
                <w:kern w:val="0"/>
                <w:sz w:val="24"/>
              </w:rPr>
              <w:t>项目效益指标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社会效益指标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提供丰富详实的地情资料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为地方经济、文化、旅游发展等提供资料参考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为地方经济、文化、旅游发展等提供资料参考</w:t>
            </w:r>
          </w:p>
        </w:tc>
      </w:tr>
      <w:tr w:rsidR="00D35EB2">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市级各部门单位满意度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cs="宋体"/>
                <w:color w:val="000000"/>
                <w:sz w:val="24"/>
              </w:rPr>
            </w:pPr>
            <w:r>
              <w:rPr>
                <w:rFonts w:ascii="宋体" w:cs="宋体" w:hint="eastAsia"/>
                <w:color w:val="000000"/>
                <w:sz w:val="24"/>
              </w:rPr>
              <w:t>抽样调查满意度达到基本满意及以上</w:t>
            </w:r>
          </w:p>
        </w:tc>
      </w:tr>
    </w:tbl>
    <w:p w:rsidR="00D35EB2" w:rsidRDefault="00D35EB2">
      <w:pPr>
        <w:spacing w:line="580" w:lineRule="exact"/>
        <w:ind w:left="630"/>
        <w:rPr>
          <w:rFonts w:ascii="仿宋_GB2312" w:eastAsia="仿宋_GB2312" w:hAnsi="仿宋_GB2312" w:cs="仿宋_GB2312"/>
          <w:sz w:val="32"/>
          <w:szCs w:val="32"/>
        </w:rPr>
      </w:pPr>
    </w:p>
    <w:p w:rsidR="00D35EB2" w:rsidRDefault="00D35EB2">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tblPr>
      <w:tblGrid>
        <w:gridCol w:w="390"/>
        <w:gridCol w:w="1185"/>
        <w:gridCol w:w="1207"/>
        <w:gridCol w:w="2392"/>
        <w:gridCol w:w="2394"/>
        <w:gridCol w:w="2392"/>
      </w:tblGrid>
      <w:tr w:rsidR="00D35EB2">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t>项目绩效目标完成情况表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(2020</w:t>
            </w:r>
            <w:r>
              <w:rPr>
                <w:rFonts w:ascii="宋体" w:hAnsi="宋体" w:cs="宋体" w:hint="eastAsia"/>
                <w:color w:val="000000"/>
                <w:kern w:val="0"/>
                <w:sz w:val="36"/>
                <w:szCs w:val="36"/>
              </w:rPr>
              <w:t>年度</w:t>
            </w:r>
            <w:r>
              <w:rPr>
                <w:rFonts w:ascii="宋体" w:hAnsi="宋体" w:cs="宋体" w:hint="eastAsia"/>
                <w:color w:val="000000"/>
                <w:kern w:val="0"/>
                <w:sz w:val="36"/>
                <w:szCs w:val="36"/>
              </w:rPr>
              <w:t>)</w:t>
            </w:r>
          </w:p>
        </w:tc>
      </w:tr>
      <w:tr w:rsidR="00D35EB2">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业务运行费</w:t>
            </w:r>
          </w:p>
        </w:tc>
      </w:tr>
      <w:tr w:rsidR="00D35EB2">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cs="宋体" w:hint="eastAsia"/>
                <w:color w:val="000000"/>
                <w:sz w:val="24"/>
              </w:rPr>
              <w:t>攀枝花市地方志办公室</w:t>
            </w:r>
          </w:p>
        </w:tc>
      </w:tr>
      <w:tr w:rsidR="00D35EB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w:t>
            </w:r>
            <w:r>
              <w:rPr>
                <w:rFonts w:ascii="宋体" w:hAnsi="宋体" w:cs="宋体" w:hint="eastAsia"/>
                <w:color w:val="000000"/>
                <w:kern w:val="0"/>
                <w:sz w:val="24"/>
              </w:rPr>
              <w:t>(</w:t>
            </w:r>
            <w:r>
              <w:rPr>
                <w:rFonts w:ascii="宋体" w:hAnsi="宋体" w:cs="宋体" w:hint="eastAsia"/>
                <w:color w:val="000000"/>
                <w:kern w:val="0"/>
                <w:sz w:val="24"/>
              </w:rPr>
              <w:t>万元</w:t>
            </w:r>
            <w:r>
              <w:rPr>
                <w:rFonts w:ascii="宋体" w:hAnsi="宋体" w:cs="宋体" w:hint="eastAsia"/>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预算数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0.95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执行数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0.95</w:t>
            </w:r>
          </w:p>
        </w:tc>
      </w:tr>
      <w:tr w:rsidR="00D35EB2">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0.95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其中</w:t>
            </w:r>
            <w:r>
              <w:rPr>
                <w:rFonts w:ascii="宋体" w:hAnsi="宋体" w:cs="宋体" w:hint="eastAsia"/>
                <w:color w:val="000000"/>
                <w:kern w:val="0"/>
                <w:sz w:val="24"/>
              </w:rPr>
              <w:t>-</w:t>
            </w:r>
            <w:r>
              <w:rPr>
                <w:rFonts w:ascii="宋体" w:hAnsi="宋体" w:cs="宋体" w:hint="eastAsia"/>
                <w:color w:val="000000"/>
                <w:kern w:val="0"/>
                <w:sz w:val="24"/>
              </w:rPr>
              <w:t>财政拨款</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0.95</w:t>
            </w:r>
          </w:p>
        </w:tc>
      </w:tr>
      <w:tr w:rsidR="00D35EB2">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hAnsi="宋体" w:cs="宋体"/>
                <w:color w:val="000000"/>
                <w:sz w:val="24"/>
              </w:rPr>
            </w:pPr>
          </w:p>
        </w:tc>
      </w:tr>
      <w:tr w:rsidR="00D35EB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D35EB2">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jc w:val="center"/>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保障地方志办年鉴、史志等各项业务正常运行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已完成</w:t>
            </w:r>
          </w:p>
        </w:tc>
      </w:tr>
      <w:tr w:rsidR="00D35EB2">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预期指标值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w:t>
            </w:r>
            <w:r>
              <w:rPr>
                <w:rFonts w:ascii="宋体" w:hAnsi="宋体" w:cs="宋体" w:hint="eastAsia"/>
                <w:color w:val="000000"/>
                <w:kern w:val="0"/>
                <w:sz w:val="24"/>
              </w:rPr>
              <w:t>(</w:t>
            </w:r>
            <w:r>
              <w:rPr>
                <w:rFonts w:ascii="宋体" w:hAnsi="宋体" w:cs="宋体" w:hint="eastAsia"/>
                <w:color w:val="000000"/>
                <w:kern w:val="0"/>
                <w:sz w:val="24"/>
              </w:rPr>
              <w:t>包含数字及文字描述</w:t>
            </w:r>
            <w:r>
              <w:rPr>
                <w:rFonts w:ascii="宋体" w:hAnsi="宋体" w:cs="宋体" w:hint="eastAsia"/>
                <w:color w:val="000000"/>
                <w:kern w:val="0"/>
                <w:sz w:val="24"/>
              </w:rPr>
              <w:t>)</w:t>
            </w:r>
          </w:p>
        </w:tc>
      </w:tr>
      <w:tr w:rsidR="00D35EB2">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保障单位各项工作按时完成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2020</w:t>
            </w:r>
            <w:r>
              <w:rPr>
                <w:rFonts w:ascii="宋体" w:hAnsi="宋体" w:cs="宋体" w:hint="eastAsia"/>
                <w:color w:val="000000"/>
                <w:sz w:val="24"/>
              </w:rPr>
              <w:t>年</w:t>
            </w:r>
            <w:r>
              <w:rPr>
                <w:rFonts w:ascii="宋体" w:hAnsi="宋体" w:cs="宋体" w:hint="eastAsia"/>
                <w:color w:val="000000"/>
                <w:sz w:val="24"/>
              </w:rPr>
              <w:t>12</w:t>
            </w:r>
            <w:r>
              <w:rPr>
                <w:rFonts w:ascii="宋体" w:hAnsi="宋体" w:cs="宋体" w:hint="eastAsia"/>
                <w:color w:val="000000"/>
                <w:sz w:val="24"/>
              </w:rPr>
              <w:t>月底完成各项工作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已完成</w:t>
            </w:r>
          </w:p>
        </w:tc>
      </w:tr>
      <w:tr w:rsidR="00D35EB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社会效益</w:t>
            </w:r>
          </w:p>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确保单位各项工作正常运转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完成目标绩效考核等各项工作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完成</w:t>
            </w:r>
          </w:p>
        </w:tc>
      </w:tr>
      <w:tr w:rsidR="00D35EB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市级各部门单位满意度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抽样调查满意度达到基本满意及以上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7A7E7B">
            <w:pPr>
              <w:widowControl/>
              <w:jc w:val="center"/>
              <w:textAlignment w:val="center"/>
              <w:rPr>
                <w:rFonts w:ascii="宋体" w:hAnsi="宋体" w:cs="宋体"/>
                <w:color w:val="000000"/>
                <w:sz w:val="24"/>
              </w:rPr>
            </w:pPr>
            <w:r>
              <w:rPr>
                <w:rFonts w:ascii="宋体" w:hAnsi="宋体" w:cs="宋体" w:hint="eastAsia"/>
                <w:color w:val="000000"/>
                <w:sz w:val="24"/>
              </w:rPr>
              <w:t>达标</w:t>
            </w:r>
          </w:p>
        </w:tc>
      </w:tr>
      <w:tr w:rsidR="00D35EB2">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35EB2" w:rsidRDefault="00D35EB2">
            <w:pPr>
              <w:widowControl/>
              <w:jc w:val="center"/>
              <w:textAlignment w:val="center"/>
              <w:rPr>
                <w:rFonts w:ascii="宋体" w:hAnsi="宋体" w:cs="宋体"/>
                <w:color w:val="000000"/>
                <w:sz w:val="24"/>
              </w:rPr>
            </w:pPr>
          </w:p>
        </w:tc>
      </w:tr>
    </w:tbl>
    <w:p w:rsidR="00D35EB2" w:rsidRDefault="00D35EB2">
      <w:pPr>
        <w:spacing w:line="580" w:lineRule="exact"/>
        <w:ind w:left="630"/>
        <w:rPr>
          <w:rFonts w:ascii="楷体_GB2312" w:eastAsia="楷体_GB2312" w:hAnsi="楷体_GB2312" w:cs="楷体_GB2312"/>
          <w:sz w:val="32"/>
          <w:szCs w:val="32"/>
        </w:rPr>
      </w:pPr>
    </w:p>
    <w:p w:rsidR="00D35EB2" w:rsidRDefault="007A7E7B">
      <w:pPr>
        <w:spacing w:line="580" w:lineRule="exact"/>
        <w:ind w:left="630"/>
        <w:rPr>
          <w:rFonts w:eastAsia="仿宋_GB2312"/>
          <w:sz w:val="32"/>
          <w:szCs w:val="32"/>
        </w:rPr>
      </w:pPr>
      <w:r>
        <w:rPr>
          <w:rFonts w:eastAsia="仿宋_GB2312"/>
          <w:sz w:val="32"/>
          <w:szCs w:val="32"/>
        </w:rPr>
        <w:t>2</w:t>
      </w:r>
      <w:r>
        <w:rPr>
          <w:rFonts w:eastAsia="仿宋_GB2312" w:hint="eastAsia"/>
          <w:sz w:val="32"/>
          <w:szCs w:val="32"/>
        </w:rPr>
        <w:t>．</w:t>
      </w:r>
      <w:r>
        <w:rPr>
          <w:rFonts w:eastAsia="仿宋_GB2312"/>
          <w:sz w:val="32"/>
          <w:szCs w:val="32"/>
        </w:rPr>
        <w:t>部门绩效评价结果。</w:t>
      </w:r>
    </w:p>
    <w:p w:rsidR="00D35EB2" w:rsidRDefault="007A7E7B">
      <w:pPr>
        <w:spacing w:line="580" w:lineRule="exact"/>
        <w:ind w:firstLineChars="200" w:firstLine="640"/>
        <w:rPr>
          <w:rFonts w:eastAsia="仿宋_GB2312"/>
          <w:sz w:val="32"/>
          <w:szCs w:val="32"/>
        </w:rPr>
      </w:pPr>
      <w:r>
        <w:rPr>
          <w:rFonts w:eastAsia="仿宋_GB2312" w:hAnsi="仿宋_GB2312"/>
          <w:sz w:val="32"/>
          <w:szCs w:val="32"/>
        </w:rPr>
        <w:t>本部门按要求对</w:t>
      </w:r>
      <w:r>
        <w:rPr>
          <w:rFonts w:eastAsia="仿宋_GB2312"/>
          <w:sz w:val="32"/>
          <w:szCs w:val="32"/>
        </w:rPr>
        <w:t>2020</w:t>
      </w:r>
      <w:r>
        <w:rPr>
          <w:rFonts w:eastAsia="仿宋_GB2312" w:hAnsi="仿宋_GB2312"/>
          <w:sz w:val="32"/>
          <w:szCs w:val="32"/>
        </w:rPr>
        <w:t>年部门整体支出绩效评价情况开展自评，《攀枝花市地方志办公室</w:t>
      </w:r>
      <w:r>
        <w:rPr>
          <w:rFonts w:eastAsia="仿宋_GB2312"/>
          <w:sz w:val="32"/>
          <w:szCs w:val="32"/>
        </w:rPr>
        <w:t>2020</w:t>
      </w:r>
      <w:r>
        <w:rPr>
          <w:rFonts w:eastAsia="仿宋_GB2312" w:hAnsi="仿宋_GB2312"/>
          <w:sz w:val="32"/>
          <w:szCs w:val="32"/>
        </w:rPr>
        <w:t>年部门整体支出绩效评价报告》见附件（附件</w:t>
      </w:r>
      <w:r>
        <w:rPr>
          <w:rFonts w:eastAsia="仿宋_GB2312"/>
          <w:sz w:val="32"/>
          <w:szCs w:val="32"/>
        </w:rPr>
        <w:t>1</w:t>
      </w:r>
      <w:r>
        <w:rPr>
          <w:rFonts w:eastAsia="仿宋_GB2312" w:hAnsi="仿宋_GB2312"/>
          <w:sz w:val="32"/>
          <w:szCs w:val="32"/>
        </w:rPr>
        <w:t>）。</w:t>
      </w:r>
    </w:p>
    <w:p w:rsidR="00D35EB2" w:rsidRDefault="007A7E7B">
      <w:pPr>
        <w:spacing w:line="580" w:lineRule="exact"/>
        <w:ind w:firstLineChars="200" w:firstLine="640"/>
        <w:rPr>
          <w:rFonts w:eastAsia="仿宋_GB2312"/>
          <w:b/>
          <w:color w:val="000000"/>
          <w:sz w:val="32"/>
          <w:szCs w:val="32"/>
        </w:rPr>
      </w:pPr>
      <w:r>
        <w:rPr>
          <w:rFonts w:eastAsia="仿宋_GB2312" w:hAnsi="仿宋_GB2312"/>
          <w:sz w:val="32"/>
          <w:szCs w:val="32"/>
        </w:rPr>
        <w:t>本部门自行组织对年鉴及史志编纂出版经费项目开展了绩效评价，《年鉴及史志编纂出版经费项目</w:t>
      </w:r>
      <w:r>
        <w:rPr>
          <w:rFonts w:eastAsia="仿宋_GB2312"/>
          <w:sz w:val="32"/>
          <w:szCs w:val="32"/>
        </w:rPr>
        <w:t>2020</w:t>
      </w:r>
      <w:r>
        <w:rPr>
          <w:rFonts w:eastAsia="仿宋_GB2312" w:hAnsi="仿宋_GB2312"/>
          <w:sz w:val="32"/>
          <w:szCs w:val="32"/>
        </w:rPr>
        <w:t>年绩效评价报告》见附件（附件</w:t>
      </w:r>
      <w:r>
        <w:rPr>
          <w:rFonts w:eastAsia="仿宋_GB2312"/>
          <w:sz w:val="32"/>
          <w:szCs w:val="32"/>
        </w:rPr>
        <w:t>2</w:t>
      </w:r>
      <w:r>
        <w:rPr>
          <w:rFonts w:eastAsia="仿宋_GB2312" w:hAnsi="仿宋_GB2312"/>
          <w:sz w:val="32"/>
          <w:szCs w:val="32"/>
        </w:rPr>
        <w:t>）。</w:t>
      </w:r>
    </w:p>
    <w:p w:rsidR="00D35EB2" w:rsidRDefault="007A7E7B">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D35EB2" w:rsidRDefault="00D35EB2">
      <w:pPr>
        <w:adjustRightInd w:val="0"/>
        <w:snapToGrid w:val="0"/>
        <w:spacing w:line="300" w:lineRule="auto"/>
        <w:jc w:val="center"/>
        <w:outlineLvl w:val="0"/>
        <w:rPr>
          <w:rFonts w:ascii="仿宋_GB2312" w:eastAsia="仿宋_GB2312" w:hAnsi="黑体"/>
          <w:color w:val="000000"/>
          <w:sz w:val="32"/>
          <w:szCs w:val="32"/>
        </w:rPr>
      </w:pPr>
      <w:bookmarkStart w:id="56" w:name="_Toc15377225"/>
      <w:bookmarkStart w:id="57" w:name="_Toc15396613"/>
    </w:p>
    <w:p w:rsidR="00D35EB2" w:rsidRDefault="007A7E7B">
      <w:pPr>
        <w:adjustRightInd w:val="0"/>
        <w:snapToGrid w:val="0"/>
        <w:spacing w:line="300" w:lineRule="auto"/>
        <w:jc w:val="center"/>
        <w:outlineLvl w:val="0"/>
        <w:rPr>
          <w:rStyle w:val="1Char"/>
          <w:rFonts w:ascii="方正小标宋_GBK" w:eastAsia="方正小标宋_GBK" w:hAnsi="黑体"/>
          <w:b w:val="0"/>
        </w:rPr>
      </w:pPr>
      <w:r>
        <w:rPr>
          <w:rFonts w:ascii="方正小标宋_GBK" w:eastAsia="方正小标宋_GBK" w:hAnsi="黑体" w:hint="eastAsia"/>
          <w:color w:val="000000"/>
          <w:sz w:val="44"/>
          <w:szCs w:val="44"/>
        </w:rPr>
        <w:t>第三部分　名</w:t>
      </w:r>
      <w:r>
        <w:rPr>
          <w:rStyle w:val="1Char"/>
          <w:rFonts w:ascii="方正小标宋_GBK" w:eastAsia="方正小标宋_GBK" w:hAnsi="黑体" w:hint="eastAsia"/>
          <w:b w:val="0"/>
        </w:rPr>
        <w:t>词解释</w:t>
      </w:r>
      <w:bookmarkEnd w:id="56"/>
      <w:bookmarkEnd w:id="57"/>
    </w:p>
    <w:p w:rsidR="00D35EB2" w:rsidRDefault="00D35EB2">
      <w:pPr>
        <w:adjustRightInd w:val="0"/>
        <w:snapToGrid w:val="0"/>
        <w:spacing w:line="300" w:lineRule="auto"/>
        <w:jc w:val="left"/>
        <w:rPr>
          <w:rFonts w:eastAsia="仿宋_GB2312"/>
          <w:b/>
          <w:color w:val="000000"/>
          <w:sz w:val="44"/>
          <w:szCs w:val="44"/>
        </w:rPr>
      </w:pP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财政拨款收入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指单位从同级财政部门取得的财政预算资金。</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事业收入：指事业单位开展专业业务活动及辅助活动取得的收入。</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经营收入：指事业单位在专业业务活动及其辅助活动之外开展非独立核算经营活动取得的收入。</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其他收入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指单位取得的除上述收入以外的各项收入。主要是基本账户利息、同级财政投资科拨款等。</w:t>
      </w:r>
      <w:r>
        <w:rPr>
          <w:rFonts w:ascii="Times New Roman" w:eastAsia="仿宋_GB2312" w:hAnsi="Times New Roman" w:cs="Times New Roman"/>
          <w:sz w:val="32"/>
          <w:szCs w:val="32"/>
        </w:rPr>
        <w:t xml:space="preserve"> </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年初结转和结余：指以前年度尚未完成、结转到本年按有关规定继续使用的资金。</w:t>
      </w:r>
      <w:r>
        <w:rPr>
          <w:rFonts w:ascii="Times New Roman" w:eastAsia="仿宋_GB2312" w:hAnsi="Times New Roman" w:cs="Times New Roman"/>
          <w:sz w:val="32"/>
          <w:szCs w:val="32"/>
        </w:rPr>
        <w:t xml:space="preserve"> </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结余分配：指事业单位按照会计制度规定缴纳的所得税、提取的专用结余以及转入非财政拨款结余的金额等。</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年末结转和结余：指单位按有关规定结转到下年或以后年度继续使用的资金。</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一般公共服务（类）政府办公厅（室）及相关机构事务（款）行政运行（项）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指单位日常支出。</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一般公共服务（类）政府办公厅（室）及相关机构事务（款）一般行政管理事务（项）：指物业管理和业务运行经费。</w:t>
      </w:r>
    </w:p>
    <w:p w:rsidR="00D35EB2" w:rsidRDefault="007A7E7B">
      <w:pPr>
        <w:pStyle w:val="Default"/>
        <w:snapToGrid w:val="0"/>
        <w:spacing w:line="353" w:lineRule="auto"/>
        <w:ind w:firstLineChars="200" w:firstLine="640"/>
        <w:rPr>
          <w:rFonts w:ascii="Times New Roman" w:eastAsia="仿宋_GB2312" w:hAnsi="Times New Roman" w:cs="Times New Roman"/>
          <w:b/>
          <w:sz w:val="32"/>
          <w:szCs w:val="32"/>
        </w:rPr>
      </w:pPr>
      <w:r>
        <w:rPr>
          <w:rFonts w:ascii="Times New Roman" w:eastAsia="仿宋_GB2312" w:hAnsi="Times New Roman" w:cs="Times New Roman"/>
          <w:sz w:val="32"/>
          <w:szCs w:val="32"/>
        </w:rPr>
        <w:lastRenderedPageBreak/>
        <w:t>10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一般公共服务（类）政府办公厅（室）及相关机构事务（款）机关服务（项）：指下属事业单位市机关后勤服务中心及公务服务中心日常支出。</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一般公共服务（类）政府办公厅（室）及相关机构事务（款）其他政府办公厅（室）及相关机构事务支出（项）：指专项接待费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p>
    <w:p w:rsidR="00D35EB2" w:rsidRDefault="007A7E7B">
      <w:pPr>
        <w:pStyle w:val="Default"/>
        <w:snapToGrid w:val="0"/>
        <w:spacing w:line="353" w:lineRule="auto"/>
        <w:ind w:firstLineChars="200" w:firstLine="640"/>
        <w:rPr>
          <w:rFonts w:ascii="Times New Roman" w:eastAsia="仿宋_GB2312" w:hAnsi="Times New Roman" w:cs="Times New Roman"/>
          <w:b/>
          <w:sz w:val="32"/>
          <w:szCs w:val="32"/>
        </w:rPr>
      </w:pPr>
      <w:r>
        <w:rPr>
          <w:rFonts w:ascii="Times New Roman" w:eastAsia="仿宋_GB2312" w:hAnsi="Times New Roman" w:cs="Times New Roman"/>
          <w:sz w:val="32"/>
          <w:szCs w:val="32"/>
        </w:rPr>
        <w:t>12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一般公共服务（类）组织事务（款）其他组织事务（项）：指挂职干部（人才）补助经费。</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社会保障和就业支出（类）行政事业单位养老支出（款）行政单位离退休（项）：指单位按规定为行政单位退休人员支出的各项经费。</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14</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社会保障和就业支出（类）行政事业单位养老</w:t>
      </w:r>
      <w:r>
        <w:rPr>
          <w:rFonts w:ascii="Times New Roman" w:eastAsia="仿宋_GB2312" w:hAnsi="Times New Roman" w:cs="Times New Roman"/>
          <w:sz w:val="32"/>
          <w:szCs w:val="32"/>
        </w:rPr>
        <w:t>支出（款）事业单位离退休（项）：指单位按规定为事业单位退休人员支出的各项费用。</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15</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社会保障和就业支出（类）行政事业单位养老支出（款）机关事业单位基本养老保险缴费支出（项）：指单位按规定缴纳的各项社保支出。</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16</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社会保障和就业支出（类）社会福利（款）儿童福利（项）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儿童福利支出。</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住房保障支出（类）住房改革支出（款）住房公积金（项）：指单位为职工缴纳的公积金。</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城乡社区支出（类）国有土地使用权出让收入安排支出（款）土地开发支出（项）：指市级单位办公用房维修</w:t>
      </w:r>
      <w:r>
        <w:rPr>
          <w:rFonts w:ascii="Times New Roman" w:eastAsia="仿宋_GB2312" w:hAnsi="Times New Roman" w:cs="Times New Roman"/>
          <w:sz w:val="32"/>
          <w:szCs w:val="32"/>
        </w:rPr>
        <w:lastRenderedPageBreak/>
        <w:t>改造经费。</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19</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基本支出：指为保障</w:t>
      </w:r>
      <w:r>
        <w:rPr>
          <w:rFonts w:ascii="Times New Roman" w:eastAsia="仿宋_GB2312" w:hAnsi="Times New Roman" w:cs="Times New Roman"/>
          <w:sz w:val="32"/>
          <w:szCs w:val="32"/>
        </w:rPr>
        <w:t>机构正常运转、完成日常工作任务而发生的人员支出和公用支出。</w:t>
      </w:r>
    </w:p>
    <w:p w:rsidR="00D35EB2" w:rsidRDefault="007A7E7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项目支出：指在基本支出之外为完成特定行政任务和事业发展目标所发生的支出。</w:t>
      </w:r>
      <w:r>
        <w:rPr>
          <w:rFonts w:ascii="Times New Roman" w:eastAsia="仿宋_GB2312" w:hAnsi="Times New Roman" w:cs="Times New Roman"/>
          <w:sz w:val="32"/>
          <w:szCs w:val="32"/>
        </w:rPr>
        <w:t xml:space="preserve"> </w:t>
      </w:r>
    </w:p>
    <w:p w:rsidR="00D35EB2" w:rsidRDefault="003B6D1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21</w:t>
      </w:r>
      <w:r w:rsidR="007A7E7B">
        <w:rPr>
          <w:rFonts w:ascii="Times New Roman" w:eastAsia="仿宋_GB2312" w:hAnsi="Times New Roman" w:cs="Times New Roman" w:hint="eastAsia"/>
          <w:sz w:val="32"/>
          <w:szCs w:val="32"/>
        </w:rPr>
        <w:t>．</w:t>
      </w:r>
      <w:r w:rsidR="007A7E7B">
        <w:rPr>
          <w:rFonts w:ascii="Times New Roman" w:eastAsia="仿宋_GB2312" w:hAnsi="Times New Roman" w:cs="Times New Roman"/>
          <w:sz w:val="32"/>
          <w:szCs w:val="32"/>
        </w:rPr>
        <w:t>经营支出：指事业单位在专业业务活动及其辅助活动之外开展非独立核算经营活动发生的支出。</w:t>
      </w:r>
    </w:p>
    <w:p w:rsidR="00D35EB2" w:rsidRDefault="003B6D1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22</w:t>
      </w:r>
      <w:r w:rsidR="007A7E7B">
        <w:rPr>
          <w:rFonts w:ascii="Times New Roman" w:eastAsia="仿宋_GB2312" w:hAnsi="Times New Roman" w:cs="Times New Roman" w:hint="eastAsia"/>
          <w:sz w:val="32"/>
          <w:szCs w:val="32"/>
        </w:rPr>
        <w:t>．</w:t>
      </w:r>
      <w:r w:rsidR="007A7E7B">
        <w:rPr>
          <w:rFonts w:ascii="Times New Roman" w:eastAsia="仿宋_GB2312" w:hAnsi="Times New Roman" w:cs="Times New Roman"/>
          <w:sz w:val="32"/>
          <w:szCs w:val="32"/>
        </w:rPr>
        <w:t>“</w:t>
      </w:r>
      <w:r w:rsidR="007A7E7B">
        <w:rPr>
          <w:rFonts w:ascii="Times New Roman" w:eastAsia="仿宋_GB2312" w:hAnsi="Times New Roman" w:cs="Times New Roman"/>
          <w:sz w:val="32"/>
          <w:szCs w:val="32"/>
        </w:rPr>
        <w:t>三公</w:t>
      </w:r>
      <w:r w:rsidR="007A7E7B">
        <w:rPr>
          <w:rFonts w:ascii="Times New Roman" w:eastAsia="仿宋_GB2312" w:hAnsi="Times New Roman" w:cs="Times New Roman"/>
          <w:sz w:val="32"/>
          <w:szCs w:val="32"/>
        </w:rPr>
        <w:t>”</w:t>
      </w:r>
      <w:r w:rsidR="007A7E7B">
        <w:rPr>
          <w:rFonts w:ascii="Times New Roman" w:eastAsia="仿宋_GB2312" w:hAnsi="Times New Roman" w:cs="Times New Roman"/>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w:t>
      </w:r>
      <w:r w:rsidR="007A7E7B">
        <w:rPr>
          <w:rFonts w:ascii="Times New Roman" w:eastAsia="仿宋_GB2312" w:hAnsi="Times New Roman" w:cs="Times New Roman"/>
          <w:sz w:val="32"/>
          <w:szCs w:val="32"/>
        </w:rPr>
        <w:t>、燃料费、维修费、过路过桥费、保险费等支出；公务接待费反映单位按规定开支的各类公务接待（含外宾接待）支出。</w:t>
      </w:r>
    </w:p>
    <w:p w:rsidR="00D35EB2" w:rsidRDefault="003B6D1B">
      <w:pPr>
        <w:pStyle w:val="Default"/>
        <w:snapToGrid w:val="0"/>
        <w:spacing w:line="353"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23</w:t>
      </w:r>
      <w:r w:rsidR="007A7E7B">
        <w:rPr>
          <w:rFonts w:ascii="Times New Roman" w:eastAsia="仿宋_GB2312" w:hAnsi="Times New Roman" w:cs="Times New Roman" w:hint="eastAsia"/>
          <w:sz w:val="32"/>
          <w:szCs w:val="32"/>
        </w:rPr>
        <w:t>．</w:t>
      </w:r>
      <w:r w:rsidR="007A7E7B">
        <w:rPr>
          <w:rFonts w:ascii="Times New Roman" w:eastAsia="仿宋_GB2312" w:hAnsi="Times New Roman" w:cs="Times New Roman"/>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35EB2" w:rsidRDefault="00D35EB2">
      <w:pPr>
        <w:pStyle w:val="Default"/>
        <w:spacing w:line="560" w:lineRule="exact"/>
        <w:ind w:firstLineChars="200" w:firstLine="640"/>
        <w:rPr>
          <w:rFonts w:ascii="仿宋_GB2312" w:eastAsia="仿宋_GB2312"/>
          <w:sz w:val="32"/>
          <w:szCs w:val="32"/>
        </w:rPr>
      </w:pPr>
    </w:p>
    <w:p w:rsidR="00D35EB2" w:rsidRDefault="00D35EB2">
      <w:pPr>
        <w:pStyle w:val="Default"/>
        <w:spacing w:line="560" w:lineRule="exact"/>
        <w:ind w:firstLineChars="200" w:firstLine="640"/>
        <w:rPr>
          <w:rFonts w:ascii="仿宋_GB2312" w:eastAsia="仿宋_GB2312"/>
          <w:sz w:val="32"/>
          <w:szCs w:val="32"/>
        </w:rPr>
      </w:pPr>
    </w:p>
    <w:p w:rsidR="00D35EB2" w:rsidRDefault="00D35EB2">
      <w:pPr>
        <w:spacing w:line="600" w:lineRule="exact"/>
        <w:ind w:firstLineChars="200" w:firstLine="640"/>
        <w:rPr>
          <w:rFonts w:ascii="仿宋_GB2312" w:eastAsia="仿宋_GB2312"/>
          <w:color w:val="000000"/>
          <w:sz w:val="32"/>
          <w:szCs w:val="32"/>
        </w:rPr>
      </w:pPr>
    </w:p>
    <w:p w:rsidR="00D35EB2" w:rsidRDefault="007A7E7B">
      <w:pPr>
        <w:adjustRightInd w:val="0"/>
        <w:snapToGrid w:val="0"/>
        <w:spacing w:line="300" w:lineRule="auto"/>
        <w:jc w:val="center"/>
        <w:outlineLvl w:val="0"/>
        <w:rPr>
          <w:rStyle w:val="1Char"/>
          <w:rFonts w:ascii="方正小标宋_GBK" w:eastAsia="方正小标宋_GBK" w:hAnsi="黑体"/>
          <w:b w:val="0"/>
        </w:rPr>
      </w:pPr>
      <w:bookmarkStart w:id="58" w:name="_Toc15396614"/>
      <w:bookmarkStart w:id="59" w:name="_Toc15377226"/>
      <w:r>
        <w:rPr>
          <w:rFonts w:ascii="方正小标宋_GBK" w:eastAsia="方正小标宋_GBK" w:hAnsi="黑体" w:hint="eastAsia"/>
          <w:color w:val="000000"/>
          <w:sz w:val="44"/>
          <w:szCs w:val="44"/>
        </w:rPr>
        <w:t>第</w:t>
      </w:r>
      <w:r>
        <w:rPr>
          <w:rStyle w:val="1Char"/>
          <w:rFonts w:ascii="方正小标宋_GBK" w:eastAsia="方正小标宋_GBK" w:hAnsi="黑体" w:hint="eastAsia"/>
          <w:b w:val="0"/>
        </w:rPr>
        <w:t>四部分　附件</w:t>
      </w:r>
      <w:bookmarkEnd w:id="58"/>
    </w:p>
    <w:p w:rsidR="00D35EB2" w:rsidRDefault="007A7E7B">
      <w:pPr>
        <w:adjustRightInd w:val="0"/>
        <w:snapToGrid w:val="0"/>
        <w:spacing w:line="300" w:lineRule="auto"/>
        <w:jc w:val="left"/>
        <w:outlineLvl w:val="0"/>
        <w:rPr>
          <w:rFonts w:eastAsia="黑体"/>
          <w:sz w:val="32"/>
          <w:szCs w:val="32"/>
        </w:rPr>
      </w:pPr>
      <w:r>
        <w:rPr>
          <w:rFonts w:eastAsia="黑体" w:hAnsi="黑体"/>
          <w:sz w:val="32"/>
          <w:szCs w:val="32"/>
        </w:rPr>
        <w:t>附件</w:t>
      </w:r>
      <w:r>
        <w:rPr>
          <w:rFonts w:eastAsia="黑体"/>
          <w:sz w:val="32"/>
          <w:szCs w:val="32"/>
        </w:rPr>
        <w:t>1</w:t>
      </w:r>
    </w:p>
    <w:p w:rsidR="00D35EB2" w:rsidRDefault="00D35EB2">
      <w:pPr>
        <w:spacing w:line="580" w:lineRule="exact"/>
        <w:jc w:val="center"/>
        <w:rPr>
          <w:rFonts w:ascii="方正小标宋简体" w:eastAsia="方正小标宋简体" w:hAnsi="方正小标宋简体" w:cs="方正小标宋简体"/>
          <w:sz w:val="44"/>
          <w:szCs w:val="44"/>
        </w:rPr>
      </w:pPr>
    </w:p>
    <w:p w:rsidR="00D35EB2" w:rsidRDefault="007A7E7B">
      <w:pPr>
        <w:spacing w:line="276" w:lineRule="auto"/>
        <w:jc w:val="center"/>
        <w:rPr>
          <w:rFonts w:ascii="方正小标宋_GBK" w:eastAsia="方正小标宋_GBK" w:hAnsi="宋体"/>
          <w:color w:val="000000"/>
          <w:kern w:val="0"/>
          <w:sz w:val="44"/>
          <w:szCs w:val="44"/>
        </w:rPr>
      </w:pPr>
      <w:r>
        <w:rPr>
          <w:rFonts w:ascii="方正小标宋_GBK" w:eastAsia="方正小标宋_GBK" w:hAnsi="宋体" w:hint="eastAsia"/>
          <w:color w:val="000000"/>
          <w:kern w:val="0"/>
          <w:sz w:val="44"/>
          <w:szCs w:val="44"/>
        </w:rPr>
        <w:t>攀枝花市地方志办公室</w:t>
      </w:r>
    </w:p>
    <w:p w:rsidR="00D35EB2" w:rsidRDefault="007A7E7B">
      <w:pPr>
        <w:spacing w:line="276" w:lineRule="auto"/>
        <w:jc w:val="center"/>
        <w:rPr>
          <w:rFonts w:ascii="方正小标宋_GBK" w:eastAsia="方正小标宋_GBK" w:hAnsi="宋体"/>
          <w:color w:val="000000"/>
          <w:kern w:val="0"/>
          <w:sz w:val="44"/>
          <w:szCs w:val="44"/>
          <w:lang w:val="zh-CN"/>
        </w:rPr>
      </w:pPr>
      <w:r>
        <w:rPr>
          <w:rFonts w:ascii="方正小标宋_GBK" w:eastAsia="方正小标宋_GBK" w:hAnsi="宋体" w:hint="eastAsia"/>
          <w:color w:val="000000"/>
          <w:kern w:val="0"/>
          <w:sz w:val="44"/>
          <w:szCs w:val="44"/>
        </w:rPr>
        <w:t>2020</w:t>
      </w:r>
      <w:r>
        <w:rPr>
          <w:rFonts w:ascii="方正小标宋_GBK" w:eastAsia="方正小标宋_GBK" w:hAnsi="宋体" w:hint="eastAsia"/>
          <w:color w:val="000000"/>
          <w:kern w:val="0"/>
          <w:sz w:val="44"/>
          <w:szCs w:val="44"/>
        </w:rPr>
        <w:t>年部门</w:t>
      </w:r>
      <w:r>
        <w:rPr>
          <w:rFonts w:ascii="方正小标宋_GBK" w:eastAsia="方正小标宋_GBK" w:hAnsi="宋体" w:hint="eastAsia"/>
          <w:color w:val="000000"/>
          <w:kern w:val="0"/>
          <w:sz w:val="44"/>
          <w:szCs w:val="44"/>
          <w:lang w:val="zh-CN"/>
        </w:rPr>
        <w:t>整体支出绩效评价报告</w:t>
      </w:r>
    </w:p>
    <w:p w:rsidR="00D35EB2" w:rsidRDefault="00D35EB2">
      <w:pPr>
        <w:widowControl/>
        <w:adjustRightInd w:val="0"/>
        <w:snapToGrid w:val="0"/>
        <w:spacing w:line="580" w:lineRule="exact"/>
        <w:ind w:firstLineChars="200" w:firstLine="480"/>
        <w:contextualSpacing/>
        <w:jc w:val="left"/>
        <w:rPr>
          <w:rFonts w:eastAsia="仿宋_GB2312"/>
          <w:color w:val="000000"/>
          <w:kern w:val="0"/>
          <w:sz w:val="24"/>
          <w:szCs w:val="32"/>
          <w:shd w:val="clear" w:color="auto" w:fill="FFFFFF"/>
        </w:rPr>
      </w:pPr>
    </w:p>
    <w:p w:rsidR="00D35EB2" w:rsidRDefault="007A7E7B">
      <w:pPr>
        <w:widowControl/>
        <w:adjustRightInd w:val="0"/>
        <w:snapToGrid w:val="0"/>
        <w:spacing w:line="580" w:lineRule="exact"/>
        <w:ind w:firstLineChars="200" w:firstLine="640"/>
        <w:contextualSpacing/>
        <w:jc w:val="left"/>
        <w:rPr>
          <w:rFonts w:ascii="黑体" w:eastAsia="黑体" w:hAnsi="黑体"/>
          <w:color w:val="000000"/>
          <w:kern w:val="0"/>
          <w:sz w:val="32"/>
          <w:szCs w:val="32"/>
          <w:shd w:val="clear" w:color="auto" w:fill="FFFFFF"/>
          <w:lang w:val="zh-CN"/>
        </w:rPr>
      </w:pPr>
      <w:r>
        <w:rPr>
          <w:rFonts w:ascii="黑体" w:eastAsia="黑体" w:hAnsi="黑体"/>
          <w:color w:val="000000"/>
          <w:kern w:val="0"/>
          <w:sz w:val="32"/>
          <w:szCs w:val="32"/>
          <w:shd w:val="clear" w:color="auto" w:fill="FFFFFF"/>
        </w:rPr>
        <w:t>一、</w:t>
      </w:r>
      <w:r>
        <w:rPr>
          <w:rFonts w:ascii="黑体" w:eastAsia="黑体" w:hAnsi="黑体"/>
          <w:color w:val="000000"/>
          <w:kern w:val="0"/>
          <w:sz w:val="32"/>
          <w:szCs w:val="32"/>
          <w:shd w:val="clear" w:color="auto" w:fill="FFFFFF"/>
          <w:lang w:val="zh-CN"/>
        </w:rPr>
        <w:t>部门（单位）概况</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（一）机构组成。</w:t>
      </w:r>
      <w:r>
        <w:rPr>
          <w:rFonts w:eastAsia="仿宋_GB2312"/>
          <w:color w:val="000000"/>
          <w:kern w:val="0"/>
          <w:sz w:val="32"/>
          <w:szCs w:val="32"/>
          <w:shd w:val="clear" w:color="auto" w:fill="FFFFFF"/>
        </w:rPr>
        <w:t>独立编制机构数</w:t>
      </w:r>
      <w:r>
        <w:rPr>
          <w:rFonts w:eastAsia="仿宋_GB2312"/>
          <w:color w:val="000000"/>
          <w:kern w:val="0"/>
          <w:sz w:val="32"/>
          <w:szCs w:val="32"/>
          <w:shd w:val="clear" w:color="auto" w:fill="FFFFFF"/>
        </w:rPr>
        <w:t>1</w:t>
      </w:r>
      <w:r>
        <w:rPr>
          <w:rFonts w:eastAsia="仿宋_GB2312"/>
          <w:color w:val="000000"/>
          <w:kern w:val="0"/>
          <w:sz w:val="32"/>
          <w:szCs w:val="32"/>
          <w:shd w:val="clear" w:color="auto" w:fill="FFFFFF"/>
        </w:rPr>
        <w:t>个，为参照公务员法管理事业单位；独立核算机构数</w:t>
      </w:r>
      <w:r>
        <w:rPr>
          <w:rFonts w:eastAsia="仿宋_GB2312"/>
          <w:color w:val="000000"/>
          <w:kern w:val="0"/>
          <w:sz w:val="32"/>
          <w:szCs w:val="32"/>
          <w:shd w:val="clear" w:color="auto" w:fill="FFFFFF"/>
        </w:rPr>
        <w:t>1</w:t>
      </w:r>
      <w:r>
        <w:rPr>
          <w:rFonts w:eastAsia="仿宋_GB2312"/>
          <w:color w:val="000000"/>
          <w:kern w:val="0"/>
          <w:sz w:val="32"/>
          <w:szCs w:val="32"/>
          <w:shd w:val="clear" w:color="auto" w:fill="FFFFFF"/>
        </w:rPr>
        <w:t>个，本年度无变化。</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（二）机构职能。</w:t>
      </w:r>
      <w:r>
        <w:rPr>
          <w:rFonts w:eastAsia="仿宋_GB2312"/>
          <w:color w:val="000000"/>
          <w:kern w:val="0"/>
          <w:sz w:val="32"/>
          <w:szCs w:val="32"/>
          <w:shd w:val="clear" w:color="auto" w:fill="FFFFFF"/>
        </w:rPr>
        <w:t>主要负责编修地方志、年鉴。负责组织编辑、出版、发行《攀枝花市志》《攀枝花年鉴》；负责指导、督促县区志、部门志、专业志的编修，并审查验收；负责组织编辑、出版、发行《攀枝花史志》杂志。</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rPr>
      </w:pPr>
      <w:r>
        <w:rPr>
          <w:rFonts w:ascii="楷体_GB2312" w:eastAsia="楷体_GB2312" w:hAnsi="楷体_GB2312" w:cs="楷体_GB2312"/>
          <w:color w:val="000000"/>
          <w:kern w:val="0"/>
          <w:sz w:val="32"/>
          <w:szCs w:val="32"/>
        </w:rPr>
        <w:t>（三）人员概况。</w:t>
      </w:r>
      <w:r>
        <w:rPr>
          <w:rFonts w:eastAsia="仿宋_GB2312"/>
          <w:color w:val="000000"/>
          <w:kern w:val="0"/>
          <w:sz w:val="32"/>
          <w:szCs w:val="32"/>
          <w:shd w:val="clear" w:color="auto" w:fill="FFFFFF"/>
        </w:rPr>
        <w:t>共有职工</w:t>
      </w:r>
      <w:r>
        <w:rPr>
          <w:rFonts w:eastAsia="仿宋_GB2312"/>
          <w:color w:val="000000"/>
          <w:kern w:val="0"/>
          <w:sz w:val="32"/>
          <w:szCs w:val="32"/>
          <w:shd w:val="clear" w:color="auto" w:fill="FFFFFF"/>
        </w:rPr>
        <w:t>19</w:t>
      </w:r>
      <w:r>
        <w:rPr>
          <w:rFonts w:eastAsia="仿宋_GB2312"/>
          <w:color w:val="000000"/>
          <w:kern w:val="0"/>
          <w:sz w:val="32"/>
          <w:szCs w:val="32"/>
          <w:shd w:val="clear" w:color="auto" w:fill="FFFFFF"/>
        </w:rPr>
        <w:t>人，其中在职</w:t>
      </w:r>
      <w:r>
        <w:rPr>
          <w:rFonts w:eastAsia="仿宋_GB2312"/>
          <w:color w:val="000000"/>
          <w:kern w:val="0"/>
          <w:sz w:val="32"/>
          <w:szCs w:val="32"/>
          <w:shd w:val="clear" w:color="auto" w:fill="FFFFFF"/>
        </w:rPr>
        <w:t>8</w:t>
      </w:r>
      <w:r>
        <w:rPr>
          <w:rFonts w:eastAsia="仿宋_GB2312"/>
          <w:color w:val="000000"/>
          <w:kern w:val="0"/>
          <w:sz w:val="32"/>
          <w:szCs w:val="32"/>
          <w:shd w:val="clear" w:color="auto" w:fill="FFFFFF"/>
        </w:rPr>
        <w:t>人，退休</w:t>
      </w:r>
      <w:r>
        <w:rPr>
          <w:rFonts w:eastAsia="仿宋_GB2312"/>
          <w:color w:val="000000"/>
          <w:kern w:val="0"/>
          <w:sz w:val="32"/>
          <w:szCs w:val="32"/>
          <w:shd w:val="clear" w:color="auto" w:fill="FFFFFF"/>
        </w:rPr>
        <w:t>11</w:t>
      </w:r>
      <w:r>
        <w:rPr>
          <w:rFonts w:eastAsia="仿宋_GB2312"/>
          <w:color w:val="000000"/>
          <w:kern w:val="0"/>
          <w:sz w:val="32"/>
          <w:szCs w:val="32"/>
          <w:shd w:val="clear" w:color="auto" w:fill="FFFFFF"/>
        </w:rPr>
        <w:t>人，</w:t>
      </w:r>
      <w:r>
        <w:rPr>
          <w:rFonts w:eastAsia="仿宋_GB2312"/>
          <w:color w:val="000000"/>
          <w:kern w:val="0"/>
          <w:sz w:val="32"/>
          <w:szCs w:val="32"/>
          <w:shd w:val="clear" w:color="auto" w:fill="FFFFFF"/>
        </w:rPr>
        <w:t>2019</w:t>
      </w:r>
      <w:r>
        <w:rPr>
          <w:rFonts w:eastAsia="仿宋_GB2312"/>
          <w:color w:val="000000"/>
          <w:kern w:val="0"/>
          <w:sz w:val="32"/>
          <w:szCs w:val="32"/>
          <w:shd w:val="clear" w:color="auto" w:fill="FFFFFF"/>
        </w:rPr>
        <w:t>年度无人员变化。</w:t>
      </w:r>
    </w:p>
    <w:p w:rsidR="00D35EB2" w:rsidRDefault="007A7E7B">
      <w:pPr>
        <w:widowControl/>
        <w:adjustRightInd w:val="0"/>
        <w:snapToGrid w:val="0"/>
        <w:spacing w:line="580" w:lineRule="exact"/>
        <w:ind w:firstLineChars="200" w:firstLine="640"/>
        <w:contextualSpacing/>
        <w:jc w:val="left"/>
        <w:rPr>
          <w:rFonts w:ascii="黑体" w:eastAsia="黑体" w:hAnsi="黑体"/>
          <w:color w:val="000000"/>
          <w:kern w:val="0"/>
          <w:sz w:val="32"/>
          <w:szCs w:val="32"/>
          <w:shd w:val="clear" w:color="auto" w:fill="FFFFFF"/>
        </w:rPr>
      </w:pPr>
      <w:r>
        <w:rPr>
          <w:rFonts w:ascii="黑体" w:eastAsia="黑体" w:hAnsi="黑体"/>
          <w:color w:val="000000"/>
          <w:kern w:val="0"/>
          <w:sz w:val="32"/>
          <w:szCs w:val="32"/>
          <w:shd w:val="clear" w:color="auto" w:fill="FFFFFF"/>
        </w:rPr>
        <w:t>二、部门财政资金收支情况</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（一）部门财政资金收入情况。</w:t>
      </w:r>
      <w:r>
        <w:rPr>
          <w:rFonts w:eastAsia="仿宋_GB2312"/>
          <w:color w:val="000000"/>
          <w:kern w:val="0"/>
          <w:sz w:val="32"/>
          <w:szCs w:val="32"/>
          <w:shd w:val="clear" w:color="auto" w:fill="FFFFFF"/>
          <w:lang w:val="zh-CN"/>
        </w:rPr>
        <w:t>我单位年初预算安排收入</w:t>
      </w:r>
      <w:r>
        <w:rPr>
          <w:rFonts w:eastAsia="仿宋_GB2312"/>
          <w:color w:val="000000"/>
          <w:kern w:val="0"/>
          <w:sz w:val="32"/>
          <w:szCs w:val="32"/>
          <w:shd w:val="clear" w:color="auto" w:fill="FFFFFF"/>
          <w:lang w:val="zh-CN"/>
        </w:rPr>
        <w:t>210.65</w:t>
      </w:r>
      <w:r>
        <w:rPr>
          <w:rFonts w:eastAsia="仿宋_GB2312"/>
          <w:color w:val="000000"/>
          <w:kern w:val="0"/>
          <w:sz w:val="32"/>
          <w:szCs w:val="32"/>
          <w:shd w:val="clear" w:color="auto" w:fill="FFFFFF"/>
          <w:lang w:val="zh-CN"/>
        </w:rPr>
        <w:t>万元，其中基本人员经费</w:t>
      </w:r>
      <w:r>
        <w:rPr>
          <w:rFonts w:eastAsia="仿宋_GB2312"/>
          <w:color w:val="000000"/>
          <w:kern w:val="0"/>
          <w:sz w:val="32"/>
          <w:szCs w:val="32"/>
          <w:shd w:val="clear" w:color="auto" w:fill="FFFFFF"/>
          <w:lang w:val="zh-CN"/>
        </w:rPr>
        <w:t>155.17</w:t>
      </w:r>
      <w:r>
        <w:rPr>
          <w:rFonts w:eastAsia="仿宋_GB2312"/>
          <w:color w:val="000000"/>
          <w:kern w:val="0"/>
          <w:sz w:val="32"/>
          <w:szCs w:val="32"/>
          <w:shd w:val="clear" w:color="auto" w:fill="FFFFFF"/>
          <w:lang w:val="zh-CN"/>
        </w:rPr>
        <w:t>万元，占总收入</w:t>
      </w:r>
      <w:r>
        <w:rPr>
          <w:rFonts w:eastAsia="仿宋_GB2312"/>
          <w:color w:val="000000"/>
          <w:kern w:val="0"/>
          <w:sz w:val="32"/>
          <w:szCs w:val="32"/>
          <w:shd w:val="clear" w:color="auto" w:fill="FFFFFF"/>
          <w:lang w:val="zh-CN"/>
        </w:rPr>
        <w:t>73.66</w:t>
      </w:r>
      <w:r>
        <w:rPr>
          <w:rFonts w:eastAsia="仿宋_GB2312"/>
          <w:color w:val="000000"/>
          <w:kern w:val="0"/>
          <w:sz w:val="32"/>
          <w:szCs w:val="32"/>
          <w:shd w:val="clear" w:color="auto" w:fill="FFFFFF"/>
          <w:lang w:val="zh-CN"/>
        </w:rPr>
        <w:t>%</w:t>
      </w:r>
      <w:r>
        <w:rPr>
          <w:rFonts w:eastAsia="仿宋_GB2312"/>
          <w:color w:val="000000"/>
          <w:kern w:val="0"/>
          <w:sz w:val="32"/>
          <w:szCs w:val="32"/>
          <w:shd w:val="clear" w:color="auto" w:fill="FFFFFF"/>
          <w:lang w:val="zh-CN"/>
        </w:rPr>
        <w:t>；公用经费</w:t>
      </w:r>
      <w:r>
        <w:rPr>
          <w:rFonts w:eastAsia="仿宋_GB2312"/>
          <w:color w:val="000000"/>
          <w:kern w:val="0"/>
          <w:sz w:val="32"/>
          <w:szCs w:val="32"/>
          <w:shd w:val="clear" w:color="auto" w:fill="FFFFFF"/>
          <w:lang w:val="zh-CN"/>
        </w:rPr>
        <w:t>22.27</w:t>
      </w:r>
      <w:r>
        <w:rPr>
          <w:rFonts w:eastAsia="仿宋_GB2312"/>
          <w:color w:val="000000"/>
          <w:kern w:val="0"/>
          <w:sz w:val="32"/>
          <w:szCs w:val="32"/>
          <w:shd w:val="clear" w:color="auto" w:fill="FFFFFF"/>
          <w:lang w:val="zh-CN"/>
        </w:rPr>
        <w:t>万元，占总收入</w:t>
      </w:r>
      <w:r>
        <w:rPr>
          <w:rFonts w:eastAsia="仿宋_GB2312"/>
          <w:color w:val="000000"/>
          <w:kern w:val="0"/>
          <w:sz w:val="32"/>
          <w:szCs w:val="32"/>
          <w:shd w:val="clear" w:color="auto" w:fill="FFFFFF"/>
          <w:lang w:val="zh-CN"/>
        </w:rPr>
        <w:t>10.57%</w:t>
      </w:r>
      <w:r>
        <w:rPr>
          <w:rFonts w:eastAsia="仿宋_GB2312"/>
          <w:color w:val="000000"/>
          <w:kern w:val="0"/>
          <w:sz w:val="32"/>
          <w:szCs w:val="32"/>
          <w:shd w:val="clear" w:color="auto" w:fill="FFFFFF"/>
          <w:lang w:val="zh-CN"/>
        </w:rPr>
        <w:t>；专项经费</w:t>
      </w:r>
      <w:r>
        <w:rPr>
          <w:rFonts w:eastAsia="仿宋_GB2312"/>
          <w:color w:val="000000"/>
          <w:kern w:val="0"/>
          <w:sz w:val="32"/>
          <w:szCs w:val="32"/>
          <w:shd w:val="clear" w:color="auto" w:fill="FFFFFF"/>
          <w:lang w:val="zh-CN"/>
        </w:rPr>
        <w:t>18.95</w:t>
      </w:r>
      <w:r>
        <w:rPr>
          <w:rFonts w:eastAsia="仿宋_GB2312"/>
          <w:color w:val="000000"/>
          <w:kern w:val="0"/>
          <w:sz w:val="32"/>
          <w:szCs w:val="32"/>
          <w:shd w:val="clear" w:color="auto" w:fill="FFFFFF"/>
          <w:lang w:val="zh-CN"/>
        </w:rPr>
        <w:t>万元，占总收入</w:t>
      </w:r>
      <w:r>
        <w:rPr>
          <w:rFonts w:eastAsia="仿宋_GB2312"/>
          <w:color w:val="000000"/>
          <w:kern w:val="0"/>
          <w:sz w:val="32"/>
          <w:szCs w:val="32"/>
          <w:shd w:val="clear" w:color="auto" w:fill="FFFFFF"/>
          <w:lang w:val="zh-CN"/>
        </w:rPr>
        <w:t>9%</w:t>
      </w:r>
      <w:r>
        <w:rPr>
          <w:rFonts w:eastAsia="仿宋_GB2312"/>
          <w:color w:val="000000"/>
          <w:kern w:val="0"/>
          <w:sz w:val="32"/>
          <w:szCs w:val="32"/>
          <w:shd w:val="clear" w:color="auto" w:fill="FFFFFF"/>
          <w:lang w:val="zh-CN"/>
        </w:rPr>
        <w:t>。结转下年</w:t>
      </w:r>
      <w:r>
        <w:rPr>
          <w:rFonts w:eastAsia="仿宋_GB2312"/>
          <w:color w:val="000000"/>
          <w:kern w:val="0"/>
          <w:sz w:val="32"/>
          <w:szCs w:val="32"/>
          <w:shd w:val="clear" w:color="auto" w:fill="FFFFFF"/>
          <w:lang w:val="zh-CN"/>
        </w:rPr>
        <w:t>14.26</w:t>
      </w:r>
      <w:r>
        <w:rPr>
          <w:rFonts w:eastAsia="仿宋_GB2312"/>
          <w:color w:val="000000"/>
          <w:kern w:val="0"/>
          <w:sz w:val="32"/>
          <w:szCs w:val="32"/>
          <w:shd w:val="clear" w:color="auto" w:fill="FFFFFF"/>
          <w:lang w:val="zh-CN"/>
        </w:rPr>
        <w:t>万元，为《攀枝</w:t>
      </w:r>
      <w:r>
        <w:rPr>
          <w:rFonts w:eastAsia="仿宋_GB2312"/>
          <w:color w:val="000000"/>
          <w:kern w:val="0"/>
          <w:sz w:val="32"/>
          <w:szCs w:val="32"/>
          <w:shd w:val="clear" w:color="auto" w:fill="FFFFFF"/>
          <w:lang w:val="zh-CN"/>
        </w:rPr>
        <w:lastRenderedPageBreak/>
        <w:t>花开发建设五十五周年大事记图册》编印经费</w:t>
      </w:r>
      <w:r>
        <w:rPr>
          <w:rFonts w:eastAsia="仿宋_GB2312"/>
          <w:color w:val="000000"/>
          <w:kern w:val="0"/>
          <w:sz w:val="32"/>
          <w:szCs w:val="32"/>
          <w:shd w:val="clear" w:color="auto" w:fill="FFFFFF"/>
          <w:lang w:val="zh-CN"/>
        </w:rPr>
        <w:t>14.26</w:t>
      </w:r>
      <w:r>
        <w:rPr>
          <w:rFonts w:eastAsia="仿宋_GB2312"/>
          <w:color w:val="000000"/>
          <w:kern w:val="0"/>
          <w:sz w:val="32"/>
          <w:szCs w:val="32"/>
          <w:shd w:val="clear" w:color="auto" w:fill="FFFFFF"/>
          <w:lang w:val="zh-CN"/>
        </w:rPr>
        <w:t>万元，本年度未完成该项目，结转下年，占总收入</w:t>
      </w:r>
      <w:r>
        <w:rPr>
          <w:rFonts w:eastAsia="仿宋_GB2312"/>
          <w:color w:val="000000"/>
          <w:kern w:val="0"/>
          <w:sz w:val="32"/>
          <w:szCs w:val="32"/>
          <w:shd w:val="clear" w:color="auto" w:fill="FFFFFF"/>
          <w:lang w:val="zh-CN"/>
        </w:rPr>
        <w:t>6.8%</w:t>
      </w:r>
      <w:r>
        <w:rPr>
          <w:rFonts w:eastAsia="仿宋_GB2312"/>
          <w:color w:val="000000"/>
          <w:kern w:val="0"/>
          <w:sz w:val="32"/>
          <w:szCs w:val="32"/>
          <w:shd w:val="clear" w:color="auto" w:fill="FFFFFF"/>
          <w:lang w:val="zh-CN"/>
        </w:rPr>
        <w:t>。</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（二）部门财政资金支出情况。</w:t>
      </w:r>
      <w:r>
        <w:rPr>
          <w:rFonts w:eastAsia="仿宋_GB2312"/>
          <w:color w:val="000000"/>
          <w:kern w:val="0"/>
          <w:sz w:val="32"/>
          <w:szCs w:val="32"/>
          <w:shd w:val="clear" w:color="auto" w:fill="FFFFFF"/>
          <w:lang w:val="zh-CN"/>
        </w:rPr>
        <w:t>我单位年初预算支出</w:t>
      </w:r>
      <w:r>
        <w:rPr>
          <w:rFonts w:eastAsia="仿宋_GB2312"/>
          <w:color w:val="000000"/>
          <w:kern w:val="0"/>
          <w:sz w:val="32"/>
          <w:szCs w:val="32"/>
          <w:shd w:val="clear" w:color="auto" w:fill="FFFFFF"/>
          <w:lang w:val="zh-CN"/>
        </w:rPr>
        <w:t>196.39</w:t>
      </w:r>
      <w:r>
        <w:rPr>
          <w:rFonts w:eastAsia="仿宋_GB2312"/>
          <w:color w:val="000000"/>
          <w:kern w:val="0"/>
          <w:sz w:val="32"/>
          <w:szCs w:val="32"/>
          <w:shd w:val="clear" w:color="auto" w:fill="FFFFFF"/>
          <w:lang w:val="zh-CN"/>
        </w:rPr>
        <w:t>万元，其中本年度基本支出</w:t>
      </w:r>
      <w:r>
        <w:rPr>
          <w:rFonts w:eastAsia="仿宋_GB2312"/>
          <w:color w:val="000000"/>
          <w:kern w:val="0"/>
          <w:sz w:val="32"/>
          <w:szCs w:val="32"/>
          <w:shd w:val="clear" w:color="auto" w:fill="FFFFFF"/>
          <w:lang w:val="zh-CN"/>
        </w:rPr>
        <w:t>177.44</w:t>
      </w:r>
      <w:r>
        <w:rPr>
          <w:rFonts w:eastAsia="仿宋_GB2312"/>
          <w:color w:val="000000"/>
          <w:kern w:val="0"/>
          <w:sz w:val="32"/>
          <w:szCs w:val="32"/>
          <w:shd w:val="clear" w:color="auto" w:fill="FFFFFF"/>
          <w:lang w:val="zh-CN"/>
        </w:rPr>
        <w:t>万元，占比</w:t>
      </w:r>
      <w:r>
        <w:rPr>
          <w:rFonts w:eastAsia="仿宋_GB2312"/>
          <w:color w:val="000000"/>
          <w:kern w:val="0"/>
          <w:sz w:val="32"/>
          <w:szCs w:val="32"/>
          <w:shd w:val="clear" w:color="auto" w:fill="FFFFFF"/>
          <w:lang w:val="zh-CN"/>
        </w:rPr>
        <w:t>90.35%</w:t>
      </w:r>
      <w:r>
        <w:rPr>
          <w:rFonts w:eastAsia="仿宋_GB2312"/>
          <w:color w:val="000000"/>
          <w:kern w:val="0"/>
          <w:sz w:val="32"/>
          <w:szCs w:val="32"/>
          <w:shd w:val="clear" w:color="auto" w:fill="FFFFFF"/>
          <w:lang w:val="zh-CN"/>
        </w:rPr>
        <w:t>，项目支出</w:t>
      </w:r>
      <w:r>
        <w:rPr>
          <w:rFonts w:eastAsia="仿宋_GB2312"/>
          <w:color w:val="000000"/>
          <w:kern w:val="0"/>
          <w:sz w:val="32"/>
          <w:szCs w:val="32"/>
          <w:shd w:val="clear" w:color="auto" w:fill="FFFFFF"/>
          <w:lang w:val="zh-CN"/>
        </w:rPr>
        <w:t>18.95</w:t>
      </w:r>
      <w:r>
        <w:rPr>
          <w:rFonts w:eastAsia="仿宋_GB2312"/>
          <w:color w:val="000000"/>
          <w:kern w:val="0"/>
          <w:sz w:val="32"/>
          <w:szCs w:val="32"/>
          <w:shd w:val="clear" w:color="auto" w:fill="FFFFFF"/>
          <w:lang w:val="zh-CN"/>
        </w:rPr>
        <w:t>万元，占比</w:t>
      </w:r>
      <w:r>
        <w:rPr>
          <w:rFonts w:eastAsia="仿宋_GB2312"/>
          <w:color w:val="000000"/>
          <w:kern w:val="0"/>
          <w:sz w:val="32"/>
          <w:szCs w:val="32"/>
          <w:shd w:val="clear" w:color="auto" w:fill="FFFFFF"/>
          <w:lang w:val="zh-CN"/>
        </w:rPr>
        <w:t>9.65%</w:t>
      </w:r>
      <w:r>
        <w:rPr>
          <w:rFonts w:eastAsia="仿宋_GB2312"/>
          <w:color w:val="000000"/>
          <w:kern w:val="0"/>
          <w:sz w:val="32"/>
          <w:szCs w:val="32"/>
          <w:shd w:val="clear" w:color="auto" w:fill="FFFFFF"/>
          <w:lang w:val="zh-CN"/>
        </w:rPr>
        <w:t>。</w:t>
      </w:r>
    </w:p>
    <w:p w:rsidR="00D35EB2" w:rsidRDefault="007A7E7B">
      <w:pPr>
        <w:widowControl/>
        <w:adjustRightInd w:val="0"/>
        <w:snapToGrid w:val="0"/>
        <w:spacing w:line="580" w:lineRule="exact"/>
        <w:ind w:firstLineChars="200" w:firstLine="640"/>
        <w:contextualSpacing/>
        <w:jc w:val="left"/>
        <w:rPr>
          <w:rFonts w:ascii="黑体" w:eastAsia="黑体" w:hAnsi="黑体"/>
          <w:color w:val="000000"/>
          <w:kern w:val="0"/>
          <w:sz w:val="32"/>
          <w:szCs w:val="32"/>
          <w:shd w:val="clear" w:color="auto" w:fill="FFFFFF"/>
          <w:lang w:val="zh-CN"/>
        </w:rPr>
      </w:pPr>
      <w:r>
        <w:rPr>
          <w:rFonts w:ascii="黑体" w:eastAsia="黑体" w:hAnsi="黑体"/>
          <w:color w:val="000000"/>
          <w:kern w:val="0"/>
          <w:sz w:val="32"/>
          <w:szCs w:val="32"/>
          <w:shd w:val="clear" w:color="auto" w:fill="FFFFFF"/>
          <w:lang w:val="zh-CN"/>
        </w:rPr>
        <w:t>三、部门整体预算绩效管理情况</w:t>
      </w:r>
    </w:p>
    <w:p w:rsidR="00D35EB2" w:rsidRDefault="007A7E7B">
      <w:pPr>
        <w:widowControl/>
        <w:adjustRightInd w:val="0"/>
        <w:snapToGrid w:val="0"/>
        <w:spacing w:line="580" w:lineRule="exact"/>
        <w:ind w:firstLineChars="200" w:firstLine="640"/>
        <w:contextualSpacing/>
        <w:jc w:val="left"/>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（一）部门预算管理。</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本年度绩效目标制定较为合理，目标基本能够实现，预算编制准确，收大于支，主要原因</w:t>
      </w:r>
      <w:r>
        <w:rPr>
          <w:rFonts w:eastAsia="仿宋_GB2312"/>
          <w:color w:val="000000"/>
          <w:kern w:val="0"/>
          <w:sz w:val="32"/>
          <w:szCs w:val="32"/>
          <w:shd w:val="clear" w:color="auto" w:fill="FFFFFF"/>
        </w:rPr>
        <w:t>为《攀枝花开发建设五十五周年大事记图册》编印经费</w:t>
      </w:r>
      <w:r>
        <w:rPr>
          <w:rFonts w:eastAsia="仿宋_GB2312"/>
          <w:color w:val="000000"/>
          <w:kern w:val="0"/>
          <w:sz w:val="32"/>
          <w:szCs w:val="32"/>
          <w:shd w:val="clear" w:color="auto" w:fill="FFFFFF"/>
        </w:rPr>
        <w:t>14.26</w:t>
      </w:r>
      <w:r>
        <w:rPr>
          <w:rFonts w:eastAsia="仿宋_GB2312"/>
          <w:color w:val="000000"/>
          <w:kern w:val="0"/>
          <w:sz w:val="32"/>
          <w:szCs w:val="32"/>
          <w:shd w:val="clear" w:color="auto" w:fill="FFFFFF"/>
        </w:rPr>
        <w:t>万元，本年度未完成该项目，结转下年，</w:t>
      </w:r>
      <w:r>
        <w:rPr>
          <w:rFonts w:eastAsia="仿宋_GB2312"/>
          <w:color w:val="000000"/>
          <w:kern w:val="0"/>
          <w:sz w:val="32"/>
          <w:szCs w:val="32"/>
          <w:shd w:val="clear" w:color="auto" w:fill="FFFFFF"/>
          <w:lang w:val="zh-CN"/>
        </w:rPr>
        <w:t>预算无动态调整，执行进度有些滞后，预算能够全部完成，无违规记录。</w:t>
      </w:r>
    </w:p>
    <w:p w:rsidR="00D35EB2" w:rsidRDefault="007A7E7B">
      <w:pPr>
        <w:widowControl/>
        <w:adjustRightInd w:val="0"/>
        <w:snapToGrid w:val="0"/>
        <w:spacing w:line="580" w:lineRule="exact"/>
        <w:ind w:firstLineChars="200" w:firstLine="640"/>
        <w:contextualSpacing/>
        <w:jc w:val="left"/>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（二）结果应用情况。</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lang w:val="zh-CN"/>
        </w:rPr>
        <w:t>本年度绩效自评按照财政要求公开公示，评价结果整改发现</w:t>
      </w:r>
      <w:r>
        <w:rPr>
          <w:rFonts w:eastAsia="仿宋_GB2312"/>
          <w:color w:val="000000"/>
          <w:kern w:val="0"/>
          <w:sz w:val="32"/>
          <w:szCs w:val="32"/>
          <w:shd w:val="clear" w:color="auto" w:fill="FFFFFF"/>
        </w:rPr>
        <w:t>业务科室工作进度滞后，导致预算执行进度落后。应用结果已反馈各业务科室，敦促业务科室按时完成目标任务，保证预算资金按期支付完成。</w:t>
      </w:r>
    </w:p>
    <w:p w:rsidR="00D35EB2" w:rsidRDefault="007A7E7B">
      <w:pPr>
        <w:widowControl/>
        <w:adjustRightInd w:val="0"/>
        <w:snapToGrid w:val="0"/>
        <w:spacing w:line="580" w:lineRule="exact"/>
        <w:ind w:firstLineChars="200" w:firstLine="640"/>
        <w:contextualSpacing/>
        <w:jc w:val="left"/>
        <w:rPr>
          <w:rFonts w:ascii="黑体" w:eastAsia="黑体" w:hAnsi="黑体"/>
          <w:color w:val="000000"/>
          <w:kern w:val="0"/>
          <w:sz w:val="32"/>
          <w:szCs w:val="32"/>
          <w:shd w:val="clear" w:color="auto" w:fill="FFFFFF"/>
        </w:rPr>
      </w:pPr>
      <w:r>
        <w:rPr>
          <w:rFonts w:ascii="黑体" w:eastAsia="黑体" w:hAnsi="黑体"/>
          <w:color w:val="000000"/>
          <w:kern w:val="0"/>
          <w:sz w:val="32"/>
          <w:szCs w:val="32"/>
          <w:shd w:val="clear" w:color="auto" w:fill="FFFFFF"/>
        </w:rPr>
        <w:t>四、评价结论及建议</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（一）评价结论。</w:t>
      </w:r>
      <w:r>
        <w:rPr>
          <w:rFonts w:eastAsia="仿宋_GB2312"/>
          <w:color w:val="000000"/>
          <w:kern w:val="0"/>
          <w:sz w:val="32"/>
          <w:szCs w:val="32"/>
          <w:shd w:val="clear" w:color="auto" w:fill="FFFFFF"/>
        </w:rPr>
        <w:t>本年度较好地完成了年初预算绩效目标，项目支出绩效指标完成良好。</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楷体_GB2312" w:eastAsia="楷体_GB2312" w:hAnsi="楷体_GB2312" w:cs="楷体_GB2312"/>
          <w:color w:val="000000"/>
          <w:kern w:val="0"/>
          <w:sz w:val="32"/>
          <w:szCs w:val="32"/>
        </w:rPr>
        <w:t>（二）存在问题。</w:t>
      </w:r>
      <w:r>
        <w:rPr>
          <w:rFonts w:eastAsia="仿宋_GB2312"/>
          <w:color w:val="000000"/>
          <w:kern w:val="0"/>
          <w:sz w:val="32"/>
          <w:szCs w:val="32"/>
          <w:shd w:val="clear" w:color="auto" w:fill="FFFFFF"/>
        </w:rPr>
        <w:t>科室工作进度滞后，导致预算执行进度落后。</w:t>
      </w:r>
    </w:p>
    <w:p w:rsidR="00D35EB2" w:rsidRDefault="007A7E7B">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rPr>
      </w:pPr>
      <w:r>
        <w:rPr>
          <w:rFonts w:ascii="楷体_GB2312" w:eastAsia="楷体_GB2312" w:hAnsi="楷体_GB2312" w:cs="楷体_GB2312"/>
          <w:color w:val="000000"/>
          <w:kern w:val="0"/>
          <w:sz w:val="32"/>
          <w:szCs w:val="32"/>
        </w:rPr>
        <w:t>（三）改进建议。</w:t>
      </w:r>
      <w:r>
        <w:rPr>
          <w:rFonts w:eastAsia="仿宋_GB2312"/>
          <w:color w:val="000000"/>
          <w:kern w:val="0"/>
          <w:sz w:val="32"/>
          <w:szCs w:val="32"/>
          <w:shd w:val="clear" w:color="auto" w:fill="FFFFFF"/>
        </w:rPr>
        <w:t>敦促业务科室按时完成目标任务，保证预算资金按期支付完成。</w:t>
      </w:r>
    </w:p>
    <w:p w:rsidR="00D35EB2" w:rsidRDefault="007A7E7B">
      <w:pPr>
        <w:widowControl/>
        <w:adjustRightInd w:val="0"/>
        <w:snapToGrid w:val="0"/>
        <w:spacing w:line="300" w:lineRule="auto"/>
        <w:contextualSpacing/>
        <w:rPr>
          <w:rFonts w:eastAsia="黑体"/>
          <w:color w:val="000000"/>
          <w:kern w:val="0"/>
          <w:sz w:val="32"/>
          <w:szCs w:val="32"/>
          <w:shd w:val="clear" w:color="auto" w:fill="FFFFFF"/>
        </w:rPr>
      </w:pPr>
      <w:r>
        <w:rPr>
          <w:rFonts w:eastAsia="黑体" w:hAnsi="黑体"/>
          <w:sz w:val="32"/>
          <w:szCs w:val="32"/>
        </w:rPr>
        <w:lastRenderedPageBreak/>
        <w:t>附件</w:t>
      </w:r>
      <w:r>
        <w:rPr>
          <w:rFonts w:eastAsia="黑体"/>
          <w:sz w:val="32"/>
          <w:szCs w:val="32"/>
        </w:rPr>
        <w:t>2</w:t>
      </w:r>
    </w:p>
    <w:p w:rsidR="00D35EB2" w:rsidRDefault="00D35EB2">
      <w:pPr>
        <w:spacing w:line="300" w:lineRule="auto"/>
        <w:ind w:firstLineChars="200" w:firstLine="640"/>
        <w:rPr>
          <w:rFonts w:ascii="仿宋_GB2312" w:eastAsia="仿宋_GB2312" w:hAnsi="仿宋_GB2312" w:cs="仿宋_GB2312"/>
          <w:sz w:val="32"/>
          <w:szCs w:val="32"/>
        </w:rPr>
      </w:pPr>
    </w:p>
    <w:p w:rsidR="00D35EB2" w:rsidRDefault="007A7E7B">
      <w:pPr>
        <w:spacing w:line="252" w:lineRule="auto"/>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年鉴及史志编纂出版</w:t>
      </w:r>
    </w:p>
    <w:p w:rsidR="00D35EB2" w:rsidRDefault="007A7E7B">
      <w:pPr>
        <w:spacing w:line="252" w:lineRule="auto"/>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经费项目</w:t>
      </w: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D35EB2" w:rsidRDefault="00D35EB2">
      <w:pPr>
        <w:adjustRightInd w:val="0"/>
        <w:snapToGrid w:val="0"/>
        <w:spacing w:line="353" w:lineRule="auto"/>
        <w:rPr>
          <w:rFonts w:ascii="宋体"/>
          <w:sz w:val="32"/>
          <w:szCs w:val="32"/>
          <w:lang w:val="zh-CN"/>
        </w:rPr>
      </w:pPr>
    </w:p>
    <w:p w:rsidR="00D35EB2" w:rsidRDefault="007A7E7B">
      <w:pPr>
        <w:adjustRightInd w:val="0"/>
        <w:snapToGrid w:val="0"/>
        <w:spacing w:line="353" w:lineRule="auto"/>
        <w:ind w:firstLine="720"/>
        <w:rPr>
          <w:rFonts w:ascii="黑体" w:eastAsia="黑体" w:hAnsi="黑体"/>
          <w:sz w:val="32"/>
          <w:szCs w:val="32"/>
          <w:lang w:val="zh-CN"/>
        </w:rPr>
      </w:pPr>
      <w:r>
        <w:rPr>
          <w:rFonts w:ascii="黑体" w:eastAsia="黑体" w:hAnsi="黑体"/>
          <w:sz w:val="32"/>
          <w:szCs w:val="32"/>
        </w:rPr>
        <w:t>一、</w:t>
      </w:r>
      <w:r>
        <w:rPr>
          <w:rFonts w:ascii="黑体" w:eastAsia="黑体" w:hAnsi="黑体"/>
          <w:sz w:val="32"/>
          <w:szCs w:val="32"/>
          <w:lang w:val="zh-CN"/>
        </w:rPr>
        <w:t>项目概况</w:t>
      </w:r>
    </w:p>
    <w:p w:rsidR="00D35EB2" w:rsidRDefault="007A7E7B">
      <w:pPr>
        <w:adjustRightInd w:val="0"/>
        <w:snapToGrid w:val="0"/>
        <w:spacing w:line="353" w:lineRule="auto"/>
        <w:ind w:firstLine="720"/>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（一）项目基本情况。</w:t>
      </w:r>
    </w:p>
    <w:p w:rsidR="00D35EB2" w:rsidRDefault="007A7E7B">
      <w:pPr>
        <w:adjustRightInd w:val="0"/>
        <w:snapToGrid w:val="0"/>
        <w:spacing w:line="353" w:lineRule="auto"/>
        <w:ind w:firstLineChars="206" w:firstLine="659"/>
        <w:rPr>
          <w:rFonts w:eastAsia="仿宋_GB2312"/>
          <w:color w:val="333333"/>
          <w:sz w:val="32"/>
          <w:szCs w:val="32"/>
        </w:rPr>
      </w:pPr>
      <w:r>
        <w:rPr>
          <w:rFonts w:eastAsia="仿宋_GB2312"/>
          <w:sz w:val="32"/>
          <w:szCs w:val="32"/>
          <w:lang w:val="zh-CN"/>
        </w:rPr>
        <w:t>1</w:t>
      </w:r>
      <w:r>
        <w:rPr>
          <w:rFonts w:eastAsia="仿宋_GB2312"/>
          <w:sz w:val="32"/>
          <w:szCs w:val="32"/>
          <w:lang w:val="zh-CN"/>
        </w:rPr>
        <w:t>．</w:t>
      </w:r>
      <w:r>
        <w:rPr>
          <w:rFonts w:eastAsia="仿宋_GB2312" w:hAnsi="仿宋_GB2312"/>
          <w:color w:val="333333"/>
          <w:sz w:val="32"/>
          <w:szCs w:val="32"/>
        </w:rPr>
        <w:t>主要负责编修地方志、年鉴。负责组织编辑、出版、发行《攀枝花市志》《攀枝花年鉴》；负责指导、督促县区志、部门志、专业志的编修，并审查验收；负责组织编辑、出版、发行《攀枝花史志》杂志。</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2</w:t>
      </w:r>
      <w:r>
        <w:rPr>
          <w:rFonts w:eastAsia="仿宋_GB2312"/>
          <w:sz w:val="32"/>
          <w:szCs w:val="32"/>
          <w:lang w:val="zh-CN"/>
        </w:rPr>
        <w:t>．项目立项、资金申报的依据。该项目为年初批复的可延续项目。</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3</w:t>
      </w:r>
      <w:r>
        <w:rPr>
          <w:rFonts w:eastAsia="仿宋_GB2312" w:hint="eastAsia"/>
          <w:sz w:val="32"/>
          <w:szCs w:val="32"/>
          <w:lang w:val="zh-CN"/>
        </w:rPr>
        <w:t>．</w:t>
      </w:r>
      <w:r>
        <w:rPr>
          <w:rFonts w:eastAsia="仿宋_GB2312"/>
          <w:sz w:val="32"/>
          <w:szCs w:val="32"/>
          <w:lang w:val="zh-CN"/>
        </w:rPr>
        <w:t>资金管理办法制定情况，资金支持具体项目的条件、范围与支持方式概况。项目资金用于</w:t>
      </w:r>
      <w:r>
        <w:rPr>
          <w:rFonts w:eastAsia="仿宋_GB2312" w:hAnsi="仿宋_GB2312"/>
          <w:color w:val="333333"/>
          <w:sz w:val="32"/>
          <w:szCs w:val="32"/>
        </w:rPr>
        <w:t>《攀枝花年鉴》的编辑、出版、发行，《攀枝花史志》的编辑、出版、发行及史志稿费的发放，保障年检及史志业务工作的正常运行。</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4</w:t>
      </w:r>
      <w:r>
        <w:rPr>
          <w:rFonts w:eastAsia="仿宋_GB2312"/>
          <w:sz w:val="32"/>
          <w:szCs w:val="32"/>
          <w:lang w:val="zh-CN"/>
        </w:rPr>
        <w:t>．资金分配的原则及考虑因素。项目经费主要用于</w:t>
      </w:r>
      <w:r>
        <w:rPr>
          <w:rFonts w:eastAsia="仿宋_GB2312" w:hAnsi="仿宋_GB2312"/>
          <w:color w:val="333333"/>
          <w:sz w:val="32"/>
          <w:szCs w:val="32"/>
        </w:rPr>
        <w:t>《攀枝花年鉴》印刷费、《攀枝花史志》稿费，聘用人员劳务费，及年鉴及史志业务差旅费。</w:t>
      </w:r>
    </w:p>
    <w:p w:rsidR="00D35EB2" w:rsidRDefault="007A7E7B">
      <w:pPr>
        <w:adjustRightInd w:val="0"/>
        <w:snapToGrid w:val="0"/>
        <w:spacing w:line="353" w:lineRule="auto"/>
        <w:ind w:firstLine="720"/>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（二）项目绩效目标。</w:t>
      </w:r>
    </w:p>
    <w:p w:rsidR="00D35EB2" w:rsidRDefault="007A7E7B">
      <w:pPr>
        <w:adjustRightInd w:val="0"/>
        <w:snapToGrid w:val="0"/>
        <w:spacing w:line="353" w:lineRule="auto"/>
        <w:ind w:firstLineChars="200" w:firstLine="640"/>
        <w:rPr>
          <w:rFonts w:eastAsia="仿宋_GB2312"/>
          <w:sz w:val="32"/>
          <w:szCs w:val="32"/>
          <w:lang w:val="zh-CN"/>
        </w:rPr>
      </w:pPr>
      <w:r>
        <w:rPr>
          <w:rFonts w:eastAsia="仿宋_GB2312"/>
          <w:sz w:val="32"/>
          <w:szCs w:val="32"/>
          <w:lang w:val="zh-CN"/>
        </w:rPr>
        <w:t>1</w:t>
      </w:r>
      <w:r>
        <w:rPr>
          <w:rFonts w:eastAsia="仿宋_GB2312" w:hAnsi="仿宋_GB2312"/>
          <w:sz w:val="32"/>
          <w:szCs w:val="32"/>
          <w:lang w:val="zh-CN"/>
        </w:rPr>
        <w:t>．项目主要内容。完成《攀枝花年鉴》（</w:t>
      </w:r>
      <w:r>
        <w:rPr>
          <w:rFonts w:eastAsia="仿宋_GB2312"/>
          <w:sz w:val="32"/>
          <w:szCs w:val="32"/>
          <w:lang w:val="zh-CN"/>
        </w:rPr>
        <w:t>2020</w:t>
      </w:r>
      <w:r>
        <w:rPr>
          <w:rFonts w:eastAsia="仿宋_GB2312" w:hAnsi="仿宋_GB2312"/>
          <w:sz w:val="32"/>
          <w:szCs w:val="32"/>
          <w:lang w:val="zh-CN"/>
        </w:rPr>
        <w:t>）及《攀</w:t>
      </w:r>
      <w:r>
        <w:rPr>
          <w:rFonts w:eastAsia="仿宋_GB2312" w:hAnsi="仿宋_GB2312"/>
          <w:sz w:val="32"/>
          <w:szCs w:val="32"/>
          <w:lang w:val="zh-CN"/>
        </w:rPr>
        <w:lastRenderedPageBreak/>
        <w:t>枝花史志》</w:t>
      </w:r>
      <w:r>
        <w:rPr>
          <w:rFonts w:eastAsia="仿宋_GB2312"/>
          <w:sz w:val="32"/>
          <w:szCs w:val="32"/>
          <w:lang w:val="zh-CN"/>
        </w:rPr>
        <w:t>1-4</w:t>
      </w:r>
      <w:r>
        <w:rPr>
          <w:rFonts w:eastAsia="仿宋_GB2312" w:hAnsi="仿宋_GB2312"/>
          <w:sz w:val="32"/>
          <w:szCs w:val="32"/>
          <w:lang w:val="zh-CN"/>
        </w:rPr>
        <w:t>期的编纂、印刷出版工作。</w:t>
      </w:r>
    </w:p>
    <w:p w:rsidR="00D35EB2" w:rsidRDefault="007A7E7B">
      <w:pPr>
        <w:adjustRightInd w:val="0"/>
        <w:snapToGrid w:val="0"/>
        <w:spacing w:line="353" w:lineRule="auto"/>
        <w:ind w:firstLineChars="200" w:firstLine="640"/>
        <w:rPr>
          <w:rFonts w:eastAsia="仿宋_GB2312"/>
          <w:sz w:val="32"/>
          <w:szCs w:val="32"/>
          <w:lang w:val="zh-CN"/>
        </w:rPr>
      </w:pPr>
      <w:r>
        <w:rPr>
          <w:rFonts w:eastAsia="仿宋_GB2312"/>
          <w:sz w:val="32"/>
          <w:szCs w:val="32"/>
          <w:lang w:val="zh-CN"/>
        </w:rPr>
        <w:t>2</w:t>
      </w:r>
      <w:r>
        <w:rPr>
          <w:rFonts w:eastAsia="仿宋_GB2312" w:hAnsi="仿宋_GB2312"/>
          <w:sz w:val="32"/>
          <w:szCs w:val="32"/>
          <w:lang w:val="zh-CN"/>
        </w:rPr>
        <w:t>．项目应实现的具体绩效目标。</w:t>
      </w:r>
      <w:r>
        <w:rPr>
          <w:rFonts w:eastAsia="仿宋_GB2312"/>
          <w:sz w:val="32"/>
          <w:szCs w:val="32"/>
          <w:lang w:val="zh-CN"/>
        </w:rPr>
        <w:t>2020</w:t>
      </w:r>
      <w:r>
        <w:rPr>
          <w:rFonts w:eastAsia="仿宋_GB2312" w:hAnsi="仿宋_GB2312"/>
          <w:sz w:val="32"/>
          <w:szCs w:val="32"/>
          <w:lang w:val="zh-CN"/>
        </w:rPr>
        <w:t>年</w:t>
      </w:r>
      <w:r>
        <w:rPr>
          <w:rFonts w:eastAsia="仿宋_GB2312"/>
          <w:sz w:val="32"/>
          <w:szCs w:val="32"/>
          <w:lang w:val="zh-CN"/>
        </w:rPr>
        <w:t>12</w:t>
      </w:r>
      <w:r>
        <w:rPr>
          <w:rFonts w:eastAsia="仿宋_GB2312" w:hAnsi="仿宋_GB2312"/>
          <w:sz w:val="32"/>
          <w:szCs w:val="32"/>
          <w:lang w:val="zh-CN"/>
        </w:rPr>
        <w:t>月底前</w:t>
      </w:r>
      <w:r>
        <w:rPr>
          <w:rFonts w:eastAsia="仿宋_GB2312"/>
          <w:sz w:val="32"/>
          <w:szCs w:val="32"/>
          <w:lang w:val="zh-CN"/>
        </w:rPr>
        <w:t>完成《攀枝花年鉴》（</w:t>
      </w:r>
      <w:r>
        <w:rPr>
          <w:rFonts w:eastAsia="仿宋_GB2312"/>
          <w:sz w:val="32"/>
          <w:szCs w:val="32"/>
          <w:lang w:val="zh-CN"/>
        </w:rPr>
        <w:t>2020</w:t>
      </w:r>
      <w:r>
        <w:rPr>
          <w:rFonts w:eastAsia="仿宋_GB2312"/>
          <w:sz w:val="32"/>
          <w:szCs w:val="32"/>
          <w:lang w:val="zh-CN"/>
        </w:rPr>
        <w:t>）出版印刷</w:t>
      </w:r>
      <w:r>
        <w:rPr>
          <w:rFonts w:eastAsia="仿宋_GB2312"/>
          <w:sz w:val="32"/>
          <w:szCs w:val="32"/>
          <w:lang w:val="zh-CN"/>
        </w:rPr>
        <w:t>500</w:t>
      </w:r>
      <w:r>
        <w:rPr>
          <w:rFonts w:eastAsia="仿宋_GB2312"/>
          <w:sz w:val="32"/>
          <w:szCs w:val="32"/>
          <w:lang w:val="zh-CN"/>
        </w:rPr>
        <w:t>本，</w:t>
      </w:r>
      <w:r>
        <w:rPr>
          <w:rFonts w:eastAsia="仿宋_GB2312"/>
          <w:sz w:val="32"/>
          <w:szCs w:val="32"/>
          <w:lang w:val="zh-CN"/>
        </w:rPr>
        <w:t>2020</w:t>
      </w:r>
      <w:r>
        <w:rPr>
          <w:rFonts w:eastAsia="仿宋_GB2312"/>
          <w:sz w:val="32"/>
          <w:szCs w:val="32"/>
          <w:lang w:val="zh-CN"/>
        </w:rPr>
        <w:t>年</w:t>
      </w:r>
      <w:r>
        <w:rPr>
          <w:rFonts w:eastAsia="仿宋_GB2312"/>
          <w:sz w:val="32"/>
          <w:szCs w:val="32"/>
          <w:lang w:val="zh-CN"/>
        </w:rPr>
        <w:t>12</w:t>
      </w:r>
      <w:r>
        <w:rPr>
          <w:rFonts w:eastAsia="仿宋_GB2312"/>
          <w:sz w:val="32"/>
          <w:szCs w:val="32"/>
          <w:lang w:val="zh-CN"/>
        </w:rPr>
        <w:t>月底前完成《攀枝花史志》</w:t>
      </w:r>
      <w:r>
        <w:rPr>
          <w:rFonts w:eastAsia="仿宋_GB2312"/>
          <w:sz w:val="32"/>
          <w:szCs w:val="32"/>
          <w:lang w:val="zh-CN"/>
        </w:rPr>
        <w:t>2020</w:t>
      </w:r>
      <w:r>
        <w:rPr>
          <w:rFonts w:eastAsia="仿宋_GB2312"/>
          <w:sz w:val="32"/>
          <w:szCs w:val="32"/>
          <w:lang w:val="zh-CN"/>
        </w:rPr>
        <w:t>年</w:t>
      </w:r>
      <w:r>
        <w:rPr>
          <w:rFonts w:eastAsia="仿宋_GB2312"/>
          <w:sz w:val="32"/>
          <w:szCs w:val="32"/>
          <w:lang w:val="zh-CN"/>
        </w:rPr>
        <w:t>1-4</w:t>
      </w:r>
      <w:r>
        <w:rPr>
          <w:rFonts w:eastAsia="仿宋_GB2312"/>
          <w:sz w:val="32"/>
          <w:szCs w:val="32"/>
          <w:lang w:val="zh-CN"/>
        </w:rPr>
        <w:t>期印刷出版，每期</w:t>
      </w:r>
      <w:r>
        <w:rPr>
          <w:rFonts w:eastAsia="仿宋_GB2312"/>
          <w:sz w:val="32"/>
          <w:szCs w:val="32"/>
          <w:lang w:val="zh-CN"/>
        </w:rPr>
        <w:t>700</w:t>
      </w:r>
      <w:r>
        <w:rPr>
          <w:rFonts w:eastAsia="仿宋_GB2312"/>
          <w:sz w:val="32"/>
          <w:szCs w:val="32"/>
          <w:lang w:val="zh-CN"/>
        </w:rPr>
        <w:t>本。</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3</w:t>
      </w:r>
      <w:r>
        <w:rPr>
          <w:rFonts w:eastAsia="仿宋_GB2312"/>
          <w:sz w:val="32"/>
          <w:szCs w:val="32"/>
          <w:lang w:val="zh-CN"/>
        </w:rPr>
        <w:t>．申报内容与实际基本相符，申报目标合理可行。</w:t>
      </w:r>
    </w:p>
    <w:p w:rsidR="00D35EB2" w:rsidRDefault="007A7E7B">
      <w:pPr>
        <w:adjustRightInd w:val="0"/>
        <w:snapToGrid w:val="0"/>
        <w:spacing w:line="353" w:lineRule="auto"/>
        <w:ind w:firstLine="720"/>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（三）项目自评步骤及方法。</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本单位根据项目绩效自评表，由单位负责人牵头，连同各科室负责人组成绩效自评小组，对绩效完成情况进行考评。</w:t>
      </w:r>
    </w:p>
    <w:p w:rsidR="00D35EB2" w:rsidRDefault="007A7E7B">
      <w:pPr>
        <w:adjustRightInd w:val="0"/>
        <w:snapToGrid w:val="0"/>
        <w:spacing w:line="353" w:lineRule="auto"/>
        <w:ind w:firstLine="720"/>
        <w:rPr>
          <w:rFonts w:ascii="黑体" w:eastAsia="黑体" w:hAnsi="黑体"/>
          <w:sz w:val="32"/>
          <w:szCs w:val="32"/>
        </w:rPr>
      </w:pPr>
      <w:r>
        <w:rPr>
          <w:rFonts w:ascii="黑体" w:eastAsia="黑体" w:hAnsi="黑体"/>
          <w:sz w:val="32"/>
          <w:szCs w:val="32"/>
        </w:rPr>
        <w:t>二、项目资金申报及使用情况</w:t>
      </w:r>
    </w:p>
    <w:p w:rsidR="00D35EB2" w:rsidRDefault="007A7E7B">
      <w:pPr>
        <w:adjustRightInd w:val="0"/>
        <w:snapToGrid w:val="0"/>
        <w:spacing w:line="353" w:lineRule="auto"/>
        <w:ind w:firstLine="720"/>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（一）项目资金申报及批复情况。</w:t>
      </w:r>
    </w:p>
    <w:p w:rsidR="00D35EB2" w:rsidRDefault="007A7E7B">
      <w:pPr>
        <w:adjustRightInd w:val="0"/>
        <w:snapToGrid w:val="0"/>
        <w:spacing w:line="353" w:lineRule="auto"/>
        <w:ind w:firstLine="720"/>
        <w:rPr>
          <w:rFonts w:eastAsia="仿宋_GB2312"/>
          <w:sz w:val="32"/>
          <w:szCs w:val="32"/>
          <w:lang w:val="zh-CN"/>
        </w:rPr>
      </w:pPr>
      <w:r>
        <w:rPr>
          <w:rFonts w:eastAsia="仿宋_GB2312"/>
          <w:sz w:val="32"/>
          <w:szCs w:val="32"/>
          <w:lang w:val="zh-CN"/>
        </w:rPr>
        <w:t>该项目为年初批复的可延续项目，在做</w:t>
      </w:r>
      <w:r>
        <w:rPr>
          <w:rFonts w:eastAsia="仿宋_GB2312"/>
          <w:sz w:val="32"/>
          <w:szCs w:val="32"/>
          <w:lang w:val="zh-CN"/>
        </w:rPr>
        <w:t>2020</w:t>
      </w:r>
      <w:r>
        <w:rPr>
          <w:rFonts w:eastAsia="仿宋_GB2312"/>
          <w:sz w:val="32"/>
          <w:szCs w:val="32"/>
          <w:lang w:val="zh-CN"/>
        </w:rPr>
        <w:t>年度预算申报时，通过部门预算管理系统进行申报。</w:t>
      </w:r>
    </w:p>
    <w:p w:rsidR="00D35EB2" w:rsidRDefault="007A7E7B">
      <w:pPr>
        <w:adjustRightInd w:val="0"/>
        <w:snapToGrid w:val="0"/>
        <w:spacing w:line="353" w:lineRule="auto"/>
        <w:ind w:firstLine="720"/>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w:t>
      </w:r>
      <w:r>
        <w:rPr>
          <w:rFonts w:ascii="楷体_GB2312" w:eastAsia="楷体_GB2312" w:hAnsi="楷体_GB2312" w:cs="楷体_GB2312"/>
          <w:color w:val="000000"/>
          <w:kern w:val="0"/>
          <w:sz w:val="32"/>
          <w:szCs w:val="32"/>
        </w:rPr>
        <w:t>二）资金计划、到位及使用情况。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sz w:val="32"/>
          <w:szCs w:val="32"/>
          <w:lang w:val="zh-CN"/>
        </w:rPr>
        <w:t>1</w:t>
      </w:r>
      <w:r>
        <w:rPr>
          <w:rFonts w:eastAsia="仿宋_GB2312"/>
          <w:sz w:val="32"/>
          <w:szCs w:val="32"/>
          <w:lang w:val="zh-CN"/>
        </w:rPr>
        <w:t>．资金计划。</w:t>
      </w:r>
      <w:r>
        <w:rPr>
          <w:rFonts w:eastAsia="仿宋_GB2312"/>
          <w:sz w:val="32"/>
          <w:szCs w:val="32"/>
          <w:lang w:val="zh-CN"/>
        </w:rPr>
        <w:t>2</w:t>
      </w:r>
      <w:r>
        <w:rPr>
          <w:rFonts w:eastAsia="仿宋_GB2312"/>
          <w:sz w:val="32"/>
          <w:szCs w:val="32"/>
          <w:lang w:val="zh-CN"/>
        </w:rPr>
        <w:t>个项目均为财政拨款。</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sz w:val="32"/>
          <w:szCs w:val="32"/>
          <w:lang w:val="zh-CN"/>
        </w:rPr>
        <w:t>2</w:t>
      </w:r>
      <w:r>
        <w:rPr>
          <w:rFonts w:eastAsia="仿宋_GB2312"/>
          <w:sz w:val="32"/>
          <w:szCs w:val="32"/>
          <w:lang w:val="zh-CN"/>
        </w:rPr>
        <w:t>．资金到位。资金及时到位。</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rPr>
      </w:pPr>
      <w:r>
        <w:rPr>
          <w:rFonts w:eastAsia="仿宋_GB2312"/>
          <w:sz w:val="32"/>
          <w:szCs w:val="32"/>
          <w:lang w:val="zh-CN"/>
        </w:rPr>
        <w:t>3</w:t>
      </w:r>
      <w:r>
        <w:rPr>
          <w:rFonts w:eastAsia="仿宋_GB2312"/>
          <w:sz w:val="32"/>
          <w:szCs w:val="32"/>
          <w:lang w:val="zh-CN"/>
        </w:rPr>
        <w:t>．资金使用。支付范围、支付标准、支付进度、支付依据均合规合法、与预算相符。</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（三）项目财务管理情况。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sz w:val="32"/>
          <w:szCs w:val="32"/>
          <w:lang w:val="zh-CN"/>
        </w:rPr>
        <w:t>本单位财务管理制度健全，严格执行财务管理制度，账务处理及时，会计核算规范。</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黑体" w:eastAsia="黑体" w:hAnsi="黑体"/>
          <w:sz w:val="32"/>
          <w:szCs w:val="32"/>
          <w:lang w:val="zh-CN"/>
        </w:rPr>
      </w:pPr>
      <w:r>
        <w:rPr>
          <w:rFonts w:ascii="黑体" w:eastAsia="黑体" w:hAnsi="黑体"/>
          <w:sz w:val="32"/>
          <w:szCs w:val="32"/>
        </w:rPr>
        <w:t>三、项目实施及管理情况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ascii="楷体_GB2312" w:eastAsia="楷体_GB2312" w:hAnsi="楷体_GB2312" w:cs="楷体_GB2312"/>
          <w:color w:val="000000"/>
          <w:kern w:val="0"/>
          <w:sz w:val="32"/>
          <w:szCs w:val="32"/>
        </w:rPr>
        <w:t>（一）项目组织架构及实施流程。</w:t>
      </w:r>
      <w:r>
        <w:rPr>
          <w:rFonts w:eastAsia="仿宋_GB2312"/>
          <w:sz w:val="32"/>
          <w:szCs w:val="32"/>
          <w:lang w:val="zh-CN"/>
        </w:rPr>
        <w:t>由科室提出申请，</w:t>
      </w:r>
      <w:r>
        <w:rPr>
          <w:rFonts w:eastAsia="仿宋_GB2312"/>
          <w:sz w:val="32"/>
          <w:szCs w:val="32"/>
          <w:lang w:val="zh-CN"/>
        </w:rPr>
        <w:t>1</w:t>
      </w:r>
      <w:r>
        <w:rPr>
          <w:rFonts w:eastAsia="仿宋_GB2312"/>
          <w:sz w:val="32"/>
          <w:szCs w:val="32"/>
          <w:lang w:val="zh-CN"/>
        </w:rPr>
        <w:t>万元以上经费根据</w:t>
      </w:r>
      <w:r>
        <w:rPr>
          <w:rFonts w:eastAsia="仿宋_GB2312"/>
          <w:sz w:val="32"/>
          <w:szCs w:val="32"/>
          <w:lang w:val="zh-CN"/>
        </w:rPr>
        <w:t>“</w:t>
      </w:r>
      <w:r>
        <w:rPr>
          <w:rFonts w:eastAsia="仿宋_GB2312"/>
          <w:sz w:val="32"/>
          <w:szCs w:val="32"/>
          <w:lang w:val="zh-CN"/>
        </w:rPr>
        <w:t>三重一大</w:t>
      </w:r>
      <w:r>
        <w:rPr>
          <w:rFonts w:eastAsia="仿宋_GB2312"/>
          <w:sz w:val="32"/>
          <w:szCs w:val="32"/>
          <w:lang w:val="zh-CN"/>
        </w:rPr>
        <w:t>”</w:t>
      </w:r>
      <w:r>
        <w:rPr>
          <w:rFonts w:eastAsia="仿宋_GB2312"/>
          <w:sz w:val="32"/>
          <w:szCs w:val="32"/>
          <w:lang w:val="zh-CN"/>
        </w:rPr>
        <w:t>的要求报请主任办公会审批，</w:t>
      </w:r>
      <w:r>
        <w:rPr>
          <w:rFonts w:eastAsia="仿宋_GB2312"/>
          <w:sz w:val="32"/>
          <w:szCs w:val="32"/>
          <w:lang w:val="zh-CN"/>
        </w:rPr>
        <w:lastRenderedPageBreak/>
        <w:t>主任办公会同意后由科室执行，验收完成后由综合科支付。</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sz w:val="32"/>
          <w:szCs w:val="32"/>
          <w:lang w:val="zh-CN"/>
        </w:rPr>
        <w:t>（二）项目管理情况。本单位年鉴招标因未达到政府采购限额，故采取比选方式进行，符合政府采购相关规定。</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sz w:val="32"/>
          <w:szCs w:val="32"/>
          <w:lang w:val="zh-CN"/>
        </w:rPr>
        <w:t>（三）项目监管情况。本单位由单位负责人牵头，连同各科室负责人组成项目管理小组，对项目的完成进度、完成质量、业务运行等情况进行监管。</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ascii="黑体" w:eastAsia="黑体" w:hAnsi="黑体"/>
          <w:sz w:val="32"/>
          <w:szCs w:val="32"/>
        </w:rPr>
        <w:t>四、项目绩效情况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（一）项目完成情况。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hAnsi="仿宋_GB2312"/>
          <w:color w:val="333333"/>
          <w:sz w:val="32"/>
          <w:szCs w:val="32"/>
        </w:rPr>
        <w:t>本年度</w:t>
      </w:r>
      <w:r>
        <w:rPr>
          <w:rFonts w:eastAsia="仿宋_GB2312"/>
          <w:color w:val="333333"/>
          <w:sz w:val="32"/>
          <w:szCs w:val="32"/>
        </w:rPr>
        <w:t>12</w:t>
      </w:r>
      <w:r>
        <w:rPr>
          <w:rFonts w:eastAsia="仿宋_GB2312" w:hAnsi="仿宋_GB2312"/>
          <w:color w:val="333333"/>
          <w:sz w:val="32"/>
          <w:szCs w:val="32"/>
        </w:rPr>
        <w:t>月以前已完成《攀枝花年鉴（</w:t>
      </w:r>
      <w:r>
        <w:rPr>
          <w:rFonts w:eastAsia="仿宋_GB2312"/>
          <w:color w:val="333333"/>
          <w:sz w:val="32"/>
          <w:szCs w:val="32"/>
        </w:rPr>
        <w:t>2020</w:t>
      </w:r>
      <w:r>
        <w:rPr>
          <w:rFonts w:eastAsia="仿宋_GB2312" w:hAnsi="仿宋_GB2312"/>
          <w:color w:val="333333"/>
          <w:sz w:val="32"/>
          <w:szCs w:val="32"/>
        </w:rPr>
        <w:t>）》、《攀枝花史志》</w:t>
      </w:r>
      <w:r>
        <w:rPr>
          <w:rFonts w:eastAsia="仿宋_GB2312"/>
          <w:color w:val="333333"/>
          <w:sz w:val="32"/>
          <w:szCs w:val="32"/>
        </w:rPr>
        <w:t>1-2</w:t>
      </w:r>
      <w:r>
        <w:rPr>
          <w:rFonts w:eastAsia="仿宋_GB2312" w:hAnsi="仿宋_GB2312"/>
          <w:color w:val="333333"/>
          <w:sz w:val="32"/>
          <w:szCs w:val="32"/>
        </w:rPr>
        <w:t>期及</w:t>
      </w:r>
      <w:r>
        <w:rPr>
          <w:rFonts w:eastAsia="仿宋_GB2312"/>
          <w:color w:val="333333"/>
          <w:sz w:val="32"/>
          <w:szCs w:val="32"/>
        </w:rPr>
        <w:t>3-4</w:t>
      </w:r>
      <w:r>
        <w:rPr>
          <w:rFonts w:eastAsia="仿宋_GB2312" w:hAnsi="仿宋_GB2312"/>
          <w:color w:val="333333"/>
          <w:sz w:val="32"/>
          <w:szCs w:val="32"/>
        </w:rPr>
        <w:t>期合订本的编纂、印刷出版工作。其中，《攀枝花年鉴（</w:t>
      </w:r>
      <w:r>
        <w:rPr>
          <w:rFonts w:eastAsia="仿宋_GB2312"/>
          <w:color w:val="333333"/>
          <w:sz w:val="32"/>
          <w:szCs w:val="32"/>
        </w:rPr>
        <w:t>2020</w:t>
      </w:r>
      <w:r>
        <w:rPr>
          <w:rFonts w:eastAsia="仿宋_GB2312" w:hAnsi="仿宋_GB2312"/>
          <w:color w:val="333333"/>
          <w:sz w:val="32"/>
          <w:szCs w:val="32"/>
        </w:rPr>
        <w:t>）》印刷出版</w:t>
      </w:r>
      <w:r>
        <w:rPr>
          <w:rFonts w:eastAsia="仿宋_GB2312"/>
          <w:color w:val="333333"/>
          <w:sz w:val="32"/>
          <w:szCs w:val="32"/>
        </w:rPr>
        <w:t>500</w:t>
      </w:r>
      <w:r>
        <w:rPr>
          <w:rFonts w:eastAsia="仿宋_GB2312" w:hAnsi="仿宋_GB2312"/>
          <w:color w:val="333333"/>
          <w:sz w:val="32"/>
          <w:szCs w:val="32"/>
        </w:rPr>
        <w:t>本，《攀枝花史志》</w:t>
      </w:r>
      <w:r>
        <w:rPr>
          <w:rFonts w:eastAsia="仿宋_GB2312"/>
          <w:color w:val="333333"/>
          <w:sz w:val="32"/>
          <w:szCs w:val="32"/>
        </w:rPr>
        <w:t>1-4</w:t>
      </w:r>
      <w:r>
        <w:rPr>
          <w:rFonts w:eastAsia="仿宋_GB2312" w:hAnsi="仿宋_GB2312"/>
          <w:color w:val="333333"/>
          <w:sz w:val="32"/>
          <w:szCs w:val="32"/>
        </w:rPr>
        <w:t>期各印刷出版</w:t>
      </w:r>
      <w:r>
        <w:rPr>
          <w:rFonts w:eastAsia="仿宋_GB2312"/>
          <w:color w:val="333333"/>
          <w:sz w:val="32"/>
          <w:szCs w:val="32"/>
        </w:rPr>
        <w:t>700</w:t>
      </w:r>
      <w:r>
        <w:rPr>
          <w:rFonts w:eastAsia="仿宋_GB2312" w:hAnsi="仿宋_GB2312"/>
          <w:color w:val="333333"/>
          <w:sz w:val="32"/>
          <w:szCs w:val="32"/>
        </w:rPr>
        <w:t>本。完成会计软件更换</w:t>
      </w:r>
      <w:r>
        <w:rPr>
          <w:rFonts w:eastAsia="仿宋_GB2312"/>
          <w:color w:val="333333"/>
          <w:sz w:val="32"/>
          <w:szCs w:val="32"/>
        </w:rPr>
        <w:t>1</w:t>
      </w:r>
      <w:r>
        <w:rPr>
          <w:rFonts w:eastAsia="仿宋_GB2312" w:hAnsi="仿宋_GB2312"/>
          <w:color w:val="333333"/>
          <w:sz w:val="32"/>
          <w:szCs w:val="32"/>
        </w:rPr>
        <w:t>套。用于《攀枝花年鉴</w:t>
      </w:r>
      <w:r>
        <w:rPr>
          <w:rFonts w:eastAsia="仿宋_GB2312" w:hAnsi="仿宋_GB2312"/>
          <w:color w:val="333333"/>
          <w:sz w:val="32"/>
          <w:szCs w:val="32"/>
        </w:rPr>
        <w:t>（</w:t>
      </w:r>
      <w:r>
        <w:rPr>
          <w:rFonts w:eastAsia="仿宋_GB2312"/>
          <w:color w:val="333333"/>
          <w:sz w:val="32"/>
          <w:szCs w:val="32"/>
        </w:rPr>
        <w:t>2020</w:t>
      </w:r>
      <w:r>
        <w:rPr>
          <w:rFonts w:eastAsia="仿宋_GB2312" w:hAnsi="仿宋_GB2312"/>
          <w:color w:val="333333"/>
          <w:sz w:val="32"/>
          <w:szCs w:val="32"/>
        </w:rPr>
        <w:t>）》印刷费及各项编纂相关费用</w:t>
      </w:r>
      <w:r>
        <w:rPr>
          <w:rFonts w:eastAsia="仿宋_GB2312"/>
          <w:color w:val="333333"/>
          <w:sz w:val="32"/>
          <w:szCs w:val="32"/>
        </w:rPr>
        <w:t>12</w:t>
      </w:r>
      <w:r>
        <w:rPr>
          <w:rFonts w:eastAsia="仿宋_GB2312" w:hAnsi="仿宋_GB2312"/>
          <w:color w:val="333333"/>
          <w:sz w:val="32"/>
          <w:szCs w:val="32"/>
        </w:rPr>
        <w:t>万元，年鉴、史志业务培训费共计</w:t>
      </w:r>
      <w:r>
        <w:rPr>
          <w:rFonts w:eastAsia="仿宋_GB2312"/>
          <w:color w:val="333333"/>
          <w:sz w:val="32"/>
          <w:szCs w:val="32"/>
        </w:rPr>
        <w:t>3</w:t>
      </w:r>
      <w:r>
        <w:rPr>
          <w:rFonts w:eastAsia="仿宋_GB2312" w:hAnsi="仿宋_GB2312"/>
          <w:color w:val="333333"/>
          <w:sz w:val="32"/>
          <w:szCs w:val="32"/>
        </w:rPr>
        <w:t>人次，金额</w:t>
      </w:r>
      <w:r>
        <w:rPr>
          <w:rFonts w:eastAsia="仿宋_GB2312"/>
          <w:color w:val="333333"/>
          <w:sz w:val="32"/>
          <w:szCs w:val="32"/>
        </w:rPr>
        <w:t>1</w:t>
      </w:r>
      <w:r>
        <w:rPr>
          <w:rFonts w:eastAsia="仿宋_GB2312" w:hAnsi="仿宋_GB2312"/>
          <w:color w:val="333333"/>
          <w:sz w:val="32"/>
          <w:szCs w:val="32"/>
        </w:rPr>
        <w:t>万元，《攀枝花史志》稿费</w:t>
      </w:r>
      <w:r>
        <w:rPr>
          <w:rFonts w:eastAsia="仿宋_GB2312"/>
          <w:color w:val="333333"/>
          <w:sz w:val="32"/>
          <w:szCs w:val="32"/>
        </w:rPr>
        <w:t>2</w:t>
      </w:r>
      <w:r>
        <w:rPr>
          <w:rFonts w:eastAsia="仿宋_GB2312" w:hAnsi="仿宋_GB2312"/>
          <w:color w:val="333333"/>
          <w:sz w:val="32"/>
          <w:szCs w:val="32"/>
        </w:rPr>
        <w:t>万元，产出指标完成情况较好。</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（二）项目效益情况。</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hAnsi="仿宋_GB2312"/>
          <w:color w:val="333333"/>
          <w:sz w:val="32"/>
          <w:szCs w:val="32"/>
        </w:rPr>
        <w:t>本年度在确保单位日常工作正常运行的同时，通过出版年鉴、史志等反映地方经济、文化特色的地情刊物，为地方经济、文化、旅游发展等提供资料参考。</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黑体" w:eastAsia="黑体" w:hAnsi="黑体"/>
          <w:sz w:val="32"/>
          <w:szCs w:val="32"/>
          <w:lang w:val="zh-CN"/>
        </w:rPr>
      </w:pPr>
      <w:r>
        <w:rPr>
          <w:rFonts w:ascii="黑体" w:eastAsia="黑体" w:hAnsi="黑体"/>
          <w:sz w:val="32"/>
          <w:szCs w:val="32"/>
        </w:rPr>
        <w:t>五、评价结论及建议</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（一）评价结论。</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黑体" w:eastAsia="黑体" w:hAnsi="黑体"/>
          <w:sz w:val="32"/>
          <w:szCs w:val="32"/>
          <w:lang w:val="zh-CN"/>
        </w:rPr>
      </w:pPr>
      <w:r>
        <w:rPr>
          <w:rFonts w:eastAsia="仿宋_GB2312" w:hAnsi="仿宋_GB2312"/>
          <w:color w:val="333333"/>
          <w:sz w:val="32"/>
          <w:szCs w:val="32"/>
        </w:rPr>
        <w:t>本年度较好地完成了年初预算绩效目标，项目支出绩效指标完成良好。</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lastRenderedPageBreak/>
        <w:t>（二）存在的问题。</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eastAsia="仿宋_GB2312"/>
          <w:sz w:val="32"/>
          <w:szCs w:val="32"/>
          <w:lang w:val="zh-CN"/>
        </w:rPr>
      </w:pPr>
      <w:r>
        <w:rPr>
          <w:rFonts w:eastAsia="仿宋_GB2312" w:hAnsi="仿宋_GB2312"/>
          <w:color w:val="333333"/>
          <w:sz w:val="32"/>
          <w:szCs w:val="32"/>
        </w:rPr>
        <w:t>由于本单位工作内容限制，主要绩效评价指标难以具体量化，主观性比较强。相关项目绩效指标难以具体用数字量化，因此绩效考核存在部分局限性。</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楷体_GB2312" w:eastAsia="楷体_GB2312" w:hAnsi="楷体_GB2312" w:cs="楷体_GB2312"/>
          <w:color w:val="000000"/>
          <w:kern w:val="0"/>
          <w:sz w:val="32"/>
          <w:szCs w:val="32"/>
        </w:rPr>
      </w:pPr>
      <w:r>
        <w:rPr>
          <w:rFonts w:ascii="楷体_GB2312" w:eastAsia="楷体_GB2312" w:hAnsi="楷体_GB2312" w:cs="楷体_GB2312"/>
          <w:color w:val="000000"/>
          <w:kern w:val="0"/>
          <w:sz w:val="32"/>
          <w:szCs w:val="32"/>
        </w:rPr>
        <w:t>（三）相关建议。</w:t>
      </w:r>
    </w:p>
    <w:p w:rsidR="00D35EB2" w:rsidRDefault="007A7E7B">
      <w:pPr>
        <w:pBdr>
          <w:top w:val="single" w:sz="4" w:space="0" w:color="FFFFFF"/>
          <w:left w:val="single" w:sz="4" w:space="31" w:color="FFFFFF"/>
          <w:bottom w:val="single" w:sz="4" w:space="31" w:color="FFFFFF"/>
          <w:right w:val="single" w:sz="4" w:space="0" w:color="FFFFFF"/>
        </w:pBdr>
        <w:adjustRightInd w:val="0"/>
        <w:snapToGrid w:val="0"/>
        <w:spacing w:line="353" w:lineRule="auto"/>
        <w:ind w:firstLine="641"/>
        <w:rPr>
          <w:rFonts w:ascii="黑体" w:eastAsia="黑体" w:hAnsi="黑体"/>
          <w:sz w:val="32"/>
          <w:szCs w:val="32"/>
          <w:lang w:val="zh-CN"/>
        </w:rPr>
      </w:pPr>
      <w:r>
        <w:rPr>
          <w:rFonts w:eastAsia="仿宋_GB2312" w:hAnsi="仿宋_GB2312"/>
          <w:color w:val="333333"/>
          <w:sz w:val="32"/>
          <w:szCs w:val="32"/>
        </w:rPr>
        <w:t>下一步将加强各业务科室对预算整体绩效评价报告编写工作的培训，在编写年初预算绩效时更加切合实际。</w:t>
      </w:r>
    </w:p>
    <w:p w:rsidR="00D35EB2" w:rsidRDefault="00D35EB2">
      <w:pPr>
        <w:spacing w:line="580" w:lineRule="exact"/>
        <w:ind w:firstLine="640"/>
        <w:rPr>
          <w:rFonts w:ascii="仿宋_GB2312" w:eastAsia="仿宋_GB2312" w:hAnsi="仿宋_GB2312" w:cs="仿宋_GB2312"/>
          <w:sz w:val="32"/>
          <w:szCs w:val="32"/>
        </w:rPr>
      </w:pPr>
    </w:p>
    <w:p w:rsidR="00D35EB2" w:rsidRDefault="00D35EB2">
      <w:pPr>
        <w:spacing w:line="580" w:lineRule="exact"/>
        <w:ind w:firstLine="640"/>
        <w:rPr>
          <w:rFonts w:ascii="仿宋_GB2312" w:eastAsia="仿宋_GB2312" w:hAnsi="仿宋_GB2312" w:cs="仿宋_GB2312"/>
          <w:sz w:val="32"/>
          <w:szCs w:val="32"/>
        </w:rPr>
      </w:pPr>
    </w:p>
    <w:p w:rsidR="00D35EB2" w:rsidRDefault="00D35EB2">
      <w:pPr>
        <w:widowControl/>
        <w:jc w:val="left"/>
        <w:rPr>
          <w:rStyle w:val="1Char"/>
          <w:rFonts w:ascii="黑体" w:eastAsia="黑体" w:hAnsi="黑体"/>
          <w:b w:val="0"/>
        </w:rPr>
      </w:pPr>
    </w:p>
    <w:p w:rsidR="00D35EB2" w:rsidRDefault="007A7E7B">
      <w:pPr>
        <w:widowControl/>
        <w:jc w:val="left"/>
        <w:rPr>
          <w:rStyle w:val="1Char"/>
          <w:rFonts w:ascii="黑体" w:eastAsia="黑体" w:hAnsi="黑体"/>
          <w:b w:val="0"/>
        </w:rPr>
      </w:pPr>
      <w:r>
        <w:rPr>
          <w:rStyle w:val="1Char"/>
          <w:rFonts w:ascii="黑体" w:eastAsia="黑体" w:hAnsi="黑体"/>
          <w:b w:val="0"/>
        </w:rPr>
        <w:br w:type="page"/>
      </w:r>
    </w:p>
    <w:p w:rsidR="00D35EB2" w:rsidRDefault="00D35EB2">
      <w:pPr>
        <w:adjustRightInd w:val="0"/>
        <w:snapToGrid w:val="0"/>
        <w:spacing w:line="353" w:lineRule="auto"/>
        <w:jc w:val="center"/>
        <w:outlineLvl w:val="0"/>
        <w:rPr>
          <w:rFonts w:ascii="仿宋_GB2312" w:eastAsia="仿宋_GB2312" w:hAnsi="黑体"/>
          <w:color w:val="000000"/>
          <w:sz w:val="32"/>
          <w:szCs w:val="32"/>
        </w:rPr>
      </w:pPr>
      <w:bookmarkStart w:id="60" w:name="_Toc15396618"/>
    </w:p>
    <w:p w:rsidR="00D35EB2" w:rsidRDefault="007A7E7B">
      <w:pPr>
        <w:adjustRightInd w:val="0"/>
        <w:snapToGrid w:val="0"/>
        <w:spacing w:line="353" w:lineRule="auto"/>
        <w:jc w:val="center"/>
        <w:outlineLvl w:val="0"/>
        <w:rPr>
          <w:rFonts w:ascii="方正小标宋_GBK" w:eastAsia="方正小标宋_GBK" w:hAnsi="黑体"/>
          <w:bCs/>
          <w:kern w:val="44"/>
          <w:sz w:val="44"/>
          <w:szCs w:val="44"/>
        </w:rPr>
      </w:pPr>
      <w:r>
        <w:rPr>
          <w:rFonts w:ascii="方正小标宋_GBK" w:eastAsia="方正小标宋_GBK" w:hAnsi="黑体" w:hint="eastAsia"/>
          <w:color w:val="000000"/>
          <w:sz w:val="44"/>
          <w:szCs w:val="44"/>
        </w:rPr>
        <w:t>第</w:t>
      </w:r>
      <w:r>
        <w:rPr>
          <w:rStyle w:val="1Char"/>
          <w:rFonts w:ascii="方正小标宋_GBK" w:eastAsia="方正小标宋_GBK" w:hAnsi="黑体" w:hint="eastAsia"/>
          <w:b w:val="0"/>
        </w:rPr>
        <w:t>五部分　附表</w:t>
      </w:r>
      <w:bookmarkStart w:id="61" w:name="_Toc15396619"/>
      <w:bookmarkEnd w:id="60"/>
    </w:p>
    <w:p w:rsidR="00D35EB2" w:rsidRDefault="00D35EB2">
      <w:pPr>
        <w:keepNext/>
        <w:keepLines/>
        <w:adjustRightInd w:val="0"/>
        <w:snapToGrid w:val="0"/>
        <w:spacing w:line="353" w:lineRule="auto"/>
        <w:outlineLvl w:val="1"/>
        <w:rPr>
          <w:rFonts w:ascii="仿宋" w:eastAsia="仿宋" w:hAnsi="仿宋"/>
          <w:bCs/>
          <w:color w:val="000000"/>
          <w:sz w:val="32"/>
          <w:szCs w:val="32"/>
        </w:rPr>
      </w:pPr>
    </w:p>
    <w:p w:rsidR="00D35EB2" w:rsidRDefault="007A7E7B">
      <w:pPr>
        <w:keepNext/>
        <w:keepLines/>
        <w:adjustRightInd w:val="0"/>
        <w:snapToGrid w:val="0"/>
        <w:spacing w:line="353" w:lineRule="auto"/>
        <w:outlineLvl w:val="1"/>
        <w:rPr>
          <w:rFonts w:ascii="仿宋" w:eastAsia="仿宋" w:hAnsi="仿宋"/>
          <w:b/>
          <w:bCs/>
          <w:color w:val="000000"/>
          <w:sz w:val="32"/>
          <w:szCs w:val="32"/>
        </w:rPr>
      </w:pPr>
      <w:r>
        <w:rPr>
          <w:rFonts w:ascii="仿宋" w:eastAsia="仿宋" w:hAnsi="仿宋" w:hint="eastAsia"/>
          <w:bCs/>
          <w:color w:val="000000"/>
          <w:sz w:val="32"/>
          <w:szCs w:val="32"/>
        </w:rPr>
        <w:t>一、收</w:t>
      </w:r>
      <w:r>
        <w:rPr>
          <w:rStyle w:val="2Char"/>
          <w:rFonts w:ascii="仿宋" w:eastAsia="仿宋" w:hAnsi="仿宋" w:hint="eastAsia"/>
          <w:b w:val="0"/>
          <w:bCs w:val="0"/>
        </w:rPr>
        <w:t>入支出决算总表</w:t>
      </w:r>
      <w:bookmarkEnd w:id="61"/>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62" w:name="_Toc15396620"/>
      <w:r>
        <w:rPr>
          <w:rFonts w:ascii="仿宋" w:eastAsia="仿宋" w:hAnsi="仿宋" w:hint="eastAsia"/>
          <w:bCs/>
          <w:color w:val="000000"/>
          <w:sz w:val="32"/>
          <w:szCs w:val="32"/>
        </w:rPr>
        <w:t>二、收</w:t>
      </w:r>
      <w:r>
        <w:rPr>
          <w:rStyle w:val="2Char"/>
          <w:rFonts w:ascii="仿宋" w:eastAsia="仿宋" w:hAnsi="仿宋" w:hint="eastAsia"/>
          <w:b w:val="0"/>
          <w:bCs w:val="0"/>
        </w:rPr>
        <w:t>入决算表</w:t>
      </w:r>
      <w:bookmarkEnd w:id="62"/>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63" w:name="_Toc15396621"/>
      <w:r>
        <w:rPr>
          <w:rStyle w:val="2Char"/>
          <w:rFonts w:ascii="仿宋" w:eastAsia="仿宋" w:hAnsi="仿宋" w:hint="eastAsia"/>
          <w:b w:val="0"/>
          <w:bCs w:val="0"/>
        </w:rPr>
        <w:t>三、</w:t>
      </w:r>
      <w:r>
        <w:rPr>
          <w:rFonts w:ascii="仿宋" w:eastAsia="仿宋" w:hAnsi="仿宋" w:hint="eastAsia"/>
          <w:bCs/>
          <w:color w:val="000000"/>
          <w:sz w:val="32"/>
          <w:szCs w:val="32"/>
        </w:rPr>
        <w:t>支</w:t>
      </w:r>
      <w:r>
        <w:rPr>
          <w:rStyle w:val="2Char"/>
          <w:rFonts w:ascii="仿宋" w:eastAsia="仿宋" w:hAnsi="仿宋" w:hint="eastAsia"/>
          <w:b w:val="0"/>
          <w:bCs w:val="0"/>
        </w:rPr>
        <w:t>出决算表</w:t>
      </w:r>
      <w:bookmarkEnd w:id="63"/>
    </w:p>
    <w:p w:rsidR="00D35EB2" w:rsidRDefault="007A7E7B">
      <w:pPr>
        <w:keepNext/>
        <w:keepLines/>
        <w:adjustRightInd w:val="0"/>
        <w:snapToGrid w:val="0"/>
        <w:spacing w:line="353" w:lineRule="auto"/>
        <w:outlineLvl w:val="1"/>
        <w:rPr>
          <w:rFonts w:ascii="仿宋" w:eastAsia="仿宋" w:hAnsi="仿宋"/>
          <w:bCs/>
          <w:color w:val="000000"/>
          <w:sz w:val="32"/>
          <w:szCs w:val="32"/>
        </w:rPr>
      </w:pPr>
      <w:bookmarkStart w:id="64" w:name="_Toc15396622"/>
      <w:r>
        <w:rPr>
          <w:rStyle w:val="2Char"/>
          <w:rFonts w:ascii="仿宋" w:eastAsia="仿宋" w:hAnsi="仿宋" w:hint="eastAsia"/>
          <w:b w:val="0"/>
          <w:bCs w:val="0"/>
        </w:rPr>
        <w:t>四、</w:t>
      </w:r>
      <w:r>
        <w:rPr>
          <w:rFonts w:ascii="仿宋" w:eastAsia="仿宋" w:hAnsi="仿宋" w:hint="eastAsia"/>
          <w:bCs/>
          <w:color w:val="000000"/>
          <w:sz w:val="32"/>
          <w:szCs w:val="32"/>
        </w:rPr>
        <w:t>财</w:t>
      </w:r>
      <w:r>
        <w:rPr>
          <w:rStyle w:val="2Char"/>
          <w:rFonts w:ascii="仿宋" w:eastAsia="仿宋" w:hAnsi="仿宋" w:hint="eastAsia"/>
          <w:b w:val="0"/>
          <w:bCs w:val="0"/>
        </w:rPr>
        <w:t>政拨款收入支出决算总表</w:t>
      </w:r>
      <w:bookmarkEnd w:id="64"/>
    </w:p>
    <w:p w:rsidR="00D35EB2" w:rsidRDefault="007A7E7B">
      <w:pPr>
        <w:keepNext/>
        <w:keepLines/>
        <w:adjustRightInd w:val="0"/>
        <w:snapToGrid w:val="0"/>
        <w:spacing w:line="353" w:lineRule="auto"/>
        <w:outlineLvl w:val="1"/>
        <w:rPr>
          <w:rStyle w:val="2Char"/>
          <w:rFonts w:ascii="仿宋" w:eastAsia="仿宋" w:hAnsi="仿宋"/>
          <w:b w:val="0"/>
          <w:bCs w:val="0"/>
        </w:rPr>
      </w:pPr>
      <w:bookmarkStart w:id="65" w:name="_Toc15396623"/>
      <w:r>
        <w:rPr>
          <w:rStyle w:val="2Char"/>
          <w:rFonts w:ascii="仿宋" w:eastAsia="仿宋" w:hAnsi="仿宋" w:hint="eastAsia"/>
          <w:b w:val="0"/>
          <w:bCs w:val="0"/>
        </w:rPr>
        <w:t>五、</w:t>
      </w:r>
      <w:r>
        <w:rPr>
          <w:rFonts w:ascii="仿宋" w:eastAsia="仿宋" w:hAnsi="仿宋" w:hint="eastAsia"/>
          <w:bCs/>
          <w:color w:val="000000"/>
          <w:sz w:val="32"/>
          <w:szCs w:val="32"/>
        </w:rPr>
        <w:t>财</w:t>
      </w:r>
      <w:r>
        <w:rPr>
          <w:rStyle w:val="2Char"/>
          <w:rFonts w:ascii="仿宋" w:eastAsia="仿宋" w:hAnsi="仿宋" w:hint="eastAsia"/>
          <w:b w:val="0"/>
          <w:bCs w:val="0"/>
        </w:rPr>
        <w:t>政拨款支出决算明细表</w:t>
      </w:r>
      <w:bookmarkStart w:id="66" w:name="_Toc15396624"/>
      <w:bookmarkEnd w:id="65"/>
    </w:p>
    <w:p w:rsidR="00D35EB2" w:rsidRDefault="007A7E7B">
      <w:pPr>
        <w:keepNext/>
        <w:keepLines/>
        <w:adjustRightInd w:val="0"/>
        <w:snapToGrid w:val="0"/>
        <w:spacing w:line="353" w:lineRule="auto"/>
        <w:outlineLvl w:val="1"/>
        <w:rPr>
          <w:rFonts w:ascii="仿宋" w:eastAsia="仿宋" w:hAnsi="仿宋"/>
          <w:b/>
          <w:bCs/>
          <w:color w:val="000000"/>
          <w:sz w:val="32"/>
          <w:szCs w:val="32"/>
        </w:rPr>
      </w:pPr>
      <w:r>
        <w:rPr>
          <w:rStyle w:val="2Char"/>
          <w:rFonts w:ascii="仿宋" w:eastAsia="仿宋" w:hAnsi="仿宋" w:hint="eastAsia"/>
          <w:b w:val="0"/>
          <w:bCs w:val="0"/>
        </w:rPr>
        <w:t>六、</w:t>
      </w:r>
      <w:r>
        <w:rPr>
          <w:rFonts w:ascii="仿宋" w:eastAsia="仿宋" w:hAnsi="仿宋" w:hint="eastAsia"/>
          <w:bCs/>
          <w:color w:val="000000"/>
          <w:sz w:val="32"/>
          <w:szCs w:val="32"/>
        </w:rPr>
        <w:t>一</w:t>
      </w:r>
      <w:r>
        <w:rPr>
          <w:rStyle w:val="2Char"/>
          <w:rFonts w:ascii="仿宋" w:eastAsia="仿宋" w:hAnsi="仿宋" w:hint="eastAsia"/>
          <w:b w:val="0"/>
          <w:bCs w:val="0"/>
        </w:rPr>
        <w:t>般公共预算财政拨款支出决算表</w:t>
      </w:r>
      <w:bookmarkEnd w:id="66"/>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67" w:name="_Toc15396625"/>
      <w:r>
        <w:rPr>
          <w:rStyle w:val="2Char"/>
          <w:rFonts w:ascii="仿宋" w:eastAsia="仿宋" w:hAnsi="仿宋" w:hint="eastAsia"/>
          <w:b w:val="0"/>
          <w:bCs w:val="0"/>
        </w:rPr>
        <w:t>七、</w:t>
      </w:r>
      <w:r>
        <w:rPr>
          <w:rFonts w:ascii="仿宋" w:eastAsia="仿宋" w:hAnsi="仿宋" w:hint="eastAsia"/>
          <w:bCs/>
          <w:color w:val="000000"/>
          <w:sz w:val="32"/>
          <w:szCs w:val="32"/>
        </w:rPr>
        <w:t>一</w:t>
      </w:r>
      <w:r>
        <w:rPr>
          <w:rStyle w:val="2Char"/>
          <w:rFonts w:ascii="仿宋" w:eastAsia="仿宋" w:hAnsi="仿宋" w:hint="eastAsia"/>
          <w:b w:val="0"/>
          <w:bCs w:val="0"/>
        </w:rPr>
        <w:t>般公共预算财政拨款支出决算明细表</w:t>
      </w:r>
      <w:bookmarkEnd w:id="67"/>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68" w:name="_Toc15396626"/>
      <w:r>
        <w:rPr>
          <w:rStyle w:val="2Char"/>
          <w:rFonts w:ascii="仿宋" w:eastAsia="仿宋" w:hAnsi="仿宋" w:hint="eastAsia"/>
          <w:b w:val="0"/>
          <w:bCs w:val="0"/>
        </w:rPr>
        <w:t>八、</w:t>
      </w:r>
      <w:r>
        <w:rPr>
          <w:rFonts w:ascii="仿宋" w:eastAsia="仿宋" w:hAnsi="仿宋" w:hint="eastAsia"/>
          <w:bCs/>
          <w:color w:val="000000"/>
          <w:sz w:val="32"/>
          <w:szCs w:val="32"/>
        </w:rPr>
        <w:t>一</w:t>
      </w:r>
      <w:r>
        <w:rPr>
          <w:rStyle w:val="2Char"/>
          <w:rFonts w:ascii="仿宋" w:eastAsia="仿宋" w:hAnsi="仿宋" w:hint="eastAsia"/>
          <w:b w:val="0"/>
          <w:bCs w:val="0"/>
        </w:rPr>
        <w:t>般公共预算财政拨款基本支出决算表</w:t>
      </w:r>
      <w:bookmarkEnd w:id="68"/>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69" w:name="_Toc15396627"/>
      <w:r>
        <w:rPr>
          <w:rStyle w:val="2Char"/>
          <w:rFonts w:ascii="仿宋" w:eastAsia="仿宋" w:hAnsi="仿宋" w:hint="eastAsia"/>
          <w:b w:val="0"/>
          <w:bCs w:val="0"/>
        </w:rPr>
        <w:t>九、</w:t>
      </w:r>
      <w:r>
        <w:rPr>
          <w:rFonts w:ascii="仿宋" w:eastAsia="仿宋" w:hAnsi="仿宋" w:hint="eastAsia"/>
          <w:bCs/>
          <w:color w:val="000000"/>
          <w:sz w:val="32"/>
          <w:szCs w:val="32"/>
        </w:rPr>
        <w:t>一</w:t>
      </w:r>
      <w:r>
        <w:rPr>
          <w:rStyle w:val="2Char"/>
          <w:rFonts w:ascii="仿宋" w:eastAsia="仿宋" w:hAnsi="仿宋" w:hint="eastAsia"/>
          <w:b w:val="0"/>
          <w:bCs w:val="0"/>
        </w:rPr>
        <w:t>般公共预算财政拨款项目支出决算表</w:t>
      </w:r>
      <w:bookmarkEnd w:id="69"/>
    </w:p>
    <w:p w:rsidR="00D35EB2" w:rsidRDefault="007A7E7B">
      <w:pPr>
        <w:keepNext/>
        <w:keepLines/>
        <w:rPr>
          <w:rStyle w:val="2Char"/>
          <w:rFonts w:ascii="仿宋" w:eastAsia="仿宋" w:hAnsi="仿宋"/>
          <w:b w:val="0"/>
          <w:bCs w:val="0"/>
        </w:rPr>
      </w:pPr>
      <w:bookmarkStart w:id="70" w:name="_Toc15396628"/>
      <w:r>
        <w:rPr>
          <w:rStyle w:val="2Char"/>
          <w:rFonts w:ascii="仿宋" w:eastAsia="仿宋" w:hAnsi="仿宋" w:hint="eastAsia"/>
          <w:b w:val="0"/>
          <w:bCs w:val="0"/>
        </w:rPr>
        <w:t>十、</w:t>
      </w:r>
      <w:r>
        <w:rPr>
          <w:rFonts w:ascii="仿宋" w:eastAsia="仿宋" w:hAnsi="仿宋" w:hint="eastAsia"/>
          <w:bCs/>
          <w:color w:val="000000"/>
          <w:sz w:val="32"/>
          <w:szCs w:val="32"/>
        </w:rPr>
        <w:t>一</w:t>
      </w:r>
      <w:r>
        <w:rPr>
          <w:rStyle w:val="2Char"/>
          <w:rFonts w:ascii="仿宋" w:eastAsia="仿宋" w:hAnsi="仿宋" w:hint="eastAsia"/>
          <w:b w:val="0"/>
          <w:bCs w:val="0"/>
        </w:rPr>
        <w:t>般公共预算财政拨款“三公”经费支出决算表</w:t>
      </w:r>
      <w:bookmarkEnd w:id="70"/>
      <w:r>
        <w:rPr>
          <w:rStyle w:val="2Char"/>
          <w:rFonts w:ascii="仿宋" w:eastAsia="仿宋" w:hAnsi="仿宋" w:hint="eastAsia"/>
          <w:b w:val="0"/>
          <w:bCs w:val="0"/>
        </w:rPr>
        <w:t>（此表无数据）</w:t>
      </w:r>
    </w:p>
    <w:p w:rsidR="00D35EB2" w:rsidRDefault="007A7E7B">
      <w:pPr>
        <w:keepNext/>
        <w:keepLines/>
        <w:adjustRightInd w:val="0"/>
        <w:snapToGrid w:val="0"/>
        <w:spacing w:line="353" w:lineRule="auto"/>
        <w:outlineLvl w:val="1"/>
        <w:rPr>
          <w:rFonts w:ascii="仿宋" w:eastAsia="仿宋" w:hAnsi="仿宋"/>
          <w:b/>
          <w:bCs/>
          <w:color w:val="000000"/>
          <w:sz w:val="32"/>
          <w:szCs w:val="32"/>
        </w:rPr>
      </w:pPr>
      <w:bookmarkStart w:id="71" w:name="_Toc15396629"/>
      <w:r>
        <w:rPr>
          <w:rStyle w:val="2Char"/>
          <w:rFonts w:ascii="仿宋" w:eastAsia="仿宋" w:hAnsi="仿宋" w:hint="eastAsia"/>
          <w:b w:val="0"/>
          <w:bCs w:val="0"/>
        </w:rPr>
        <w:t>十一、</w:t>
      </w:r>
      <w:r>
        <w:rPr>
          <w:rFonts w:ascii="仿宋" w:eastAsia="仿宋" w:hAnsi="仿宋" w:hint="eastAsia"/>
          <w:bCs/>
          <w:color w:val="000000"/>
          <w:sz w:val="32"/>
          <w:szCs w:val="32"/>
        </w:rPr>
        <w:t>政</w:t>
      </w:r>
      <w:r>
        <w:rPr>
          <w:rStyle w:val="2Char"/>
          <w:rFonts w:ascii="仿宋" w:eastAsia="仿宋" w:hAnsi="仿宋" w:hint="eastAsia"/>
          <w:b w:val="0"/>
          <w:bCs w:val="0"/>
        </w:rPr>
        <w:t>府性基金预算财政拨款收入支出决算表</w:t>
      </w:r>
      <w:bookmarkEnd w:id="71"/>
    </w:p>
    <w:p w:rsidR="00D35EB2" w:rsidRDefault="007A7E7B">
      <w:pPr>
        <w:keepNext/>
        <w:keepLines/>
        <w:rPr>
          <w:rFonts w:ascii="仿宋" w:eastAsia="仿宋" w:hAnsi="仿宋"/>
          <w:sz w:val="32"/>
          <w:szCs w:val="32"/>
        </w:rPr>
      </w:pPr>
      <w:bookmarkStart w:id="72" w:name="_Toc15396630"/>
      <w:r>
        <w:rPr>
          <w:rStyle w:val="2Char"/>
          <w:rFonts w:ascii="仿宋" w:eastAsia="仿宋" w:hAnsi="仿宋" w:hint="eastAsia"/>
          <w:b w:val="0"/>
          <w:bCs w:val="0"/>
        </w:rPr>
        <w:t>十二、</w:t>
      </w:r>
      <w:r>
        <w:rPr>
          <w:rFonts w:ascii="仿宋" w:eastAsia="仿宋" w:hAnsi="仿宋" w:hint="eastAsia"/>
          <w:bCs/>
          <w:color w:val="000000"/>
          <w:sz w:val="32"/>
          <w:szCs w:val="32"/>
        </w:rPr>
        <w:t>政</w:t>
      </w:r>
      <w:r>
        <w:rPr>
          <w:rStyle w:val="2Char"/>
          <w:rFonts w:ascii="仿宋" w:eastAsia="仿宋" w:hAnsi="仿宋" w:hint="eastAsia"/>
          <w:b w:val="0"/>
          <w:bCs w:val="0"/>
        </w:rPr>
        <w:t>府性基金预算财政拨款“三公”经费支出决算表</w:t>
      </w:r>
      <w:bookmarkEnd w:id="72"/>
      <w:r>
        <w:rPr>
          <w:rStyle w:val="2Char"/>
          <w:rFonts w:ascii="仿宋" w:eastAsia="仿宋" w:hAnsi="仿宋" w:hint="eastAsia"/>
          <w:b w:val="0"/>
          <w:bCs w:val="0"/>
        </w:rPr>
        <w:t>（此表无数据）</w:t>
      </w:r>
    </w:p>
    <w:p w:rsidR="00D35EB2" w:rsidRDefault="007A7E7B">
      <w:pPr>
        <w:keepNext/>
        <w:keepLines/>
        <w:rPr>
          <w:rStyle w:val="2Char"/>
          <w:rFonts w:ascii="仿宋" w:eastAsia="仿宋" w:hAnsi="仿宋"/>
          <w:b w:val="0"/>
          <w:bCs w:val="0"/>
        </w:rPr>
      </w:pPr>
      <w:bookmarkStart w:id="73" w:name="_Toc15396631"/>
      <w:r>
        <w:rPr>
          <w:rStyle w:val="2Char"/>
          <w:rFonts w:ascii="仿宋" w:eastAsia="仿宋" w:hAnsi="仿宋" w:hint="eastAsia"/>
          <w:b w:val="0"/>
          <w:bCs w:val="0"/>
        </w:rPr>
        <w:t>十三、</w:t>
      </w:r>
      <w:r>
        <w:rPr>
          <w:rFonts w:ascii="仿宋" w:eastAsia="仿宋" w:hAnsi="仿宋" w:hint="eastAsia"/>
          <w:bCs/>
          <w:color w:val="000000"/>
          <w:sz w:val="32"/>
          <w:szCs w:val="32"/>
        </w:rPr>
        <w:t>国</w:t>
      </w:r>
      <w:r>
        <w:rPr>
          <w:rStyle w:val="2Char"/>
          <w:rFonts w:ascii="仿宋" w:eastAsia="仿宋" w:hAnsi="仿宋" w:hint="eastAsia"/>
          <w:b w:val="0"/>
          <w:bCs w:val="0"/>
        </w:rPr>
        <w:t>有资本经营预算财政拨款收入支出决算表</w:t>
      </w:r>
      <w:bookmarkEnd w:id="73"/>
      <w:r>
        <w:rPr>
          <w:rStyle w:val="2Char"/>
          <w:rFonts w:ascii="仿宋" w:eastAsia="仿宋" w:hAnsi="仿宋" w:hint="eastAsia"/>
          <w:b w:val="0"/>
          <w:bCs w:val="0"/>
        </w:rPr>
        <w:t>（此表无数据）</w:t>
      </w:r>
    </w:p>
    <w:p w:rsidR="00D35EB2" w:rsidRDefault="007A7E7B">
      <w:pPr>
        <w:keepNext/>
        <w:keepLines/>
        <w:rPr>
          <w:rStyle w:val="2Char"/>
          <w:rFonts w:ascii="仿宋" w:eastAsia="仿宋" w:hAnsi="仿宋"/>
          <w:b w:val="0"/>
          <w:bCs w:val="0"/>
        </w:rPr>
      </w:pPr>
      <w:r>
        <w:rPr>
          <w:rStyle w:val="2Char"/>
          <w:rFonts w:ascii="仿宋" w:eastAsia="仿宋" w:hAnsi="仿宋" w:hint="eastAsia"/>
          <w:b w:val="0"/>
          <w:bCs w:val="0"/>
        </w:rPr>
        <w:t>十四、国有资本经营预算财政拨款支出决算表（此表无数据）</w:t>
      </w:r>
    </w:p>
    <w:p w:rsidR="00D35EB2" w:rsidRDefault="00D35EB2">
      <w:pPr>
        <w:keepNext/>
        <w:keepLines/>
        <w:adjustRightInd w:val="0"/>
        <w:snapToGrid w:val="0"/>
        <w:spacing w:line="353" w:lineRule="auto"/>
        <w:outlineLvl w:val="1"/>
        <w:rPr>
          <w:rStyle w:val="2Char"/>
          <w:rFonts w:ascii="仿宋" w:eastAsia="仿宋" w:hAnsi="仿宋"/>
          <w:b w:val="0"/>
          <w:bCs w:val="0"/>
        </w:rPr>
      </w:pPr>
    </w:p>
    <w:bookmarkEnd w:id="59"/>
    <w:p w:rsidR="00D35EB2" w:rsidRDefault="00D35EB2">
      <w:pPr>
        <w:rPr>
          <w:lang w:val="zh-CN"/>
        </w:rPr>
      </w:pPr>
    </w:p>
    <w:sectPr w:rsidR="00D35EB2" w:rsidSect="00D35EB2">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5EB2" w:rsidRDefault="00D35EB2" w:rsidP="00D35EB2">
      <w:r>
        <w:separator/>
      </w:r>
    </w:p>
  </w:endnote>
  <w:endnote w:type="continuationSeparator" w:id="1">
    <w:p w:rsidR="00D35EB2" w:rsidRDefault="00D35EB2" w:rsidP="00D35E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5EB2" w:rsidRDefault="00D35EB2">
    <w:pPr>
      <w:pStyle w:val="a5"/>
      <w:jc w:val="center"/>
    </w:pPr>
    <w:r>
      <w:fldChar w:fldCharType="begin"/>
    </w:r>
    <w:r w:rsidR="007A7E7B">
      <w:instrText>PAGE   \* MERGEFORMAT</w:instrText>
    </w:r>
    <w:r>
      <w:fldChar w:fldCharType="separate"/>
    </w:r>
    <w:r w:rsidR="007A7E7B">
      <w:rPr>
        <w:noProof/>
      </w:rPr>
      <w:t>9</w:t>
    </w:r>
    <w:r>
      <w:fldChar w:fldCharType="end"/>
    </w:r>
  </w:p>
  <w:p w:rsidR="00D35EB2" w:rsidRDefault="00D35EB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5EB2" w:rsidRDefault="00D35EB2" w:rsidP="00D35EB2">
      <w:r>
        <w:separator/>
      </w:r>
    </w:p>
  </w:footnote>
  <w:footnote w:type="continuationSeparator" w:id="1">
    <w:p w:rsidR="00D35EB2" w:rsidRDefault="00D35EB2" w:rsidP="00D35E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5EB2" w:rsidRDefault="00D35EB2">
    <w:pPr>
      <w:pStyle w:val="a6"/>
      <w:pBdr>
        <w:bottom w:val="none" w:sz="0" w:space="0" w:color="auto"/>
      </w:pBdr>
    </w:pPr>
  </w:p>
  <w:p w:rsidR="00D35EB2" w:rsidRDefault="00D35EB2">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222C6"/>
    <w:rsid w:val="0002549F"/>
    <w:rsid w:val="00026684"/>
    <w:rsid w:val="00030896"/>
    <w:rsid w:val="000468DB"/>
    <w:rsid w:val="0006487A"/>
    <w:rsid w:val="00065F8F"/>
    <w:rsid w:val="00070A43"/>
    <w:rsid w:val="000768F2"/>
    <w:rsid w:val="00082A76"/>
    <w:rsid w:val="00083744"/>
    <w:rsid w:val="0009184B"/>
    <w:rsid w:val="00094236"/>
    <w:rsid w:val="0009593C"/>
    <w:rsid w:val="00097322"/>
    <w:rsid w:val="000A6A92"/>
    <w:rsid w:val="000B047F"/>
    <w:rsid w:val="000B5923"/>
    <w:rsid w:val="000B5A48"/>
    <w:rsid w:val="000B5F13"/>
    <w:rsid w:val="000B6FF3"/>
    <w:rsid w:val="000C3467"/>
    <w:rsid w:val="000C3CA6"/>
    <w:rsid w:val="000D1267"/>
    <w:rsid w:val="000D1D50"/>
    <w:rsid w:val="000D3554"/>
    <w:rsid w:val="000D5782"/>
    <w:rsid w:val="000D6EC2"/>
    <w:rsid w:val="000E5DED"/>
    <w:rsid w:val="000E6613"/>
    <w:rsid w:val="000E7119"/>
    <w:rsid w:val="000F21A3"/>
    <w:rsid w:val="00114E9B"/>
    <w:rsid w:val="00115301"/>
    <w:rsid w:val="001319E1"/>
    <w:rsid w:val="00142216"/>
    <w:rsid w:val="00144D6A"/>
    <w:rsid w:val="0014729F"/>
    <w:rsid w:val="00157BAB"/>
    <w:rsid w:val="001654D1"/>
    <w:rsid w:val="00174518"/>
    <w:rsid w:val="0018106D"/>
    <w:rsid w:val="001877A7"/>
    <w:rsid w:val="00191228"/>
    <w:rsid w:val="00191536"/>
    <w:rsid w:val="00196687"/>
    <w:rsid w:val="001C0962"/>
    <w:rsid w:val="001C2CA4"/>
    <w:rsid w:val="001D7531"/>
    <w:rsid w:val="001E5981"/>
    <w:rsid w:val="001E6116"/>
    <w:rsid w:val="001E737D"/>
    <w:rsid w:val="001F0592"/>
    <w:rsid w:val="001F7506"/>
    <w:rsid w:val="002006CD"/>
    <w:rsid w:val="00202B36"/>
    <w:rsid w:val="00204B7A"/>
    <w:rsid w:val="00204CDE"/>
    <w:rsid w:val="0021101A"/>
    <w:rsid w:val="00220536"/>
    <w:rsid w:val="00235629"/>
    <w:rsid w:val="00245D5F"/>
    <w:rsid w:val="00256262"/>
    <w:rsid w:val="0025695B"/>
    <w:rsid w:val="00260C38"/>
    <w:rsid w:val="002616C0"/>
    <w:rsid w:val="00265372"/>
    <w:rsid w:val="002662AA"/>
    <w:rsid w:val="00280496"/>
    <w:rsid w:val="00282447"/>
    <w:rsid w:val="00294DC9"/>
    <w:rsid w:val="00295495"/>
    <w:rsid w:val="002A31DE"/>
    <w:rsid w:val="002B2613"/>
    <w:rsid w:val="002D6D05"/>
    <w:rsid w:val="002F1818"/>
    <w:rsid w:val="002F567B"/>
    <w:rsid w:val="003216A9"/>
    <w:rsid w:val="003354B7"/>
    <w:rsid w:val="00335A74"/>
    <w:rsid w:val="0034475E"/>
    <w:rsid w:val="0036561B"/>
    <w:rsid w:val="0037013F"/>
    <w:rsid w:val="00380C92"/>
    <w:rsid w:val="00396897"/>
    <w:rsid w:val="003A484F"/>
    <w:rsid w:val="003A4883"/>
    <w:rsid w:val="003A6E94"/>
    <w:rsid w:val="003B0BE0"/>
    <w:rsid w:val="003B0C1B"/>
    <w:rsid w:val="003B688C"/>
    <w:rsid w:val="003B6D1B"/>
    <w:rsid w:val="003C0291"/>
    <w:rsid w:val="003C39AE"/>
    <w:rsid w:val="003C7B60"/>
    <w:rsid w:val="003D0C0F"/>
    <w:rsid w:val="003D1FB2"/>
    <w:rsid w:val="003D26BF"/>
    <w:rsid w:val="003D66DA"/>
    <w:rsid w:val="003E1310"/>
    <w:rsid w:val="003E6F55"/>
    <w:rsid w:val="00406254"/>
    <w:rsid w:val="004223DE"/>
    <w:rsid w:val="00434489"/>
    <w:rsid w:val="00437085"/>
    <w:rsid w:val="00443880"/>
    <w:rsid w:val="004464F4"/>
    <w:rsid w:val="00451E2C"/>
    <w:rsid w:val="00454C62"/>
    <w:rsid w:val="0045573B"/>
    <w:rsid w:val="00471401"/>
    <w:rsid w:val="00473F31"/>
    <w:rsid w:val="0048263A"/>
    <w:rsid w:val="00487E5D"/>
    <w:rsid w:val="004A21CB"/>
    <w:rsid w:val="004A6839"/>
    <w:rsid w:val="004A711F"/>
    <w:rsid w:val="004B199D"/>
    <w:rsid w:val="004B4690"/>
    <w:rsid w:val="004C0ACD"/>
    <w:rsid w:val="004D422B"/>
    <w:rsid w:val="004E0A2D"/>
    <w:rsid w:val="004E206B"/>
    <w:rsid w:val="004E6DF7"/>
    <w:rsid w:val="004F0FBD"/>
    <w:rsid w:val="004F2A9C"/>
    <w:rsid w:val="00502717"/>
    <w:rsid w:val="00505A47"/>
    <w:rsid w:val="00512FDA"/>
    <w:rsid w:val="00520DA0"/>
    <w:rsid w:val="005269D7"/>
    <w:rsid w:val="005664BB"/>
    <w:rsid w:val="00566FFA"/>
    <w:rsid w:val="0057481D"/>
    <w:rsid w:val="00576228"/>
    <w:rsid w:val="0058486E"/>
    <w:rsid w:val="00585B33"/>
    <w:rsid w:val="0059014D"/>
    <w:rsid w:val="005A25DB"/>
    <w:rsid w:val="005B5C64"/>
    <w:rsid w:val="005C5337"/>
    <w:rsid w:val="005C6BD0"/>
    <w:rsid w:val="005D1C8B"/>
    <w:rsid w:val="005D468D"/>
    <w:rsid w:val="005D5CED"/>
    <w:rsid w:val="005F1A4C"/>
    <w:rsid w:val="005F26DE"/>
    <w:rsid w:val="005F37BA"/>
    <w:rsid w:val="00605688"/>
    <w:rsid w:val="006070AF"/>
    <w:rsid w:val="00607E6C"/>
    <w:rsid w:val="006101B1"/>
    <w:rsid w:val="00614B8B"/>
    <w:rsid w:val="00614E44"/>
    <w:rsid w:val="006215A5"/>
    <w:rsid w:val="0062270A"/>
    <w:rsid w:val="00622830"/>
    <w:rsid w:val="00623DA0"/>
    <w:rsid w:val="00630AEF"/>
    <w:rsid w:val="006325F8"/>
    <w:rsid w:val="00633463"/>
    <w:rsid w:val="00634C9A"/>
    <w:rsid w:val="006440E4"/>
    <w:rsid w:val="00644B53"/>
    <w:rsid w:val="00657BED"/>
    <w:rsid w:val="0066343B"/>
    <w:rsid w:val="00664777"/>
    <w:rsid w:val="006748A4"/>
    <w:rsid w:val="00681A31"/>
    <w:rsid w:val="00683E73"/>
    <w:rsid w:val="0069732D"/>
    <w:rsid w:val="006A3141"/>
    <w:rsid w:val="006A5E34"/>
    <w:rsid w:val="006B2422"/>
    <w:rsid w:val="006B2B9A"/>
    <w:rsid w:val="006B5461"/>
    <w:rsid w:val="006C1937"/>
    <w:rsid w:val="006D382A"/>
    <w:rsid w:val="006F020C"/>
    <w:rsid w:val="006F142D"/>
    <w:rsid w:val="007127B7"/>
    <w:rsid w:val="0071798E"/>
    <w:rsid w:val="007416B6"/>
    <w:rsid w:val="00746F48"/>
    <w:rsid w:val="0075404D"/>
    <w:rsid w:val="0076182A"/>
    <w:rsid w:val="00767B7E"/>
    <w:rsid w:val="007770C3"/>
    <w:rsid w:val="00784D24"/>
    <w:rsid w:val="00785FBA"/>
    <w:rsid w:val="00786E4A"/>
    <w:rsid w:val="007875EB"/>
    <w:rsid w:val="0079426B"/>
    <w:rsid w:val="007A7E7B"/>
    <w:rsid w:val="007C7747"/>
    <w:rsid w:val="007D1682"/>
    <w:rsid w:val="007D312A"/>
    <w:rsid w:val="007D3F19"/>
    <w:rsid w:val="007E23B0"/>
    <w:rsid w:val="007E23E5"/>
    <w:rsid w:val="007F1991"/>
    <w:rsid w:val="007F2C2F"/>
    <w:rsid w:val="007F55FC"/>
    <w:rsid w:val="007F5665"/>
    <w:rsid w:val="00800112"/>
    <w:rsid w:val="00806E64"/>
    <w:rsid w:val="00813348"/>
    <w:rsid w:val="008253BB"/>
    <w:rsid w:val="0083706E"/>
    <w:rsid w:val="008408F6"/>
    <w:rsid w:val="008423A5"/>
    <w:rsid w:val="00850625"/>
    <w:rsid w:val="00853718"/>
    <w:rsid w:val="00855221"/>
    <w:rsid w:val="00860645"/>
    <w:rsid w:val="00871F71"/>
    <w:rsid w:val="00872FD8"/>
    <w:rsid w:val="00873581"/>
    <w:rsid w:val="00882693"/>
    <w:rsid w:val="00885AF4"/>
    <w:rsid w:val="008939CD"/>
    <w:rsid w:val="008A2789"/>
    <w:rsid w:val="008B0898"/>
    <w:rsid w:val="008B2370"/>
    <w:rsid w:val="008B768C"/>
    <w:rsid w:val="008C4DB1"/>
    <w:rsid w:val="008C4EAF"/>
    <w:rsid w:val="008C5176"/>
    <w:rsid w:val="008C7FD0"/>
    <w:rsid w:val="008D6E94"/>
    <w:rsid w:val="008E1DE7"/>
    <w:rsid w:val="008E4E59"/>
    <w:rsid w:val="008E707C"/>
    <w:rsid w:val="008F1081"/>
    <w:rsid w:val="00900B08"/>
    <w:rsid w:val="00902155"/>
    <w:rsid w:val="00902FA3"/>
    <w:rsid w:val="00923564"/>
    <w:rsid w:val="0092392E"/>
    <w:rsid w:val="009315F9"/>
    <w:rsid w:val="00933499"/>
    <w:rsid w:val="009334D8"/>
    <w:rsid w:val="00935C98"/>
    <w:rsid w:val="00946945"/>
    <w:rsid w:val="00951248"/>
    <w:rsid w:val="0095152F"/>
    <w:rsid w:val="009534C1"/>
    <w:rsid w:val="00954C49"/>
    <w:rsid w:val="00955E37"/>
    <w:rsid w:val="0097099F"/>
    <w:rsid w:val="00971997"/>
    <w:rsid w:val="00971FFC"/>
    <w:rsid w:val="00973770"/>
    <w:rsid w:val="0098660A"/>
    <w:rsid w:val="009931C3"/>
    <w:rsid w:val="009A3C4E"/>
    <w:rsid w:val="009B2C43"/>
    <w:rsid w:val="009B4EAE"/>
    <w:rsid w:val="009B7573"/>
    <w:rsid w:val="009C22F4"/>
    <w:rsid w:val="009C2A4B"/>
    <w:rsid w:val="009C2E98"/>
    <w:rsid w:val="009D3447"/>
    <w:rsid w:val="009D4711"/>
    <w:rsid w:val="009D4D68"/>
    <w:rsid w:val="009F1185"/>
    <w:rsid w:val="009F18CD"/>
    <w:rsid w:val="009F2A13"/>
    <w:rsid w:val="009F7527"/>
    <w:rsid w:val="00A04EB0"/>
    <w:rsid w:val="00A112F6"/>
    <w:rsid w:val="00A13CC1"/>
    <w:rsid w:val="00A16847"/>
    <w:rsid w:val="00A237D8"/>
    <w:rsid w:val="00A268C4"/>
    <w:rsid w:val="00A307CD"/>
    <w:rsid w:val="00A31B66"/>
    <w:rsid w:val="00A331C8"/>
    <w:rsid w:val="00A37913"/>
    <w:rsid w:val="00A40A00"/>
    <w:rsid w:val="00A4142F"/>
    <w:rsid w:val="00A422EB"/>
    <w:rsid w:val="00A4457D"/>
    <w:rsid w:val="00A45BB7"/>
    <w:rsid w:val="00A56DF2"/>
    <w:rsid w:val="00A56E6E"/>
    <w:rsid w:val="00A67AB5"/>
    <w:rsid w:val="00A733B2"/>
    <w:rsid w:val="00A741C2"/>
    <w:rsid w:val="00A81E92"/>
    <w:rsid w:val="00A91760"/>
    <w:rsid w:val="00A93B00"/>
    <w:rsid w:val="00A93C21"/>
    <w:rsid w:val="00AA6DFC"/>
    <w:rsid w:val="00AB4FBC"/>
    <w:rsid w:val="00AB64C9"/>
    <w:rsid w:val="00AC3C6A"/>
    <w:rsid w:val="00AD5620"/>
    <w:rsid w:val="00AD6133"/>
    <w:rsid w:val="00AD656B"/>
    <w:rsid w:val="00AD74BE"/>
    <w:rsid w:val="00AD7C1B"/>
    <w:rsid w:val="00AE16BA"/>
    <w:rsid w:val="00AE1EBE"/>
    <w:rsid w:val="00B03C9D"/>
    <w:rsid w:val="00B060AE"/>
    <w:rsid w:val="00B10517"/>
    <w:rsid w:val="00B14E76"/>
    <w:rsid w:val="00B161B8"/>
    <w:rsid w:val="00B2048C"/>
    <w:rsid w:val="00B2142E"/>
    <w:rsid w:val="00B310B9"/>
    <w:rsid w:val="00B35F3F"/>
    <w:rsid w:val="00B36CBB"/>
    <w:rsid w:val="00B425E0"/>
    <w:rsid w:val="00B440AA"/>
    <w:rsid w:val="00B44B70"/>
    <w:rsid w:val="00B53C56"/>
    <w:rsid w:val="00B57DAF"/>
    <w:rsid w:val="00B71FF7"/>
    <w:rsid w:val="00B77EA6"/>
    <w:rsid w:val="00B81598"/>
    <w:rsid w:val="00B82844"/>
    <w:rsid w:val="00B841F1"/>
    <w:rsid w:val="00B90E4E"/>
    <w:rsid w:val="00B91F9D"/>
    <w:rsid w:val="00B944D6"/>
    <w:rsid w:val="00B965DC"/>
    <w:rsid w:val="00BA34BA"/>
    <w:rsid w:val="00BB4DF0"/>
    <w:rsid w:val="00BB4FFA"/>
    <w:rsid w:val="00BC289F"/>
    <w:rsid w:val="00BC2D50"/>
    <w:rsid w:val="00BC5361"/>
    <w:rsid w:val="00BC5460"/>
    <w:rsid w:val="00BC6B50"/>
    <w:rsid w:val="00BC7D3B"/>
    <w:rsid w:val="00BD0E25"/>
    <w:rsid w:val="00BE37E3"/>
    <w:rsid w:val="00BF5BD6"/>
    <w:rsid w:val="00C03E31"/>
    <w:rsid w:val="00C11C3C"/>
    <w:rsid w:val="00C209AC"/>
    <w:rsid w:val="00C23C15"/>
    <w:rsid w:val="00C33E72"/>
    <w:rsid w:val="00C354B2"/>
    <w:rsid w:val="00C35554"/>
    <w:rsid w:val="00C41607"/>
    <w:rsid w:val="00C42709"/>
    <w:rsid w:val="00C533CC"/>
    <w:rsid w:val="00C5751C"/>
    <w:rsid w:val="00C60561"/>
    <w:rsid w:val="00C61BFC"/>
    <w:rsid w:val="00C62B85"/>
    <w:rsid w:val="00C65438"/>
    <w:rsid w:val="00C87FD8"/>
    <w:rsid w:val="00C91381"/>
    <w:rsid w:val="00C91CBB"/>
    <w:rsid w:val="00C940EC"/>
    <w:rsid w:val="00CA28D0"/>
    <w:rsid w:val="00CA550F"/>
    <w:rsid w:val="00CB4E70"/>
    <w:rsid w:val="00CC09B6"/>
    <w:rsid w:val="00CC2919"/>
    <w:rsid w:val="00CC3485"/>
    <w:rsid w:val="00CC666F"/>
    <w:rsid w:val="00CD1E3F"/>
    <w:rsid w:val="00CE44F6"/>
    <w:rsid w:val="00CE49DA"/>
    <w:rsid w:val="00CE7B61"/>
    <w:rsid w:val="00D00095"/>
    <w:rsid w:val="00D114F0"/>
    <w:rsid w:val="00D20620"/>
    <w:rsid w:val="00D254F7"/>
    <w:rsid w:val="00D26091"/>
    <w:rsid w:val="00D2685C"/>
    <w:rsid w:val="00D34E7C"/>
    <w:rsid w:val="00D35489"/>
    <w:rsid w:val="00D35EB2"/>
    <w:rsid w:val="00D36AFE"/>
    <w:rsid w:val="00D51276"/>
    <w:rsid w:val="00D52039"/>
    <w:rsid w:val="00D7035F"/>
    <w:rsid w:val="00DA634F"/>
    <w:rsid w:val="00DA648D"/>
    <w:rsid w:val="00DA65AC"/>
    <w:rsid w:val="00DB1913"/>
    <w:rsid w:val="00DB1962"/>
    <w:rsid w:val="00DC3659"/>
    <w:rsid w:val="00DC410D"/>
    <w:rsid w:val="00DC5A81"/>
    <w:rsid w:val="00DC68CA"/>
    <w:rsid w:val="00DC6D1F"/>
    <w:rsid w:val="00DC7CBA"/>
    <w:rsid w:val="00DD41C8"/>
    <w:rsid w:val="00DD73B7"/>
    <w:rsid w:val="00DF28BC"/>
    <w:rsid w:val="00DF34B9"/>
    <w:rsid w:val="00E01053"/>
    <w:rsid w:val="00E07ACF"/>
    <w:rsid w:val="00E127FE"/>
    <w:rsid w:val="00E159C1"/>
    <w:rsid w:val="00E32CAD"/>
    <w:rsid w:val="00E331A1"/>
    <w:rsid w:val="00E33202"/>
    <w:rsid w:val="00E336A9"/>
    <w:rsid w:val="00E472B1"/>
    <w:rsid w:val="00E50624"/>
    <w:rsid w:val="00E568DF"/>
    <w:rsid w:val="00E639EF"/>
    <w:rsid w:val="00E64269"/>
    <w:rsid w:val="00E705FB"/>
    <w:rsid w:val="00E82267"/>
    <w:rsid w:val="00E853CE"/>
    <w:rsid w:val="00E867B6"/>
    <w:rsid w:val="00EA010F"/>
    <w:rsid w:val="00EB4C8E"/>
    <w:rsid w:val="00EB6AC7"/>
    <w:rsid w:val="00ED1B63"/>
    <w:rsid w:val="00ED2B66"/>
    <w:rsid w:val="00ED3C1F"/>
    <w:rsid w:val="00ED4085"/>
    <w:rsid w:val="00ED420E"/>
    <w:rsid w:val="00ED6FBE"/>
    <w:rsid w:val="00EE2F57"/>
    <w:rsid w:val="00EF4C34"/>
    <w:rsid w:val="00EF60EF"/>
    <w:rsid w:val="00EF77C6"/>
    <w:rsid w:val="00F05438"/>
    <w:rsid w:val="00F1361C"/>
    <w:rsid w:val="00F156F0"/>
    <w:rsid w:val="00F160C7"/>
    <w:rsid w:val="00F2408F"/>
    <w:rsid w:val="00F240E9"/>
    <w:rsid w:val="00F36D8F"/>
    <w:rsid w:val="00F417B1"/>
    <w:rsid w:val="00F45853"/>
    <w:rsid w:val="00F602DF"/>
    <w:rsid w:val="00F6144B"/>
    <w:rsid w:val="00F71981"/>
    <w:rsid w:val="00F754A1"/>
    <w:rsid w:val="00F81FD9"/>
    <w:rsid w:val="00F83B37"/>
    <w:rsid w:val="00F841AA"/>
    <w:rsid w:val="00F84A94"/>
    <w:rsid w:val="00F87E96"/>
    <w:rsid w:val="00FA23E8"/>
    <w:rsid w:val="00FD05B1"/>
    <w:rsid w:val="00FD3CC1"/>
    <w:rsid w:val="00FE4AB9"/>
    <w:rsid w:val="00FF1E02"/>
    <w:rsid w:val="00FF30B4"/>
    <w:rsid w:val="0A2032A3"/>
    <w:rsid w:val="0D04056A"/>
    <w:rsid w:val="10C055FF"/>
    <w:rsid w:val="118107EC"/>
    <w:rsid w:val="16BB723D"/>
    <w:rsid w:val="183454F6"/>
    <w:rsid w:val="1A4C5768"/>
    <w:rsid w:val="1D155CEE"/>
    <w:rsid w:val="240371BF"/>
    <w:rsid w:val="29B75E8C"/>
    <w:rsid w:val="29FD04D3"/>
    <w:rsid w:val="319F7F4E"/>
    <w:rsid w:val="4A9C17DE"/>
    <w:rsid w:val="4ECE2238"/>
    <w:rsid w:val="608E5B3B"/>
    <w:rsid w:val="63657202"/>
    <w:rsid w:val="6A263BCF"/>
    <w:rsid w:val="6C4A05C8"/>
    <w:rsid w:val="6FD279CE"/>
    <w:rsid w:val="72734D90"/>
    <w:rsid w:val="73F32AAE"/>
    <w:rsid w:val="74D84177"/>
    <w:rsid w:val="767F79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35EB2"/>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D35EB2"/>
    <w:pPr>
      <w:keepNext/>
      <w:keepLines/>
      <w:spacing w:before="340" w:after="330" w:line="578" w:lineRule="auto"/>
      <w:outlineLvl w:val="0"/>
    </w:pPr>
    <w:rPr>
      <w:b/>
      <w:bCs/>
      <w:kern w:val="44"/>
      <w:sz w:val="44"/>
      <w:szCs w:val="44"/>
      <w:lang w:val="zh-CN"/>
    </w:rPr>
  </w:style>
  <w:style w:type="paragraph" w:styleId="2">
    <w:name w:val="heading 2"/>
    <w:basedOn w:val="a"/>
    <w:next w:val="a"/>
    <w:link w:val="2Char"/>
    <w:uiPriority w:val="9"/>
    <w:qFormat/>
    <w:rsid w:val="00D35EB2"/>
    <w:pPr>
      <w:keepNext/>
      <w:keepLines/>
      <w:spacing w:before="260" w:after="260" w:line="416" w:lineRule="auto"/>
      <w:outlineLvl w:val="1"/>
    </w:pPr>
    <w:rPr>
      <w:rFonts w:ascii="Cambria" w:hAnsi="Cambria"/>
      <w:b/>
      <w:bCs/>
      <w:sz w:val="32"/>
      <w:szCs w:val="32"/>
      <w:lang w:val="zh-CN"/>
    </w:rPr>
  </w:style>
  <w:style w:type="paragraph" w:styleId="3">
    <w:name w:val="heading 3"/>
    <w:basedOn w:val="a"/>
    <w:next w:val="a"/>
    <w:link w:val="3Char"/>
    <w:uiPriority w:val="9"/>
    <w:qFormat/>
    <w:rsid w:val="00D35EB2"/>
    <w:pPr>
      <w:keepNext/>
      <w:keepLines/>
      <w:spacing w:before="260" w:after="260" w:line="416" w:lineRule="auto"/>
      <w:outlineLvl w:val="2"/>
    </w:pPr>
    <w:rPr>
      <w:b/>
      <w:bCs/>
      <w:sz w:val="32"/>
      <w:szCs w:val="32"/>
      <w:lang w:val="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D35EB2"/>
    <w:pPr>
      <w:spacing w:beforeLines="30"/>
    </w:pPr>
    <w:rPr>
      <w:rFonts w:ascii="仿宋_GB2312" w:eastAsia="仿宋_GB2312"/>
      <w:kern w:val="0"/>
      <w:sz w:val="24"/>
      <w:szCs w:val="20"/>
      <w:lang w:val="zh-CN"/>
    </w:rPr>
  </w:style>
  <w:style w:type="paragraph" w:styleId="30">
    <w:name w:val="toc 3"/>
    <w:basedOn w:val="a"/>
    <w:next w:val="a"/>
    <w:uiPriority w:val="39"/>
    <w:unhideWhenUsed/>
    <w:qFormat/>
    <w:rsid w:val="00D35EB2"/>
    <w:pPr>
      <w:tabs>
        <w:tab w:val="right" w:leader="dot" w:pos="8296"/>
      </w:tabs>
      <w:ind w:leftChars="400" w:left="840"/>
    </w:pPr>
  </w:style>
  <w:style w:type="paragraph" w:styleId="a4">
    <w:name w:val="Balloon Text"/>
    <w:basedOn w:val="a"/>
    <w:link w:val="Char0"/>
    <w:uiPriority w:val="99"/>
    <w:semiHidden/>
    <w:unhideWhenUsed/>
    <w:qFormat/>
    <w:rsid w:val="00D35EB2"/>
    <w:rPr>
      <w:sz w:val="18"/>
      <w:szCs w:val="18"/>
      <w:lang w:val="zh-CN"/>
    </w:rPr>
  </w:style>
  <w:style w:type="paragraph" w:styleId="a5">
    <w:name w:val="footer"/>
    <w:basedOn w:val="a"/>
    <w:link w:val="Char1"/>
    <w:uiPriority w:val="99"/>
    <w:qFormat/>
    <w:rsid w:val="00D35EB2"/>
    <w:pPr>
      <w:tabs>
        <w:tab w:val="center" w:pos="4153"/>
        <w:tab w:val="right" w:pos="8306"/>
      </w:tabs>
      <w:snapToGrid w:val="0"/>
      <w:jc w:val="left"/>
    </w:pPr>
    <w:rPr>
      <w:rFonts w:ascii="Calibri" w:hAnsi="Calibri"/>
      <w:kern w:val="0"/>
      <w:sz w:val="18"/>
      <w:szCs w:val="20"/>
      <w:lang w:val="zh-CN"/>
    </w:rPr>
  </w:style>
  <w:style w:type="paragraph" w:styleId="a6">
    <w:name w:val="header"/>
    <w:basedOn w:val="a"/>
    <w:link w:val="Char2"/>
    <w:uiPriority w:val="99"/>
    <w:semiHidden/>
    <w:qFormat/>
    <w:rsid w:val="00D35EB2"/>
    <w:pPr>
      <w:pBdr>
        <w:bottom w:val="single" w:sz="6" w:space="1" w:color="auto"/>
      </w:pBdr>
      <w:tabs>
        <w:tab w:val="center" w:pos="4153"/>
        <w:tab w:val="right" w:pos="8306"/>
      </w:tabs>
      <w:snapToGrid w:val="0"/>
      <w:jc w:val="center"/>
    </w:pPr>
    <w:rPr>
      <w:rFonts w:ascii="Calibri" w:hAnsi="Calibri"/>
      <w:kern w:val="0"/>
      <w:sz w:val="18"/>
      <w:szCs w:val="20"/>
      <w:lang w:val="zh-CN"/>
    </w:rPr>
  </w:style>
  <w:style w:type="paragraph" w:styleId="10">
    <w:name w:val="toc 1"/>
    <w:basedOn w:val="a"/>
    <w:next w:val="a"/>
    <w:uiPriority w:val="39"/>
    <w:unhideWhenUsed/>
    <w:qFormat/>
    <w:rsid w:val="00D35EB2"/>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D35EB2"/>
    <w:pPr>
      <w:tabs>
        <w:tab w:val="right" w:leader="dot" w:pos="8296"/>
      </w:tabs>
      <w:ind w:leftChars="200" w:left="420"/>
    </w:pPr>
  </w:style>
  <w:style w:type="character" w:styleId="a7">
    <w:name w:val="Strong"/>
    <w:uiPriority w:val="99"/>
    <w:qFormat/>
    <w:rsid w:val="00D35EB2"/>
    <w:rPr>
      <w:rFonts w:cs="Times New Roman"/>
      <w:b/>
    </w:rPr>
  </w:style>
  <w:style w:type="character" w:styleId="a8">
    <w:name w:val="Hyperlink"/>
    <w:uiPriority w:val="99"/>
    <w:unhideWhenUsed/>
    <w:qFormat/>
    <w:rsid w:val="00D35EB2"/>
    <w:rPr>
      <w:rFonts w:cs="Times New Roman"/>
      <w:color w:val="0000FF"/>
      <w:u w:val="single"/>
    </w:rPr>
  </w:style>
  <w:style w:type="character" w:customStyle="1" w:styleId="1Char">
    <w:name w:val="标题 1 Char"/>
    <w:link w:val="1"/>
    <w:uiPriority w:val="9"/>
    <w:qFormat/>
    <w:locked/>
    <w:rsid w:val="00D35EB2"/>
    <w:rPr>
      <w:rFonts w:ascii="Times New Roman" w:hAnsi="Times New Roman" w:cs="Times New Roman"/>
      <w:b/>
      <w:bCs/>
      <w:kern w:val="44"/>
      <w:sz w:val="44"/>
      <w:szCs w:val="44"/>
    </w:rPr>
  </w:style>
  <w:style w:type="character" w:customStyle="1" w:styleId="2Char">
    <w:name w:val="标题 2 Char"/>
    <w:link w:val="2"/>
    <w:uiPriority w:val="9"/>
    <w:qFormat/>
    <w:locked/>
    <w:rsid w:val="00D35EB2"/>
    <w:rPr>
      <w:rFonts w:ascii="Cambria" w:eastAsia="宋体" w:hAnsi="Cambria" w:cs="Times New Roman"/>
      <w:b/>
      <w:bCs/>
      <w:kern w:val="2"/>
      <w:sz w:val="32"/>
      <w:szCs w:val="32"/>
    </w:rPr>
  </w:style>
  <w:style w:type="character" w:customStyle="1" w:styleId="3Char">
    <w:name w:val="标题 3 Char"/>
    <w:link w:val="3"/>
    <w:uiPriority w:val="9"/>
    <w:qFormat/>
    <w:locked/>
    <w:rsid w:val="00D35EB2"/>
    <w:rPr>
      <w:rFonts w:ascii="Times New Roman" w:hAnsi="Times New Roman" w:cs="Times New Roman"/>
      <w:b/>
      <w:bCs/>
      <w:kern w:val="2"/>
      <w:sz w:val="32"/>
      <w:szCs w:val="32"/>
    </w:rPr>
  </w:style>
  <w:style w:type="character" w:customStyle="1" w:styleId="BodyTextChar">
    <w:name w:val="Body Text Char"/>
    <w:uiPriority w:val="99"/>
    <w:semiHidden/>
    <w:qFormat/>
    <w:rsid w:val="00D35EB2"/>
    <w:rPr>
      <w:rFonts w:ascii="Times New Roman" w:hAnsi="Times New Roman" w:cs="Times New Roman"/>
      <w:sz w:val="24"/>
      <w:szCs w:val="24"/>
    </w:rPr>
  </w:style>
  <w:style w:type="character" w:customStyle="1" w:styleId="Char0">
    <w:name w:val="批注框文本 Char"/>
    <w:link w:val="a4"/>
    <w:uiPriority w:val="99"/>
    <w:semiHidden/>
    <w:qFormat/>
    <w:locked/>
    <w:rsid w:val="00D35EB2"/>
    <w:rPr>
      <w:rFonts w:ascii="Times New Roman" w:hAnsi="Times New Roman" w:cs="Times New Roman"/>
      <w:kern w:val="2"/>
      <w:sz w:val="18"/>
      <w:szCs w:val="18"/>
    </w:rPr>
  </w:style>
  <w:style w:type="character" w:customStyle="1" w:styleId="FooterChar">
    <w:name w:val="Footer Char"/>
    <w:uiPriority w:val="99"/>
    <w:semiHidden/>
    <w:qFormat/>
    <w:rsid w:val="00D35EB2"/>
    <w:rPr>
      <w:rFonts w:ascii="Times New Roman" w:hAnsi="Times New Roman" w:cs="Times New Roman"/>
      <w:sz w:val="18"/>
      <w:szCs w:val="18"/>
    </w:rPr>
  </w:style>
  <w:style w:type="character" w:customStyle="1" w:styleId="HeaderChar">
    <w:name w:val="Header Char"/>
    <w:uiPriority w:val="99"/>
    <w:semiHidden/>
    <w:qFormat/>
    <w:rsid w:val="00D35EB2"/>
    <w:rPr>
      <w:rFonts w:ascii="Times New Roman" w:hAnsi="Times New Roman" w:cs="Times New Roman"/>
      <w:sz w:val="18"/>
      <w:szCs w:val="18"/>
    </w:rPr>
  </w:style>
  <w:style w:type="character" w:customStyle="1" w:styleId="Char2">
    <w:name w:val="页眉 Char"/>
    <w:link w:val="a6"/>
    <w:uiPriority w:val="99"/>
    <w:semiHidden/>
    <w:qFormat/>
    <w:locked/>
    <w:rsid w:val="00D35EB2"/>
    <w:rPr>
      <w:sz w:val="18"/>
    </w:rPr>
  </w:style>
  <w:style w:type="character" w:customStyle="1" w:styleId="Char1">
    <w:name w:val="页脚 Char"/>
    <w:link w:val="a5"/>
    <w:uiPriority w:val="99"/>
    <w:qFormat/>
    <w:locked/>
    <w:rsid w:val="00D35EB2"/>
    <w:rPr>
      <w:sz w:val="18"/>
    </w:rPr>
  </w:style>
  <w:style w:type="character" w:customStyle="1" w:styleId="Char">
    <w:name w:val="正文文本 Char"/>
    <w:link w:val="a0"/>
    <w:uiPriority w:val="99"/>
    <w:qFormat/>
    <w:locked/>
    <w:rsid w:val="00D35EB2"/>
    <w:rPr>
      <w:rFonts w:ascii="仿宋_GB2312" w:eastAsia="仿宋_GB2312" w:hAnsi="Times New Roman"/>
      <w:sz w:val="24"/>
    </w:rPr>
  </w:style>
  <w:style w:type="paragraph" w:customStyle="1" w:styleId="Default">
    <w:name w:val="Default"/>
    <w:uiPriority w:val="99"/>
    <w:qFormat/>
    <w:rsid w:val="00D35EB2"/>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uiPriority w:val="34"/>
    <w:qFormat/>
    <w:rsid w:val="00D35EB2"/>
    <w:pPr>
      <w:ind w:firstLineChars="200" w:firstLine="420"/>
    </w:pPr>
  </w:style>
  <w:style w:type="paragraph" w:customStyle="1" w:styleId="TOC1">
    <w:name w:val="TOC 标题1"/>
    <w:basedOn w:val="1"/>
    <w:next w:val="a"/>
    <w:uiPriority w:val="39"/>
    <w:unhideWhenUsed/>
    <w:qFormat/>
    <w:rsid w:val="00D35EB2"/>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uiPriority w:val="39"/>
    <w:unhideWhenUsed/>
    <w:qFormat/>
    <w:rsid w:val="00D35EB2"/>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67D349-7678-4CD1-A56B-871CBC2C1918}">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28</Pages>
  <Words>9082</Words>
  <Characters>1192</Characters>
  <Application>Microsoft Office Word</Application>
  <DocSecurity>0</DocSecurity>
  <Lines>9</Lines>
  <Paragraphs>20</Paragraphs>
  <ScaleCrop>false</ScaleCrop>
  <Company>四川省财政厅</Company>
  <LinksUpToDate>false</LinksUpToDate>
  <CharactersWithSpaces>10254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admin123</cp:lastModifiedBy>
  <cp:revision>20</cp:revision>
  <cp:lastPrinted>2021-10-18T09:34:00Z</cp:lastPrinted>
  <dcterms:created xsi:type="dcterms:W3CDTF">2021-10-15T08:21:00Z</dcterms:created>
  <dcterms:modified xsi:type="dcterms:W3CDTF">2021-10-18T10:01:00Z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1957D767CB254997BF9BF8E181E826F7</vt:lpwstr>
  </property>
</Properties>
</file>