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3D04" w:rsidRDefault="00043D04" w:rsidP="00043D04">
      <w:pPr>
        <w:spacing w:line="600" w:lineRule="exact"/>
        <w:jc w:val="center"/>
        <w:outlineLvl w:val="0"/>
        <w:rPr>
          <w:rFonts w:ascii="方正小标宋简体" w:eastAsia="方正小标宋简体" w:hAnsi="宋体"/>
          <w:color w:val="000000"/>
          <w:sz w:val="72"/>
          <w:szCs w:val="72"/>
        </w:rPr>
      </w:pPr>
      <w:bookmarkStart w:id="0" w:name="_Toc15306267"/>
    </w:p>
    <w:p w:rsidR="00043D04" w:rsidRDefault="00043D04" w:rsidP="00043D04">
      <w:pPr>
        <w:spacing w:line="600" w:lineRule="exact"/>
        <w:jc w:val="center"/>
        <w:outlineLvl w:val="0"/>
        <w:rPr>
          <w:rFonts w:ascii="方正小标宋简体" w:eastAsia="方正小标宋简体" w:hAnsi="宋体"/>
          <w:color w:val="000000"/>
          <w:sz w:val="72"/>
          <w:szCs w:val="72"/>
        </w:rPr>
      </w:pPr>
    </w:p>
    <w:p w:rsidR="00043D04" w:rsidRDefault="00043D04" w:rsidP="00043D04">
      <w:pPr>
        <w:spacing w:line="600" w:lineRule="exact"/>
        <w:jc w:val="center"/>
        <w:outlineLvl w:val="0"/>
        <w:rPr>
          <w:rFonts w:ascii="方正小标宋简体" w:eastAsia="方正小标宋简体" w:hAnsi="宋体"/>
          <w:color w:val="000000"/>
          <w:sz w:val="72"/>
          <w:szCs w:val="72"/>
        </w:rPr>
      </w:pPr>
    </w:p>
    <w:p w:rsidR="00043D04" w:rsidRDefault="00043D04" w:rsidP="00043D04">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8441"/>
      <w:bookmarkStart w:id="2" w:name="_Toc15396475"/>
      <w:bookmarkStart w:id="3" w:name="_Toc15377425"/>
      <w:bookmarkStart w:id="4" w:name="_Toc15377193"/>
      <w:bookmarkStart w:id="5" w:name="_Toc15396597"/>
      <w:r>
        <w:rPr>
          <w:rFonts w:ascii="黑体" w:eastAsia="黑体" w:hAnsi="黑体"/>
          <w:color w:val="000000"/>
          <w:sz w:val="72"/>
          <w:szCs w:val="72"/>
        </w:rPr>
        <w:t>2020</w:t>
      </w:r>
      <w:r>
        <w:rPr>
          <w:rFonts w:ascii="方正小标宋简体" w:eastAsia="方正小标宋简体" w:hAnsi="宋体" w:hint="eastAsia"/>
          <w:color w:val="000000"/>
          <w:sz w:val="72"/>
          <w:szCs w:val="72"/>
        </w:rPr>
        <w:t>年度</w:t>
      </w:r>
      <w:bookmarkStart w:id="6" w:name="_Toc15396598"/>
      <w:bookmarkStart w:id="7" w:name="_Toc15377426"/>
      <w:bookmarkStart w:id="8" w:name="_Toc15396476"/>
      <w:bookmarkStart w:id="9" w:name="_Toc15378442"/>
      <w:bookmarkStart w:id="10" w:name="_Toc15377194"/>
      <w:bookmarkStart w:id="11" w:name="_GoBack"/>
      <w:bookmarkEnd w:id="1"/>
      <w:bookmarkEnd w:id="2"/>
      <w:bookmarkEnd w:id="3"/>
      <w:bookmarkEnd w:id="4"/>
      <w:bookmarkEnd w:id="5"/>
      <w:bookmarkEnd w:id="11"/>
      <w:r>
        <w:rPr>
          <w:rFonts w:ascii="方正小标宋简体" w:eastAsia="方正小标宋简体" w:hAnsi="宋体" w:hint="eastAsia"/>
          <w:color w:val="000000"/>
          <w:sz w:val="72"/>
          <w:szCs w:val="72"/>
        </w:rPr>
        <w:t>四川省</w:t>
      </w:r>
      <w:bookmarkStart w:id="12" w:name="_Toc15306268"/>
      <w:bookmarkEnd w:id="0"/>
      <w:r>
        <w:rPr>
          <w:rFonts w:ascii="方正小标宋简体" w:eastAsia="方正小标宋简体" w:hAnsi="宋体" w:hint="eastAsia"/>
          <w:color w:val="000000"/>
          <w:sz w:val="72"/>
          <w:szCs w:val="72"/>
        </w:rPr>
        <w:t>攀枝花市成都干部服务中心部门决算</w:t>
      </w:r>
      <w:bookmarkEnd w:id="6"/>
      <w:bookmarkEnd w:id="7"/>
      <w:bookmarkEnd w:id="8"/>
      <w:bookmarkEnd w:id="9"/>
      <w:bookmarkEnd w:id="10"/>
      <w:bookmarkEnd w:id="12"/>
    </w:p>
    <w:p w:rsidR="00043D04" w:rsidRDefault="00043D04" w:rsidP="00043D04">
      <w:pPr>
        <w:adjustRightInd w:val="0"/>
        <w:snapToGrid w:val="0"/>
        <w:spacing w:line="360" w:lineRule="auto"/>
        <w:jc w:val="center"/>
        <w:outlineLvl w:val="0"/>
        <w:rPr>
          <w:rFonts w:ascii="方正小标宋简体" w:eastAsia="方正小标宋简体" w:hAnsi="宋体"/>
          <w:color w:val="000000"/>
          <w:sz w:val="52"/>
          <w:szCs w:val="52"/>
        </w:rPr>
      </w:pPr>
    </w:p>
    <w:p w:rsidR="00043D04" w:rsidRDefault="00043D04" w:rsidP="00043D04">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hint="eastAsia"/>
          <w:color w:val="000000"/>
          <w:sz w:val="48"/>
          <w:szCs w:val="48"/>
        </w:rPr>
        <w:lastRenderedPageBreak/>
        <w:t>目录</w:t>
      </w:r>
    </w:p>
    <w:p w:rsidR="00043D04" w:rsidRDefault="00043D04" w:rsidP="00043D04">
      <w:pPr>
        <w:widowControl/>
        <w:jc w:val="center"/>
        <w:rPr>
          <w:rFonts w:ascii="黑体" w:eastAsia="黑体" w:hAnsi="黑体"/>
          <w:sz w:val="28"/>
          <w:szCs w:val="28"/>
        </w:rPr>
      </w:pPr>
    </w:p>
    <w:p w:rsidR="00043D04" w:rsidRDefault="00043D04" w:rsidP="00043D04">
      <w:pPr>
        <w:pStyle w:val="10"/>
      </w:pPr>
      <w:r>
        <w:rPr>
          <w:rFonts w:hint="eastAsia"/>
        </w:rPr>
        <w:t>公开时间：</w:t>
      </w:r>
      <w:r>
        <w:t>2021</w:t>
      </w:r>
      <w:r>
        <w:rPr>
          <w:rFonts w:hint="eastAsia"/>
        </w:rPr>
        <w:t>年</w:t>
      </w:r>
      <w:r>
        <w:t>9</w:t>
      </w:r>
      <w:r>
        <w:rPr>
          <w:rFonts w:hint="eastAsia"/>
        </w:rPr>
        <w:t>月1</w:t>
      </w:r>
      <w:r>
        <w:t>5</w:t>
      </w:r>
      <w:r>
        <w:rPr>
          <w:rFonts w:hint="eastAsia"/>
        </w:rPr>
        <w:t>日</w:t>
      </w:r>
    </w:p>
    <w:p w:rsidR="00043D04" w:rsidRDefault="00043D04" w:rsidP="00043D04"/>
    <w:p w:rsidR="00043D04" w:rsidRDefault="00043D04" w:rsidP="00043D04">
      <w:pPr>
        <w:pStyle w:val="10"/>
        <w:spacing w:line="640" w:lineRule="exact"/>
        <w:jc w:val="both"/>
      </w:pPr>
      <w:r>
        <w:rPr>
          <w:rFonts w:hint="eastAsia"/>
        </w:rPr>
        <w:t>第一部分 部门概况</w:t>
      </w:r>
      <w:r>
        <w:tab/>
      </w:r>
      <w:r>
        <w:rPr>
          <w:rFonts w:hint="eastAsia"/>
        </w:rPr>
        <w:t>4</w:t>
      </w:r>
    </w:p>
    <w:p w:rsidR="00043D04" w:rsidRDefault="00043D04" w:rsidP="00043D04">
      <w:pPr>
        <w:pStyle w:val="10"/>
        <w:spacing w:line="640" w:lineRule="exact"/>
        <w:jc w:val="both"/>
      </w:pPr>
      <w:r>
        <w:rPr>
          <w:rFonts w:hint="eastAsia"/>
        </w:rPr>
        <w:t>一、基本职能及主要工作</w:t>
      </w:r>
      <w:r>
        <w:rPr>
          <w:rFonts w:hint="eastAsia"/>
        </w:rPr>
        <w:tab/>
        <w:t>4</w:t>
      </w:r>
    </w:p>
    <w:p w:rsidR="00043D04" w:rsidRDefault="00043D04" w:rsidP="00043D04">
      <w:pPr>
        <w:pStyle w:val="10"/>
        <w:spacing w:line="640" w:lineRule="exact"/>
        <w:jc w:val="both"/>
      </w:pPr>
      <w:r>
        <w:rPr>
          <w:rFonts w:hint="eastAsia"/>
        </w:rPr>
        <w:t>二、机构设置</w:t>
      </w:r>
      <w:r>
        <w:rPr>
          <w:rFonts w:hint="eastAsia"/>
        </w:rPr>
        <w:tab/>
        <w:t>5</w:t>
      </w:r>
    </w:p>
    <w:p w:rsidR="00043D04" w:rsidRDefault="00043D04" w:rsidP="00043D04">
      <w:pPr>
        <w:pStyle w:val="10"/>
        <w:spacing w:line="640" w:lineRule="exact"/>
        <w:jc w:val="both"/>
      </w:pPr>
      <w:r>
        <w:rPr>
          <w:rFonts w:hint="eastAsia"/>
        </w:rPr>
        <w:t>第二部分2020年度部门决算情况说明</w:t>
      </w:r>
      <w:r>
        <w:rPr>
          <w:rFonts w:hint="eastAsia"/>
        </w:rPr>
        <w:tab/>
        <w:t>6</w:t>
      </w:r>
    </w:p>
    <w:p w:rsidR="00043D04" w:rsidRDefault="00043D04" w:rsidP="00043D04">
      <w:pPr>
        <w:pStyle w:val="10"/>
        <w:spacing w:line="640" w:lineRule="exact"/>
        <w:jc w:val="both"/>
      </w:pPr>
      <w:r>
        <w:rPr>
          <w:rFonts w:hint="eastAsia"/>
        </w:rPr>
        <w:t>一、收入支出决算总体情况说明</w:t>
      </w:r>
      <w:r>
        <w:rPr>
          <w:rFonts w:hint="eastAsia"/>
        </w:rPr>
        <w:tab/>
        <w:t>6</w:t>
      </w:r>
    </w:p>
    <w:p w:rsidR="00043D04" w:rsidRDefault="00043D04" w:rsidP="00043D04">
      <w:pPr>
        <w:pStyle w:val="10"/>
        <w:spacing w:line="640" w:lineRule="exact"/>
        <w:jc w:val="both"/>
      </w:pPr>
      <w:r>
        <w:rPr>
          <w:rFonts w:hint="eastAsia"/>
        </w:rPr>
        <w:t>二、收入决算情况说明</w:t>
      </w:r>
      <w:r>
        <w:rPr>
          <w:rFonts w:hint="eastAsia"/>
        </w:rPr>
        <w:tab/>
        <w:t>7</w:t>
      </w:r>
    </w:p>
    <w:p w:rsidR="00043D04" w:rsidRDefault="00043D04" w:rsidP="00043D04">
      <w:pPr>
        <w:pStyle w:val="10"/>
        <w:spacing w:line="640" w:lineRule="exact"/>
        <w:jc w:val="both"/>
      </w:pPr>
      <w:r>
        <w:rPr>
          <w:rFonts w:hint="eastAsia"/>
        </w:rPr>
        <w:t>三、支出决算情况说明</w:t>
      </w:r>
      <w:r>
        <w:rPr>
          <w:rFonts w:hint="eastAsia"/>
        </w:rPr>
        <w:tab/>
        <w:t>7</w:t>
      </w:r>
    </w:p>
    <w:p w:rsidR="00043D04" w:rsidRDefault="00043D04" w:rsidP="00043D04">
      <w:pPr>
        <w:pStyle w:val="20"/>
        <w:spacing w:line="640" w:lineRule="exact"/>
        <w:ind w:leftChars="0" w:left="0"/>
        <w:rPr>
          <w:rFonts w:ascii="仿宋_GB2312" w:eastAsia="仿宋_GB2312" w:hAnsi="仿宋_GB2312" w:cs="仿宋_GB2312"/>
          <w:sz w:val="28"/>
          <w:szCs w:val="28"/>
          <w:u w:color="FFFFFF" w:themeColor="background1"/>
        </w:rPr>
      </w:pPr>
      <w:hyperlink w:anchor="_Toc15396606" w:history="1">
        <w:r>
          <w:rPr>
            <w:rStyle w:val="ad"/>
            <w:rFonts w:ascii="仿宋_GB2312" w:eastAsia="仿宋_GB2312" w:hAnsi="仿宋_GB2312" w:cs="仿宋_GB2312" w:hint="eastAsia"/>
            <w:color w:val="auto"/>
            <w:sz w:val="28"/>
            <w:szCs w:val="28"/>
            <w:u w:color="FFFFFF" w:themeColor="background1"/>
          </w:rPr>
          <w:t>四、财</w:t>
        </w:r>
        <w:r>
          <w:rPr>
            <w:rStyle w:val="ad"/>
            <w:rFonts w:ascii="仿宋_GB2312" w:eastAsia="仿宋_GB2312" w:hAnsi="仿宋_GB2312" w:cs="仿宋_GB2312" w:hint="eastAsia"/>
            <w:bCs/>
            <w:color w:val="auto"/>
            <w:sz w:val="28"/>
            <w:szCs w:val="28"/>
            <w:u w:color="FFFFFF" w:themeColor="background1"/>
          </w:rPr>
          <w:t>政拨款收入支出决算总体情况说明</w:t>
        </w:r>
        <w:r>
          <w:rPr>
            <w:rFonts w:ascii="仿宋_GB2312" w:eastAsia="仿宋_GB2312" w:hAnsi="仿宋_GB2312" w:cs="仿宋_GB2312" w:hint="eastAsia"/>
            <w:sz w:val="28"/>
            <w:szCs w:val="28"/>
            <w:u w:color="FFFFFF" w:themeColor="background1"/>
          </w:rPr>
          <w:tab/>
          <w:t>8</w:t>
        </w:r>
      </w:hyperlink>
    </w:p>
    <w:p w:rsidR="00043D04" w:rsidRDefault="00043D04" w:rsidP="00043D04">
      <w:pPr>
        <w:pStyle w:val="20"/>
        <w:spacing w:line="640" w:lineRule="exact"/>
        <w:ind w:leftChars="0" w:left="0"/>
        <w:rPr>
          <w:rFonts w:ascii="仿宋_GB2312" w:eastAsia="仿宋_GB2312" w:hAnsi="仿宋_GB2312" w:cs="仿宋_GB2312"/>
          <w:sz w:val="28"/>
          <w:szCs w:val="28"/>
          <w:u w:color="FFFFFF" w:themeColor="background1"/>
        </w:rPr>
      </w:pPr>
      <w:hyperlink w:anchor="_Toc15396607" w:history="1">
        <w:r>
          <w:rPr>
            <w:rStyle w:val="ad"/>
            <w:rFonts w:ascii="仿宋_GB2312" w:eastAsia="仿宋_GB2312" w:hAnsi="仿宋_GB2312" w:cs="仿宋_GB2312" w:hint="eastAsia"/>
            <w:color w:val="auto"/>
            <w:sz w:val="28"/>
            <w:szCs w:val="28"/>
            <w:u w:color="FFFFFF" w:themeColor="background1"/>
          </w:rPr>
          <w:t>五、一</w:t>
        </w:r>
        <w:r>
          <w:rPr>
            <w:rStyle w:val="ad"/>
            <w:rFonts w:ascii="仿宋_GB2312" w:eastAsia="仿宋_GB2312" w:hAnsi="仿宋_GB2312" w:cs="仿宋_GB2312" w:hint="eastAsia"/>
            <w:bCs/>
            <w:color w:val="auto"/>
            <w:sz w:val="28"/>
            <w:szCs w:val="28"/>
            <w:u w:color="FFFFFF" w:themeColor="background1"/>
          </w:rPr>
          <w:t>般公共预算财政拨款支出决算情况说明</w:t>
        </w:r>
        <w:r>
          <w:rPr>
            <w:rFonts w:ascii="仿宋_GB2312" w:eastAsia="仿宋_GB2312" w:hAnsi="仿宋_GB2312" w:cs="仿宋_GB2312" w:hint="eastAsia"/>
            <w:sz w:val="28"/>
            <w:szCs w:val="28"/>
            <w:u w:color="FFFFFF" w:themeColor="background1"/>
          </w:rPr>
          <w:tab/>
          <w:t>9</w:t>
        </w:r>
      </w:hyperlink>
    </w:p>
    <w:p w:rsidR="00043D04" w:rsidRDefault="00043D04" w:rsidP="00043D04">
      <w:pPr>
        <w:pStyle w:val="20"/>
        <w:spacing w:line="640" w:lineRule="exact"/>
        <w:ind w:leftChars="0" w:left="0"/>
        <w:rPr>
          <w:rFonts w:ascii="仿宋_GB2312" w:eastAsia="仿宋_GB2312" w:hAnsi="仿宋_GB2312" w:cs="仿宋_GB2312"/>
          <w:sz w:val="28"/>
          <w:szCs w:val="28"/>
          <w:u w:color="FFFFFF" w:themeColor="background1"/>
        </w:rPr>
      </w:pPr>
      <w:hyperlink w:anchor="_Toc15396608" w:history="1">
        <w:r>
          <w:rPr>
            <w:rStyle w:val="ad"/>
            <w:rFonts w:ascii="仿宋_GB2312" w:eastAsia="仿宋_GB2312" w:hAnsi="仿宋_GB2312" w:cs="仿宋_GB2312" w:hint="eastAsia"/>
            <w:color w:val="auto"/>
            <w:sz w:val="28"/>
            <w:szCs w:val="28"/>
            <w:u w:color="FFFFFF" w:themeColor="background1"/>
          </w:rPr>
          <w:t>六、一</w:t>
        </w:r>
        <w:r>
          <w:rPr>
            <w:rStyle w:val="ad"/>
            <w:rFonts w:ascii="仿宋_GB2312" w:eastAsia="仿宋_GB2312" w:hAnsi="仿宋_GB2312" w:cs="仿宋_GB2312" w:hint="eastAsia"/>
            <w:bCs/>
            <w:color w:val="auto"/>
            <w:sz w:val="28"/>
            <w:szCs w:val="28"/>
            <w:u w:color="FFFFFF" w:themeColor="background1"/>
          </w:rPr>
          <w:t>般公共预算财政拨款基本支出决算情况说明</w:t>
        </w:r>
        <w:r>
          <w:rPr>
            <w:rFonts w:ascii="仿宋_GB2312" w:eastAsia="仿宋_GB2312" w:hAnsi="仿宋_GB2312" w:cs="仿宋_GB2312" w:hint="eastAsia"/>
            <w:sz w:val="28"/>
            <w:szCs w:val="28"/>
            <w:u w:color="FFFFFF" w:themeColor="background1"/>
          </w:rPr>
          <w:tab/>
          <w:t>9</w:t>
        </w:r>
      </w:hyperlink>
    </w:p>
    <w:p w:rsidR="00043D04" w:rsidRDefault="00043D04" w:rsidP="00043D04">
      <w:pPr>
        <w:pStyle w:val="20"/>
        <w:spacing w:line="640" w:lineRule="exact"/>
        <w:ind w:leftChars="0" w:left="0"/>
        <w:rPr>
          <w:rFonts w:ascii="仿宋_GB2312" w:eastAsia="仿宋_GB2312" w:hAnsi="仿宋_GB2312" w:cs="仿宋_GB2312"/>
          <w:sz w:val="28"/>
          <w:szCs w:val="28"/>
          <w:u w:color="FFFFFF" w:themeColor="background1"/>
        </w:rPr>
      </w:pPr>
      <w:hyperlink w:anchor="_Toc15396609" w:history="1">
        <w:r>
          <w:rPr>
            <w:rStyle w:val="ad"/>
            <w:rFonts w:ascii="仿宋_GB2312" w:eastAsia="仿宋_GB2312" w:hAnsi="仿宋_GB2312" w:cs="仿宋_GB2312" w:hint="eastAsia"/>
            <w:color w:val="auto"/>
            <w:sz w:val="28"/>
            <w:szCs w:val="28"/>
            <w:u w:color="FFFFFF" w:themeColor="background1"/>
          </w:rPr>
          <w:t>七、“</w:t>
        </w:r>
        <w:r>
          <w:rPr>
            <w:rStyle w:val="ad"/>
            <w:rFonts w:ascii="仿宋_GB2312" w:eastAsia="仿宋_GB2312" w:hAnsi="仿宋_GB2312" w:cs="仿宋_GB2312" w:hint="eastAsia"/>
            <w:bCs/>
            <w:color w:val="auto"/>
            <w:sz w:val="28"/>
            <w:szCs w:val="28"/>
            <w:u w:color="FFFFFF" w:themeColor="background1"/>
          </w:rPr>
          <w:t>三公”经费财政拨款支出决算情况说明</w:t>
        </w:r>
        <w:r>
          <w:rPr>
            <w:rFonts w:ascii="仿宋_GB2312" w:eastAsia="仿宋_GB2312" w:hAnsi="仿宋_GB2312" w:cs="仿宋_GB2312" w:hint="eastAsia"/>
            <w:sz w:val="28"/>
            <w:szCs w:val="28"/>
            <w:u w:color="FFFFFF" w:themeColor="background1"/>
          </w:rPr>
          <w:tab/>
          <w:t>1</w:t>
        </w:r>
      </w:hyperlink>
      <w:r>
        <w:rPr>
          <w:rFonts w:ascii="仿宋_GB2312" w:eastAsia="仿宋_GB2312" w:hAnsi="仿宋_GB2312" w:cs="仿宋_GB2312" w:hint="eastAsia"/>
          <w:sz w:val="28"/>
          <w:szCs w:val="28"/>
          <w:u w:color="FFFFFF" w:themeColor="background1"/>
        </w:rPr>
        <w:t>0</w:t>
      </w:r>
    </w:p>
    <w:p w:rsidR="00043D04" w:rsidRDefault="00043D04" w:rsidP="00043D04">
      <w:pPr>
        <w:pStyle w:val="20"/>
        <w:spacing w:line="640" w:lineRule="exact"/>
        <w:ind w:leftChars="0" w:left="0"/>
        <w:rPr>
          <w:rFonts w:ascii="仿宋_GB2312" w:eastAsia="仿宋_GB2312" w:hAnsi="仿宋_GB2312" w:cs="仿宋_GB2312"/>
          <w:sz w:val="28"/>
          <w:szCs w:val="28"/>
          <w:u w:color="FFFFFF" w:themeColor="background1"/>
        </w:rPr>
      </w:pPr>
      <w:hyperlink w:anchor="_Toc15396610" w:history="1">
        <w:r>
          <w:rPr>
            <w:rStyle w:val="ad"/>
            <w:rFonts w:ascii="仿宋_GB2312" w:eastAsia="仿宋_GB2312" w:hAnsi="仿宋_GB2312" w:cs="仿宋_GB2312" w:hint="eastAsia"/>
            <w:color w:val="auto"/>
            <w:sz w:val="28"/>
            <w:szCs w:val="28"/>
            <w:u w:color="FFFFFF" w:themeColor="background1"/>
          </w:rPr>
          <w:t>八、</w:t>
        </w:r>
        <w:r>
          <w:rPr>
            <w:rStyle w:val="ad"/>
            <w:rFonts w:ascii="仿宋_GB2312" w:eastAsia="仿宋_GB2312" w:hAnsi="仿宋_GB2312" w:cs="仿宋_GB2312" w:hint="eastAsia"/>
            <w:bCs/>
            <w:color w:val="auto"/>
            <w:sz w:val="28"/>
            <w:szCs w:val="28"/>
            <w:u w:color="FFFFFF" w:themeColor="background1"/>
          </w:rPr>
          <w:t>政府性基金预算支出决算情况说明</w:t>
        </w:r>
        <w:r>
          <w:rPr>
            <w:rFonts w:ascii="仿宋_GB2312" w:eastAsia="仿宋_GB2312" w:hAnsi="仿宋_GB2312" w:cs="仿宋_GB2312" w:hint="eastAsia"/>
            <w:sz w:val="28"/>
            <w:szCs w:val="28"/>
            <w:u w:color="FFFFFF" w:themeColor="background1"/>
          </w:rPr>
          <w:tab/>
          <w:t>1</w:t>
        </w:r>
      </w:hyperlink>
      <w:r>
        <w:rPr>
          <w:rFonts w:ascii="仿宋_GB2312" w:eastAsia="仿宋_GB2312" w:hAnsi="仿宋_GB2312" w:cs="仿宋_GB2312" w:hint="eastAsia"/>
          <w:sz w:val="28"/>
          <w:szCs w:val="28"/>
          <w:u w:color="FFFFFF" w:themeColor="background1"/>
        </w:rPr>
        <w:t>2</w:t>
      </w:r>
    </w:p>
    <w:p w:rsidR="00043D04" w:rsidRDefault="00043D04" w:rsidP="00043D04">
      <w:pPr>
        <w:pStyle w:val="20"/>
        <w:spacing w:line="640" w:lineRule="exact"/>
        <w:ind w:leftChars="0" w:left="0"/>
        <w:rPr>
          <w:rFonts w:ascii="仿宋_GB2312" w:eastAsia="仿宋_GB2312" w:hAnsi="仿宋_GB2312" w:cs="仿宋_GB2312"/>
          <w:sz w:val="28"/>
          <w:szCs w:val="28"/>
          <w:u w:color="FFFFFF" w:themeColor="background1"/>
        </w:rPr>
      </w:pPr>
      <w:hyperlink w:anchor="_Toc15396611" w:history="1">
        <w:r>
          <w:rPr>
            <w:rStyle w:val="ad"/>
            <w:rFonts w:ascii="仿宋_GB2312" w:eastAsia="仿宋_GB2312" w:hAnsi="仿宋_GB2312" w:cs="仿宋_GB2312" w:hint="eastAsia"/>
            <w:bCs/>
            <w:color w:val="auto"/>
            <w:sz w:val="28"/>
            <w:szCs w:val="28"/>
            <w:u w:color="FFFFFF" w:themeColor="background1"/>
          </w:rPr>
          <w:t>九、</w:t>
        </w:r>
        <w:r>
          <w:rPr>
            <w:rStyle w:val="ad"/>
            <w:rFonts w:ascii="仿宋_GB2312" w:eastAsia="仿宋_GB2312" w:hAnsi="仿宋_GB2312" w:cs="仿宋_GB2312" w:hint="eastAsia"/>
            <w:color w:val="auto"/>
            <w:sz w:val="28"/>
            <w:szCs w:val="28"/>
            <w:u w:color="FFFFFF" w:themeColor="background1"/>
          </w:rPr>
          <w:t xml:space="preserve"> 国</w:t>
        </w:r>
        <w:r>
          <w:rPr>
            <w:rStyle w:val="ad"/>
            <w:rFonts w:ascii="仿宋_GB2312" w:eastAsia="仿宋_GB2312" w:hAnsi="仿宋_GB2312" w:cs="仿宋_GB2312" w:hint="eastAsia"/>
            <w:bCs/>
            <w:color w:val="auto"/>
            <w:sz w:val="28"/>
            <w:szCs w:val="28"/>
            <w:u w:color="FFFFFF" w:themeColor="background1"/>
          </w:rPr>
          <w:t>有资本经营预算支出决算情况说明</w:t>
        </w:r>
        <w:r>
          <w:rPr>
            <w:rFonts w:ascii="仿宋_GB2312" w:eastAsia="仿宋_GB2312" w:hAnsi="仿宋_GB2312" w:cs="仿宋_GB2312" w:hint="eastAsia"/>
            <w:sz w:val="28"/>
            <w:szCs w:val="28"/>
            <w:u w:color="FFFFFF" w:themeColor="background1"/>
          </w:rPr>
          <w:tab/>
          <w:t>1</w:t>
        </w:r>
      </w:hyperlink>
      <w:r>
        <w:rPr>
          <w:rFonts w:ascii="仿宋_GB2312" w:eastAsia="仿宋_GB2312" w:hAnsi="仿宋_GB2312" w:cs="仿宋_GB2312" w:hint="eastAsia"/>
          <w:sz w:val="28"/>
          <w:szCs w:val="28"/>
          <w:u w:color="FFFFFF" w:themeColor="background1"/>
        </w:rPr>
        <w:t>2</w:t>
      </w:r>
    </w:p>
    <w:p w:rsidR="00043D04" w:rsidRDefault="00043D04" w:rsidP="00043D04">
      <w:pPr>
        <w:pStyle w:val="10"/>
        <w:spacing w:line="640" w:lineRule="exact"/>
        <w:jc w:val="both"/>
        <w:rPr>
          <w:rFonts w:eastAsia="仿宋_GB2312"/>
        </w:rPr>
      </w:pPr>
      <w:hyperlink w:anchor="_Toc15396612" w:history="1">
        <w:r>
          <w:rPr>
            <w:rStyle w:val="ad"/>
            <w:rFonts w:ascii="仿宋_GB2312" w:eastAsia="仿宋_GB2312" w:hAnsi="仿宋_GB2312" w:cs="仿宋_GB2312" w:hint="eastAsia"/>
            <w:color w:val="auto"/>
            <w:u w:color="FFFFFF" w:themeColor="background1"/>
          </w:rPr>
          <w:t>十</w:t>
        </w:r>
        <w:r>
          <w:rPr>
            <w:rStyle w:val="ad"/>
            <w:rFonts w:ascii="仿宋_GB2312" w:eastAsia="仿宋_GB2312" w:hAnsi="仿宋_GB2312" w:cs="仿宋_GB2312" w:hint="eastAsia"/>
            <w:bCs/>
            <w:color w:val="auto"/>
            <w:u w:color="FFFFFF" w:themeColor="background1"/>
          </w:rPr>
          <w:t>、其他重要事项的情况说明</w:t>
        </w:r>
        <w:r>
          <w:rPr>
            <w:rFonts w:ascii="仿宋_GB2312" w:eastAsia="仿宋_GB2312" w:hAnsi="仿宋_GB2312" w:cs="仿宋_GB2312" w:hint="eastAsia"/>
            <w:u w:color="FFFFFF" w:themeColor="background1"/>
          </w:rPr>
          <w:tab/>
          <w:t>1</w:t>
        </w:r>
      </w:hyperlink>
      <w:r>
        <w:rPr>
          <w:rFonts w:ascii="仿宋_GB2312" w:eastAsia="仿宋_GB2312" w:hAnsi="仿宋_GB2312" w:cs="仿宋_GB2312" w:hint="eastAsia"/>
          <w:u w:color="FFFFFF" w:themeColor="background1"/>
        </w:rPr>
        <w:t>2</w:t>
      </w:r>
    </w:p>
    <w:p w:rsidR="00043D04" w:rsidRDefault="00043D04" w:rsidP="00043D04">
      <w:pPr>
        <w:pStyle w:val="10"/>
        <w:spacing w:line="640" w:lineRule="exact"/>
        <w:jc w:val="both"/>
      </w:pPr>
      <w:r>
        <w:rPr>
          <w:rFonts w:hint="eastAsia"/>
        </w:rPr>
        <w:t>第三部分 名词解释</w:t>
      </w:r>
      <w:r>
        <w:rPr>
          <w:rFonts w:hint="eastAsia"/>
        </w:rPr>
        <w:tab/>
        <w:t>18</w:t>
      </w:r>
    </w:p>
    <w:p w:rsidR="00043D04" w:rsidRDefault="00043D04" w:rsidP="00043D04">
      <w:pPr>
        <w:pStyle w:val="10"/>
        <w:spacing w:line="640" w:lineRule="exact"/>
        <w:jc w:val="both"/>
      </w:pPr>
      <w:r>
        <w:rPr>
          <w:rFonts w:hint="eastAsia"/>
        </w:rPr>
        <w:t>第四部分 附件</w:t>
      </w:r>
      <w:r>
        <w:rPr>
          <w:rFonts w:hint="eastAsia"/>
        </w:rPr>
        <w:tab/>
        <w:t>21</w:t>
      </w:r>
    </w:p>
    <w:p w:rsidR="00043D04" w:rsidRDefault="00043D04" w:rsidP="00043D04">
      <w:pPr>
        <w:pStyle w:val="10"/>
        <w:spacing w:line="640" w:lineRule="exact"/>
        <w:jc w:val="both"/>
      </w:pPr>
      <w:r>
        <w:rPr>
          <w:rFonts w:hint="eastAsia"/>
        </w:rPr>
        <w:lastRenderedPageBreak/>
        <w:t>附件1</w:t>
      </w:r>
      <w:r>
        <w:rPr>
          <w:rFonts w:hint="eastAsia"/>
        </w:rPr>
        <w:tab/>
        <w:t>21</w:t>
      </w:r>
    </w:p>
    <w:p w:rsidR="00043D04" w:rsidRDefault="00043D04" w:rsidP="00043D04">
      <w:pPr>
        <w:pStyle w:val="10"/>
        <w:spacing w:line="640" w:lineRule="exact"/>
        <w:jc w:val="both"/>
      </w:pPr>
      <w:r>
        <w:rPr>
          <w:rFonts w:hint="eastAsia"/>
        </w:rPr>
        <w:t>附件2</w:t>
      </w:r>
      <w:r>
        <w:rPr>
          <w:rFonts w:hint="eastAsia"/>
        </w:rPr>
        <w:tab/>
        <w:t>25</w:t>
      </w:r>
    </w:p>
    <w:p w:rsidR="00043D04" w:rsidRDefault="00043D04" w:rsidP="00043D04">
      <w:pPr>
        <w:pStyle w:val="10"/>
        <w:spacing w:line="640" w:lineRule="exact"/>
        <w:jc w:val="both"/>
      </w:pPr>
      <w:r>
        <w:rPr>
          <w:rFonts w:hint="eastAsia"/>
        </w:rPr>
        <w:t>第五部分 附表</w:t>
      </w:r>
      <w:r>
        <w:rPr>
          <w:rFonts w:hint="eastAsia"/>
        </w:rPr>
        <w:tab/>
        <w:t>35</w:t>
      </w:r>
    </w:p>
    <w:p w:rsidR="00043D04" w:rsidRDefault="00043D04" w:rsidP="00043D04">
      <w:pPr>
        <w:pStyle w:val="10"/>
        <w:spacing w:line="640" w:lineRule="exact"/>
        <w:jc w:val="both"/>
      </w:pPr>
      <w:r>
        <w:rPr>
          <w:rFonts w:hint="eastAsia"/>
        </w:rPr>
        <w:t>一、收入支出决算总表</w:t>
      </w:r>
      <w:r>
        <w:rPr>
          <w:rFonts w:hint="eastAsia"/>
        </w:rPr>
        <w:tab/>
        <w:t>35</w:t>
      </w:r>
    </w:p>
    <w:p w:rsidR="00043D04" w:rsidRDefault="00043D04" w:rsidP="00043D04">
      <w:pPr>
        <w:pStyle w:val="10"/>
        <w:spacing w:line="640" w:lineRule="exact"/>
        <w:jc w:val="both"/>
      </w:pPr>
      <w:r>
        <w:rPr>
          <w:rFonts w:hint="eastAsia"/>
        </w:rPr>
        <w:t>二、收入决算表</w:t>
      </w:r>
      <w:r>
        <w:rPr>
          <w:rFonts w:hint="eastAsia"/>
        </w:rPr>
        <w:tab/>
        <w:t>35</w:t>
      </w:r>
    </w:p>
    <w:p w:rsidR="00043D04" w:rsidRDefault="00043D04" w:rsidP="00043D04">
      <w:pPr>
        <w:pStyle w:val="10"/>
        <w:spacing w:line="640" w:lineRule="exact"/>
        <w:jc w:val="both"/>
      </w:pPr>
      <w:r>
        <w:rPr>
          <w:rFonts w:hint="eastAsia"/>
        </w:rPr>
        <w:t>三、支出决算表</w:t>
      </w:r>
      <w:r>
        <w:rPr>
          <w:rFonts w:hint="eastAsia"/>
        </w:rPr>
        <w:tab/>
        <w:t>35</w:t>
      </w:r>
    </w:p>
    <w:p w:rsidR="00043D04" w:rsidRDefault="00043D04" w:rsidP="00043D04">
      <w:pPr>
        <w:pStyle w:val="10"/>
        <w:spacing w:line="640" w:lineRule="exact"/>
        <w:jc w:val="both"/>
      </w:pPr>
      <w:r>
        <w:rPr>
          <w:rFonts w:hint="eastAsia"/>
        </w:rPr>
        <w:t>四、财政拨款收入支出决算总表</w:t>
      </w:r>
      <w:r>
        <w:rPr>
          <w:rFonts w:hint="eastAsia"/>
        </w:rPr>
        <w:tab/>
        <w:t>35</w:t>
      </w:r>
    </w:p>
    <w:p w:rsidR="00043D04" w:rsidRDefault="00043D04" w:rsidP="00043D04">
      <w:pPr>
        <w:pStyle w:val="10"/>
        <w:spacing w:line="640" w:lineRule="exact"/>
        <w:jc w:val="both"/>
      </w:pPr>
      <w:r>
        <w:rPr>
          <w:rFonts w:hint="eastAsia"/>
        </w:rPr>
        <w:t>五、财政拨款支出决算明细表</w:t>
      </w:r>
      <w:r>
        <w:rPr>
          <w:rFonts w:hint="eastAsia"/>
        </w:rPr>
        <w:tab/>
        <w:t>35</w:t>
      </w:r>
    </w:p>
    <w:p w:rsidR="00043D04" w:rsidRDefault="00043D04" w:rsidP="00043D04">
      <w:pPr>
        <w:pStyle w:val="10"/>
        <w:spacing w:line="640" w:lineRule="exact"/>
        <w:jc w:val="both"/>
      </w:pPr>
      <w:r>
        <w:rPr>
          <w:rFonts w:hint="eastAsia"/>
        </w:rPr>
        <w:t>六、一般公共预算财政拨款支出决算表</w:t>
      </w:r>
      <w:r>
        <w:rPr>
          <w:rFonts w:hint="eastAsia"/>
        </w:rPr>
        <w:tab/>
        <w:t>35</w:t>
      </w:r>
    </w:p>
    <w:p w:rsidR="00043D04" w:rsidRDefault="00043D04" w:rsidP="00043D04">
      <w:pPr>
        <w:pStyle w:val="10"/>
        <w:spacing w:line="640" w:lineRule="exact"/>
        <w:jc w:val="both"/>
      </w:pPr>
      <w:r>
        <w:rPr>
          <w:rFonts w:hint="eastAsia"/>
        </w:rPr>
        <w:t>七、一般公共预算财政拨款支出决算明细表</w:t>
      </w:r>
      <w:r>
        <w:rPr>
          <w:rFonts w:hint="eastAsia"/>
        </w:rPr>
        <w:tab/>
        <w:t>35</w:t>
      </w:r>
    </w:p>
    <w:p w:rsidR="00043D04" w:rsidRDefault="00043D04" w:rsidP="00043D04">
      <w:pPr>
        <w:pStyle w:val="10"/>
        <w:spacing w:line="640" w:lineRule="exact"/>
        <w:jc w:val="both"/>
      </w:pPr>
      <w:r>
        <w:rPr>
          <w:rFonts w:hint="eastAsia"/>
        </w:rPr>
        <w:t>八、一般公共预算财政拨款基本支出决算表</w:t>
      </w:r>
      <w:r>
        <w:rPr>
          <w:rFonts w:hint="eastAsia"/>
        </w:rPr>
        <w:tab/>
        <w:t>35</w:t>
      </w:r>
    </w:p>
    <w:p w:rsidR="00043D04" w:rsidRDefault="00043D04" w:rsidP="00043D04">
      <w:pPr>
        <w:pStyle w:val="10"/>
        <w:spacing w:line="640" w:lineRule="exact"/>
        <w:jc w:val="both"/>
      </w:pPr>
      <w:r>
        <w:rPr>
          <w:rFonts w:hint="eastAsia"/>
        </w:rPr>
        <w:t>九、一般公共预算财政拨款项目支出决算表</w:t>
      </w:r>
      <w:r>
        <w:rPr>
          <w:rFonts w:hint="eastAsia"/>
        </w:rPr>
        <w:tab/>
        <w:t>35</w:t>
      </w:r>
    </w:p>
    <w:p w:rsidR="00043D04" w:rsidRDefault="00043D04" w:rsidP="00043D04">
      <w:pPr>
        <w:pStyle w:val="10"/>
        <w:spacing w:line="640" w:lineRule="exact"/>
        <w:jc w:val="both"/>
      </w:pPr>
      <w:r>
        <w:rPr>
          <w:rFonts w:hint="eastAsia"/>
        </w:rPr>
        <w:t>十、一般公共预算财政拨款“三公”经费支出决算表</w:t>
      </w:r>
      <w:r>
        <w:rPr>
          <w:rFonts w:hint="eastAsia"/>
        </w:rPr>
        <w:tab/>
        <w:t>35</w:t>
      </w:r>
    </w:p>
    <w:p w:rsidR="00043D04" w:rsidRDefault="00043D04" w:rsidP="00043D04">
      <w:pPr>
        <w:pStyle w:val="10"/>
        <w:spacing w:line="640" w:lineRule="exact"/>
        <w:jc w:val="both"/>
      </w:pPr>
      <w:r>
        <w:rPr>
          <w:rFonts w:hint="eastAsia"/>
        </w:rPr>
        <w:t>十一、政府性基金预算财政拨款收入支出决算表</w:t>
      </w:r>
      <w:r>
        <w:rPr>
          <w:rFonts w:hint="eastAsia"/>
        </w:rPr>
        <w:tab/>
        <w:t>35</w:t>
      </w:r>
    </w:p>
    <w:p w:rsidR="00043D04" w:rsidRDefault="00043D04" w:rsidP="00043D04">
      <w:pPr>
        <w:pStyle w:val="10"/>
        <w:spacing w:line="640" w:lineRule="exact"/>
        <w:jc w:val="both"/>
      </w:pPr>
      <w:r>
        <w:rPr>
          <w:rFonts w:hint="eastAsia"/>
        </w:rPr>
        <w:t>十二、政府性基金预算财政拨款“三公”经费支出决算表</w:t>
      </w:r>
      <w:r>
        <w:rPr>
          <w:rFonts w:hint="eastAsia"/>
        </w:rPr>
        <w:tab/>
        <w:t>35</w:t>
      </w:r>
    </w:p>
    <w:p w:rsidR="00043D04" w:rsidRDefault="00043D04" w:rsidP="00043D04">
      <w:pPr>
        <w:pStyle w:val="10"/>
        <w:spacing w:line="640" w:lineRule="exact"/>
        <w:jc w:val="both"/>
      </w:pPr>
      <w:r>
        <w:rPr>
          <w:rFonts w:hint="eastAsia"/>
        </w:rPr>
        <w:t>十三、国有资本经营预算财政拨款收入支出决算表</w:t>
      </w:r>
      <w:r>
        <w:rPr>
          <w:rFonts w:hint="eastAsia"/>
        </w:rPr>
        <w:tab/>
        <w:t>35</w:t>
      </w:r>
    </w:p>
    <w:p w:rsidR="00043D04" w:rsidRDefault="00043D04" w:rsidP="00043D04">
      <w:pPr>
        <w:pStyle w:val="10"/>
        <w:spacing w:line="640" w:lineRule="exact"/>
        <w:jc w:val="both"/>
      </w:pPr>
      <w:r>
        <w:rPr>
          <w:rFonts w:hint="eastAsia"/>
        </w:rPr>
        <w:t>十四、国有资本经营预算财政拨款支出决算表</w:t>
      </w:r>
      <w:r>
        <w:rPr>
          <w:rFonts w:hint="eastAsia"/>
        </w:rPr>
        <w:tab/>
        <w:t>35</w:t>
      </w:r>
    </w:p>
    <w:p w:rsidR="00043D04" w:rsidRDefault="00043D04" w:rsidP="00043D04">
      <w:pPr>
        <w:pStyle w:val="10"/>
        <w:spacing w:line="640" w:lineRule="exact"/>
        <w:jc w:val="both"/>
      </w:pPr>
      <w:bookmarkStart w:id="13" w:name="_Toc15396599"/>
      <w:bookmarkStart w:id="14" w:name="_Toc15377196"/>
      <w:r>
        <w:rPr>
          <w:rFonts w:hint="eastAsia"/>
        </w:rPr>
        <w:br w:type="page"/>
      </w:r>
    </w:p>
    <w:p w:rsidR="00043D04" w:rsidRDefault="00043D04" w:rsidP="00043D04">
      <w:pPr>
        <w:pStyle w:val="1"/>
        <w:jc w:val="center"/>
        <w:rPr>
          <w:rFonts w:ascii="黑体" w:eastAsia="黑体"/>
          <w:color w:val="000000"/>
          <w:sz w:val="32"/>
          <w:szCs w:val="32"/>
        </w:rPr>
      </w:pPr>
      <w:r>
        <w:rPr>
          <w:rFonts w:ascii="黑体" w:eastAsia="黑体" w:hAnsi="黑体" w:hint="eastAsia"/>
          <w:b w:val="0"/>
        </w:rPr>
        <w:lastRenderedPageBreak/>
        <w:t>第一部分</w:t>
      </w:r>
      <w:r>
        <w:rPr>
          <w:rFonts w:ascii="黑体" w:eastAsia="黑体" w:hAnsi="黑体"/>
          <w:b w:val="0"/>
        </w:rPr>
        <w:t xml:space="preserve"> </w:t>
      </w:r>
      <w:r>
        <w:rPr>
          <w:rStyle w:val="12"/>
          <w:rFonts w:ascii="黑体" w:eastAsia="黑体" w:hAnsi="黑体" w:hint="eastAsia"/>
        </w:rPr>
        <w:t>部门概况</w:t>
      </w:r>
      <w:bookmarkEnd w:id="13"/>
      <w:bookmarkEnd w:id="14"/>
    </w:p>
    <w:p w:rsidR="00043D04" w:rsidRDefault="00043D04" w:rsidP="00043D04">
      <w:pPr>
        <w:pStyle w:val="2"/>
        <w:numPr>
          <w:ilvl w:val="0"/>
          <w:numId w:val="1"/>
        </w:numPr>
        <w:spacing w:line="460" w:lineRule="exact"/>
        <w:rPr>
          <w:rFonts w:ascii="方正仿宋_GB2312" w:eastAsia="方正仿宋_GB2312" w:hAnsi="方正仿宋_GB2312" w:cs="方正仿宋_GB2312"/>
          <w:bCs w:val="0"/>
          <w:color w:val="000000"/>
        </w:rPr>
      </w:pPr>
      <w:bookmarkStart w:id="15" w:name="_Toc15396600"/>
      <w:bookmarkStart w:id="16" w:name="_Toc15377197"/>
      <w:r>
        <w:rPr>
          <w:rFonts w:ascii="方正仿宋_GB2312" w:eastAsia="方正仿宋_GB2312" w:hAnsi="方正仿宋_GB2312" w:cs="方正仿宋_GB2312" w:hint="eastAsia"/>
          <w:bCs w:val="0"/>
          <w:color w:val="000000"/>
        </w:rPr>
        <w:t>基</w:t>
      </w:r>
      <w:r>
        <w:rPr>
          <w:rStyle w:val="22"/>
          <w:rFonts w:ascii="方正仿宋_GB2312" w:eastAsia="方正仿宋_GB2312" w:hAnsi="方正仿宋_GB2312" w:cs="方正仿宋_GB2312" w:hint="eastAsia"/>
          <w:b/>
        </w:rPr>
        <w:t>本职能及主要工作</w:t>
      </w:r>
      <w:bookmarkStart w:id="17" w:name="_Toc15377198"/>
      <w:bookmarkStart w:id="18" w:name="_Toc15378445"/>
      <w:bookmarkEnd w:id="15"/>
      <w:bookmarkEnd w:id="16"/>
    </w:p>
    <w:p w:rsidR="00043D04" w:rsidRDefault="00043D04" w:rsidP="00043D04">
      <w:pPr>
        <w:numPr>
          <w:ilvl w:val="0"/>
          <w:numId w:val="2"/>
        </w:numPr>
        <w:spacing w:line="560" w:lineRule="exact"/>
        <w:ind w:firstLineChars="200" w:firstLine="643"/>
        <w:rPr>
          <w:rFonts w:hAnsi="仿宋_GB2312" w:cs="仿宋_GB2312"/>
          <w:b/>
          <w:color w:val="000000"/>
          <w:sz w:val="32"/>
          <w:szCs w:val="32"/>
        </w:rPr>
      </w:pPr>
      <w:bookmarkStart w:id="19" w:name="_Toc15377199"/>
      <w:bookmarkStart w:id="20" w:name="_Toc15378446"/>
      <w:bookmarkEnd w:id="17"/>
      <w:bookmarkEnd w:id="18"/>
      <w:r>
        <w:rPr>
          <w:rFonts w:hAnsi="仿宋_GB2312" w:cs="仿宋_GB2312" w:hint="eastAsia"/>
          <w:b/>
          <w:color w:val="000000"/>
          <w:sz w:val="32"/>
          <w:szCs w:val="32"/>
        </w:rPr>
        <w:t>主要职能</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1.负责承担在蓉攀籍离退休干部的接待服务</w:t>
      </w:r>
      <w:proofErr w:type="gramStart"/>
      <w:r>
        <w:rPr>
          <w:rFonts w:ascii="仿宋_GB2312" w:eastAsia="仿宋_GB2312" w:hAnsi="宋体" w:cs="宋体" w:hint="eastAsia"/>
          <w:kern w:val="0"/>
          <w:sz w:val="32"/>
          <w:szCs w:val="32"/>
        </w:rPr>
        <w:t>及维稳工作</w:t>
      </w:r>
      <w:proofErr w:type="gramEnd"/>
      <w:r>
        <w:rPr>
          <w:rFonts w:ascii="仿宋_GB2312" w:eastAsia="仿宋_GB2312" w:hAnsi="宋体" w:cs="宋体" w:hint="eastAsia"/>
          <w:kern w:val="0"/>
          <w:sz w:val="32"/>
          <w:szCs w:val="32"/>
        </w:rPr>
        <w:t>。</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2.联络、协调攀枝花</w:t>
      </w:r>
      <w:proofErr w:type="gramStart"/>
      <w:r>
        <w:rPr>
          <w:rFonts w:ascii="仿宋_GB2312" w:eastAsia="仿宋_GB2312" w:hAnsi="宋体" w:cs="宋体" w:hint="eastAsia"/>
          <w:kern w:val="0"/>
          <w:sz w:val="32"/>
          <w:szCs w:val="32"/>
        </w:rPr>
        <w:t>市调蓉的</w:t>
      </w:r>
      <w:proofErr w:type="gramEnd"/>
      <w:r>
        <w:rPr>
          <w:rFonts w:ascii="仿宋_GB2312" w:eastAsia="仿宋_GB2312" w:hAnsi="宋体" w:cs="宋体" w:hint="eastAsia"/>
          <w:kern w:val="0"/>
          <w:sz w:val="32"/>
          <w:szCs w:val="32"/>
        </w:rPr>
        <w:t>在职及离退休干部工作。</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3.负责在蓉向曾经在</w:t>
      </w:r>
      <w:proofErr w:type="gramStart"/>
      <w:r>
        <w:rPr>
          <w:rFonts w:ascii="仿宋_GB2312" w:eastAsia="仿宋_GB2312" w:hAnsi="宋体" w:cs="宋体" w:hint="eastAsia"/>
          <w:kern w:val="0"/>
          <w:sz w:val="32"/>
          <w:szCs w:val="32"/>
        </w:rPr>
        <w:t>攀工作</w:t>
      </w:r>
      <w:proofErr w:type="gramEnd"/>
      <w:r>
        <w:rPr>
          <w:rFonts w:ascii="仿宋_GB2312" w:eastAsia="仿宋_GB2312" w:hAnsi="宋体" w:cs="宋体" w:hint="eastAsia"/>
          <w:kern w:val="0"/>
          <w:sz w:val="32"/>
          <w:szCs w:val="32"/>
        </w:rPr>
        <w:t>的干部宣传介绍攀枝花，使之进一步为攀枝花建设和发展服务。</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4.邀请医院医生为</w:t>
      </w:r>
      <w:proofErr w:type="gramStart"/>
      <w:r>
        <w:rPr>
          <w:rFonts w:ascii="仿宋_GB2312" w:eastAsia="仿宋_GB2312" w:hAnsi="宋体" w:cs="宋体" w:hint="eastAsia"/>
          <w:kern w:val="0"/>
          <w:sz w:val="32"/>
          <w:szCs w:val="32"/>
        </w:rPr>
        <w:t>西锦渡小区</w:t>
      </w:r>
      <w:proofErr w:type="gramEnd"/>
      <w:r>
        <w:rPr>
          <w:rFonts w:ascii="仿宋_GB2312" w:eastAsia="仿宋_GB2312" w:hAnsi="宋体" w:cs="宋体" w:hint="eastAsia"/>
          <w:kern w:val="0"/>
          <w:sz w:val="32"/>
          <w:szCs w:val="32"/>
        </w:rPr>
        <w:t>离退休干部进行健康知识讲解以及问题解答。</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5.充分利用服务中心会议室、干部活动室、文体设施设备，为小区住户开展有益身心健康的文体活动。</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6.</w:t>
      </w:r>
      <w:proofErr w:type="gramStart"/>
      <w:r>
        <w:rPr>
          <w:rFonts w:ascii="仿宋_GB2312" w:eastAsia="仿宋_GB2312" w:hAnsi="宋体" w:cs="宋体" w:hint="eastAsia"/>
          <w:kern w:val="0"/>
          <w:sz w:val="32"/>
          <w:szCs w:val="32"/>
        </w:rPr>
        <w:t>协调西锦渡</w:t>
      </w:r>
      <w:proofErr w:type="gramEnd"/>
      <w:r>
        <w:rPr>
          <w:rFonts w:ascii="仿宋_GB2312" w:eastAsia="仿宋_GB2312" w:hAnsi="宋体" w:cs="宋体" w:hint="eastAsia"/>
          <w:kern w:val="0"/>
          <w:sz w:val="32"/>
          <w:szCs w:val="32"/>
        </w:rPr>
        <w:t>物业管理部门做好管理及小区房屋、公共设施的维护保养工作。</w:t>
      </w:r>
    </w:p>
    <w:p w:rsidR="00043D04" w:rsidRDefault="00043D04" w:rsidP="00043D04">
      <w:pPr>
        <w:pStyle w:val="2"/>
        <w:spacing w:line="560" w:lineRule="exact"/>
        <w:ind w:firstLineChars="200" w:firstLine="643"/>
        <w:rPr>
          <w:rFonts w:ascii="仿宋" w:eastAsia="仿宋" w:hAnsi="仿宋"/>
          <w:color w:val="000000"/>
        </w:rPr>
      </w:pPr>
      <w:r>
        <w:rPr>
          <w:rFonts w:ascii="仿宋" w:eastAsia="仿宋" w:hAnsi="仿宋" w:hint="eastAsia"/>
          <w:color w:val="000000"/>
        </w:rPr>
        <w:t>（二）主要工作</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攀枝花市成都干部服务中心主要完成以下工作任务：</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1.承担在蓉攀籍离退休干部的相关服务、接待</w:t>
      </w:r>
      <w:proofErr w:type="gramStart"/>
      <w:r>
        <w:rPr>
          <w:rFonts w:ascii="仿宋_GB2312" w:eastAsia="仿宋_GB2312" w:hAnsi="宋体" w:cs="宋体" w:hint="eastAsia"/>
          <w:kern w:val="0"/>
          <w:sz w:val="32"/>
          <w:szCs w:val="32"/>
        </w:rPr>
        <w:t>及维稳工作</w:t>
      </w:r>
      <w:proofErr w:type="gramEnd"/>
      <w:r>
        <w:rPr>
          <w:rFonts w:ascii="仿宋_GB2312" w:eastAsia="仿宋_GB2312" w:hAnsi="宋体" w:cs="宋体" w:hint="eastAsia"/>
          <w:kern w:val="0"/>
          <w:sz w:val="32"/>
          <w:szCs w:val="32"/>
        </w:rPr>
        <w:t>。</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2.负责在蓉向曾经在</w:t>
      </w:r>
      <w:proofErr w:type="gramStart"/>
      <w:r>
        <w:rPr>
          <w:rFonts w:ascii="仿宋_GB2312" w:eastAsia="仿宋_GB2312" w:hAnsi="宋体" w:cs="宋体" w:hint="eastAsia"/>
          <w:kern w:val="0"/>
          <w:sz w:val="32"/>
          <w:szCs w:val="32"/>
        </w:rPr>
        <w:t>攀工作</w:t>
      </w:r>
      <w:proofErr w:type="gramEnd"/>
      <w:r>
        <w:rPr>
          <w:rFonts w:ascii="仿宋_GB2312" w:eastAsia="仿宋_GB2312" w:hAnsi="宋体" w:cs="宋体" w:hint="eastAsia"/>
          <w:kern w:val="0"/>
          <w:sz w:val="32"/>
          <w:szCs w:val="32"/>
        </w:rPr>
        <w:t>的干部宣传攀枝花、介绍攀枝花，与他们信息联络畅通，使之进一步为攀枝花建设和发展服务。</w:t>
      </w:r>
    </w:p>
    <w:p w:rsidR="00043D04" w:rsidRDefault="00043D04" w:rsidP="00043D04">
      <w:pPr>
        <w:spacing w:line="560" w:lineRule="exact"/>
        <w:ind w:leftChars="304" w:left="638"/>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3.根据小区住户特点,邀请医生开展疾病预防等讲座。      </w:t>
      </w:r>
      <w:r>
        <w:rPr>
          <w:rFonts w:ascii="仿宋_GB2312" w:eastAsia="仿宋_GB2312" w:hAnsi="宋体" w:cs="宋体" w:hint="eastAsia"/>
          <w:kern w:val="0"/>
          <w:sz w:val="32"/>
          <w:szCs w:val="32"/>
        </w:rPr>
        <w:lastRenderedPageBreak/>
        <w:t>4.负责中心及</w:t>
      </w:r>
      <w:proofErr w:type="gramStart"/>
      <w:r>
        <w:rPr>
          <w:rFonts w:ascii="仿宋_GB2312" w:eastAsia="仿宋_GB2312" w:hAnsi="宋体" w:cs="宋体" w:hint="eastAsia"/>
          <w:kern w:val="0"/>
          <w:sz w:val="32"/>
          <w:szCs w:val="32"/>
        </w:rPr>
        <w:t>西锦渡小区</w:t>
      </w:r>
      <w:proofErr w:type="gramEnd"/>
      <w:r>
        <w:rPr>
          <w:rFonts w:ascii="仿宋_GB2312" w:eastAsia="仿宋_GB2312" w:hAnsi="宋体" w:cs="宋体" w:hint="eastAsia"/>
          <w:kern w:val="0"/>
          <w:sz w:val="32"/>
          <w:szCs w:val="32"/>
        </w:rPr>
        <w:t>的固定资产管理。</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5.</w:t>
      </w:r>
      <w:proofErr w:type="gramStart"/>
      <w:r>
        <w:rPr>
          <w:rFonts w:ascii="仿宋_GB2312" w:eastAsia="仿宋_GB2312" w:hAnsi="宋体" w:cs="宋体" w:hint="eastAsia"/>
          <w:kern w:val="0"/>
          <w:sz w:val="32"/>
          <w:szCs w:val="32"/>
        </w:rPr>
        <w:t>协调西锦渡</w:t>
      </w:r>
      <w:proofErr w:type="gramEnd"/>
      <w:r>
        <w:rPr>
          <w:rFonts w:ascii="仿宋_GB2312" w:eastAsia="仿宋_GB2312" w:hAnsi="宋体" w:cs="宋体" w:hint="eastAsia"/>
          <w:kern w:val="0"/>
          <w:sz w:val="32"/>
          <w:szCs w:val="32"/>
        </w:rPr>
        <w:t>物业做好小区房屋、公共设施的维护保养工作。</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6.承办领导交办的其它任务。</w:t>
      </w:r>
    </w:p>
    <w:p w:rsidR="00043D04" w:rsidRDefault="00043D04" w:rsidP="00043D04">
      <w:pPr>
        <w:pStyle w:val="2"/>
        <w:spacing w:line="560" w:lineRule="exact"/>
        <w:ind w:firstLineChars="200" w:firstLine="640"/>
        <w:rPr>
          <w:rFonts w:ascii="黑体" w:eastAsia="黑体" w:hAnsi="黑体"/>
          <w:b w:val="0"/>
          <w:color w:val="000000"/>
        </w:rPr>
      </w:pPr>
      <w:r>
        <w:rPr>
          <w:rFonts w:ascii="黑体" w:eastAsia="黑体" w:hAnsi="黑体" w:hint="eastAsia"/>
          <w:b w:val="0"/>
          <w:color w:val="000000"/>
        </w:rPr>
        <w:t>二、机构设置</w:t>
      </w:r>
    </w:p>
    <w:p w:rsidR="00043D04" w:rsidRDefault="00043D04" w:rsidP="00043D04">
      <w:pPr>
        <w:pStyle w:val="2"/>
        <w:spacing w:line="560" w:lineRule="exact"/>
        <w:ind w:firstLineChars="200" w:firstLine="643"/>
      </w:pPr>
      <w:r>
        <w:rPr>
          <w:rFonts w:ascii="仿宋_GB2312" w:eastAsia="仿宋_GB2312" w:hAnsi="仿宋" w:hint="eastAsia"/>
          <w:kern w:val="0"/>
        </w:rPr>
        <w:t>（一）人员构成</w:t>
      </w:r>
      <w:r>
        <w:rPr>
          <w:rFonts w:hint="eastAsia"/>
        </w:rPr>
        <w:t xml:space="preserve"> </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攀枝花市成都干部服务中心为攀枝花市人民政府驻成都办事处下属由财政全额拨款的公益一类事业单位，位于成都市人民北路一段1号4楼，承担在蓉攀籍离退休干部的相关服务工作，核定事业编制8名。服务中心内设机构有办公室、财务室、业务宣传室。截止2020年12月31日其人员包括中心主任（领导）1人、专业技术（中级）人员1人、</w:t>
      </w:r>
      <w:proofErr w:type="gramStart"/>
      <w:r>
        <w:rPr>
          <w:rFonts w:ascii="仿宋_GB2312" w:eastAsia="仿宋_GB2312" w:hAnsi="宋体" w:cs="宋体" w:hint="eastAsia"/>
          <w:kern w:val="0"/>
          <w:sz w:val="32"/>
          <w:szCs w:val="32"/>
        </w:rPr>
        <w:t>事业工</w:t>
      </w:r>
      <w:proofErr w:type="gramEnd"/>
      <w:r>
        <w:rPr>
          <w:rFonts w:ascii="仿宋_GB2312" w:eastAsia="仿宋_GB2312" w:hAnsi="宋体" w:cs="宋体" w:hint="eastAsia"/>
          <w:kern w:val="0"/>
          <w:sz w:val="32"/>
          <w:szCs w:val="32"/>
        </w:rPr>
        <w:t>勤人员3人，退休人员4人已纳入社保统筹管理。</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（二）2020年重点工作完成情况</w:t>
      </w:r>
      <w:bookmarkEnd w:id="19"/>
      <w:bookmarkEnd w:id="20"/>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按照核定的宗旨和业务范围，围绕年初制定的抓好老干部服务，提升服务质量总目标，取得以下成效。</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1.中心为老干部订阅了报刊杂志（攀枝花日报、益寿文摘、各类健康养生书籍）、棋牌等学习资料和活动用品，让老干部开展有益身心健康的各项学习、娱乐活动。</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2.今年多次慰问了在小区内居住的离退休老干部。  </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3.服务中心继续举办了宣传栏，定期给老干部介绍一些生活健康、医疗保健、攀枝花要闻等信息，丰富老干部的业余生活，此专栏深受老干部的欢迎。</w:t>
      </w:r>
    </w:p>
    <w:p w:rsidR="00043D04" w:rsidRDefault="00043D04" w:rsidP="00043D04">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4.服务中心还配合老干局完成厅级离退休干部在蓉外出活动、体检等相关服务工作，协助市级有关单位办公室人员为领导收发打印文件，帮助查阅住户档案等事宜。</w:t>
      </w:r>
      <w:bookmarkStart w:id="21" w:name="_Toc15377204"/>
      <w:bookmarkStart w:id="22" w:name="_Toc15396602"/>
      <w:r>
        <w:rPr>
          <w:rFonts w:ascii="仿宋_GB2312" w:eastAsia="仿宋_GB2312" w:hAnsi="宋体" w:cs="宋体" w:hint="eastAsia"/>
          <w:kern w:val="0"/>
          <w:sz w:val="32"/>
          <w:szCs w:val="32"/>
        </w:rPr>
        <w:t xml:space="preserve"> </w:t>
      </w:r>
    </w:p>
    <w:p w:rsidR="00043D04" w:rsidRDefault="00043D04" w:rsidP="00043D04">
      <w:pPr>
        <w:spacing w:line="600" w:lineRule="exact"/>
        <w:ind w:firstLineChars="200" w:firstLine="640"/>
        <w:rPr>
          <w:rFonts w:ascii="仿宋_GB2312" w:eastAsia="仿宋_GB2312" w:hAnsi="宋体" w:cs="宋体"/>
          <w:kern w:val="0"/>
          <w:sz w:val="32"/>
          <w:szCs w:val="32"/>
        </w:rPr>
      </w:pPr>
    </w:p>
    <w:p w:rsidR="00043D04" w:rsidRDefault="00043D04" w:rsidP="00043D04">
      <w:pPr>
        <w:pStyle w:val="a3"/>
        <w:adjustRightInd w:val="0"/>
        <w:snapToGrid w:val="0"/>
        <w:spacing w:before="93" w:line="360" w:lineRule="auto"/>
        <w:jc w:val="center"/>
        <w:outlineLvl w:val="2"/>
      </w:pPr>
      <w:r>
        <w:rPr>
          <w:rFonts w:ascii="黑体" w:eastAsia="黑体" w:hAnsi="黑体" w:hint="eastAsia"/>
          <w:b/>
          <w:bCs/>
          <w:color w:val="000000"/>
          <w:kern w:val="44"/>
          <w:sz w:val="44"/>
          <w:szCs w:val="44"/>
          <w:lang w:val="en-US"/>
        </w:rPr>
        <w:t>第二部分 2020年度部门决算情况说明</w:t>
      </w:r>
      <w:bookmarkEnd w:id="21"/>
      <w:bookmarkEnd w:id="22"/>
    </w:p>
    <w:p w:rsidR="00043D04" w:rsidRDefault="00043D04" w:rsidP="00043D04">
      <w:pPr>
        <w:pStyle w:val="13"/>
        <w:numPr>
          <w:ilvl w:val="0"/>
          <w:numId w:val="3"/>
        </w:numPr>
        <w:spacing w:line="600" w:lineRule="exact"/>
        <w:ind w:firstLineChars="0"/>
        <w:outlineLvl w:val="1"/>
        <w:rPr>
          <w:rStyle w:val="22"/>
          <w:rFonts w:ascii="黑体" w:eastAsia="黑体" w:hAnsi="黑体"/>
          <w:b w:val="0"/>
        </w:rPr>
      </w:pPr>
      <w:bookmarkStart w:id="23" w:name="_Toc15396603"/>
      <w:bookmarkStart w:id="24" w:name="_Toc15377205"/>
      <w:r>
        <w:rPr>
          <w:rFonts w:ascii="黑体" w:eastAsia="黑体" w:hAnsi="黑体" w:hint="eastAsia"/>
          <w:color w:val="000000"/>
          <w:sz w:val="32"/>
          <w:szCs w:val="32"/>
        </w:rPr>
        <w:t>收入支出决算总体情况说明</w:t>
      </w:r>
      <w:bookmarkEnd w:id="23"/>
      <w:bookmarkEnd w:id="24"/>
    </w:p>
    <w:p w:rsidR="00043D04" w:rsidRDefault="00043D04" w:rsidP="00043D04">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2020年度收、支总计分别为108.24万元和108.11万元，与2019年相比，收、</w:t>
      </w:r>
      <w:proofErr w:type="gramStart"/>
      <w:r>
        <w:rPr>
          <w:rFonts w:ascii="仿宋_GB2312" w:eastAsia="仿宋_GB2312" w:hAnsi="仿宋_GB2312" w:cs="仿宋_GB2312" w:hint="eastAsia"/>
          <w:sz w:val="32"/>
          <w:szCs w:val="32"/>
        </w:rPr>
        <w:t>支各减少</w:t>
      </w:r>
      <w:proofErr w:type="gramEnd"/>
      <w:r>
        <w:rPr>
          <w:rFonts w:ascii="仿宋_GB2312" w:eastAsia="仿宋_GB2312" w:hAnsi="仿宋_GB2312" w:cs="仿宋_GB2312" w:hint="eastAsia"/>
          <w:sz w:val="32"/>
          <w:szCs w:val="32"/>
        </w:rPr>
        <w:t>元7.5万元和5.91万元，分别下降6.48%和5.18。主要变动原因是：第一，受2020年初开始的新冠疫情影响，为保证疫情防控，减少组织离退休老干部活动的次数；第二，在年初上报的年初预算上，财政削减了将近6.5%的经费。</w:t>
      </w:r>
    </w:p>
    <w:p w:rsidR="00043D04" w:rsidRDefault="00043D04" w:rsidP="00043D04">
      <w:pPr>
        <w:rPr>
          <w:rFonts w:ascii="仿宋_GB2312" w:eastAsia="仿宋_GB2312"/>
          <w:color w:val="000000"/>
          <w:sz w:val="32"/>
          <w:szCs w:val="32"/>
        </w:rPr>
      </w:pPr>
      <w:r>
        <w:rPr>
          <w:rFonts w:ascii="仿宋_GB2312" w:eastAsia="仿宋_GB2312" w:hint="eastAsia"/>
          <w:noProof/>
          <w:color w:val="000000"/>
          <w:sz w:val="32"/>
          <w:szCs w:val="32"/>
        </w:rPr>
        <w:drawing>
          <wp:inline distT="0" distB="0" distL="114300" distR="114300" wp14:anchorId="754EECD1" wp14:editId="6FE01757">
            <wp:extent cx="5219700" cy="2654300"/>
            <wp:effectExtent l="0" t="0" r="0" b="12700"/>
            <wp:docPr id="1" name="图片 1"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2"/>
                    <pic:cNvPicPr>
                      <a:picLocks noChangeAspect="1"/>
                    </pic:cNvPicPr>
                  </pic:nvPicPr>
                  <pic:blipFill>
                    <a:blip r:embed="rId8"/>
                    <a:stretch>
                      <a:fillRect/>
                    </a:stretch>
                  </pic:blipFill>
                  <pic:spPr>
                    <a:xfrm>
                      <a:off x="0" y="0"/>
                      <a:ext cx="5219700" cy="2654300"/>
                    </a:xfrm>
                    <a:prstGeom prst="rect">
                      <a:avLst/>
                    </a:prstGeom>
                  </pic:spPr>
                </pic:pic>
              </a:graphicData>
            </a:graphic>
          </wp:inline>
        </w:drawing>
      </w:r>
    </w:p>
    <w:p w:rsidR="00043D04" w:rsidRDefault="00043D04" w:rsidP="00043D04">
      <w:pPr>
        <w:spacing w:line="600" w:lineRule="exact"/>
        <w:ind w:firstLineChars="700" w:firstLine="2240"/>
        <w:rPr>
          <w:rFonts w:ascii="仿宋_GB2312" w:eastAsia="仿宋_GB2312"/>
          <w:color w:val="000000"/>
          <w:sz w:val="32"/>
          <w:szCs w:val="32"/>
        </w:rPr>
      </w:pPr>
      <w:r>
        <w:rPr>
          <w:rFonts w:ascii="仿宋_GB2312" w:eastAsia="仿宋_GB2312" w:hint="eastAsia"/>
          <w:color w:val="000000"/>
          <w:sz w:val="32"/>
          <w:szCs w:val="32"/>
        </w:rPr>
        <w:t>(图1：收入支出对比结构图）</w:t>
      </w:r>
    </w:p>
    <w:p w:rsidR="00043D04" w:rsidRDefault="00043D04" w:rsidP="00043D04">
      <w:pPr>
        <w:pStyle w:val="13"/>
        <w:numPr>
          <w:ilvl w:val="0"/>
          <w:numId w:val="3"/>
        </w:numPr>
        <w:spacing w:line="600" w:lineRule="exact"/>
        <w:ind w:firstLineChars="0"/>
        <w:outlineLvl w:val="1"/>
        <w:rPr>
          <w:rStyle w:val="22"/>
          <w:rFonts w:ascii="黑体" w:eastAsia="黑体" w:hAnsi="黑体"/>
          <w:b w:val="0"/>
        </w:rPr>
      </w:pPr>
      <w:bookmarkStart w:id="25" w:name="_Toc15377206"/>
      <w:bookmarkStart w:id="26" w:name="_Toc15396604"/>
      <w:r>
        <w:rPr>
          <w:rFonts w:ascii="黑体" w:eastAsia="黑体" w:hAnsi="黑体" w:hint="eastAsia"/>
          <w:color w:val="000000"/>
          <w:sz w:val="32"/>
          <w:szCs w:val="32"/>
        </w:rPr>
        <w:t>收</w:t>
      </w:r>
      <w:r>
        <w:rPr>
          <w:rStyle w:val="22"/>
          <w:rFonts w:ascii="黑体" w:eastAsia="黑体" w:hAnsi="黑体" w:hint="eastAsia"/>
          <w:b w:val="0"/>
        </w:rPr>
        <w:t>入决算情况说明</w:t>
      </w:r>
      <w:bookmarkEnd w:id="25"/>
      <w:bookmarkEnd w:id="26"/>
    </w:p>
    <w:p w:rsidR="00043D04" w:rsidRDefault="00043D04" w:rsidP="00043D04">
      <w:pPr>
        <w:spacing w:line="600" w:lineRule="exact"/>
        <w:ind w:firstLineChars="200" w:firstLine="640"/>
        <w:outlineLvl w:val="1"/>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年本年收入合计108.24万元，其中：一般公共预</w:t>
      </w:r>
      <w:r>
        <w:rPr>
          <w:rFonts w:ascii="仿宋" w:eastAsia="仿宋" w:hAnsi="仿宋" w:hint="eastAsia"/>
          <w:color w:val="000000"/>
          <w:sz w:val="32"/>
          <w:szCs w:val="32"/>
        </w:rPr>
        <w:lastRenderedPageBreak/>
        <w:t>算财政拨款收入108.11万元，占99.87</w:t>
      </w:r>
      <w:r>
        <w:rPr>
          <w:rFonts w:ascii="仿宋" w:eastAsia="仿宋" w:hAnsi="仿宋"/>
          <w:color w:val="000000"/>
          <w:sz w:val="32"/>
          <w:szCs w:val="32"/>
        </w:rPr>
        <w:t>%</w:t>
      </w:r>
      <w:r>
        <w:rPr>
          <w:rFonts w:ascii="仿宋" w:eastAsia="仿宋" w:hAnsi="仿宋" w:hint="eastAsia"/>
          <w:color w:val="000000"/>
          <w:sz w:val="32"/>
          <w:szCs w:val="32"/>
        </w:rPr>
        <w:t>；政府性基金预算财政拨款收入0万元，占0</w:t>
      </w:r>
      <w:r>
        <w:rPr>
          <w:rFonts w:ascii="仿宋" w:eastAsia="仿宋" w:hAnsi="仿宋"/>
          <w:color w:val="000000"/>
          <w:sz w:val="32"/>
          <w:szCs w:val="32"/>
        </w:rPr>
        <w:t>%</w:t>
      </w:r>
      <w:r>
        <w:rPr>
          <w:rFonts w:ascii="仿宋" w:eastAsia="仿宋" w:hAnsi="仿宋" w:hint="eastAsia"/>
          <w:color w:val="000000"/>
          <w:sz w:val="32"/>
          <w:szCs w:val="32"/>
        </w:rPr>
        <w:t>；上级补助收入0万元，占0</w:t>
      </w:r>
      <w:r>
        <w:rPr>
          <w:rFonts w:ascii="仿宋" w:eastAsia="仿宋" w:hAnsi="仿宋"/>
          <w:color w:val="000000"/>
          <w:sz w:val="32"/>
          <w:szCs w:val="32"/>
        </w:rPr>
        <w:t>%</w:t>
      </w:r>
      <w:r>
        <w:rPr>
          <w:rFonts w:ascii="仿宋" w:eastAsia="仿宋" w:hAnsi="仿宋" w:hint="eastAsia"/>
          <w:color w:val="000000"/>
          <w:sz w:val="32"/>
          <w:szCs w:val="32"/>
        </w:rPr>
        <w:t>；事业收入0万元，占0</w:t>
      </w:r>
      <w:r>
        <w:rPr>
          <w:rFonts w:ascii="仿宋" w:eastAsia="仿宋" w:hAnsi="仿宋"/>
          <w:color w:val="000000"/>
          <w:sz w:val="32"/>
          <w:szCs w:val="32"/>
        </w:rPr>
        <w:t>%</w:t>
      </w:r>
      <w:r>
        <w:rPr>
          <w:rFonts w:ascii="仿宋" w:eastAsia="仿宋" w:hAnsi="仿宋" w:hint="eastAsia"/>
          <w:color w:val="000000"/>
          <w:sz w:val="32"/>
          <w:szCs w:val="32"/>
        </w:rPr>
        <w:t>；经营收入0万元，占0</w:t>
      </w:r>
      <w:r>
        <w:rPr>
          <w:rFonts w:ascii="仿宋" w:eastAsia="仿宋" w:hAnsi="仿宋"/>
          <w:color w:val="000000"/>
          <w:sz w:val="32"/>
          <w:szCs w:val="32"/>
        </w:rPr>
        <w:t>%</w:t>
      </w:r>
      <w:r>
        <w:rPr>
          <w:rFonts w:ascii="仿宋" w:eastAsia="仿宋" w:hAnsi="仿宋" w:hint="eastAsia"/>
          <w:color w:val="000000"/>
          <w:sz w:val="32"/>
          <w:szCs w:val="32"/>
        </w:rPr>
        <w:t>；其他收入0.12万元，占0.12</w:t>
      </w:r>
      <w:r>
        <w:rPr>
          <w:rFonts w:ascii="仿宋" w:eastAsia="仿宋" w:hAnsi="仿宋"/>
          <w:color w:val="000000"/>
          <w:sz w:val="32"/>
          <w:szCs w:val="32"/>
        </w:rPr>
        <w:t>%</w:t>
      </w:r>
      <w:r>
        <w:rPr>
          <w:rFonts w:ascii="仿宋" w:eastAsia="仿宋" w:hAnsi="仿宋" w:hint="eastAsia"/>
          <w:color w:val="000000"/>
          <w:sz w:val="32"/>
          <w:szCs w:val="32"/>
        </w:rPr>
        <w:t>。</w:t>
      </w:r>
    </w:p>
    <w:p w:rsidR="00043D04" w:rsidRDefault="00043D04" w:rsidP="00043D04">
      <w:pPr>
        <w:rPr>
          <w:rFonts w:ascii="仿宋" w:eastAsia="仿宋" w:hAnsi="仿宋"/>
          <w:color w:val="000000"/>
          <w:sz w:val="32"/>
          <w:szCs w:val="32"/>
        </w:rPr>
      </w:pPr>
      <w:r>
        <w:rPr>
          <w:rFonts w:ascii="仿宋" w:eastAsia="仿宋" w:hAnsi="仿宋" w:hint="eastAsia"/>
          <w:noProof/>
          <w:color w:val="000000"/>
          <w:sz w:val="32"/>
          <w:szCs w:val="32"/>
        </w:rPr>
        <w:drawing>
          <wp:inline distT="0" distB="0" distL="114300" distR="114300" wp14:anchorId="02EC69E8" wp14:editId="42A7A227">
            <wp:extent cx="5281930" cy="3996055"/>
            <wp:effectExtent l="0" t="0" r="13970" b="4445"/>
            <wp:docPr id="2" name="图片 2"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2"/>
                    <pic:cNvPicPr>
                      <a:picLocks noChangeAspect="1"/>
                    </pic:cNvPicPr>
                  </pic:nvPicPr>
                  <pic:blipFill>
                    <a:blip r:embed="rId9"/>
                    <a:stretch>
                      <a:fillRect/>
                    </a:stretch>
                  </pic:blipFill>
                  <pic:spPr>
                    <a:xfrm>
                      <a:off x="0" y="0"/>
                      <a:ext cx="5281930" cy="3996055"/>
                    </a:xfrm>
                    <a:prstGeom prst="rect">
                      <a:avLst/>
                    </a:prstGeom>
                  </pic:spPr>
                </pic:pic>
              </a:graphicData>
            </a:graphic>
          </wp:inline>
        </w:drawing>
      </w:r>
    </w:p>
    <w:p w:rsidR="00043D04" w:rsidRDefault="00043D04" w:rsidP="00043D04">
      <w:pPr>
        <w:spacing w:line="600" w:lineRule="exact"/>
        <w:ind w:firstLineChars="700" w:firstLine="2240"/>
        <w:rPr>
          <w:rFonts w:ascii="仿宋_GB2312" w:eastAsia="仿宋_GB2312"/>
          <w:color w:val="FF0000"/>
          <w:sz w:val="32"/>
          <w:szCs w:val="32"/>
        </w:rPr>
      </w:pPr>
      <w:r>
        <w:rPr>
          <w:rFonts w:ascii="仿宋" w:eastAsia="仿宋" w:hAnsi="仿宋" w:hint="eastAsia"/>
          <w:color w:val="000000"/>
          <w:sz w:val="32"/>
          <w:szCs w:val="32"/>
        </w:rPr>
        <w:t>（图</w:t>
      </w:r>
      <w:r>
        <w:rPr>
          <w:rFonts w:ascii="仿宋" w:eastAsia="仿宋" w:hAnsi="仿宋"/>
          <w:color w:val="000000"/>
          <w:sz w:val="32"/>
          <w:szCs w:val="32"/>
        </w:rPr>
        <w:t>2</w:t>
      </w:r>
      <w:r>
        <w:rPr>
          <w:rFonts w:ascii="仿宋" w:eastAsia="仿宋" w:hAnsi="仿宋" w:hint="eastAsia"/>
          <w:color w:val="000000"/>
          <w:sz w:val="32"/>
          <w:szCs w:val="32"/>
        </w:rPr>
        <w:t>：收入决算结构图）</w:t>
      </w:r>
    </w:p>
    <w:p w:rsidR="00043D04" w:rsidRDefault="00043D04" w:rsidP="00043D04">
      <w:pPr>
        <w:pStyle w:val="13"/>
        <w:numPr>
          <w:ilvl w:val="0"/>
          <w:numId w:val="3"/>
        </w:numPr>
        <w:spacing w:line="600" w:lineRule="exact"/>
        <w:ind w:firstLineChars="0"/>
        <w:outlineLvl w:val="1"/>
        <w:rPr>
          <w:rStyle w:val="22"/>
          <w:rFonts w:ascii="黑体" w:eastAsia="黑体" w:hAnsi="黑体"/>
          <w:b w:val="0"/>
        </w:rPr>
      </w:pPr>
      <w:bookmarkStart w:id="27" w:name="_Toc15396605"/>
      <w:bookmarkStart w:id="28" w:name="_Toc15377207"/>
      <w:r>
        <w:rPr>
          <w:rFonts w:ascii="黑体" w:eastAsia="黑体" w:hAnsi="黑体" w:hint="eastAsia"/>
          <w:color w:val="000000"/>
          <w:sz w:val="32"/>
          <w:szCs w:val="32"/>
        </w:rPr>
        <w:t>支</w:t>
      </w:r>
      <w:r>
        <w:rPr>
          <w:rStyle w:val="22"/>
          <w:rFonts w:ascii="黑体" w:eastAsia="黑体" w:hAnsi="黑体" w:hint="eastAsia"/>
          <w:b w:val="0"/>
        </w:rPr>
        <w:t>出决算情况说明</w:t>
      </w:r>
      <w:bookmarkEnd w:id="27"/>
      <w:bookmarkEnd w:id="28"/>
    </w:p>
    <w:p w:rsidR="00043D04" w:rsidRDefault="00043D04" w:rsidP="00043D04">
      <w:pPr>
        <w:spacing w:line="600" w:lineRule="exact"/>
        <w:ind w:firstLineChars="200" w:firstLine="640"/>
        <w:outlineLvl w:val="1"/>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年本年支出合计108.78万元，其中：基本支出86.28万元，占79.32</w:t>
      </w:r>
      <w:r>
        <w:rPr>
          <w:rFonts w:ascii="仿宋" w:eastAsia="仿宋" w:hAnsi="仿宋"/>
          <w:color w:val="000000"/>
          <w:sz w:val="32"/>
          <w:szCs w:val="32"/>
        </w:rPr>
        <w:t>%</w:t>
      </w:r>
      <w:r>
        <w:rPr>
          <w:rFonts w:ascii="仿宋" w:eastAsia="仿宋" w:hAnsi="仿宋" w:hint="eastAsia"/>
          <w:color w:val="000000"/>
          <w:sz w:val="32"/>
          <w:szCs w:val="32"/>
        </w:rPr>
        <w:t>，；项目支出22.5万元，占20.68</w:t>
      </w:r>
      <w:r>
        <w:rPr>
          <w:rFonts w:ascii="仿宋" w:eastAsia="仿宋" w:hAnsi="仿宋"/>
          <w:color w:val="000000"/>
          <w:sz w:val="32"/>
          <w:szCs w:val="32"/>
        </w:rPr>
        <w:t>%</w:t>
      </w:r>
      <w:r>
        <w:rPr>
          <w:rFonts w:ascii="仿宋" w:eastAsia="仿宋" w:hAnsi="仿宋" w:hint="eastAsia"/>
          <w:color w:val="000000"/>
          <w:sz w:val="32"/>
          <w:szCs w:val="32"/>
        </w:rPr>
        <w:t>；上缴上级支出0万元，占0</w:t>
      </w:r>
      <w:r>
        <w:rPr>
          <w:rFonts w:ascii="仿宋" w:eastAsia="仿宋" w:hAnsi="仿宋"/>
          <w:color w:val="000000"/>
          <w:sz w:val="32"/>
          <w:szCs w:val="32"/>
        </w:rPr>
        <w:t>%</w:t>
      </w:r>
      <w:r>
        <w:rPr>
          <w:rFonts w:ascii="仿宋" w:eastAsia="仿宋" w:hAnsi="仿宋" w:hint="eastAsia"/>
          <w:color w:val="000000"/>
          <w:sz w:val="32"/>
          <w:szCs w:val="32"/>
        </w:rPr>
        <w:t>；经营支出0万元，占0</w:t>
      </w:r>
      <w:r>
        <w:rPr>
          <w:rFonts w:ascii="仿宋" w:eastAsia="仿宋" w:hAnsi="仿宋"/>
          <w:color w:val="000000"/>
          <w:sz w:val="32"/>
          <w:szCs w:val="32"/>
        </w:rPr>
        <w:t>%</w:t>
      </w:r>
      <w:r>
        <w:rPr>
          <w:rFonts w:ascii="仿宋" w:eastAsia="仿宋" w:hAnsi="仿宋" w:hint="eastAsia"/>
          <w:color w:val="000000"/>
          <w:sz w:val="32"/>
          <w:szCs w:val="32"/>
        </w:rPr>
        <w:t>。</w:t>
      </w:r>
    </w:p>
    <w:p w:rsidR="00043D04" w:rsidRDefault="00043D04" w:rsidP="00043D04">
      <w:pPr>
        <w:spacing w:line="600" w:lineRule="exact"/>
        <w:rPr>
          <w:rFonts w:ascii="仿宋" w:eastAsia="仿宋" w:hAnsi="仿宋"/>
          <w:color w:val="000000"/>
          <w:sz w:val="32"/>
          <w:szCs w:val="32"/>
        </w:rPr>
      </w:pPr>
    </w:p>
    <w:p w:rsidR="00043D04" w:rsidRDefault="00043D04" w:rsidP="00043D04">
      <w:pPr>
        <w:rPr>
          <w:rFonts w:ascii="仿宋" w:eastAsia="仿宋" w:hAnsi="仿宋"/>
          <w:color w:val="000000"/>
          <w:sz w:val="32"/>
          <w:szCs w:val="32"/>
        </w:rPr>
      </w:pPr>
      <w:r>
        <w:rPr>
          <w:rFonts w:ascii="仿宋" w:eastAsia="仿宋" w:hAnsi="仿宋" w:hint="eastAsia"/>
          <w:noProof/>
          <w:color w:val="000000"/>
          <w:sz w:val="32"/>
          <w:szCs w:val="32"/>
        </w:rPr>
        <w:lastRenderedPageBreak/>
        <w:drawing>
          <wp:inline distT="0" distB="0" distL="114300" distR="114300" wp14:anchorId="340486D7" wp14:editId="2CB5BA54">
            <wp:extent cx="5263515" cy="3162935"/>
            <wp:effectExtent l="0" t="0" r="13335" b="18415"/>
            <wp:docPr id="3" name="图片 3"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片3"/>
                    <pic:cNvPicPr>
                      <a:picLocks noChangeAspect="1"/>
                    </pic:cNvPicPr>
                  </pic:nvPicPr>
                  <pic:blipFill>
                    <a:blip r:embed="rId10"/>
                    <a:stretch>
                      <a:fillRect/>
                    </a:stretch>
                  </pic:blipFill>
                  <pic:spPr>
                    <a:xfrm>
                      <a:off x="0" y="0"/>
                      <a:ext cx="5263515" cy="3162935"/>
                    </a:xfrm>
                    <a:prstGeom prst="rect">
                      <a:avLst/>
                    </a:prstGeom>
                  </pic:spPr>
                </pic:pic>
              </a:graphicData>
            </a:graphic>
          </wp:inline>
        </w:drawing>
      </w:r>
    </w:p>
    <w:p w:rsidR="00043D04" w:rsidRDefault="00043D04" w:rsidP="00043D04">
      <w:pPr>
        <w:spacing w:line="600" w:lineRule="exact"/>
        <w:ind w:firstLineChars="200" w:firstLine="640"/>
        <w:rPr>
          <w:rFonts w:ascii="仿宋" w:eastAsia="仿宋" w:hAnsi="仿宋"/>
          <w:b/>
          <w:color w:val="00B050"/>
          <w:sz w:val="32"/>
          <w:szCs w:val="32"/>
        </w:rPr>
      </w:pPr>
      <w:r>
        <w:rPr>
          <w:rFonts w:ascii="仿宋" w:eastAsia="仿宋" w:hAnsi="仿宋" w:hint="eastAsia"/>
          <w:color w:val="000000"/>
          <w:sz w:val="32"/>
          <w:szCs w:val="32"/>
        </w:rPr>
        <w:t xml:space="preserve">            （</w:t>
      </w:r>
      <w:r>
        <w:rPr>
          <w:rFonts w:ascii="仿宋_GB2312" w:eastAsia="仿宋_GB2312" w:hAnsi="仿宋_GB2312" w:cs="仿宋_GB2312" w:hint="eastAsia"/>
          <w:sz w:val="32"/>
          <w:szCs w:val="32"/>
        </w:rPr>
        <w:t>图3：支出决算图）</w:t>
      </w:r>
    </w:p>
    <w:p w:rsidR="00043D04" w:rsidRDefault="00043D04" w:rsidP="00043D04">
      <w:pPr>
        <w:spacing w:line="600" w:lineRule="exact"/>
        <w:ind w:firstLineChars="200" w:firstLine="643"/>
        <w:outlineLvl w:val="1"/>
        <w:rPr>
          <w:rStyle w:val="21"/>
          <w:rFonts w:ascii="黑体" w:eastAsia="黑体" w:hAnsi="黑体"/>
          <w:b w:val="0"/>
        </w:rPr>
      </w:pPr>
      <w:bookmarkStart w:id="29" w:name="_Toc15377208"/>
      <w:bookmarkStart w:id="30" w:name="_Toc15396606"/>
      <w:r>
        <w:rPr>
          <w:rFonts w:ascii="黑体" w:eastAsia="黑体" w:hAnsi="黑体" w:hint="eastAsia"/>
          <w:b/>
          <w:color w:val="000000"/>
          <w:sz w:val="32"/>
          <w:szCs w:val="32"/>
        </w:rPr>
        <w:t>四、财</w:t>
      </w:r>
      <w:r>
        <w:rPr>
          <w:rStyle w:val="21"/>
          <w:rFonts w:ascii="黑体" w:eastAsia="黑体" w:hAnsi="黑体" w:hint="eastAsia"/>
          <w:b w:val="0"/>
        </w:rPr>
        <w:t>政拨款收入支出决算总体情况说明</w:t>
      </w:r>
      <w:bookmarkEnd w:id="29"/>
      <w:bookmarkEnd w:id="30"/>
    </w:p>
    <w:p w:rsidR="00043D04" w:rsidRDefault="00043D04" w:rsidP="00043D04">
      <w:pPr>
        <w:spacing w:line="600" w:lineRule="exact"/>
        <w:ind w:firstLine="641"/>
        <w:rPr>
          <w:rFonts w:ascii="仿宋" w:eastAsia="仿宋" w:hAnsi="仿宋"/>
          <w:color w:val="000000"/>
          <w:sz w:val="32"/>
          <w:szCs w:val="32"/>
        </w:rPr>
      </w:pPr>
      <w:r>
        <w:rPr>
          <w:rFonts w:ascii="仿宋" w:eastAsia="仿宋" w:hAnsi="仿宋" w:hint="eastAsia"/>
          <w:color w:val="000000"/>
          <w:sz w:val="32"/>
          <w:szCs w:val="32"/>
        </w:rPr>
        <w:t>2020年财政拨款收入总计108.11万元，支出总计108.11万元，收支平衡。</w:t>
      </w:r>
    </w:p>
    <w:p w:rsidR="00043D04" w:rsidRDefault="00043D04" w:rsidP="00043D04">
      <w:pPr>
        <w:rPr>
          <w:rFonts w:ascii="仿宋" w:eastAsia="仿宋" w:hAnsi="仿宋"/>
          <w:color w:val="000000"/>
          <w:sz w:val="32"/>
          <w:szCs w:val="32"/>
        </w:rPr>
      </w:pPr>
      <w:r>
        <w:rPr>
          <w:rFonts w:ascii="仿宋" w:eastAsia="仿宋" w:hAnsi="仿宋" w:hint="eastAsia"/>
          <w:noProof/>
          <w:color w:val="000000"/>
          <w:sz w:val="32"/>
          <w:szCs w:val="32"/>
        </w:rPr>
        <w:drawing>
          <wp:inline distT="0" distB="0" distL="114300" distR="114300" wp14:anchorId="52B9E249" wp14:editId="402AE615">
            <wp:extent cx="5212080" cy="3269615"/>
            <wp:effectExtent l="0" t="0" r="7620" b="6985"/>
            <wp:docPr id="4" name="图片 4"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4"/>
                    <pic:cNvPicPr>
                      <a:picLocks noChangeAspect="1"/>
                    </pic:cNvPicPr>
                  </pic:nvPicPr>
                  <pic:blipFill>
                    <a:blip r:embed="rId11"/>
                    <a:stretch>
                      <a:fillRect/>
                    </a:stretch>
                  </pic:blipFill>
                  <pic:spPr>
                    <a:xfrm>
                      <a:off x="0" y="0"/>
                      <a:ext cx="5212080" cy="3269615"/>
                    </a:xfrm>
                    <a:prstGeom prst="rect">
                      <a:avLst/>
                    </a:prstGeom>
                  </pic:spPr>
                </pic:pic>
              </a:graphicData>
            </a:graphic>
          </wp:inline>
        </w:drawing>
      </w:r>
    </w:p>
    <w:p w:rsidR="00043D04" w:rsidRDefault="00043D04" w:rsidP="00043D04">
      <w:pPr>
        <w:jc w:val="center"/>
        <w:rPr>
          <w:rFonts w:ascii="仿宋" w:eastAsia="仿宋" w:hAnsi="仿宋"/>
          <w:color w:val="000000"/>
          <w:sz w:val="32"/>
          <w:szCs w:val="32"/>
        </w:rPr>
      </w:pPr>
      <w:r>
        <w:rPr>
          <w:rFonts w:ascii="仿宋" w:eastAsia="仿宋" w:hAnsi="仿宋" w:hint="eastAsia"/>
          <w:color w:val="000000"/>
          <w:sz w:val="32"/>
          <w:szCs w:val="32"/>
        </w:rPr>
        <w:t>（图4：财政拨款收入支出决算图）</w:t>
      </w:r>
    </w:p>
    <w:p w:rsidR="00043D04" w:rsidRDefault="00043D04" w:rsidP="00043D04">
      <w:pPr>
        <w:spacing w:line="600" w:lineRule="exact"/>
        <w:ind w:firstLineChars="200" w:firstLine="640"/>
        <w:outlineLvl w:val="1"/>
        <w:rPr>
          <w:rFonts w:ascii="仿宋" w:eastAsia="仿宋" w:hAnsi="仿宋"/>
          <w:color w:val="000000"/>
          <w:sz w:val="32"/>
          <w:szCs w:val="32"/>
        </w:rPr>
      </w:pPr>
      <w:bookmarkStart w:id="31" w:name="_Toc15377209"/>
      <w:bookmarkStart w:id="32" w:name="_Toc15396607"/>
      <w:r>
        <w:rPr>
          <w:rFonts w:ascii="黑体" w:eastAsia="黑体" w:hAnsi="黑体" w:hint="eastAsia"/>
          <w:color w:val="000000"/>
          <w:sz w:val="32"/>
          <w:szCs w:val="32"/>
        </w:rPr>
        <w:lastRenderedPageBreak/>
        <w:t>五、</w:t>
      </w:r>
      <w:r>
        <w:rPr>
          <w:rFonts w:ascii="黑体" w:eastAsia="黑体" w:hAnsi="黑体" w:hint="eastAsia"/>
          <w:b/>
          <w:color w:val="000000"/>
          <w:sz w:val="32"/>
          <w:szCs w:val="32"/>
        </w:rPr>
        <w:t>一</w:t>
      </w:r>
      <w:r>
        <w:rPr>
          <w:rStyle w:val="22"/>
          <w:rFonts w:ascii="黑体" w:eastAsia="黑体" w:hAnsi="黑体" w:hint="eastAsia"/>
          <w:b w:val="0"/>
        </w:rPr>
        <w:t>般公共预算财政拨款支出决算情况说明</w:t>
      </w:r>
      <w:bookmarkEnd w:id="31"/>
      <w:bookmarkEnd w:id="32"/>
    </w:p>
    <w:p w:rsidR="00043D04" w:rsidRDefault="00043D04" w:rsidP="00043D04">
      <w:pPr>
        <w:ind w:firstLine="640"/>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年一般公共预算财政拨款支出108.11万元，主要用于以下方面</w:t>
      </w:r>
      <w:r>
        <w:rPr>
          <w:rFonts w:ascii="仿宋" w:eastAsia="仿宋" w:hAnsi="仿宋"/>
          <w:color w:val="000000"/>
          <w:sz w:val="32"/>
          <w:szCs w:val="32"/>
        </w:rPr>
        <w:t>:</w:t>
      </w:r>
      <w:r>
        <w:rPr>
          <w:rFonts w:ascii="仿宋" w:eastAsia="仿宋" w:hAnsi="仿宋" w:hint="eastAsia"/>
          <w:color w:val="000000"/>
          <w:sz w:val="32"/>
          <w:szCs w:val="32"/>
        </w:rPr>
        <w:t>一般公共服务支出89.01万元，占总支出的82.33%；社会保障和就业支出12.57万元，占总支出的11.63%；卫生健康支出0.32万元，占总支出的0.3%；住房保障支出6.21万元，占总支出的5.74%。</w:t>
      </w:r>
    </w:p>
    <w:p w:rsidR="00043D04" w:rsidRDefault="00043D04" w:rsidP="00043D04">
      <w:pPr>
        <w:rPr>
          <w:rFonts w:ascii="仿宋" w:eastAsia="仿宋" w:hAnsi="仿宋"/>
          <w:color w:val="000000"/>
          <w:sz w:val="32"/>
          <w:szCs w:val="32"/>
        </w:rPr>
      </w:pPr>
      <w:r>
        <w:rPr>
          <w:rFonts w:ascii="仿宋" w:eastAsia="仿宋" w:hAnsi="仿宋" w:hint="eastAsia"/>
          <w:noProof/>
          <w:color w:val="000000"/>
          <w:sz w:val="32"/>
          <w:szCs w:val="32"/>
        </w:rPr>
        <w:drawing>
          <wp:inline distT="0" distB="0" distL="114300" distR="114300" wp14:anchorId="48C98C1E" wp14:editId="77114897">
            <wp:extent cx="5272405" cy="3168015"/>
            <wp:effectExtent l="0" t="0" r="4445" b="13335"/>
            <wp:docPr id="5" name="图片 5"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5"/>
                    <pic:cNvPicPr>
                      <a:picLocks noChangeAspect="1"/>
                    </pic:cNvPicPr>
                  </pic:nvPicPr>
                  <pic:blipFill>
                    <a:blip r:embed="rId12"/>
                    <a:stretch>
                      <a:fillRect/>
                    </a:stretch>
                  </pic:blipFill>
                  <pic:spPr>
                    <a:xfrm>
                      <a:off x="0" y="0"/>
                      <a:ext cx="5272405" cy="3168015"/>
                    </a:xfrm>
                    <a:prstGeom prst="rect">
                      <a:avLst/>
                    </a:prstGeom>
                  </pic:spPr>
                </pic:pic>
              </a:graphicData>
            </a:graphic>
          </wp:inline>
        </w:drawing>
      </w:r>
    </w:p>
    <w:p w:rsidR="00043D04" w:rsidRDefault="00043D04" w:rsidP="00043D04">
      <w:pPr>
        <w:spacing w:line="600" w:lineRule="exact"/>
        <w:ind w:firstLineChars="300" w:firstLine="960"/>
        <w:rPr>
          <w:rFonts w:ascii="仿宋" w:eastAsia="仿宋" w:hAnsi="仿宋"/>
          <w:color w:val="000000"/>
          <w:sz w:val="32"/>
          <w:szCs w:val="32"/>
        </w:rPr>
      </w:pPr>
      <w:r>
        <w:rPr>
          <w:rFonts w:ascii="仿宋" w:eastAsia="仿宋" w:hAnsi="仿宋" w:hint="eastAsia"/>
          <w:color w:val="000000"/>
          <w:sz w:val="32"/>
          <w:szCs w:val="32"/>
        </w:rPr>
        <w:t>（图5：一般公共预算财政拨款支出决算结构图）</w:t>
      </w:r>
    </w:p>
    <w:p w:rsidR="00043D04" w:rsidRDefault="00043D04" w:rsidP="00043D04">
      <w:pPr>
        <w:spacing w:line="600" w:lineRule="exact"/>
        <w:rPr>
          <w:rFonts w:ascii="仿宋" w:eastAsia="仿宋" w:hAnsi="仿宋"/>
          <w:color w:val="000000"/>
          <w:sz w:val="32"/>
          <w:szCs w:val="32"/>
        </w:rPr>
      </w:pPr>
    </w:p>
    <w:p w:rsidR="00043D04" w:rsidRDefault="00043D04" w:rsidP="00043D04">
      <w:pPr>
        <w:tabs>
          <w:tab w:val="right" w:pos="8306"/>
        </w:tabs>
        <w:spacing w:line="600" w:lineRule="exact"/>
        <w:ind w:firstLine="640"/>
        <w:outlineLvl w:val="1"/>
        <w:rPr>
          <w:rStyle w:val="22"/>
        </w:rPr>
      </w:pPr>
      <w:bookmarkStart w:id="33" w:name="_Toc15396608"/>
      <w:bookmarkStart w:id="34" w:name="_Toc15377214"/>
      <w:r>
        <w:rPr>
          <w:rFonts w:ascii="黑体" w:eastAsia="黑体" w:hint="eastAsia"/>
          <w:b/>
          <w:color w:val="000000"/>
          <w:sz w:val="32"/>
          <w:szCs w:val="32"/>
        </w:rPr>
        <w:t>六、</w:t>
      </w:r>
      <w:r>
        <w:rPr>
          <w:rFonts w:ascii="黑体" w:eastAsia="黑体" w:hAnsi="黑体" w:hint="eastAsia"/>
          <w:b/>
          <w:color w:val="000000"/>
          <w:sz w:val="32"/>
          <w:szCs w:val="32"/>
        </w:rPr>
        <w:t>一</w:t>
      </w:r>
      <w:r>
        <w:rPr>
          <w:rStyle w:val="22"/>
          <w:rFonts w:ascii="黑体" w:eastAsia="黑体" w:hAnsi="黑体" w:hint="eastAsia"/>
          <w:b w:val="0"/>
        </w:rPr>
        <w:t>般公共预算财政拨款基本支出决算情况说明</w:t>
      </w:r>
      <w:bookmarkEnd w:id="33"/>
      <w:bookmarkEnd w:id="34"/>
      <w:r>
        <w:rPr>
          <w:rStyle w:val="22"/>
          <w:rFonts w:ascii="黑体" w:eastAsia="黑体" w:hAnsi="黑体"/>
          <w:b w:val="0"/>
        </w:rPr>
        <w:tab/>
      </w:r>
    </w:p>
    <w:p w:rsidR="00043D04" w:rsidRDefault="00043D04" w:rsidP="00043D04">
      <w:pPr>
        <w:spacing w:line="600" w:lineRule="exact"/>
        <w:ind w:firstLine="645"/>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年一般公共预算财政拨款基本支出85.61万元，其中：</w:t>
      </w:r>
    </w:p>
    <w:p w:rsidR="00043D04" w:rsidRDefault="00043D04" w:rsidP="00043D04">
      <w:pPr>
        <w:spacing w:line="600" w:lineRule="exact"/>
        <w:ind w:firstLine="645"/>
        <w:rPr>
          <w:rFonts w:ascii="仿宋" w:eastAsia="仿宋" w:hAnsi="仿宋"/>
          <w:color w:val="000000"/>
          <w:sz w:val="32"/>
          <w:szCs w:val="32"/>
        </w:rPr>
      </w:pPr>
      <w:r>
        <w:rPr>
          <w:rFonts w:ascii="仿宋" w:eastAsia="仿宋" w:hAnsi="仿宋" w:hint="eastAsia"/>
          <w:color w:val="000000"/>
          <w:sz w:val="32"/>
          <w:szCs w:val="32"/>
        </w:rPr>
        <w:t>人员经费81.7万元，主要包括：基本工资、津贴补贴、奖金、伙食补助费、绩效工资、机关事业单位基本养老保险缴费、职业年金缴费、其他社会保障缴费、其他工资福利支</w:t>
      </w:r>
      <w:r>
        <w:rPr>
          <w:rFonts w:ascii="仿宋" w:eastAsia="仿宋" w:hAnsi="仿宋" w:hint="eastAsia"/>
          <w:color w:val="000000"/>
          <w:sz w:val="32"/>
          <w:szCs w:val="32"/>
        </w:rPr>
        <w:lastRenderedPageBreak/>
        <w:t>出、离休费、退休费、抚恤金、生活补助、医疗费补助、奖励金、住房公积金、其他对个人和家庭的补助支出等。</w:t>
      </w:r>
    </w:p>
    <w:p w:rsidR="00043D04" w:rsidRDefault="00043D04" w:rsidP="00043D04">
      <w:pPr>
        <w:spacing w:line="600" w:lineRule="exact"/>
        <w:ind w:firstLine="645"/>
        <w:rPr>
          <w:rFonts w:ascii="仿宋" w:eastAsia="仿宋" w:hAnsi="仿宋"/>
          <w:b/>
          <w:color w:val="FF0000"/>
          <w:sz w:val="32"/>
          <w:szCs w:val="32"/>
        </w:rPr>
      </w:pPr>
      <w:r>
        <w:rPr>
          <w:rFonts w:ascii="仿宋" w:eastAsia="仿宋" w:hAnsi="仿宋" w:hint="eastAsia"/>
          <w:color w:val="000000"/>
          <w:sz w:val="32"/>
          <w:szCs w:val="32"/>
        </w:rPr>
        <w:t>日常公用经费3.91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043D04" w:rsidRDefault="00043D04" w:rsidP="00043D04">
      <w:pPr>
        <w:outlineLvl w:val="1"/>
        <w:rPr>
          <w:rFonts w:ascii="黑体" w:eastAsia="黑体"/>
          <w:color w:val="000000"/>
          <w:sz w:val="32"/>
          <w:szCs w:val="32"/>
        </w:rPr>
      </w:pPr>
      <w:bookmarkStart w:id="35" w:name="_Toc15377215"/>
      <w:bookmarkStart w:id="36" w:name="_Toc15396609"/>
      <w:r>
        <w:rPr>
          <w:rFonts w:ascii="黑体" w:eastAsia="黑体" w:hint="eastAsia"/>
          <w:noProof/>
          <w:color w:val="000000"/>
          <w:sz w:val="32"/>
          <w:szCs w:val="32"/>
        </w:rPr>
        <w:drawing>
          <wp:inline distT="0" distB="0" distL="114300" distR="114300" wp14:anchorId="6D1AC60F" wp14:editId="372D1B5F">
            <wp:extent cx="5253990" cy="3157220"/>
            <wp:effectExtent l="0" t="0" r="3810" b="5080"/>
            <wp:docPr id="6" name="图片 6" descr="图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6"/>
                    <pic:cNvPicPr>
                      <a:picLocks noChangeAspect="1"/>
                    </pic:cNvPicPr>
                  </pic:nvPicPr>
                  <pic:blipFill>
                    <a:blip r:embed="rId13"/>
                    <a:stretch>
                      <a:fillRect/>
                    </a:stretch>
                  </pic:blipFill>
                  <pic:spPr>
                    <a:xfrm>
                      <a:off x="0" y="0"/>
                      <a:ext cx="5253990" cy="3157220"/>
                    </a:xfrm>
                    <a:prstGeom prst="rect">
                      <a:avLst/>
                    </a:prstGeom>
                  </pic:spPr>
                </pic:pic>
              </a:graphicData>
            </a:graphic>
          </wp:inline>
        </w:drawing>
      </w:r>
    </w:p>
    <w:p w:rsidR="00043D04" w:rsidRDefault="00043D04" w:rsidP="00043D04">
      <w:pPr>
        <w:outlineLvl w:val="1"/>
        <w:rPr>
          <w:rFonts w:ascii="黑体" w:eastAsia="黑体"/>
          <w:color w:val="000000"/>
          <w:sz w:val="32"/>
          <w:szCs w:val="32"/>
        </w:rPr>
      </w:pPr>
      <w:r>
        <w:rPr>
          <w:rFonts w:ascii="仿宋" w:eastAsia="仿宋" w:hAnsi="仿宋" w:hint="eastAsia"/>
          <w:color w:val="000000"/>
          <w:sz w:val="32"/>
          <w:szCs w:val="32"/>
        </w:rPr>
        <w:t>（图6：一般公共财政预算财政拨款基本支出决算结构图）</w:t>
      </w:r>
    </w:p>
    <w:p w:rsidR="00043D04" w:rsidRDefault="00043D04" w:rsidP="00043D04">
      <w:pPr>
        <w:numPr>
          <w:ilvl w:val="0"/>
          <w:numId w:val="4"/>
        </w:numPr>
        <w:spacing w:line="600" w:lineRule="exact"/>
        <w:outlineLvl w:val="1"/>
        <w:rPr>
          <w:rStyle w:val="22"/>
          <w:rFonts w:ascii="黑体" w:eastAsia="黑体" w:hAnsi="黑体"/>
          <w:b w:val="0"/>
        </w:rPr>
      </w:pPr>
      <w:r>
        <w:rPr>
          <w:rStyle w:val="22"/>
          <w:rFonts w:ascii="黑体" w:eastAsia="黑体" w:hAnsi="黑体" w:hint="eastAsia"/>
        </w:rPr>
        <w:t>“</w:t>
      </w:r>
      <w:r>
        <w:rPr>
          <w:rStyle w:val="22"/>
          <w:rFonts w:ascii="黑体" w:eastAsia="黑体" w:hAnsi="黑体" w:hint="eastAsia"/>
          <w:b w:val="0"/>
        </w:rPr>
        <w:t>三公”经费财政拨款支出决算情况说明</w:t>
      </w:r>
      <w:bookmarkEnd w:id="35"/>
      <w:bookmarkEnd w:id="36"/>
    </w:p>
    <w:p w:rsidR="00043D04" w:rsidRDefault="00043D04" w:rsidP="00043D04">
      <w:pPr>
        <w:spacing w:line="600" w:lineRule="exact"/>
        <w:ind w:firstLine="640"/>
        <w:outlineLvl w:val="2"/>
        <w:rPr>
          <w:rFonts w:ascii="仿宋" w:eastAsia="仿宋" w:hAnsi="仿宋"/>
          <w:b/>
          <w:color w:val="000000"/>
          <w:sz w:val="32"/>
          <w:szCs w:val="32"/>
        </w:rPr>
      </w:pPr>
      <w:bookmarkStart w:id="37" w:name="_Toc15377216"/>
      <w:r>
        <w:rPr>
          <w:rFonts w:ascii="仿宋" w:eastAsia="仿宋" w:hAnsi="仿宋" w:hint="eastAsia"/>
          <w:b/>
          <w:color w:val="000000"/>
          <w:sz w:val="32"/>
          <w:szCs w:val="32"/>
        </w:rPr>
        <w:t>（一）“三公”经费财政拨款支出决算总体情况说明</w:t>
      </w:r>
      <w:bookmarkEnd w:id="37"/>
    </w:p>
    <w:p w:rsidR="00043D04" w:rsidRDefault="00043D04" w:rsidP="00043D04">
      <w:pPr>
        <w:spacing w:line="600" w:lineRule="exact"/>
        <w:ind w:firstLine="640"/>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年“三公”经费财政拨款支出决算为0.02万元，完成预算16.53</w:t>
      </w:r>
      <w:r>
        <w:rPr>
          <w:rFonts w:ascii="仿宋" w:eastAsia="仿宋" w:hAnsi="仿宋"/>
          <w:color w:val="000000"/>
          <w:sz w:val="32"/>
          <w:szCs w:val="32"/>
        </w:rPr>
        <w:t>%</w:t>
      </w:r>
      <w:r>
        <w:rPr>
          <w:rFonts w:ascii="仿宋" w:eastAsia="仿宋" w:hAnsi="仿宋" w:hint="eastAsia"/>
          <w:color w:val="000000"/>
          <w:sz w:val="32"/>
          <w:szCs w:val="32"/>
        </w:rPr>
        <w:t>，决算数小于预算数的主要原因是受疫情影</w:t>
      </w:r>
      <w:r>
        <w:rPr>
          <w:rFonts w:ascii="仿宋" w:eastAsia="仿宋" w:hAnsi="仿宋" w:hint="eastAsia"/>
          <w:color w:val="000000"/>
          <w:sz w:val="32"/>
          <w:szCs w:val="32"/>
        </w:rPr>
        <w:lastRenderedPageBreak/>
        <w:t>响，保证疫情防控的前提下开展工作，减少人员之间的接触。</w:t>
      </w:r>
    </w:p>
    <w:p w:rsidR="00043D04" w:rsidRDefault="00043D04" w:rsidP="00043D04">
      <w:pPr>
        <w:spacing w:line="600" w:lineRule="exact"/>
        <w:rPr>
          <w:rFonts w:ascii="仿宋" w:eastAsia="仿宋" w:hAnsi="仿宋"/>
          <w:color w:val="000000"/>
          <w:sz w:val="32"/>
          <w:szCs w:val="32"/>
        </w:rPr>
      </w:pPr>
      <w:r>
        <w:rPr>
          <w:rFonts w:ascii="仿宋" w:eastAsia="仿宋" w:hAnsi="仿宋" w:hint="eastAsia"/>
          <w:color w:val="000000"/>
          <w:sz w:val="32"/>
          <w:szCs w:val="32"/>
        </w:rPr>
        <w:t>加单位没有购置公务车，公务接待也大多与主管单位同时举行。</w:t>
      </w:r>
    </w:p>
    <w:p w:rsidR="00043D04" w:rsidRDefault="00043D04" w:rsidP="00043D04">
      <w:pPr>
        <w:spacing w:line="600" w:lineRule="exact"/>
        <w:ind w:firstLine="640"/>
        <w:outlineLvl w:val="2"/>
        <w:rPr>
          <w:rFonts w:ascii="仿宋" w:eastAsia="仿宋" w:hAnsi="仿宋"/>
          <w:b/>
          <w:color w:val="000000"/>
          <w:sz w:val="32"/>
          <w:szCs w:val="32"/>
        </w:rPr>
      </w:pPr>
      <w:bookmarkStart w:id="38" w:name="_Toc15377217"/>
      <w:r>
        <w:rPr>
          <w:rFonts w:ascii="仿宋" w:eastAsia="仿宋" w:hAnsi="仿宋" w:hint="eastAsia"/>
          <w:b/>
          <w:color w:val="000000"/>
          <w:sz w:val="32"/>
          <w:szCs w:val="32"/>
        </w:rPr>
        <w:t>（二）“三公”经费财政拨款支出决算具体情况说明</w:t>
      </w:r>
      <w:bookmarkEnd w:id="38"/>
    </w:p>
    <w:p w:rsidR="00043D04" w:rsidRDefault="00043D04" w:rsidP="00043D04">
      <w:pPr>
        <w:spacing w:line="600" w:lineRule="exact"/>
        <w:ind w:firstLine="640"/>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年“三公”经费财政拨款支出决算中，因公出国（境）费支出决算0万元，占0</w:t>
      </w:r>
      <w:r>
        <w:rPr>
          <w:rFonts w:ascii="仿宋" w:eastAsia="仿宋" w:hAnsi="仿宋"/>
          <w:color w:val="000000"/>
          <w:sz w:val="32"/>
          <w:szCs w:val="32"/>
        </w:rPr>
        <w:t>%</w:t>
      </w:r>
      <w:r>
        <w:rPr>
          <w:rFonts w:ascii="仿宋" w:eastAsia="仿宋" w:hAnsi="仿宋" w:hint="eastAsia"/>
          <w:color w:val="000000"/>
          <w:sz w:val="32"/>
          <w:szCs w:val="32"/>
        </w:rPr>
        <w:t>；公务用车购置及运行维护费支出决算0万元，占0</w:t>
      </w:r>
      <w:r>
        <w:rPr>
          <w:rFonts w:ascii="仿宋" w:eastAsia="仿宋" w:hAnsi="仿宋"/>
          <w:color w:val="000000"/>
          <w:sz w:val="32"/>
          <w:szCs w:val="32"/>
        </w:rPr>
        <w:t>%</w:t>
      </w:r>
      <w:r>
        <w:rPr>
          <w:rFonts w:ascii="仿宋" w:eastAsia="仿宋" w:hAnsi="仿宋" w:hint="eastAsia"/>
          <w:color w:val="000000"/>
          <w:sz w:val="32"/>
          <w:szCs w:val="32"/>
        </w:rPr>
        <w:t>；公务接待费支出决算0.003万元，占16.53</w:t>
      </w:r>
      <w:r>
        <w:rPr>
          <w:rFonts w:ascii="仿宋" w:eastAsia="仿宋" w:hAnsi="仿宋"/>
          <w:color w:val="000000"/>
          <w:sz w:val="32"/>
          <w:szCs w:val="32"/>
        </w:rPr>
        <w:t>%</w:t>
      </w:r>
      <w:r>
        <w:rPr>
          <w:rFonts w:ascii="仿宋" w:eastAsia="仿宋" w:hAnsi="仿宋" w:hint="eastAsia"/>
          <w:color w:val="000000"/>
          <w:sz w:val="32"/>
          <w:szCs w:val="32"/>
        </w:rPr>
        <w:t>。具体情况如下：</w:t>
      </w:r>
    </w:p>
    <w:p w:rsidR="00043D04" w:rsidRDefault="00043D04" w:rsidP="00043D04">
      <w:pPr>
        <w:rPr>
          <w:rFonts w:ascii="仿宋" w:eastAsia="仿宋" w:hAnsi="仿宋"/>
          <w:color w:val="000000"/>
          <w:sz w:val="32"/>
          <w:szCs w:val="32"/>
        </w:rPr>
      </w:pPr>
      <w:r>
        <w:rPr>
          <w:rFonts w:ascii="仿宋" w:eastAsia="仿宋" w:hAnsi="仿宋" w:hint="eastAsia"/>
          <w:noProof/>
          <w:color w:val="000000"/>
          <w:sz w:val="32"/>
          <w:szCs w:val="32"/>
        </w:rPr>
        <w:drawing>
          <wp:inline distT="0" distB="0" distL="114300" distR="114300" wp14:anchorId="587FD0F8" wp14:editId="3A80A28B">
            <wp:extent cx="5177155" cy="3110865"/>
            <wp:effectExtent l="0" t="0" r="4445" b="13335"/>
            <wp:docPr id="7" name="图片 7" descr="图片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图片7"/>
                    <pic:cNvPicPr>
                      <a:picLocks noChangeAspect="1"/>
                    </pic:cNvPicPr>
                  </pic:nvPicPr>
                  <pic:blipFill>
                    <a:blip r:embed="rId14"/>
                    <a:stretch>
                      <a:fillRect/>
                    </a:stretch>
                  </pic:blipFill>
                  <pic:spPr>
                    <a:xfrm>
                      <a:off x="0" y="0"/>
                      <a:ext cx="5177155" cy="3110865"/>
                    </a:xfrm>
                    <a:prstGeom prst="rect">
                      <a:avLst/>
                    </a:prstGeom>
                  </pic:spPr>
                </pic:pic>
              </a:graphicData>
            </a:graphic>
          </wp:inline>
        </w:drawing>
      </w:r>
    </w:p>
    <w:p w:rsidR="00043D04" w:rsidRDefault="00043D04" w:rsidP="00043D04">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（图1：“三公”经费财政拨款支出结构）</w:t>
      </w:r>
    </w:p>
    <w:p w:rsidR="00043D04" w:rsidRDefault="00043D04" w:rsidP="00043D04">
      <w:pPr>
        <w:spacing w:line="600" w:lineRule="exact"/>
        <w:ind w:firstLine="640"/>
        <w:rPr>
          <w:rFonts w:ascii="仿宋_GB2312" w:eastAsia="仿宋_GB2312"/>
          <w:color w:val="000000"/>
          <w:sz w:val="32"/>
          <w:szCs w:val="32"/>
        </w:rPr>
      </w:pPr>
      <w:r>
        <w:rPr>
          <w:rFonts w:ascii="仿宋_GB2312" w:eastAsia="仿宋_GB2312"/>
          <w:b/>
          <w:color w:val="000000"/>
          <w:sz w:val="32"/>
          <w:szCs w:val="32"/>
        </w:rPr>
        <w:t>1.</w:t>
      </w:r>
      <w:r>
        <w:rPr>
          <w:rFonts w:ascii="仿宋_GB2312" w:eastAsia="仿宋_GB2312" w:hint="eastAsia"/>
          <w:color w:val="000000"/>
          <w:sz w:val="32"/>
          <w:szCs w:val="32"/>
        </w:rPr>
        <w:t>因公出国（境）经费支出0万元，</w:t>
      </w:r>
      <w:r>
        <w:rPr>
          <w:rStyle w:val="ac"/>
          <w:rFonts w:ascii="仿宋" w:eastAsia="仿宋" w:hAnsi="仿宋" w:hint="eastAsia"/>
          <w:b w:val="0"/>
          <w:bCs/>
          <w:color w:val="000000"/>
          <w:sz w:val="32"/>
          <w:szCs w:val="32"/>
        </w:rPr>
        <w:t>完成预算0</w:t>
      </w:r>
      <w:r>
        <w:rPr>
          <w:rStyle w:val="ac"/>
          <w:rFonts w:ascii="仿宋" w:eastAsia="仿宋" w:hAnsi="仿宋"/>
          <w:b w:val="0"/>
          <w:bCs/>
          <w:color w:val="000000"/>
          <w:sz w:val="32"/>
          <w:szCs w:val="32"/>
        </w:rPr>
        <w:t>%</w:t>
      </w:r>
      <w:r>
        <w:rPr>
          <w:rStyle w:val="ac"/>
          <w:rFonts w:ascii="仿宋" w:eastAsia="仿宋" w:hAnsi="仿宋" w:hint="eastAsia"/>
          <w:b w:val="0"/>
          <w:bCs/>
          <w:color w:val="000000"/>
          <w:sz w:val="32"/>
          <w:szCs w:val="32"/>
        </w:rPr>
        <w:t>。</w:t>
      </w:r>
      <w:r>
        <w:rPr>
          <w:rFonts w:ascii="仿宋_GB2312" w:eastAsia="仿宋_GB2312" w:hint="eastAsia"/>
          <w:color w:val="000000"/>
          <w:sz w:val="32"/>
          <w:szCs w:val="32"/>
        </w:rPr>
        <w:t>全年安排因公出国（境）团组0次，出国（境）0人。</w:t>
      </w:r>
    </w:p>
    <w:p w:rsidR="00043D04" w:rsidRDefault="00043D04" w:rsidP="00043D04">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ascii="仿宋_GB2312" w:eastAsia="仿宋_GB2312" w:hint="eastAsia"/>
          <w:color w:val="000000"/>
          <w:sz w:val="32"/>
          <w:szCs w:val="32"/>
        </w:rPr>
        <w:t>公务用车购置及运行维护费支出0万元</w:t>
      </w:r>
      <w:r>
        <w:rPr>
          <w:rFonts w:ascii="仿宋_GB2312" w:eastAsia="仿宋_GB2312"/>
          <w:color w:val="000000"/>
          <w:sz w:val="32"/>
          <w:szCs w:val="32"/>
        </w:rPr>
        <w:t>,</w:t>
      </w:r>
      <w:r>
        <w:rPr>
          <w:rStyle w:val="ac"/>
          <w:rFonts w:ascii="仿宋" w:eastAsia="仿宋" w:hAnsi="仿宋" w:hint="eastAsia"/>
          <w:b w:val="0"/>
          <w:bCs/>
          <w:color w:val="000000"/>
          <w:sz w:val="32"/>
          <w:szCs w:val="32"/>
        </w:rPr>
        <w:t>完成预算0</w:t>
      </w:r>
      <w:r>
        <w:rPr>
          <w:rStyle w:val="ac"/>
          <w:rFonts w:ascii="仿宋" w:eastAsia="仿宋" w:hAnsi="仿宋"/>
          <w:b w:val="0"/>
          <w:bCs/>
          <w:color w:val="000000"/>
          <w:sz w:val="32"/>
          <w:szCs w:val="32"/>
        </w:rPr>
        <w:t>%</w:t>
      </w:r>
      <w:r>
        <w:rPr>
          <w:rStyle w:val="ac"/>
          <w:rFonts w:ascii="仿宋" w:eastAsia="仿宋" w:hAnsi="仿宋" w:hint="eastAsia"/>
          <w:b w:val="0"/>
          <w:bCs/>
          <w:color w:val="000000"/>
          <w:sz w:val="32"/>
          <w:szCs w:val="32"/>
        </w:rPr>
        <w:t>。</w:t>
      </w:r>
    </w:p>
    <w:p w:rsidR="00043D04" w:rsidRDefault="00043D04" w:rsidP="00043D04">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ascii="仿宋_GB2312" w:eastAsia="仿宋_GB2312" w:hint="eastAsia"/>
          <w:color w:val="000000"/>
          <w:sz w:val="32"/>
          <w:szCs w:val="32"/>
        </w:rPr>
        <w:t>公务接待费支出0.003万元，</w:t>
      </w:r>
      <w:r>
        <w:rPr>
          <w:rStyle w:val="ac"/>
          <w:rFonts w:ascii="仿宋" w:eastAsia="仿宋" w:hAnsi="仿宋" w:hint="eastAsia"/>
          <w:b w:val="0"/>
          <w:bCs/>
          <w:color w:val="000000"/>
          <w:sz w:val="32"/>
          <w:szCs w:val="32"/>
        </w:rPr>
        <w:t>完成预算16.53</w:t>
      </w:r>
      <w:r>
        <w:rPr>
          <w:rStyle w:val="ac"/>
          <w:rFonts w:ascii="仿宋" w:eastAsia="仿宋" w:hAnsi="仿宋"/>
          <w:b w:val="0"/>
          <w:bCs/>
          <w:color w:val="000000"/>
          <w:sz w:val="32"/>
          <w:szCs w:val="32"/>
        </w:rPr>
        <w:t>%</w:t>
      </w:r>
      <w:r>
        <w:rPr>
          <w:rStyle w:val="ac"/>
          <w:rFonts w:ascii="仿宋" w:eastAsia="仿宋" w:hAnsi="仿宋" w:hint="eastAsia"/>
          <w:b w:val="0"/>
          <w:bCs/>
          <w:color w:val="000000"/>
          <w:sz w:val="32"/>
          <w:szCs w:val="32"/>
        </w:rPr>
        <w:t>。</w:t>
      </w:r>
      <w:r>
        <w:rPr>
          <w:rFonts w:ascii="仿宋_GB2312" w:eastAsia="仿宋_GB2312" w:hint="eastAsia"/>
          <w:color w:val="000000"/>
          <w:sz w:val="32"/>
          <w:szCs w:val="32"/>
        </w:rPr>
        <w:t>公务接待费支出决算比</w:t>
      </w:r>
      <w:r>
        <w:rPr>
          <w:rFonts w:ascii="仿宋_GB2312" w:eastAsia="仿宋_GB2312"/>
          <w:color w:val="000000"/>
          <w:sz w:val="32"/>
          <w:szCs w:val="32"/>
        </w:rPr>
        <w:t>2019</w:t>
      </w:r>
      <w:r>
        <w:rPr>
          <w:rFonts w:ascii="仿宋_GB2312" w:eastAsia="仿宋_GB2312" w:hint="eastAsia"/>
          <w:color w:val="000000"/>
          <w:sz w:val="32"/>
          <w:szCs w:val="32"/>
        </w:rPr>
        <w:t>年减少0.13万元，下降86.5</w:t>
      </w:r>
      <w:r>
        <w:rPr>
          <w:rFonts w:ascii="仿宋_GB2312" w:eastAsia="仿宋_GB2312"/>
          <w:color w:val="000000"/>
          <w:sz w:val="32"/>
          <w:szCs w:val="32"/>
        </w:rPr>
        <w:t>%</w:t>
      </w:r>
      <w:r>
        <w:rPr>
          <w:rFonts w:ascii="仿宋_GB2312" w:eastAsia="仿宋_GB2312" w:hint="eastAsia"/>
          <w:color w:val="000000"/>
          <w:sz w:val="32"/>
          <w:szCs w:val="32"/>
        </w:rPr>
        <w:t>。接</w:t>
      </w:r>
      <w:r>
        <w:rPr>
          <w:rFonts w:ascii="仿宋_GB2312" w:eastAsia="仿宋_GB2312" w:hint="eastAsia"/>
          <w:color w:val="000000"/>
          <w:sz w:val="32"/>
          <w:szCs w:val="32"/>
        </w:rPr>
        <w:lastRenderedPageBreak/>
        <w:t>待</w:t>
      </w:r>
      <w:r>
        <w:rPr>
          <w:rFonts w:ascii="仿宋_GB2312" w:eastAsia="仿宋_GB2312"/>
          <w:color w:val="000000"/>
          <w:sz w:val="32"/>
          <w:szCs w:val="32"/>
        </w:rPr>
        <w:t>1</w:t>
      </w:r>
      <w:r>
        <w:rPr>
          <w:rFonts w:ascii="仿宋_GB2312" w:eastAsia="仿宋_GB2312" w:hint="eastAsia"/>
          <w:color w:val="000000"/>
          <w:sz w:val="32"/>
          <w:szCs w:val="32"/>
        </w:rPr>
        <w:t>批次，</w:t>
      </w:r>
      <w:r>
        <w:rPr>
          <w:rFonts w:ascii="仿宋_GB2312" w:eastAsia="仿宋_GB2312"/>
          <w:color w:val="000000"/>
          <w:sz w:val="32"/>
          <w:szCs w:val="32"/>
        </w:rPr>
        <w:t>5</w:t>
      </w:r>
      <w:r>
        <w:rPr>
          <w:rFonts w:ascii="仿宋_GB2312" w:eastAsia="仿宋_GB2312" w:hint="eastAsia"/>
          <w:color w:val="000000"/>
          <w:sz w:val="32"/>
          <w:szCs w:val="32"/>
        </w:rPr>
        <w:t>人，共计支出</w:t>
      </w:r>
      <w:r>
        <w:rPr>
          <w:rFonts w:ascii="仿宋_GB2312" w:eastAsia="仿宋_GB2312"/>
          <w:color w:val="000000"/>
          <w:sz w:val="32"/>
          <w:szCs w:val="32"/>
        </w:rPr>
        <w:t>0</w:t>
      </w:r>
      <w:r>
        <w:rPr>
          <w:rFonts w:ascii="仿宋_GB2312" w:eastAsia="仿宋_GB2312" w:hint="eastAsia"/>
          <w:color w:val="000000"/>
          <w:sz w:val="32"/>
          <w:szCs w:val="32"/>
        </w:rPr>
        <w:t>万元。主要受今年疫情影响，工作开展要保证疫情防控。</w:t>
      </w:r>
    </w:p>
    <w:p w:rsidR="00043D04" w:rsidRDefault="00043D04" w:rsidP="00043D04">
      <w:pPr>
        <w:spacing w:line="600" w:lineRule="exact"/>
        <w:ind w:firstLineChars="200" w:firstLine="643"/>
        <w:rPr>
          <w:rFonts w:ascii="黑体" w:eastAsia="黑体"/>
          <w:color w:val="000000"/>
          <w:sz w:val="32"/>
          <w:szCs w:val="32"/>
        </w:rPr>
      </w:pPr>
      <w:r>
        <w:rPr>
          <w:rFonts w:ascii="仿宋" w:eastAsia="仿宋" w:hAnsi="仿宋" w:hint="eastAsia"/>
          <w:b/>
          <w:color w:val="000000"/>
          <w:sz w:val="32"/>
          <w:szCs w:val="32"/>
        </w:rPr>
        <w:t>外事接待支出</w:t>
      </w:r>
      <w:r>
        <w:rPr>
          <w:rFonts w:ascii="仿宋" w:eastAsia="仿宋" w:hAnsi="仿宋"/>
          <w:color w:val="000000"/>
          <w:sz w:val="32"/>
          <w:szCs w:val="32"/>
        </w:rPr>
        <w:t>0</w:t>
      </w:r>
      <w:r>
        <w:rPr>
          <w:rFonts w:ascii="仿宋_GB2312" w:eastAsia="仿宋_GB2312" w:hint="eastAsia"/>
          <w:color w:val="000000"/>
          <w:sz w:val="32"/>
          <w:szCs w:val="32"/>
        </w:rPr>
        <w:t>万元，外事接待</w:t>
      </w:r>
      <w:r>
        <w:rPr>
          <w:rFonts w:ascii="仿宋_GB2312" w:eastAsia="仿宋_GB2312"/>
          <w:color w:val="000000"/>
          <w:sz w:val="32"/>
          <w:szCs w:val="32"/>
        </w:rPr>
        <w:t>0</w:t>
      </w:r>
      <w:r>
        <w:rPr>
          <w:rFonts w:ascii="仿宋_GB2312" w:eastAsia="仿宋_GB2312" w:hint="eastAsia"/>
          <w:color w:val="000000"/>
          <w:sz w:val="32"/>
          <w:szCs w:val="32"/>
        </w:rPr>
        <w:t>批次，</w:t>
      </w:r>
      <w:r>
        <w:rPr>
          <w:rFonts w:ascii="仿宋_GB2312" w:eastAsia="仿宋_GB2312"/>
          <w:color w:val="000000"/>
          <w:sz w:val="32"/>
          <w:szCs w:val="32"/>
        </w:rPr>
        <w:t>0</w:t>
      </w:r>
      <w:r>
        <w:rPr>
          <w:rFonts w:ascii="仿宋_GB2312" w:eastAsia="仿宋_GB2312" w:hint="eastAsia"/>
          <w:color w:val="000000"/>
          <w:sz w:val="32"/>
          <w:szCs w:val="32"/>
        </w:rPr>
        <w:t>人，共计支出</w:t>
      </w:r>
      <w:r>
        <w:rPr>
          <w:rFonts w:ascii="仿宋_GB2312" w:eastAsia="仿宋_GB2312"/>
          <w:color w:val="000000"/>
          <w:sz w:val="32"/>
          <w:szCs w:val="32"/>
        </w:rPr>
        <w:t>0</w:t>
      </w:r>
      <w:r>
        <w:rPr>
          <w:rFonts w:ascii="仿宋_GB2312" w:eastAsia="仿宋_GB2312" w:hint="eastAsia"/>
          <w:color w:val="000000"/>
          <w:sz w:val="32"/>
          <w:szCs w:val="32"/>
        </w:rPr>
        <w:t>万元。</w:t>
      </w:r>
    </w:p>
    <w:p w:rsidR="00043D04" w:rsidRPr="00385EAB" w:rsidRDefault="00043D04" w:rsidP="00043D04">
      <w:pPr>
        <w:spacing w:line="600" w:lineRule="exact"/>
        <w:ind w:firstLine="640"/>
        <w:rPr>
          <w:rFonts w:ascii="方正小标宋简体" w:eastAsia="方正小标宋简体" w:hAnsi="方正小标宋简体" w:cs="方正小标宋简体"/>
          <w:sz w:val="44"/>
          <w:szCs w:val="44"/>
        </w:rPr>
      </w:pPr>
    </w:p>
    <w:p w:rsidR="00043D04" w:rsidRDefault="00043D04" w:rsidP="00043D04">
      <w:pPr>
        <w:spacing w:line="640" w:lineRule="exact"/>
        <w:ind w:firstLine="640"/>
        <w:outlineLvl w:val="1"/>
        <w:rPr>
          <w:rStyle w:val="21"/>
          <w:rFonts w:ascii="黑体" w:eastAsia="黑体" w:hAnsi="黑体"/>
          <w:b w:val="0"/>
        </w:rPr>
      </w:pPr>
      <w:bookmarkStart w:id="39" w:name="_Toc15377218"/>
      <w:bookmarkStart w:id="40" w:name="_Toc15396610"/>
      <w:bookmarkStart w:id="41" w:name="_Toc15396612"/>
      <w:bookmarkStart w:id="42" w:name="_Toc15377221"/>
      <w:r>
        <w:rPr>
          <w:rFonts w:ascii="黑体" w:eastAsia="黑体" w:hint="eastAsia"/>
          <w:b/>
          <w:color w:val="000000"/>
          <w:sz w:val="32"/>
          <w:szCs w:val="32"/>
        </w:rPr>
        <w:t>八、</w:t>
      </w:r>
      <w:r>
        <w:rPr>
          <w:rStyle w:val="21"/>
          <w:rFonts w:ascii="黑体" w:eastAsia="黑体" w:hAnsi="黑体" w:hint="eastAsia"/>
          <w:b w:val="0"/>
        </w:rPr>
        <w:t>政府性基金预算支出决算情况说明</w:t>
      </w:r>
      <w:bookmarkEnd w:id="39"/>
      <w:bookmarkEnd w:id="40"/>
    </w:p>
    <w:p w:rsidR="00043D04" w:rsidRDefault="00043D04" w:rsidP="00043D04">
      <w:pPr>
        <w:widowControl/>
        <w:spacing w:line="640" w:lineRule="exact"/>
        <w:ind w:firstLineChars="200" w:firstLine="640"/>
        <w:rPr>
          <w:rFonts w:ascii="仿宋_GB2312" w:eastAsia="仿宋_GB2312"/>
          <w:color w:val="000000"/>
          <w:sz w:val="32"/>
          <w:szCs w:val="32"/>
        </w:rPr>
      </w:pPr>
      <w:r>
        <w:rPr>
          <w:rFonts w:ascii="仿宋_GB2312" w:eastAsia="仿宋_GB2312" w:hAnsi="仿宋_GB2312" w:cs="仿宋_GB2312" w:hint="eastAsia"/>
          <w:color w:val="000000"/>
          <w:kern w:val="0"/>
          <w:sz w:val="32"/>
          <w:szCs w:val="32"/>
        </w:rPr>
        <w:t>2020年政府性基金预算拨款支出0万元</w:t>
      </w:r>
    </w:p>
    <w:p w:rsidR="00043D04" w:rsidRDefault="00043D04" w:rsidP="00043D04">
      <w:pPr>
        <w:spacing w:line="640" w:lineRule="exact"/>
        <w:ind w:firstLineChars="200" w:firstLine="643"/>
        <w:outlineLvl w:val="1"/>
        <w:rPr>
          <w:rStyle w:val="21"/>
          <w:rFonts w:ascii="黑体" w:eastAsia="黑体" w:hAnsi="黑体"/>
        </w:rPr>
      </w:pPr>
      <w:bookmarkStart w:id="43" w:name="_Toc15377219"/>
      <w:bookmarkStart w:id="44" w:name="_Toc15396611"/>
      <w:r>
        <w:rPr>
          <w:rStyle w:val="21"/>
          <w:rFonts w:ascii="黑体" w:eastAsia="黑体" w:hAnsi="黑体" w:hint="eastAsia"/>
        </w:rPr>
        <w:t>九、国有资本经营预算支出决算情况说明</w:t>
      </w:r>
      <w:bookmarkEnd w:id="43"/>
      <w:bookmarkEnd w:id="44"/>
    </w:p>
    <w:p w:rsidR="00043D04" w:rsidRDefault="00043D04" w:rsidP="00043D04">
      <w:pPr>
        <w:widowControl/>
        <w:spacing w:line="640" w:lineRule="exact"/>
        <w:ind w:firstLineChars="200" w:firstLine="640"/>
        <w:jc w:val="left"/>
        <w:rPr>
          <w:rStyle w:val="22"/>
          <w:rFonts w:ascii="黑体" w:eastAsia="黑体" w:hAnsi="黑体"/>
        </w:rPr>
      </w:pPr>
      <w:r>
        <w:rPr>
          <w:rFonts w:ascii="仿宋_GB2312" w:eastAsia="仿宋_GB2312" w:hAnsi="仿宋_GB2312" w:cs="仿宋_GB2312" w:hint="eastAsia"/>
          <w:color w:val="000000"/>
          <w:sz w:val="32"/>
          <w:szCs w:val="32"/>
        </w:rPr>
        <w:t>2020年国有资本经营预算拨款支出0万元。</w:t>
      </w:r>
    </w:p>
    <w:p w:rsidR="00043D04" w:rsidRDefault="00043D04" w:rsidP="00043D04">
      <w:pPr>
        <w:spacing w:line="600" w:lineRule="exact"/>
        <w:ind w:firstLineChars="250" w:firstLine="803"/>
        <w:outlineLvl w:val="1"/>
        <w:rPr>
          <w:rStyle w:val="22"/>
          <w:rFonts w:ascii="黑体" w:eastAsia="黑体" w:hAnsi="黑体"/>
        </w:rPr>
      </w:pPr>
      <w:r>
        <w:rPr>
          <w:rStyle w:val="22"/>
          <w:rFonts w:ascii="黑体" w:eastAsia="黑体" w:hAnsi="黑体" w:hint="eastAsia"/>
        </w:rPr>
        <w:t>十、</w:t>
      </w:r>
      <w:r>
        <w:rPr>
          <w:rStyle w:val="22"/>
          <w:rFonts w:ascii="黑体" w:eastAsia="黑体" w:hAnsi="黑体" w:hint="eastAsia"/>
          <w:b w:val="0"/>
        </w:rPr>
        <w:t>其他重要事项的情况说明</w:t>
      </w:r>
      <w:bookmarkEnd w:id="41"/>
      <w:bookmarkEnd w:id="42"/>
    </w:p>
    <w:p w:rsidR="00043D04" w:rsidRDefault="00043D04" w:rsidP="00043D04">
      <w:pPr>
        <w:spacing w:line="640" w:lineRule="exact"/>
        <w:ind w:firstLineChars="200" w:firstLine="643"/>
        <w:outlineLvl w:val="2"/>
        <w:rPr>
          <w:rFonts w:ascii="仿宋_GB2312" w:eastAsia="仿宋_GB2312" w:hAnsi="仿宋_GB2312" w:cs="仿宋_GB2312"/>
          <w:color w:val="000000"/>
          <w:sz w:val="32"/>
          <w:szCs w:val="32"/>
        </w:rPr>
      </w:pPr>
      <w:bookmarkStart w:id="45" w:name="_Toc15377222"/>
      <w:r>
        <w:rPr>
          <w:rFonts w:ascii="仿宋_GB2312" w:eastAsia="仿宋_GB2312" w:hAnsi="仿宋_GB2312" w:cs="仿宋_GB2312" w:hint="eastAsia"/>
          <w:b/>
          <w:color w:val="000000"/>
          <w:sz w:val="32"/>
          <w:szCs w:val="32"/>
        </w:rPr>
        <w:t>（一）机关运行经费支出情况</w:t>
      </w:r>
      <w:bookmarkEnd w:id="45"/>
    </w:p>
    <w:p w:rsidR="00043D04" w:rsidRDefault="00043D04" w:rsidP="00043D04">
      <w:pPr>
        <w:snapToGrid w:val="0"/>
        <w:spacing w:line="640" w:lineRule="exact"/>
        <w:ind w:firstLineChars="200" w:firstLine="640"/>
        <w:rPr>
          <w:rFonts w:ascii="仿宋_GB2312" w:eastAsia="仿宋_GB2312" w:hAnsi="仿宋_GB2312" w:cs="仿宋_GB2312"/>
          <w:sz w:val="32"/>
          <w:szCs w:val="32"/>
        </w:rPr>
      </w:pPr>
      <w:r>
        <w:rPr>
          <w:rFonts w:ascii="仿宋_GB2312" w:eastAsia="仿宋_GB2312" w:hint="eastAsia"/>
          <w:color w:val="000000"/>
          <w:sz w:val="32"/>
          <w:szCs w:val="32"/>
        </w:rPr>
        <w:t>2020年，攀枝花市成都干部服务中心事业运行费支出66.51万元</w:t>
      </w:r>
      <w:r>
        <w:rPr>
          <w:rFonts w:ascii="仿宋_GB2312" w:eastAsia="仿宋_GB2312" w:hAnsi="仿宋_GB2312" w:cs="仿宋_GB2312" w:hint="eastAsia"/>
          <w:sz w:val="32"/>
          <w:szCs w:val="32"/>
        </w:rPr>
        <w:t>。</w:t>
      </w:r>
    </w:p>
    <w:p w:rsidR="00043D04" w:rsidRDefault="00043D04" w:rsidP="00043D04">
      <w:pPr>
        <w:snapToGrid w:val="0"/>
        <w:spacing w:line="640" w:lineRule="exact"/>
        <w:ind w:firstLineChars="200" w:firstLine="643"/>
        <w:rPr>
          <w:rFonts w:ascii="仿宋_GB2312" w:eastAsia="仿宋_GB2312" w:hAnsi="仿宋_GB2312" w:cs="仿宋_GB2312"/>
          <w:b/>
          <w:color w:val="000000" w:themeColor="text1"/>
          <w:sz w:val="32"/>
          <w:szCs w:val="32"/>
        </w:rPr>
      </w:pPr>
      <w:r>
        <w:rPr>
          <w:rFonts w:ascii="仿宋_GB2312" w:eastAsia="仿宋_GB2312" w:hAnsi="仿宋_GB2312" w:cs="仿宋_GB2312" w:hint="eastAsia"/>
          <w:b/>
          <w:color w:val="000000" w:themeColor="text1"/>
          <w:sz w:val="32"/>
          <w:szCs w:val="32"/>
        </w:rPr>
        <w:t>（注：数据来源于</w:t>
      </w:r>
      <w:proofErr w:type="gramStart"/>
      <w:r>
        <w:rPr>
          <w:rFonts w:ascii="仿宋_GB2312" w:eastAsia="仿宋_GB2312" w:hAnsi="仿宋_GB2312" w:cs="仿宋_GB2312" w:hint="eastAsia"/>
          <w:b/>
          <w:color w:val="000000" w:themeColor="text1"/>
          <w:sz w:val="32"/>
          <w:szCs w:val="32"/>
        </w:rPr>
        <w:t>财决附</w:t>
      </w:r>
      <w:proofErr w:type="gramEnd"/>
      <w:r>
        <w:rPr>
          <w:rFonts w:ascii="仿宋_GB2312" w:eastAsia="仿宋_GB2312" w:hAnsi="仿宋_GB2312" w:cs="仿宋_GB2312" w:hint="eastAsia"/>
          <w:b/>
          <w:color w:val="000000" w:themeColor="text1"/>
          <w:sz w:val="32"/>
          <w:szCs w:val="32"/>
        </w:rPr>
        <w:t>03表）</w:t>
      </w:r>
    </w:p>
    <w:p w:rsidR="00043D04" w:rsidRDefault="00043D04" w:rsidP="00043D04">
      <w:pPr>
        <w:autoSpaceDE w:val="0"/>
        <w:autoSpaceDN w:val="0"/>
        <w:adjustRightInd w:val="0"/>
        <w:spacing w:line="620" w:lineRule="exact"/>
        <w:ind w:firstLineChars="200" w:firstLine="643"/>
        <w:jc w:val="left"/>
        <w:outlineLvl w:val="2"/>
        <w:rPr>
          <w:rFonts w:ascii="仿宋_GB2312" w:eastAsia="仿宋_GB2312" w:hAnsi="仿宋_GB2312" w:cs="仿宋_GB2312"/>
          <w:b/>
          <w:color w:val="000000"/>
          <w:sz w:val="32"/>
          <w:szCs w:val="32"/>
        </w:rPr>
      </w:pPr>
      <w:bookmarkStart w:id="46" w:name="_Toc15377223"/>
      <w:r>
        <w:rPr>
          <w:rFonts w:ascii="仿宋_GB2312" w:eastAsia="仿宋_GB2312" w:hAnsi="仿宋_GB2312" w:cs="仿宋_GB2312" w:hint="eastAsia"/>
          <w:b/>
          <w:color w:val="000000"/>
          <w:sz w:val="32"/>
          <w:szCs w:val="32"/>
        </w:rPr>
        <w:t>（二）政府采购支出情况</w:t>
      </w:r>
      <w:bookmarkEnd w:id="46"/>
    </w:p>
    <w:p w:rsidR="00043D04" w:rsidRDefault="00043D04" w:rsidP="00043D04">
      <w:pPr>
        <w:spacing w:line="62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2020年，攀枝花市成都干部服务中心采购支出总额0万元，其中：政府采购货物支出0万元、政府采购工程支出0万元、政府采购服务支出0万元。主要用于…（具体工作）。授予中小企业合同金额0万元，占政府采购支出总额的0%，其中：授予小</w:t>
      </w:r>
      <w:proofErr w:type="gramStart"/>
      <w:r>
        <w:rPr>
          <w:rFonts w:ascii="仿宋_GB2312" w:eastAsia="仿宋_GB2312" w:hAnsi="仿宋_GB2312" w:cs="仿宋_GB2312" w:hint="eastAsia"/>
          <w:color w:val="000000"/>
          <w:sz w:val="32"/>
          <w:szCs w:val="32"/>
        </w:rPr>
        <w:t>微企业</w:t>
      </w:r>
      <w:proofErr w:type="gramEnd"/>
      <w:r>
        <w:rPr>
          <w:rFonts w:ascii="仿宋_GB2312" w:eastAsia="仿宋_GB2312" w:hAnsi="仿宋_GB2312" w:cs="仿宋_GB2312" w:hint="eastAsia"/>
          <w:color w:val="000000"/>
          <w:sz w:val="32"/>
          <w:szCs w:val="32"/>
        </w:rPr>
        <w:t>合同金额0万元，占政府采购支出总额的0%。</w:t>
      </w:r>
    </w:p>
    <w:p w:rsidR="00043D04" w:rsidRDefault="00043D04" w:rsidP="00043D04">
      <w:pPr>
        <w:spacing w:line="620" w:lineRule="exact"/>
        <w:ind w:firstLineChars="200" w:firstLine="643"/>
        <w:rPr>
          <w:rFonts w:ascii="仿宋_GB2312" w:eastAsia="仿宋_GB2312" w:hAnsi="仿宋_GB2312" w:cs="仿宋_GB2312"/>
          <w:b/>
          <w:color w:val="000000" w:themeColor="text1"/>
          <w:sz w:val="32"/>
          <w:szCs w:val="32"/>
        </w:rPr>
      </w:pPr>
      <w:bookmarkStart w:id="47" w:name="_Toc15377224"/>
      <w:r>
        <w:rPr>
          <w:rFonts w:ascii="仿宋_GB2312" w:eastAsia="仿宋_GB2312" w:hAnsi="仿宋_GB2312" w:cs="仿宋_GB2312" w:hint="eastAsia"/>
          <w:b/>
          <w:color w:val="000000" w:themeColor="text1"/>
          <w:sz w:val="32"/>
          <w:szCs w:val="32"/>
        </w:rPr>
        <w:t>（注：数据来源于</w:t>
      </w:r>
      <w:proofErr w:type="gramStart"/>
      <w:r>
        <w:rPr>
          <w:rFonts w:ascii="仿宋_GB2312" w:eastAsia="仿宋_GB2312" w:hAnsi="仿宋_GB2312" w:cs="仿宋_GB2312" w:hint="eastAsia"/>
          <w:b/>
          <w:color w:val="000000" w:themeColor="text1"/>
          <w:sz w:val="32"/>
          <w:szCs w:val="32"/>
        </w:rPr>
        <w:t>财决附</w:t>
      </w:r>
      <w:proofErr w:type="gramEnd"/>
      <w:r>
        <w:rPr>
          <w:rFonts w:ascii="仿宋_GB2312" w:eastAsia="仿宋_GB2312" w:hAnsi="仿宋_GB2312" w:cs="仿宋_GB2312" w:hint="eastAsia"/>
          <w:b/>
          <w:color w:val="000000" w:themeColor="text1"/>
          <w:sz w:val="32"/>
          <w:szCs w:val="32"/>
        </w:rPr>
        <w:t>03表）</w:t>
      </w:r>
    </w:p>
    <w:p w:rsidR="00043D04" w:rsidRDefault="00043D04" w:rsidP="00043D04">
      <w:pPr>
        <w:autoSpaceDE w:val="0"/>
        <w:autoSpaceDN w:val="0"/>
        <w:adjustRightInd w:val="0"/>
        <w:spacing w:line="620" w:lineRule="exact"/>
        <w:ind w:firstLineChars="200" w:firstLine="643"/>
        <w:jc w:val="left"/>
        <w:outlineLvl w:val="2"/>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lastRenderedPageBreak/>
        <w:t>（三）国有资产占有使用情况</w:t>
      </w:r>
      <w:bookmarkEnd w:id="47"/>
    </w:p>
    <w:p w:rsidR="00043D04" w:rsidRDefault="00043D04" w:rsidP="00043D04">
      <w:pPr>
        <w:autoSpaceDE w:val="0"/>
        <w:autoSpaceDN w:val="0"/>
        <w:adjustRightInd w:val="0"/>
        <w:spacing w:line="640" w:lineRule="exact"/>
        <w:ind w:firstLineChars="200" w:firstLine="640"/>
        <w:jc w:val="left"/>
        <w:rPr>
          <w:rFonts w:ascii="仿宋" w:eastAsia="仿宋_GB2312" w:hAnsi="仿宋"/>
          <w:b/>
          <w:color w:val="000000"/>
          <w:sz w:val="32"/>
          <w:szCs w:val="32"/>
        </w:rPr>
      </w:pPr>
      <w:r>
        <w:rPr>
          <w:rFonts w:ascii="仿宋_GB2312" w:eastAsia="仿宋_GB2312" w:hAnsi="仿宋_GB2312" w:cs="仿宋_GB2312" w:hint="eastAsia"/>
          <w:color w:val="000000" w:themeColor="text1"/>
          <w:sz w:val="32"/>
          <w:szCs w:val="32"/>
        </w:rPr>
        <w:t>截至2020年12月31日，攀枝花市成都干部服务中心无国有资产占有使用情况。</w:t>
      </w:r>
    </w:p>
    <w:p w:rsidR="00043D04" w:rsidRDefault="00043D04" w:rsidP="00043D04">
      <w:pPr>
        <w:spacing w:line="620" w:lineRule="exact"/>
        <w:ind w:firstLineChars="200" w:firstLine="643"/>
        <w:rPr>
          <w:rFonts w:ascii="仿宋" w:eastAsia="仿宋" w:hAnsi="仿宋"/>
          <w:b/>
          <w:color w:val="000000"/>
          <w:sz w:val="32"/>
          <w:szCs w:val="32"/>
        </w:rPr>
      </w:pPr>
      <w:r>
        <w:rPr>
          <w:rFonts w:ascii="仿宋" w:eastAsia="仿宋" w:hAnsi="仿宋" w:hint="eastAsia"/>
          <w:b/>
          <w:color w:val="000000"/>
          <w:sz w:val="32"/>
          <w:szCs w:val="32"/>
        </w:rPr>
        <w:t>（四）预算绩效管理情况</w:t>
      </w:r>
    </w:p>
    <w:p w:rsidR="00043D04" w:rsidRDefault="00043D04" w:rsidP="00043D04">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（一）根据预算绩效管理要求，本部门（单位）在年初预算编制阶段，组织对专项活动、车辆租用、物</w:t>
      </w:r>
      <w:proofErr w:type="gramStart"/>
      <w:r>
        <w:rPr>
          <w:rFonts w:ascii="仿宋_GB2312" w:eastAsia="仿宋_GB2312" w:hAnsi="仿宋_GB2312" w:cs="仿宋_GB2312" w:hint="eastAsia"/>
          <w:sz w:val="32"/>
          <w:szCs w:val="32"/>
        </w:rPr>
        <w:t>管开展</w:t>
      </w:r>
      <w:proofErr w:type="gramEnd"/>
      <w:r>
        <w:rPr>
          <w:rFonts w:ascii="仿宋_GB2312" w:eastAsia="仿宋_GB2312" w:hAnsi="仿宋_GB2312" w:cs="仿宋_GB2312" w:hint="eastAsia"/>
          <w:sz w:val="32"/>
          <w:szCs w:val="32"/>
        </w:rPr>
        <w:t>了预算事前绩效评估，对3个项目编制了绩效目标，预算执行过程中，选取3个项目开展绩效监控，年终执行完毕后，对3个项目开展了绩效目标完成情况自评：</w:t>
      </w:r>
    </w:p>
    <w:p w:rsidR="00043D04" w:rsidRDefault="00043D04" w:rsidP="00043D04">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1.专项活动费：春节、七一、元旦节日期间，多次上门慰问拜访，使老干部感受到组织的温暖和关怀，继续发挥余热。</w:t>
      </w:r>
    </w:p>
    <w:p w:rsidR="00043D04" w:rsidRDefault="00043D04" w:rsidP="00043D04">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2.车辆租用费：为老干部提供就医出行方便，为关工委等相关部门出行参会等全年</w:t>
      </w:r>
      <w:proofErr w:type="gramStart"/>
      <w:r>
        <w:rPr>
          <w:rFonts w:ascii="仿宋_GB2312" w:eastAsia="仿宋_GB2312" w:hAnsi="仿宋" w:hint="eastAsia"/>
          <w:sz w:val="32"/>
          <w:szCs w:val="32"/>
        </w:rPr>
        <w:t>多次服好务</w:t>
      </w:r>
      <w:proofErr w:type="gramEnd"/>
      <w:r>
        <w:rPr>
          <w:rFonts w:ascii="仿宋_GB2312" w:eastAsia="仿宋_GB2312" w:hAnsi="仿宋" w:hint="eastAsia"/>
          <w:sz w:val="32"/>
          <w:szCs w:val="32"/>
        </w:rPr>
        <w:t>。</w:t>
      </w:r>
    </w:p>
    <w:p w:rsidR="00043D04" w:rsidRDefault="00043D04" w:rsidP="00043D04">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3.物管费：为老干部提供学习交流平台的会议室，文化活动室及办公场所缴纳物管费。</w:t>
      </w:r>
    </w:p>
    <w:p w:rsidR="00043D04" w:rsidRDefault="00043D04" w:rsidP="00043D04">
      <w:pPr>
        <w:rPr>
          <w:rFonts w:ascii="仿宋_GB2312" w:eastAsia="仿宋_GB2312" w:hAnsi="仿宋_GB2312" w:cs="仿宋_GB2312"/>
          <w:sz w:val="32"/>
          <w:szCs w:val="32"/>
        </w:rPr>
      </w:pPr>
      <w:r>
        <w:rPr>
          <w:rFonts w:ascii="仿宋_GB2312" w:eastAsia="仿宋_GB2312" w:hAnsi="仿宋" w:hint="eastAsia"/>
          <w:sz w:val="32"/>
          <w:szCs w:val="32"/>
        </w:rPr>
        <w:t xml:space="preserve">    4.设备及固定资产维护保养：小区购入休闲器材、座椅和文化活动室相关的设备较多，全年维修保养相关设施设备。</w:t>
      </w:r>
    </w:p>
    <w:p w:rsidR="00043D04" w:rsidRDefault="00043D04" w:rsidP="00043D04">
      <w:pPr>
        <w:spacing w:line="580" w:lineRule="exact"/>
        <w:ind w:left="630"/>
        <w:rPr>
          <w:rFonts w:ascii="仿宋_GB2312" w:eastAsia="仿宋_GB2312" w:hAnsi="仿宋_GB2312" w:cs="仿宋_GB2312"/>
          <w:sz w:val="32"/>
          <w:szCs w:val="32"/>
        </w:rPr>
      </w:pPr>
      <w:r>
        <w:rPr>
          <w:rFonts w:ascii="楷体_GB2312" w:eastAsia="楷体_GB2312" w:hAnsi="楷体_GB2312" w:cs="楷体_GB2312" w:hint="eastAsia"/>
          <w:sz w:val="32"/>
          <w:szCs w:val="32"/>
        </w:rPr>
        <w:t>（二）</w:t>
      </w:r>
      <w:r>
        <w:rPr>
          <w:rFonts w:ascii="楷体_GB2312" w:eastAsia="楷体_GB2312" w:hAnsi="楷体_GB2312" w:cs="楷体_GB2312"/>
          <w:sz w:val="32"/>
          <w:szCs w:val="32"/>
        </w:rPr>
        <w:t>.</w:t>
      </w:r>
      <w:r>
        <w:rPr>
          <w:rFonts w:ascii="楷体_GB2312" w:eastAsia="楷体_GB2312" w:hAnsi="楷体_GB2312" w:cs="楷体_GB2312" w:hint="eastAsia"/>
          <w:sz w:val="32"/>
          <w:szCs w:val="32"/>
        </w:rPr>
        <w:t>部门绩效评价结果</w:t>
      </w:r>
    </w:p>
    <w:p w:rsidR="00043D04" w:rsidRDefault="00043D04" w:rsidP="00043D04">
      <w:pPr>
        <w:spacing w:line="6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1.业务运行费（含专项活动费、车辆租用费、设备及固定资产维护保养费、物业管理费等）--- 承担在蓉攀籍离退休干部的相关服务、接待</w:t>
      </w:r>
      <w:proofErr w:type="gramStart"/>
      <w:r>
        <w:rPr>
          <w:rFonts w:ascii="仿宋_GB2312" w:eastAsia="仿宋_GB2312" w:hAnsi="仿宋_GB2312" w:cs="仿宋_GB2312" w:hint="eastAsia"/>
          <w:sz w:val="32"/>
          <w:szCs w:val="32"/>
        </w:rPr>
        <w:t>及维稳工作</w:t>
      </w:r>
      <w:proofErr w:type="gramEnd"/>
      <w:r>
        <w:rPr>
          <w:rFonts w:ascii="仿宋_GB2312" w:eastAsia="仿宋_GB2312" w:hAnsi="仿宋_GB2312" w:cs="仿宋_GB2312" w:hint="eastAsia"/>
          <w:sz w:val="32"/>
          <w:szCs w:val="32"/>
        </w:rPr>
        <w:t>；负责在蓉向曾经在</w:t>
      </w:r>
      <w:proofErr w:type="gramStart"/>
      <w:r>
        <w:rPr>
          <w:rFonts w:ascii="仿宋_GB2312" w:eastAsia="仿宋_GB2312" w:hAnsi="仿宋_GB2312" w:cs="仿宋_GB2312" w:hint="eastAsia"/>
          <w:sz w:val="32"/>
          <w:szCs w:val="32"/>
        </w:rPr>
        <w:t>攀工作</w:t>
      </w:r>
      <w:proofErr w:type="gramEnd"/>
      <w:r>
        <w:rPr>
          <w:rFonts w:ascii="仿宋_GB2312" w:eastAsia="仿宋_GB2312" w:hAnsi="仿宋_GB2312" w:cs="仿宋_GB2312" w:hint="eastAsia"/>
          <w:sz w:val="32"/>
          <w:szCs w:val="32"/>
        </w:rPr>
        <w:t>的干部宣传攀枝花、介绍攀枝花，与他们信息联络畅通，使</w:t>
      </w:r>
      <w:r>
        <w:rPr>
          <w:rFonts w:ascii="仿宋_GB2312" w:eastAsia="仿宋_GB2312" w:hAnsi="仿宋_GB2312" w:cs="仿宋_GB2312" w:hint="eastAsia"/>
          <w:sz w:val="32"/>
          <w:szCs w:val="32"/>
        </w:rPr>
        <w:lastRenderedPageBreak/>
        <w:t>之进一步为攀枝花建设和发展服务；根据小区住户特点,邀请医生开展疾病预防等讲座；负责中心及</w:t>
      </w:r>
      <w:proofErr w:type="gramStart"/>
      <w:r>
        <w:rPr>
          <w:rFonts w:ascii="仿宋_GB2312" w:eastAsia="仿宋_GB2312" w:hAnsi="仿宋_GB2312" w:cs="仿宋_GB2312" w:hint="eastAsia"/>
          <w:sz w:val="32"/>
          <w:szCs w:val="32"/>
        </w:rPr>
        <w:t>西锦渡小区</w:t>
      </w:r>
      <w:proofErr w:type="gramEnd"/>
      <w:r>
        <w:rPr>
          <w:rFonts w:ascii="仿宋_GB2312" w:eastAsia="仿宋_GB2312" w:hAnsi="仿宋_GB2312" w:cs="仿宋_GB2312" w:hint="eastAsia"/>
          <w:sz w:val="32"/>
          <w:szCs w:val="32"/>
        </w:rPr>
        <w:t>的固定资产管理；</w:t>
      </w:r>
      <w:proofErr w:type="gramStart"/>
      <w:r>
        <w:rPr>
          <w:rFonts w:ascii="仿宋_GB2312" w:eastAsia="仿宋_GB2312" w:hAnsi="仿宋_GB2312" w:cs="仿宋_GB2312" w:hint="eastAsia"/>
          <w:sz w:val="32"/>
          <w:szCs w:val="32"/>
        </w:rPr>
        <w:t>协调西锦渡</w:t>
      </w:r>
      <w:proofErr w:type="gramEnd"/>
      <w:r>
        <w:rPr>
          <w:rFonts w:ascii="仿宋_GB2312" w:eastAsia="仿宋_GB2312" w:hAnsi="仿宋_GB2312" w:cs="仿宋_GB2312" w:hint="eastAsia"/>
          <w:sz w:val="32"/>
          <w:szCs w:val="32"/>
        </w:rPr>
        <w:t>物业做好小区房屋、公共设施的维护保养工作；承办领导交办的其它任务。</w:t>
      </w:r>
    </w:p>
    <w:p w:rsidR="00043D04" w:rsidRDefault="00043D04" w:rsidP="00043D04">
      <w:pPr>
        <w:snapToGrid w:val="0"/>
        <w:spacing w:line="6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数量指标：配合市级有关单位走访慰问攀籍在蓉离退休老干部，组织开展各项党员教育、党组织活动；因本中心无配备车辆，为方便老同志就医及重要活动而租用车辆；维护保养小区休闲器材、会议室和文化活动室相关的固定资产；向物业公司交纳会议室、文化活动室物管费。</w:t>
      </w:r>
    </w:p>
    <w:p w:rsidR="00043D04" w:rsidRDefault="00043D04" w:rsidP="00043D04">
      <w:pPr>
        <w:snapToGrid w:val="0"/>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3.质量指标：组织老同志各项有益活动，让他们及时了解国家政策，感受市委市政府对老同志们的关心，为老同志们提供一个思想交流的平台，</w:t>
      </w:r>
      <w:proofErr w:type="gramStart"/>
      <w:r>
        <w:rPr>
          <w:rFonts w:ascii="仿宋_GB2312" w:eastAsia="仿宋_GB2312" w:hAnsi="仿宋_GB2312" w:cs="仿宋_GB2312" w:hint="eastAsia"/>
          <w:sz w:val="32"/>
          <w:szCs w:val="32"/>
        </w:rPr>
        <w:t>让攀籍</w:t>
      </w:r>
      <w:proofErr w:type="gramEnd"/>
      <w:r>
        <w:rPr>
          <w:rFonts w:ascii="仿宋_GB2312" w:eastAsia="仿宋_GB2312" w:hAnsi="仿宋_GB2312" w:cs="仿宋_GB2312" w:hint="eastAsia"/>
          <w:sz w:val="32"/>
          <w:szCs w:val="32"/>
        </w:rPr>
        <w:t>在蓉的老同志老有所依，丰富老同志们业余文化生活，提供学习、娱乐、活动场所。</w:t>
      </w:r>
    </w:p>
    <w:p w:rsidR="00043D04" w:rsidRDefault="00043D04" w:rsidP="00043D04">
      <w:pPr>
        <w:snapToGrid w:val="0"/>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4.时效指标：2020年全年。</w:t>
      </w:r>
    </w:p>
    <w:p w:rsidR="00043D04" w:rsidRDefault="00043D04" w:rsidP="00043D04">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5.成本指标：22.50万元、完成率100%。</w:t>
      </w:r>
    </w:p>
    <w:p w:rsidR="00043D04" w:rsidRDefault="00043D04" w:rsidP="00043D04">
      <w:pPr>
        <w:spacing w:line="640" w:lineRule="exact"/>
        <w:ind w:firstLineChars="200" w:firstLine="640"/>
        <w:rPr>
          <w:rFonts w:ascii="仿宋_GB2312" w:eastAsia="仿宋_GB2312" w:hAnsi="仿宋_GB2312" w:cs="仿宋_GB2312"/>
          <w:sz w:val="32"/>
          <w:szCs w:val="32"/>
        </w:rPr>
      </w:pPr>
    </w:p>
    <w:p w:rsidR="00043D04" w:rsidRDefault="00043D04" w:rsidP="00043D04">
      <w:pPr>
        <w:spacing w:line="640" w:lineRule="exact"/>
        <w:ind w:firstLineChars="200" w:firstLine="640"/>
        <w:rPr>
          <w:rFonts w:ascii="仿宋_GB2312" w:eastAsia="仿宋_GB2312" w:hAnsi="仿宋_GB2312" w:cs="仿宋_GB2312"/>
          <w:sz w:val="32"/>
          <w:szCs w:val="32"/>
        </w:rPr>
      </w:pPr>
    </w:p>
    <w:p w:rsidR="00043D04" w:rsidRDefault="00043D04" w:rsidP="00043D04">
      <w:pPr>
        <w:spacing w:line="640" w:lineRule="exact"/>
        <w:ind w:firstLineChars="200" w:firstLine="640"/>
        <w:rPr>
          <w:rFonts w:ascii="仿宋_GB2312" w:eastAsia="仿宋_GB2312" w:hAnsi="仿宋_GB2312" w:cs="仿宋_GB2312"/>
          <w:sz w:val="32"/>
          <w:szCs w:val="32"/>
        </w:rPr>
      </w:pPr>
    </w:p>
    <w:p w:rsidR="00043D04" w:rsidRDefault="00043D04" w:rsidP="00043D04">
      <w:pPr>
        <w:spacing w:line="640" w:lineRule="exact"/>
        <w:ind w:firstLineChars="200" w:firstLine="640"/>
        <w:rPr>
          <w:rFonts w:ascii="仿宋_GB2312" w:eastAsia="仿宋_GB2312" w:hAnsi="仿宋_GB2312" w:cs="仿宋_GB2312"/>
          <w:sz w:val="32"/>
          <w:szCs w:val="32"/>
          <w:lang w:val="zh-CN"/>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firstRow="1" w:lastRow="0" w:firstColumn="1" w:lastColumn="0" w:noHBand="0" w:noVBand="1"/>
      </w:tblPr>
      <w:tblGrid>
        <w:gridCol w:w="510"/>
        <w:gridCol w:w="567"/>
        <w:gridCol w:w="900"/>
        <w:gridCol w:w="3145"/>
        <w:gridCol w:w="2446"/>
        <w:gridCol w:w="2392"/>
      </w:tblGrid>
      <w:tr w:rsidR="00043D04" w:rsidTr="001A2B8F">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043D04" w:rsidRDefault="00043D04" w:rsidP="001A2B8F">
            <w:pPr>
              <w:widowControl/>
              <w:jc w:val="center"/>
              <w:textAlignment w:val="center"/>
              <w:rPr>
                <w:rFonts w:ascii="方正仿宋_GB2312" w:eastAsia="方正仿宋_GB2312" w:hAnsi="方正仿宋_GB2312" w:cs="方正仿宋_GB2312"/>
                <w:b/>
                <w:bCs/>
                <w:color w:val="000000"/>
                <w:kern w:val="0"/>
                <w:sz w:val="32"/>
                <w:szCs w:val="32"/>
                <w:lang w:bidi="ar"/>
              </w:rPr>
            </w:pPr>
            <w:r>
              <w:rPr>
                <w:rFonts w:ascii="方正仿宋_GB2312" w:eastAsia="方正仿宋_GB2312" w:hAnsi="方正仿宋_GB2312" w:cs="方正仿宋_GB2312" w:hint="eastAsia"/>
                <w:b/>
                <w:bCs/>
                <w:color w:val="000000"/>
                <w:kern w:val="0"/>
                <w:sz w:val="32"/>
                <w:szCs w:val="32"/>
                <w:lang w:bidi="ar"/>
              </w:rPr>
              <w:lastRenderedPageBreak/>
              <w:t>项目绩效目标完成情况表</w:t>
            </w:r>
          </w:p>
          <w:p w:rsidR="00043D04" w:rsidRDefault="00043D04" w:rsidP="001A2B8F">
            <w:pPr>
              <w:widowControl/>
              <w:jc w:val="center"/>
              <w:textAlignment w:val="center"/>
              <w:rPr>
                <w:rFonts w:ascii="方正仿宋_GB2312" w:eastAsia="方正仿宋_GB2312" w:hAnsi="方正仿宋_GB2312" w:cs="方正仿宋_GB2312"/>
                <w:b/>
                <w:bCs/>
                <w:color w:val="000000"/>
                <w:kern w:val="0"/>
                <w:sz w:val="32"/>
                <w:szCs w:val="32"/>
                <w:lang w:bidi="ar"/>
              </w:rPr>
            </w:pPr>
            <w:r>
              <w:rPr>
                <w:rFonts w:ascii="方正仿宋_GB2312" w:eastAsia="方正仿宋_GB2312" w:hAnsi="方正仿宋_GB2312" w:cs="方正仿宋_GB2312" w:hint="eastAsia"/>
                <w:b/>
                <w:bCs/>
                <w:color w:val="000000"/>
                <w:kern w:val="0"/>
                <w:sz w:val="32"/>
                <w:szCs w:val="32"/>
                <w:lang w:bidi="ar"/>
              </w:rPr>
              <w:t>(2020年度)</w:t>
            </w:r>
          </w:p>
          <w:p w:rsidR="00043D04" w:rsidRDefault="00043D04" w:rsidP="001A2B8F">
            <w:pPr>
              <w:widowControl/>
              <w:jc w:val="center"/>
              <w:textAlignment w:val="center"/>
              <w:rPr>
                <w:rFonts w:ascii="方正仿宋_GB2312" w:eastAsia="方正仿宋_GB2312" w:hAnsi="方正仿宋_GB2312" w:cs="方正仿宋_GB2312"/>
                <w:color w:val="000000"/>
                <w:kern w:val="0"/>
                <w:sz w:val="32"/>
                <w:szCs w:val="32"/>
                <w:lang w:bidi="ar"/>
              </w:rPr>
            </w:pPr>
          </w:p>
        </w:tc>
      </w:tr>
      <w:tr w:rsidR="00043D04" w:rsidTr="001A2B8F">
        <w:trPr>
          <w:trHeight w:val="650"/>
          <w:jc w:val="center"/>
        </w:trPr>
        <w:tc>
          <w:tcPr>
            <w:tcW w:w="1977"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项目名称</w:t>
            </w:r>
          </w:p>
        </w:tc>
        <w:tc>
          <w:tcPr>
            <w:tcW w:w="7983"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业务运行费</w:t>
            </w:r>
          </w:p>
        </w:tc>
      </w:tr>
      <w:tr w:rsidR="00043D04" w:rsidTr="001A2B8F">
        <w:trPr>
          <w:trHeight w:val="276"/>
          <w:jc w:val="center"/>
        </w:trPr>
        <w:tc>
          <w:tcPr>
            <w:tcW w:w="1977"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预算单位</w:t>
            </w:r>
          </w:p>
        </w:tc>
        <w:tc>
          <w:tcPr>
            <w:tcW w:w="7983"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攀枝花市成都干部服务中心</w:t>
            </w:r>
          </w:p>
        </w:tc>
      </w:tr>
      <w:tr w:rsidR="00043D04" w:rsidTr="001A2B8F">
        <w:trPr>
          <w:trHeight w:val="276"/>
          <w:jc w:val="center"/>
        </w:trPr>
        <w:tc>
          <w:tcPr>
            <w:tcW w:w="51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预算执行情况(万元)</w:t>
            </w:r>
          </w:p>
        </w:tc>
        <w:tc>
          <w:tcPr>
            <w:tcW w:w="14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预算数:</w:t>
            </w: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22.5万元</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22.5万元</w:t>
            </w:r>
          </w:p>
        </w:tc>
      </w:tr>
      <w:tr w:rsidR="00043D04" w:rsidTr="001A2B8F">
        <w:trPr>
          <w:trHeight w:val="276"/>
          <w:jc w:val="center"/>
        </w:trPr>
        <w:tc>
          <w:tcPr>
            <w:tcW w:w="51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jc w:val="center"/>
              <w:rPr>
                <w:rFonts w:ascii="宋体" w:hAnsi="宋体" w:cs="宋体"/>
                <w:color w:val="000000"/>
                <w:sz w:val="24"/>
              </w:rPr>
            </w:pPr>
          </w:p>
        </w:tc>
        <w:tc>
          <w:tcPr>
            <w:tcW w:w="14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其中-财政拨款:</w:t>
            </w: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22.5万元</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22.5万元</w:t>
            </w:r>
          </w:p>
        </w:tc>
      </w:tr>
      <w:tr w:rsidR="00043D04" w:rsidTr="001A2B8F">
        <w:trPr>
          <w:trHeight w:val="1253"/>
          <w:jc w:val="center"/>
        </w:trPr>
        <w:tc>
          <w:tcPr>
            <w:tcW w:w="51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jc w:val="center"/>
              <w:rPr>
                <w:rFonts w:ascii="宋体" w:hAnsi="宋体" w:cs="宋体"/>
                <w:color w:val="000000"/>
                <w:sz w:val="24"/>
              </w:rPr>
            </w:pPr>
          </w:p>
        </w:tc>
        <w:tc>
          <w:tcPr>
            <w:tcW w:w="14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其它资金:</w:t>
            </w: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0万元</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jc w:val="center"/>
              <w:rPr>
                <w:rFonts w:ascii="宋体" w:hAnsi="宋体" w:cs="宋体"/>
                <w:color w:val="000000"/>
                <w:sz w:val="24"/>
              </w:rPr>
            </w:pPr>
            <w:r>
              <w:rPr>
                <w:rFonts w:ascii="宋体" w:hAnsi="宋体" w:cs="宋体" w:hint="eastAsia"/>
                <w:color w:val="000000"/>
                <w:sz w:val="24"/>
              </w:rPr>
              <w:t>0万元</w:t>
            </w:r>
          </w:p>
        </w:tc>
      </w:tr>
      <w:tr w:rsidR="00043D04" w:rsidTr="001A2B8F">
        <w:trPr>
          <w:trHeight w:val="276"/>
          <w:jc w:val="center"/>
        </w:trPr>
        <w:tc>
          <w:tcPr>
            <w:tcW w:w="51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年度目标完成情况</w:t>
            </w:r>
          </w:p>
        </w:tc>
        <w:tc>
          <w:tcPr>
            <w:tcW w:w="461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预期目标</w:t>
            </w:r>
          </w:p>
        </w:tc>
        <w:tc>
          <w:tcPr>
            <w:tcW w:w="483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实际完成目标</w:t>
            </w:r>
          </w:p>
        </w:tc>
      </w:tr>
      <w:tr w:rsidR="00043D04" w:rsidTr="001A2B8F">
        <w:trPr>
          <w:trHeight w:val="1159"/>
          <w:jc w:val="center"/>
        </w:trPr>
        <w:tc>
          <w:tcPr>
            <w:tcW w:w="51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jc w:val="center"/>
              <w:rPr>
                <w:rFonts w:ascii="宋体" w:hAnsi="宋体" w:cs="宋体"/>
                <w:color w:val="000000"/>
                <w:sz w:val="24"/>
              </w:rPr>
            </w:pPr>
          </w:p>
        </w:tc>
        <w:tc>
          <w:tcPr>
            <w:tcW w:w="461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tabs>
                <w:tab w:val="left" w:pos="1133"/>
              </w:tabs>
              <w:jc w:val="left"/>
              <w:textAlignment w:val="center"/>
              <w:rPr>
                <w:rFonts w:ascii="宋体" w:hAnsi="宋体" w:cs="宋体"/>
                <w:color w:val="000000"/>
                <w:sz w:val="24"/>
              </w:rPr>
            </w:pPr>
            <w:r>
              <w:rPr>
                <w:rFonts w:ascii="宋体" w:hAnsi="宋体" w:cs="宋体" w:hint="eastAsia"/>
                <w:color w:val="000000"/>
                <w:sz w:val="24"/>
              </w:rPr>
              <w:t>攀枝花市成都干部服务中心主要完成以下工作任务：1、承担在蓉攀籍离退休干部的相关服务、接待</w:t>
            </w:r>
            <w:proofErr w:type="gramStart"/>
            <w:r>
              <w:rPr>
                <w:rFonts w:ascii="宋体" w:hAnsi="宋体" w:cs="宋体" w:hint="eastAsia"/>
                <w:color w:val="000000"/>
                <w:sz w:val="24"/>
              </w:rPr>
              <w:t>及维稳工作</w:t>
            </w:r>
            <w:proofErr w:type="gramEnd"/>
            <w:r>
              <w:rPr>
                <w:rFonts w:ascii="宋体" w:hAnsi="宋体" w:cs="宋体" w:hint="eastAsia"/>
                <w:color w:val="000000"/>
                <w:sz w:val="24"/>
              </w:rPr>
              <w:t>。2、负责在蓉向曾经在</w:t>
            </w:r>
            <w:proofErr w:type="gramStart"/>
            <w:r>
              <w:rPr>
                <w:rFonts w:ascii="宋体" w:hAnsi="宋体" w:cs="宋体" w:hint="eastAsia"/>
                <w:color w:val="000000"/>
                <w:sz w:val="24"/>
              </w:rPr>
              <w:t>攀工作</w:t>
            </w:r>
            <w:proofErr w:type="gramEnd"/>
            <w:r>
              <w:rPr>
                <w:rFonts w:ascii="宋体" w:hAnsi="宋体" w:cs="宋体" w:hint="eastAsia"/>
                <w:color w:val="000000"/>
                <w:sz w:val="24"/>
              </w:rPr>
              <w:t>的干部宣传攀枝花、介绍攀枝花，与他们信息联络畅通，使之进一步为攀枝花建设和发展服务。3、根据小区住户特点,邀请医生开展疾病预防等讲座。4、负责中心及</w:t>
            </w:r>
            <w:proofErr w:type="gramStart"/>
            <w:r>
              <w:rPr>
                <w:rFonts w:ascii="宋体" w:hAnsi="宋体" w:cs="宋体" w:hint="eastAsia"/>
                <w:color w:val="000000"/>
                <w:sz w:val="24"/>
              </w:rPr>
              <w:t>西锦渡小区</w:t>
            </w:r>
            <w:proofErr w:type="gramEnd"/>
            <w:r>
              <w:rPr>
                <w:rFonts w:ascii="宋体" w:hAnsi="宋体" w:cs="宋体" w:hint="eastAsia"/>
                <w:color w:val="000000"/>
                <w:sz w:val="24"/>
              </w:rPr>
              <w:t>的固定资产管理。5、</w:t>
            </w:r>
            <w:proofErr w:type="gramStart"/>
            <w:r>
              <w:rPr>
                <w:rFonts w:ascii="宋体" w:hAnsi="宋体" w:cs="宋体" w:hint="eastAsia"/>
                <w:color w:val="000000"/>
                <w:sz w:val="24"/>
              </w:rPr>
              <w:t>协调西锦渡</w:t>
            </w:r>
            <w:proofErr w:type="gramEnd"/>
            <w:r>
              <w:rPr>
                <w:rFonts w:ascii="宋体" w:hAnsi="宋体" w:cs="宋体" w:hint="eastAsia"/>
                <w:color w:val="000000"/>
                <w:sz w:val="24"/>
              </w:rPr>
              <w:t>物业做好小区房屋、公共设施的维护保养工作。6、承办领导交办的其它任务。</w:t>
            </w:r>
          </w:p>
        </w:tc>
        <w:tc>
          <w:tcPr>
            <w:tcW w:w="483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24"/>
              </w:rPr>
            </w:pPr>
            <w:r>
              <w:rPr>
                <w:rFonts w:ascii="宋体" w:hAnsi="宋体" w:cs="宋体" w:hint="eastAsia"/>
                <w:kern w:val="0"/>
                <w:sz w:val="24"/>
                <w:lang w:bidi="ar"/>
              </w:rPr>
              <w:t>攀枝花市成都干部服务中心主要完成以下工作任务：1、承担在蓉攀籍离退休干部的相关服务、接待</w:t>
            </w:r>
            <w:proofErr w:type="gramStart"/>
            <w:r>
              <w:rPr>
                <w:rFonts w:ascii="宋体" w:hAnsi="宋体" w:cs="宋体" w:hint="eastAsia"/>
                <w:kern w:val="0"/>
                <w:sz w:val="24"/>
                <w:lang w:bidi="ar"/>
              </w:rPr>
              <w:t>及维稳工作</w:t>
            </w:r>
            <w:proofErr w:type="gramEnd"/>
            <w:r>
              <w:rPr>
                <w:rFonts w:ascii="宋体" w:hAnsi="宋体" w:cs="宋体" w:hint="eastAsia"/>
                <w:kern w:val="0"/>
                <w:sz w:val="24"/>
                <w:lang w:bidi="ar"/>
              </w:rPr>
              <w:t>。2、负责在蓉向曾经在</w:t>
            </w:r>
            <w:proofErr w:type="gramStart"/>
            <w:r>
              <w:rPr>
                <w:rFonts w:ascii="宋体" w:hAnsi="宋体" w:cs="宋体" w:hint="eastAsia"/>
                <w:kern w:val="0"/>
                <w:sz w:val="24"/>
                <w:lang w:bidi="ar"/>
              </w:rPr>
              <w:t>攀工作</w:t>
            </w:r>
            <w:proofErr w:type="gramEnd"/>
            <w:r>
              <w:rPr>
                <w:rFonts w:ascii="宋体" w:hAnsi="宋体" w:cs="宋体" w:hint="eastAsia"/>
                <w:kern w:val="0"/>
                <w:sz w:val="24"/>
                <w:lang w:bidi="ar"/>
              </w:rPr>
              <w:t>的干部宣传攀枝花、介绍攀枝花，与他们信息联络畅通，使之进一步为攀枝花建设和发展服务。3、根据小区住户特点,邀请医生开展疾病预防等讲座。4、负责中心及</w:t>
            </w:r>
            <w:proofErr w:type="gramStart"/>
            <w:r>
              <w:rPr>
                <w:rFonts w:ascii="宋体" w:hAnsi="宋体" w:cs="宋体" w:hint="eastAsia"/>
                <w:kern w:val="0"/>
                <w:sz w:val="24"/>
                <w:lang w:bidi="ar"/>
              </w:rPr>
              <w:t>西锦渡小区</w:t>
            </w:r>
            <w:proofErr w:type="gramEnd"/>
            <w:r>
              <w:rPr>
                <w:rFonts w:ascii="宋体" w:hAnsi="宋体" w:cs="宋体" w:hint="eastAsia"/>
                <w:kern w:val="0"/>
                <w:sz w:val="24"/>
                <w:lang w:bidi="ar"/>
              </w:rPr>
              <w:t>的固定资产管理。5、</w:t>
            </w:r>
            <w:proofErr w:type="gramStart"/>
            <w:r>
              <w:rPr>
                <w:rFonts w:ascii="宋体" w:hAnsi="宋体" w:cs="宋体" w:hint="eastAsia"/>
                <w:kern w:val="0"/>
                <w:sz w:val="24"/>
                <w:lang w:bidi="ar"/>
              </w:rPr>
              <w:t>协调西锦渡</w:t>
            </w:r>
            <w:proofErr w:type="gramEnd"/>
            <w:r>
              <w:rPr>
                <w:rFonts w:ascii="宋体" w:hAnsi="宋体" w:cs="宋体" w:hint="eastAsia"/>
                <w:kern w:val="0"/>
                <w:sz w:val="24"/>
                <w:lang w:bidi="ar"/>
              </w:rPr>
              <w:t>物业做好小区房屋、公共设施的维护保养工作。6、承办领导交办的其它任务。</w:t>
            </w:r>
          </w:p>
        </w:tc>
      </w:tr>
      <w:tr w:rsidR="00043D04" w:rsidTr="001A2B8F">
        <w:trPr>
          <w:trHeight w:val="1042"/>
          <w:jc w:val="center"/>
        </w:trPr>
        <w:tc>
          <w:tcPr>
            <w:tcW w:w="51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一级指标</w:t>
            </w:r>
          </w:p>
        </w:tc>
        <w:tc>
          <w:tcPr>
            <w:tcW w:w="900"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二级指标</w:t>
            </w: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三级指标</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实际完成指标值(包含数字及文字描述)</w:t>
            </w:r>
          </w:p>
        </w:tc>
      </w:tr>
      <w:tr w:rsidR="00043D04" w:rsidTr="001A2B8F">
        <w:trPr>
          <w:trHeight w:val="90"/>
          <w:jc w:val="center"/>
        </w:trPr>
        <w:tc>
          <w:tcPr>
            <w:tcW w:w="51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val="restart"/>
            <w:tcBorders>
              <w:top w:val="single" w:sz="4" w:space="0" w:color="000000"/>
              <w:left w:val="single" w:sz="4" w:space="0" w:color="000000"/>
              <w:right w:val="single" w:sz="4" w:space="0" w:color="auto"/>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24"/>
                <w:lang w:bidi="ar"/>
              </w:rPr>
            </w:pPr>
            <w:r>
              <w:rPr>
                <w:rFonts w:ascii="宋体" w:hAnsi="宋体" w:cs="宋体" w:hint="eastAsia"/>
                <w:color w:val="000000"/>
                <w:kern w:val="0"/>
                <w:sz w:val="24"/>
                <w:lang w:bidi="ar"/>
              </w:rPr>
              <w:t>项目完成指标</w:t>
            </w:r>
          </w:p>
          <w:p w:rsidR="00043D04" w:rsidRDefault="00043D04" w:rsidP="001A2B8F">
            <w:pPr>
              <w:widowControl/>
              <w:jc w:val="center"/>
              <w:textAlignment w:val="center"/>
              <w:rPr>
                <w:rFonts w:ascii="宋体" w:hAnsi="宋体" w:cs="宋体"/>
                <w:kern w:val="0"/>
                <w:sz w:val="24"/>
                <w:lang w:bidi="ar"/>
              </w:rPr>
            </w:pPr>
          </w:p>
        </w:tc>
        <w:tc>
          <w:tcPr>
            <w:tcW w:w="900"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数量指标</w:t>
            </w:r>
          </w:p>
        </w:tc>
        <w:tc>
          <w:tcPr>
            <w:tcW w:w="3145"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kern w:val="0"/>
                <w:sz w:val="24"/>
                <w:lang w:bidi="ar"/>
              </w:rPr>
              <w:t>指标1：专项活动费</w:t>
            </w:r>
          </w:p>
          <w:p w:rsidR="00043D04" w:rsidRDefault="00043D04" w:rsidP="001A2B8F">
            <w:pPr>
              <w:widowControl/>
              <w:jc w:val="center"/>
              <w:textAlignment w:val="center"/>
              <w:rPr>
                <w:rFonts w:ascii="宋体" w:hAnsi="宋体" w:cs="宋体"/>
                <w:kern w:val="0"/>
                <w:sz w:val="24"/>
                <w:lang w:bidi="ar"/>
              </w:rPr>
            </w:pP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配合市级有关单位走访慰问攀籍在蓉离退休老干部，为老同志组织内容丰富的讲座。组织开展各项党组织活动。</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24"/>
              </w:rPr>
            </w:pPr>
            <w:r>
              <w:rPr>
                <w:rFonts w:ascii="宋体" w:hAnsi="宋体" w:cs="宋体" w:hint="eastAsia"/>
                <w:color w:val="000000"/>
                <w:sz w:val="24"/>
              </w:rPr>
              <w:t>100%完成，组织老同志各项有益活动，让他们及时了解国家政策，感受市委市政府对老同志们的关心，为老同志们提供一个思想交流的平台。</w:t>
            </w:r>
          </w:p>
        </w:tc>
      </w:tr>
      <w:tr w:rsidR="00043D04" w:rsidTr="001A2B8F">
        <w:trPr>
          <w:trHeight w:val="1297"/>
          <w:jc w:val="center"/>
        </w:trPr>
        <w:tc>
          <w:tcPr>
            <w:tcW w:w="51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auto"/>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90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3145"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指标2：车辆租用费</w:t>
            </w:r>
          </w:p>
          <w:p w:rsidR="00043D04" w:rsidRDefault="00043D04" w:rsidP="001A2B8F">
            <w:pPr>
              <w:widowControl/>
              <w:jc w:val="center"/>
              <w:textAlignment w:val="center"/>
              <w:rPr>
                <w:rFonts w:ascii="宋体" w:hAnsi="宋体" w:cs="宋体"/>
                <w:color w:val="000000"/>
                <w:sz w:val="24"/>
              </w:rPr>
            </w:pP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24"/>
              </w:rPr>
            </w:pPr>
            <w:r>
              <w:rPr>
                <w:rFonts w:ascii="宋体" w:hAnsi="宋体" w:cs="宋体" w:hint="eastAsia"/>
                <w:color w:val="000000"/>
                <w:sz w:val="24"/>
              </w:rPr>
              <w:t>因本中心无配备车辆，为方便老同志就医及重要活动而租用车辆。</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tabs>
                <w:tab w:val="center" w:pos="1241"/>
                <w:tab w:val="right" w:pos="2362"/>
              </w:tabs>
              <w:jc w:val="left"/>
              <w:textAlignment w:val="center"/>
              <w:rPr>
                <w:rFonts w:ascii="宋体" w:hAnsi="宋体" w:cs="宋体"/>
                <w:color w:val="000000"/>
                <w:sz w:val="24"/>
              </w:rPr>
            </w:pPr>
            <w:r>
              <w:rPr>
                <w:rFonts w:ascii="宋体" w:hAnsi="宋体" w:cs="宋体" w:hint="eastAsia"/>
                <w:color w:val="000000"/>
                <w:sz w:val="24"/>
              </w:rPr>
              <w:t>100%完成</w:t>
            </w:r>
            <w:r>
              <w:rPr>
                <w:rFonts w:ascii="宋体" w:hAnsi="宋体" w:cs="宋体" w:hint="eastAsia"/>
                <w:color w:val="000000"/>
                <w:sz w:val="24"/>
              </w:rPr>
              <w:tab/>
              <w:t>，</w:t>
            </w:r>
            <w:proofErr w:type="gramStart"/>
            <w:r>
              <w:rPr>
                <w:rFonts w:ascii="宋体" w:hAnsi="宋体" w:cs="宋体" w:hint="eastAsia"/>
                <w:color w:val="000000"/>
                <w:sz w:val="24"/>
              </w:rPr>
              <w:t>让攀籍</w:t>
            </w:r>
            <w:proofErr w:type="gramEnd"/>
            <w:r>
              <w:rPr>
                <w:rFonts w:ascii="宋体" w:hAnsi="宋体" w:cs="宋体" w:hint="eastAsia"/>
                <w:color w:val="000000"/>
                <w:sz w:val="24"/>
              </w:rPr>
              <w:t>在蓉的老同志老有所依。</w:t>
            </w:r>
          </w:p>
        </w:tc>
      </w:tr>
      <w:tr w:rsidR="00043D04" w:rsidTr="001A2B8F">
        <w:trPr>
          <w:trHeight w:val="1042"/>
          <w:jc w:val="center"/>
        </w:trPr>
        <w:tc>
          <w:tcPr>
            <w:tcW w:w="51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auto"/>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90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3145"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指标3：设备及固定资产维护保养费</w:t>
            </w:r>
          </w:p>
          <w:p w:rsidR="00043D04" w:rsidRDefault="00043D04" w:rsidP="001A2B8F">
            <w:pPr>
              <w:widowControl/>
              <w:jc w:val="center"/>
              <w:textAlignment w:val="center"/>
              <w:rPr>
                <w:rFonts w:ascii="宋体" w:hAnsi="宋体" w:cs="宋体"/>
                <w:color w:val="000000"/>
                <w:sz w:val="24"/>
              </w:rPr>
            </w:pP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24"/>
              </w:rPr>
            </w:pPr>
            <w:r>
              <w:rPr>
                <w:rFonts w:ascii="宋体" w:hAnsi="宋体" w:cs="宋体" w:hint="eastAsia"/>
                <w:color w:val="000000"/>
                <w:sz w:val="24"/>
              </w:rPr>
              <w:t>维护保养小区休闲器材、会议室和文化活动室相关的固定资产。</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24"/>
              </w:rPr>
            </w:pPr>
            <w:r>
              <w:rPr>
                <w:rFonts w:ascii="宋体" w:hAnsi="宋体" w:cs="宋体" w:hint="eastAsia"/>
                <w:color w:val="000000"/>
                <w:sz w:val="24"/>
              </w:rPr>
              <w:t>100%完成，丰富老同志们业余文化生活。</w:t>
            </w:r>
          </w:p>
        </w:tc>
      </w:tr>
      <w:tr w:rsidR="00043D04" w:rsidTr="001A2B8F">
        <w:trPr>
          <w:trHeight w:val="1042"/>
          <w:jc w:val="center"/>
        </w:trPr>
        <w:tc>
          <w:tcPr>
            <w:tcW w:w="51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auto"/>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24"/>
                <w:lang w:bidi="ar"/>
              </w:rPr>
            </w:pPr>
          </w:p>
        </w:tc>
        <w:tc>
          <w:tcPr>
            <w:tcW w:w="90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3145"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指标4：物业管理费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tabs>
                <w:tab w:val="left" w:pos="482"/>
              </w:tabs>
              <w:jc w:val="left"/>
              <w:textAlignment w:val="center"/>
              <w:rPr>
                <w:rFonts w:ascii="宋体" w:hAnsi="宋体" w:cs="宋体"/>
                <w:color w:val="000000"/>
                <w:sz w:val="24"/>
              </w:rPr>
            </w:pPr>
            <w:r>
              <w:rPr>
                <w:rFonts w:ascii="宋体" w:hAnsi="宋体" w:cs="宋体" w:hint="eastAsia"/>
                <w:color w:val="000000"/>
                <w:sz w:val="24"/>
              </w:rPr>
              <w:t>向代管物业公司交纳的办公用房、会议室、文化活动室物管费。</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24"/>
              </w:rPr>
            </w:pPr>
            <w:r>
              <w:rPr>
                <w:rFonts w:ascii="宋体" w:hAnsi="宋体" w:cs="宋体" w:hint="eastAsia"/>
                <w:color w:val="000000"/>
                <w:sz w:val="24"/>
              </w:rPr>
              <w:t>100%完成，提供办公、娱乐、活动场所。</w:t>
            </w:r>
          </w:p>
        </w:tc>
      </w:tr>
      <w:tr w:rsidR="00043D04" w:rsidTr="001A2B8F">
        <w:trPr>
          <w:trHeight w:val="441"/>
          <w:jc w:val="center"/>
        </w:trPr>
        <w:tc>
          <w:tcPr>
            <w:tcW w:w="51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900" w:type="dxa"/>
            <w:vMerge w:val="restart"/>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8"/>
                <w:szCs w:val="28"/>
                <w:lang w:bidi="ar"/>
              </w:rPr>
            </w:pPr>
            <w:r>
              <w:rPr>
                <w:rFonts w:ascii="宋体" w:hAnsi="宋体" w:cs="宋体" w:hint="eastAsia"/>
                <w:kern w:val="0"/>
                <w:sz w:val="28"/>
                <w:szCs w:val="28"/>
                <w:lang w:bidi="ar"/>
              </w:rPr>
              <w:t>时效指标</w:t>
            </w:r>
          </w:p>
          <w:p w:rsidR="00043D04" w:rsidRDefault="00043D04" w:rsidP="001A2B8F">
            <w:pPr>
              <w:widowControl/>
              <w:jc w:val="left"/>
              <w:textAlignment w:val="center"/>
              <w:rPr>
                <w:rFonts w:ascii="宋体" w:hAnsi="宋体" w:cs="宋体"/>
                <w:color w:val="000000"/>
                <w:sz w:val="24"/>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kern w:val="0"/>
                <w:sz w:val="24"/>
                <w:lang w:bidi="ar"/>
              </w:rPr>
              <w:t>指标1：专项活动费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kern w:val="0"/>
                <w:sz w:val="24"/>
                <w:lang w:bidi="ar"/>
              </w:rPr>
              <w:t>全年完成</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100%完成</w:t>
            </w:r>
          </w:p>
        </w:tc>
      </w:tr>
      <w:tr w:rsidR="00043D04" w:rsidTr="001A2B8F">
        <w:trPr>
          <w:trHeight w:val="440"/>
          <w:jc w:val="center"/>
        </w:trPr>
        <w:tc>
          <w:tcPr>
            <w:tcW w:w="51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jc w:val="center"/>
              <w:rPr>
                <w:rFonts w:ascii="宋体" w:hAnsi="宋体" w:cs="宋体"/>
                <w:color w:val="000000"/>
                <w:sz w:val="24"/>
              </w:rPr>
            </w:pPr>
          </w:p>
        </w:tc>
        <w:tc>
          <w:tcPr>
            <w:tcW w:w="900" w:type="dxa"/>
            <w:vMerge/>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24"/>
              </w:rPr>
            </w:pPr>
          </w:p>
        </w:tc>
        <w:tc>
          <w:tcPr>
            <w:tcW w:w="3145"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kern w:val="0"/>
                <w:sz w:val="24"/>
                <w:lang w:bidi="ar"/>
              </w:rPr>
              <w:t>指标2：车辆租用费</w:t>
            </w:r>
          </w:p>
        </w:tc>
        <w:tc>
          <w:tcPr>
            <w:tcW w:w="2446"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kern w:val="0"/>
                <w:sz w:val="24"/>
                <w:lang w:bidi="ar"/>
              </w:rPr>
              <w:t>全年完成</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100%完成</w:t>
            </w:r>
          </w:p>
        </w:tc>
      </w:tr>
      <w:tr w:rsidR="00043D04" w:rsidTr="001A2B8F">
        <w:trPr>
          <w:trHeight w:val="630"/>
          <w:jc w:val="center"/>
        </w:trPr>
        <w:tc>
          <w:tcPr>
            <w:tcW w:w="51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jc w:val="center"/>
              <w:rPr>
                <w:rFonts w:ascii="宋体" w:hAnsi="宋体" w:cs="宋体"/>
                <w:color w:val="000000"/>
                <w:sz w:val="24"/>
              </w:rPr>
            </w:pPr>
          </w:p>
        </w:tc>
        <w:tc>
          <w:tcPr>
            <w:tcW w:w="900" w:type="dxa"/>
            <w:vMerge/>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24"/>
              </w:rPr>
            </w:pPr>
          </w:p>
        </w:tc>
        <w:tc>
          <w:tcPr>
            <w:tcW w:w="31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kern w:val="0"/>
                <w:sz w:val="24"/>
                <w:lang w:bidi="ar"/>
              </w:rPr>
              <w:t>指标3：设备及固定资产维护保养费</w:t>
            </w:r>
          </w:p>
        </w:tc>
        <w:tc>
          <w:tcPr>
            <w:tcW w:w="244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kern w:val="0"/>
                <w:sz w:val="24"/>
                <w:lang w:bidi="ar"/>
              </w:rPr>
              <w:t>全年完成</w:t>
            </w:r>
          </w:p>
        </w:tc>
        <w:tc>
          <w:tcPr>
            <w:tcW w:w="2392"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100%完成</w:t>
            </w:r>
          </w:p>
        </w:tc>
      </w:tr>
      <w:tr w:rsidR="00043D04" w:rsidTr="001A2B8F">
        <w:trPr>
          <w:trHeight w:val="480"/>
          <w:jc w:val="center"/>
        </w:trPr>
        <w:tc>
          <w:tcPr>
            <w:tcW w:w="51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jc w:val="center"/>
              <w:rPr>
                <w:rFonts w:ascii="宋体" w:hAnsi="宋体" w:cs="宋体"/>
                <w:color w:val="000000"/>
                <w:kern w:val="0"/>
                <w:sz w:val="24"/>
                <w:lang w:bidi="ar"/>
              </w:rPr>
            </w:pPr>
          </w:p>
        </w:tc>
        <w:tc>
          <w:tcPr>
            <w:tcW w:w="900" w:type="dxa"/>
            <w:vMerge/>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24"/>
              </w:rPr>
            </w:pPr>
          </w:p>
        </w:tc>
        <w:tc>
          <w:tcPr>
            <w:tcW w:w="3145" w:type="dxa"/>
            <w:tcBorders>
              <w:top w:val="single" w:sz="4" w:space="0" w:color="auto"/>
              <w:left w:val="single" w:sz="4" w:space="0" w:color="auto"/>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kern w:val="0"/>
                <w:sz w:val="24"/>
                <w:lang w:bidi="ar"/>
              </w:rPr>
              <w:t>指标4：物业管理费</w:t>
            </w:r>
          </w:p>
        </w:tc>
        <w:tc>
          <w:tcPr>
            <w:tcW w:w="2446"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kern w:val="0"/>
                <w:sz w:val="24"/>
                <w:lang w:bidi="ar"/>
              </w:rPr>
              <w:t>全年完成</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100%完成</w:t>
            </w:r>
          </w:p>
        </w:tc>
      </w:tr>
      <w:tr w:rsidR="00043D04" w:rsidTr="001A2B8F">
        <w:trPr>
          <w:trHeight w:val="432"/>
          <w:jc w:val="center"/>
        </w:trPr>
        <w:tc>
          <w:tcPr>
            <w:tcW w:w="51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900" w:type="dxa"/>
            <w:vMerge w:val="restart"/>
            <w:tcBorders>
              <w:top w:val="single" w:sz="4" w:space="0" w:color="auto"/>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成本指标</w:t>
            </w:r>
          </w:p>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kern w:val="0"/>
                <w:sz w:val="24"/>
                <w:lang w:bidi="ar"/>
              </w:rPr>
              <w:t>指标1：专项活动费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8.5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100%完成</w:t>
            </w:r>
          </w:p>
        </w:tc>
      </w:tr>
      <w:tr w:rsidR="00043D04" w:rsidTr="001A2B8F">
        <w:trPr>
          <w:trHeight w:val="433"/>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tabs>
                <w:tab w:val="left" w:pos="275"/>
              </w:tabs>
              <w:jc w:val="center"/>
              <w:textAlignment w:val="center"/>
              <w:rPr>
                <w:rFonts w:ascii="宋体" w:hAnsi="宋体" w:cs="宋体"/>
                <w:kern w:val="0"/>
                <w:sz w:val="24"/>
                <w:lang w:bidi="ar"/>
              </w:rPr>
            </w:pPr>
            <w:r>
              <w:rPr>
                <w:rFonts w:ascii="宋体" w:hAnsi="宋体" w:cs="宋体" w:hint="eastAsia"/>
                <w:kern w:val="0"/>
                <w:sz w:val="24"/>
                <w:lang w:bidi="ar"/>
              </w:rPr>
              <w:t>指标2：车辆租用费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kern w:val="0"/>
                <w:sz w:val="24"/>
                <w:lang w:bidi="ar"/>
              </w:rPr>
              <w:t>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808"/>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kern w:val="0"/>
                <w:sz w:val="24"/>
                <w:lang w:bidi="ar"/>
              </w:rPr>
              <w:t>指标3：设备及固定资产维护保养费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kern w:val="0"/>
                <w:sz w:val="24"/>
                <w:lang w:bidi="ar"/>
              </w:rPr>
              <w:t>6</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458"/>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kern w:val="0"/>
                <w:sz w:val="24"/>
                <w:lang w:bidi="ar"/>
              </w:rPr>
              <w:t>指标4：物业管理费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kern w:val="0"/>
                <w:sz w:val="24"/>
                <w:lang w:bidi="ar"/>
              </w:rPr>
              <w:t>3</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733"/>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经济效益指标</w:t>
            </w:r>
          </w:p>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kern w:val="0"/>
                <w:sz w:val="24"/>
                <w:lang w:bidi="ar"/>
              </w:rPr>
              <w:t>指标1：专项活动费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100%完成</w:t>
            </w:r>
          </w:p>
        </w:tc>
      </w:tr>
      <w:tr w:rsidR="00043D04" w:rsidTr="001A2B8F">
        <w:trPr>
          <w:trHeight w:val="697"/>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tabs>
                <w:tab w:val="left" w:pos="275"/>
              </w:tabs>
              <w:jc w:val="center"/>
              <w:textAlignment w:val="center"/>
              <w:rPr>
                <w:rFonts w:ascii="宋体" w:hAnsi="宋体" w:cs="宋体"/>
                <w:kern w:val="0"/>
                <w:sz w:val="24"/>
                <w:lang w:bidi="ar"/>
              </w:rPr>
            </w:pPr>
            <w:r>
              <w:rPr>
                <w:rFonts w:ascii="宋体" w:hAnsi="宋体" w:cs="宋体" w:hint="eastAsia"/>
                <w:kern w:val="0"/>
                <w:sz w:val="24"/>
                <w:lang w:bidi="ar"/>
              </w:rPr>
              <w:t>指标2：车辆租用费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1293"/>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kern w:val="0"/>
                <w:sz w:val="24"/>
                <w:lang w:bidi="ar"/>
              </w:rPr>
              <w:t>指标3：设备及固定资产维护保养费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kern w:val="0"/>
                <w:sz w:val="24"/>
                <w:lang w:bidi="ar"/>
              </w:rPr>
              <w:t>合理地对设备和各样固定资产提供维护保养，可以延长固定资产的使用寿命，避免国有资产的损失。</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482"/>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kern w:val="0"/>
                <w:sz w:val="24"/>
                <w:lang w:bidi="ar"/>
              </w:rPr>
              <w:t>指标4：物业管理费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633"/>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社会效益指标</w:t>
            </w:r>
          </w:p>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kern w:val="0"/>
                <w:sz w:val="24"/>
                <w:lang w:bidi="ar"/>
              </w:rPr>
              <w:t>指标1：专项活动费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体现组织的关怀、维护社会的稳定。</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r>
              <w:rPr>
                <w:rFonts w:ascii="宋体" w:hAnsi="宋体" w:cs="宋体" w:hint="eastAsia"/>
                <w:color w:val="000000"/>
                <w:sz w:val="24"/>
              </w:rPr>
              <w:t>100%完成</w:t>
            </w:r>
          </w:p>
        </w:tc>
      </w:tr>
      <w:tr w:rsidR="00043D04" w:rsidTr="001A2B8F">
        <w:trPr>
          <w:trHeight w:val="725"/>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kern w:val="0"/>
                <w:sz w:val="24"/>
                <w:lang w:bidi="ar"/>
              </w:rPr>
              <w:t>指标2：车辆租用费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感受到组织对老同志们的关心和照顾。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1050"/>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kern w:val="0"/>
                <w:sz w:val="24"/>
                <w:lang w:bidi="ar"/>
              </w:rPr>
              <w:t>指标3：设备及固定资产维护保养费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让为攀枝花建设</w:t>
            </w:r>
            <w:proofErr w:type="gramStart"/>
            <w:r>
              <w:rPr>
                <w:rFonts w:ascii="宋体" w:hAnsi="宋体" w:cs="宋体" w:hint="eastAsia"/>
                <w:kern w:val="0"/>
                <w:sz w:val="24"/>
                <w:lang w:bidi="ar"/>
              </w:rPr>
              <w:t>作出</w:t>
            </w:r>
            <w:proofErr w:type="gramEnd"/>
            <w:r>
              <w:rPr>
                <w:rFonts w:ascii="宋体" w:hAnsi="宋体" w:cs="宋体" w:hint="eastAsia"/>
                <w:kern w:val="0"/>
                <w:sz w:val="24"/>
                <w:lang w:bidi="ar"/>
              </w:rPr>
              <w:t>贡献的老同志们晚年生活得到保障。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1050"/>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 xml:space="preserve"> 指标4：物业管理费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安定团结，营造和谐温馨的生活环境。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1050"/>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可持续影响</w:t>
            </w:r>
          </w:p>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指标</w:t>
            </w:r>
          </w:p>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 xml:space="preserve"> 指标1：专项活动费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让老同志感受党的温暖，市委市政府的关心，继续为攀枝花的发展献计献策。</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716"/>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 xml:space="preserve"> 指标2：车辆租用费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感受市委市政府对老同志日常生活上的照顾。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925"/>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 xml:space="preserve"> 指标3：设备及固定资产维护保养费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为离退休老干部们提供文化娱乐活动场所和设备。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1050"/>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 xml:space="preserve"> 指标4：物业管理费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为离退休老干部们提供一个老有所依、老有所养的美丽家园</w:t>
            </w:r>
            <w:r>
              <w:rPr>
                <w:rFonts w:ascii="宋体" w:hAnsi="宋体" w:cs="宋体" w:hint="eastAsia"/>
                <w:kern w:val="0"/>
                <w:sz w:val="18"/>
                <w:szCs w:val="18"/>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783"/>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满意度指标</w:t>
            </w:r>
          </w:p>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 xml:space="preserve"> 指标1：专项活动费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老同志们对组织的各项活动积极踊跃参加。</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650"/>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 xml:space="preserve"> 指标2：车辆租用费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老同志们对组织的关心照顾表示深深的感谢。</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992"/>
          <w:jc w:val="center"/>
        </w:trPr>
        <w:tc>
          <w:tcPr>
            <w:tcW w:w="510" w:type="dxa"/>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 xml:space="preserve"> 指标3：设备及固定资产维护保养费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感受到了国家给予老同志的福利，维护了社会的稳定。</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r w:rsidR="00043D04" w:rsidTr="001A2B8F">
        <w:trPr>
          <w:trHeight w:val="767"/>
          <w:jc w:val="center"/>
        </w:trPr>
        <w:tc>
          <w:tcPr>
            <w:tcW w:w="510" w:type="dxa"/>
            <w:tcBorders>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24"/>
              </w:rPr>
            </w:pPr>
          </w:p>
        </w:tc>
        <w:tc>
          <w:tcPr>
            <w:tcW w:w="5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p>
        </w:tc>
        <w:tc>
          <w:tcPr>
            <w:tcW w:w="90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p>
        </w:tc>
        <w:tc>
          <w:tcPr>
            <w:tcW w:w="31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 xml:space="preserve"> 指标4：物业管理费</w:t>
            </w:r>
          </w:p>
        </w:tc>
        <w:tc>
          <w:tcPr>
            <w:tcW w:w="24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left"/>
              <w:textAlignment w:val="center"/>
              <w:rPr>
                <w:rFonts w:ascii="宋体" w:hAnsi="宋体" w:cs="宋体"/>
                <w:kern w:val="0"/>
                <w:sz w:val="24"/>
                <w:lang w:bidi="ar"/>
              </w:rPr>
            </w:pPr>
            <w:r>
              <w:rPr>
                <w:rFonts w:ascii="宋体" w:hAnsi="宋体" w:cs="宋体" w:hint="eastAsia"/>
                <w:kern w:val="0"/>
                <w:sz w:val="24"/>
                <w:lang w:bidi="ar"/>
              </w:rPr>
              <w:t>提供了良好的休养环境和生活空间。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3D04" w:rsidRDefault="00043D04" w:rsidP="001A2B8F">
            <w:pPr>
              <w:widowControl/>
              <w:jc w:val="center"/>
              <w:textAlignment w:val="center"/>
              <w:rPr>
                <w:rFonts w:ascii="宋体" w:hAnsi="宋体" w:cs="宋体"/>
                <w:kern w:val="0"/>
                <w:sz w:val="24"/>
                <w:lang w:bidi="ar"/>
              </w:rPr>
            </w:pPr>
            <w:r>
              <w:rPr>
                <w:rFonts w:ascii="宋体" w:hAnsi="宋体" w:cs="宋体" w:hint="eastAsia"/>
                <w:color w:val="000000"/>
                <w:sz w:val="24"/>
              </w:rPr>
              <w:t>100%完成</w:t>
            </w:r>
          </w:p>
        </w:tc>
      </w:tr>
    </w:tbl>
    <w:p w:rsidR="00043D04" w:rsidRDefault="00043D04" w:rsidP="00043D04">
      <w:pPr>
        <w:widowControl/>
        <w:jc w:val="left"/>
        <w:rPr>
          <w:rFonts w:ascii="仿宋_GB2312" w:eastAsia="仿宋_GB2312"/>
          <w:b/>
          <w:color w:val="000000"/>
          <w:sz w:val="32"/>
          <w:szCs w:val="32"/>
        </w:rPr>
      </w:pPr>
    </w:p>
    <w:p w:rsidR="00043D04" w:rsidRDefault="00043D04" w:rsidP="00043D04">
      <w:pPr>
        <w:widowControl/>
        <w:jc w:val="left"/>
        <w:rPr>
          <w:rFonts w:ascii="仿宋_GB2312" w:eastAsia="仿宋_GB2312"/>
          <w:b/>
          <w:color w:val="000000"/>
          <w:sz w:val="32"/>
          <w:szCs w:val="32"/>
        </w:rPr>
      </w:pPr>
    </w:p>
    <w:p w:rsidR="00043D04" w:rsidRDefault="00043D04" w:rsidP="00043D04">
      <w:pPr>
        <w:widowControl/>
        <w:jc w:val="left"/>
        <w:rPr>
          <w:rFonts w:ascii="仿宋_GB2312" w:eastAsia="仿宋_GB2312"/>
          <w:b/>
          <w:color w:val="000000"/>
          <w:sz w:val="32"/>
          <w:szCs w:val="32"/>
        </w:rPr>
      </w:pPr>
    </w:p>
    <w:p w:rsidR="00043D04" w:rsidRDefault="00043D04" w:rsidP="00043D04">
      <w:pPr>
        <w:widowControl/>
        <w:jc w:val="left"/>
        <w:rPr>
          <w:rFonts w:ascii="仿宋_GB2312" w:eastAsia="仿宋_GB2312"/>
          <w:b/>
          <w:color w:val="000000"/>
          <w:sz w:val="32"/>
          <w:szCs w:val="32"/>
        </w:rPr>
      </w:pPr>
    </w:p>
    <w:p w:rsidR="00043D04" w:rsidRDefault="00043D04" w:rsidP="00043D04">
      <w:pPr>
        <w:widowControl/>
        <w:jc w:val="left"/>
        <w:rPr>
          <w:rFonts w:ascii="仿宋_GB2312" w:eastAsia="仿宋_GB2312"/>
          <w:b/>
          <w:color w:val="000000"/>
          <w:sz w:val="32"/>
          <w:szCs w:val="32"/>
        </w:rPr>
      </w:pPr>
    </w:p>
    <w:p w:rsidR="00043D04" w:rsidRDefault="00043D04" w:rsidP="00043D04">
      <w:pPr>
        <w:widowControl/>
        <w:jc w:val="left"/>
        <w:rPr>
          <w:rFonts w:ascii="仿宋_GB2312" w:eastAsia="仿宋_GB2312"/>
          <w:b/>
          <w:color w:val="000000"/>
          <w:sz w:val="32"/>
          <w:szCs w:val="32"/>
        </w:rPr>
      </w:pPr>
    </w:p>
    <w:p w:rsidR="00043D04" w:rsidRDefault="00043D04" w:rsidP="00043D04">
      <w:pPr>
        <w:widowControl/>
        <w:jc w:val="left"/>
        <w:rPr>
          <w:rFonts w:ascii="仿宋_GB2312" w:eastAsia="仿宋_GB2312"/>
          <w:b/>
          <w:color w:val="000000"/>
          <w:sz w:val="32"/>
          <w:szCs w:val="32"/>
        </w:rPr>
      </w:pPr>
    </w:p>
    <w:p w:rsidR="00043D04" w:rsidRDefault="00043D04" w:rsidP="00043D04">
      <w:pPr>
        <w:widowControl/>
        <w:jc w:val="left"/>
        <w:rPr>
          <w:rFonts w:ascii="仿宋_GB2312" w:eastAsia="仿宋_GB2312"/>
          <w:b/>
          <w:color w:val="000000"/>
          <w:sz w:val="32"/>
          <w:szCs w:val="32"/>
        </w:rPr>
      </w:pPr>
    </w:p>
    <w:p w:rsidR="00043D04" w:rsidRDefault="00043D04" w:rsidP="00043D04">
      <w:pPr>
        <w:widowControl/>
        <w:jc w:val="left"/>
        <w:rPr>
          <w:rFonts w:ascii="仿宋_GB2312" w:eastAsia="仿宋_GB2312"/>
          <w:b/>
          <w:color w:val="000000"/>
          <w:sz w:val="32"/>
          <w:szCs w:val="32"/>
        </w:rPr>
      </w:pPr>
    </w:p>
    <w:p w:rsidR="00043D04" w:rsidRDefault="00043D04" w:rsidP="00043D04">
      <w:pPr>
        <w:widowControl/>
        <w:jc w:val="left"/>
        <w:rPr>
          <w:rFonts w:ascii="仿宋_GB2312" w:eastAsia="仿宋_GB2312"/>
          <w:b/>
          <w:color w:val="000000"/>
          <w:sz w:val="32"/>
          <w:szCs w:val="32"/>
        </w:rPr>
      </w:pPr>
    </w:p>
    <w:p w:rsidR="00043D04" w:rsidRDefault="00043D04" w:rsidP="00043D04">
      <w:pPr>
        <w:numPr>
          <w:ilvl w:val="0"/>
          <w:numId w:val="5"/>
        </w:numPr>
        <w:spacing w:line="600" w:lineRule="exact"/>
        <w:ind w:firstLineChars="150" w:firstLine="660"/>
        <w:outlineLvl w:val="0"/>
        <w:rPr>
          <w:rStyle w:val="11"/>
          <w:rFonts w:ascii="黑体" w:eastAsia="黑体" w:hAnsi="黑体"/>
        </w:rPr>
      </w:pPr>
      <w:bookmarkStart w:id="48" w:name="_Toc15377225"/>
      <w:bookmarkStart w:id="49" w:name="_Toc15396613"/>
      <w:bookmarkStart w:id="50" w:name="_Toc15396614"/>
      <w:bookmarkStart w:id="51" w:name="_Toc15377226"/>
      <w:r>
        <w:rPr>
          <w:rFonts w:ascii="黑体" w:eastAsia="黑体" w:hAnsi="黑体" w:hint="eastAsia"/>
          <w:color w:val="000000"/>
          <w:sz w:val="44"/>
          <w:szCs w:val="44"/>
        </w:rPr>
        <w:t>名</w:t>
      </w:r>
      <w:r>
        <w:rPr>
          <w:rStyle w:val="11"/>
          <w:rFonts w:ascii="黑体" w:eastAsia="黑体" w:hAnsi="黑体" w:hint="eastAsia"/>
        </w:rPr>
        <w:t>词解释</w:t>
      </w:r>
      <w:bookmarkEnd w:id="48"/>
      <w:bookmarkEnd w:id="49"/>
    </w:p>
    <w:p w:rsidR="00043D04" w:rsidRDefault="00043D04" w:rsidP="00043D04">
      <w:pPr>
        <w:spacing w:line="600" w:lineRule="exact"/>
        <w:jc w:val="left"/>
        <w:rPr>
          <w:rFonts w:ascii="宋体"/>
          <w:color w:val="000000"/>
          <w:sz w:val="44"/>
          <w:szCs w:val="44"/>
        </w:rPr>
      </w:pPr>
    </w:p>
    <w:p w:rsidR="00043D04" w:rsidRDefault="00043D04" w:rsidP="00043D04">
      <w:pPr>
        <w:pStyle w:val="Default"/>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1.财政拨款收入：指单位从同级财政部门取得的财政预算资金。</w:t>
      </w:r>
    </w:p>
    <w:p w:rsidR="00043D04" w:rsidRDefault="00043D04" w:rsidP="00043D04">
      <w:pPr>
        <w:pStyle w:val="Default"/>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2.其他收入：指单位取得的除上述收入以外的各项收入。主要是单位银行存款利息收入（收入类型）等。 </w:t>
      </w:r>
    </w:p>
    <w:p w:rsidR="00043D04" w:rsidRDefault="00043D04" w:rsidP="00043D04">
      <w:pPr>
        <w:pStyle w:val="Default"/>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3.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rsidR="00043D04" w:rsidRDefault="00043D04" w:rsidP="00043D04">
      <w:pPr>
        <w:pStyle w:val="Default"/>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4.年初结转和结余：指以前年度尚未完成、结转到本年按有关规定继续使用的资金。 </w:t>
      </w:r>
    </w:p>
    <w:p w:rsidR="00043D04" w:rsidRDefault="00043D04" w:rsidP="00043D04">
      <w:pPr>
        <w:pStyle w:val="Default"/>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5.结余分配：指事业单位按照事业单位会计制度的规定从非财政补助结余中分配的事业基金和职工福利基金等。</w:t>
      </w:r>
    </w:p>
    <w:p w:rsidR="00043D04" w:rsidRDefault="00043D04" w:rsidP="00043D04">
      <w:pPr>
        <w:pStyle w:val="Default"/>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6.年末结转和结余：指单位按有关规定结转到下年或以后年度继续使用的资金。</w:t>
      </w:r>
    </w:p>
    <w:p w:rsidR="00043D04" w:rsidRDefault="00043D04" w:rsidP="00043D04">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7.一般公共服务（类）政府办公厅（室）及相关机构事务（款）行政运行（项）：指反映行政单位（包括实行公务员管理的事业单位）的基本支出。</w:t>
      </w:r>
    </w:p>
    <w:p w:rsidR="00043D04" w:rsidRDefault="00043D04" w:rsidP="00043D04">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8.一般公共服务（类）政府办公厅（室）及相关机构事务（款）一般行政管理事务（项）：指反映行政单位（包括实行公务员管理的事业单位）未单独设置项级科目的其他项目</w:t>
      </w:r>
      <w:r>
        <w:rPr>
          <w:rFonts w:ascii="仿宋_GB2312" w:eastAsia="仿宋_GB2312" w:hAnsi="仿宋_GB2312" w:cs="仿宋_GB2312" w:hint="eastAsia"/>
          <w:color w:val="000000"/>
          <w:sz w:val="32"/>
          <w:szCs w:val="32"/>
        </w:rPr>
        <w:lastRenderedPageBreak/>
        <w:t>支出。</w:t>
      </w:r>
    </w:p>
    <w:p w:rsidR="00043D04" w:rsidRDefault="00043D04" w:rsidP="00043D04">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9.一般公共服务（类）政府办公厅（室）及相关机构事务（款）事业运行（项）：指反映事业单位的基本支出，不包括行政单位（包括实行公务员管理的事业单位）后勤服务中心、医务室等附属事业单位。</w:t>
      </w:r>
    </w:p>
    <w:p w:rsidR="00043D04" w:rsidRDefault="00043D04" w:rsidP="00043D04">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10.社会保障和就业（类）行政事业单位离退休（款）行政单位离退休（项）：指反映行政单位（包括实行公务员管理的事业单位）开支的离退休支出。</w:t>
      </w:r>
    </w:p>
    <w:p w:rsidR="00043D04" w:rsidRDefault="00043D04" w:rsidP="00043D04">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11.社会保障和就业（类）行政事业单位离退休（款）事业单位离退休（项）：指反映事业单位开支的离退休支出。</w:t>
      </w:r>
    </w:p>
    <w:p w:rsidR="00043D04" w:rsidRDefault="00043D04" w:rsidP="00043D04">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12.社会保障和就业（类）行政事业单位离退休（款）机关事业单位基本养老保险缴费支出（项）：指反映机关事业单位实施养老保险制度由单位缴纳的基本养老保险费支出。</w:t>
      </w:r>
    </w:p>
    <w:p w:rsidR="00043D04" w:rsidRDefault="00043D04" w:rsidP="00043D04">
      <w:pPr>
        <w:spacing w:line="560" w:lineRule="exact"/>
        <w:ind w:firstLineChars="200" w:firstLine="640"/>
        <w:rPr>
          <w:rStyle w:val="ac"/>
          <w:rFonts w:ascii="仿宋_GB2312" w:eastAsia="仿宋_GB2312" w:hAnsi="仿宋_GB2312" w:cs="仿宋_GB2312"/>
          <w:b w:val="0"/>
          <w:bCs/>
          <w:color w:val="000000"/>
          <w:sz w:val="32"/>
          <w:szCs w:val="32"/>
        </w:rPr>
      </w:pPr>
      <w:r>
        <w:rPr>
          <w:rFonts w:ascii="仿宋_GB2312" w:eastAsia="仿宋_GB2312" w:hAnsi="仿宋_GB2312" w:cs="仿宋_GB2312" w:hint="eastAsia"/>
          <w:color w:val="000000"/>
          <w:sz w:val="32"/>
          <w:szCs w:val="32"/>
        </w:rPr>
        <w:t>13.</w:t>
      </w:r>
      <w:r>
        <w:rPr>
          <w:rStyle w:val="ac"/>
          <w:rFonts w:ascii="仿宋_GB2312" w:eastAsia="仿宋_GB2312" w:hAnsi="仿宋_GB2312" w:cs="仿宋_GB2312" w:hint="eastAsia"/>
          <w:b w:val="0"/>
          <w:bCs/>
          <w:color w:val="000000"/>
          <w:sz w:val="32"/>
          <w:szCs w:val="32"/>
        </w:rPr>
        <w:t>社会保障和就业（类）支出-抚恤（款）-死亡抚恤（项）:</w:t>
      </w:r>
      <w:r>
        <w:rPr>
          <w:rFonts w:ascii="仿宋_GB2312" w:eastAsia="仿宋_GB2312" w:hAnsi="仿宋_GB2312" w:cs="仿宋_GB2312" w:hint="eastAsia"/>
          <w:color w:val="000000"/>
          <w:sz w:val="32"/>
          <w:szCs w:val="32"/>
        </w:rPr>
        <w:t>指反映退休人员死亡一次性丧葬抚恤金 。</w:t>
      </w:r>
    </w:p>
    <w:p w:rsidR="00043D04" w:rsidRDefault="00043D04" w:rsidP="00043D04">
      <w:pPr>
        <w:spacing w:line="560" w:lineRule="exact"/>
        <w:ind w:firstLineChars="200" w:firstLine="640"/>
        <w:rPr>
          <w:rFonts w:ascii="仿宋_GB2312" w:eastAsia="仿宋_GB2312" w:hAnsi="仿宋_GB2312" w:cs="仿宋_GB2312"/>
          <w:color w:val="000000"/>
          <w:sz w:val="32"/>
          <w:szCs w:val="32"/>
        </w:rPr>
      </w:pPr>
      <w:r>
        <w:rPr>
          <w:rStyle w:val="ac"/>
          <w:rFonts w:ascii="仿宋_GB2312" w:eastAsia="仿宋_GB2312" w:hAnsi="仿宋_GB2312" w:cs="仿宋_GB2312" w:hint="eastAsia"/>
          <w:b w:val="0"/>
          <w:bCs/>
          <w:color w:val="000000"/>
          <w:sz w:val="32"/>
          <w:szCs w:val="32"/>
        </w:rPr>
        <w:t>14.卫生健康（类）支出-行政事业单位医疗（款）-事业单位医疗（项）</w:t>
      </w:r>
      <w:r>
        <w:rPr>
          <w:rFonts w:ascii="仿宋_GB2312" w:eastAsia="仿宋_GB2312" w:hAnsi="仿宋_GB2312" w:cs="仿宋_GB2312" w:hint="eastAsia"/>
          <w:color w:val="000000"/>
          <w:sz w:val="32"/>
          <w:szCs w:val="32"/>
        </w:rPr>
        <w:t>：指反映财政部门安排的事业单位基本医疗保险经费，未参加医疗保险的事业单位的公费医疗经费，按国家规定享受离休人员待遇的医疗经费。</w:t>
      </w:r>
    </w:p>
    <w:p w:rsidR="00043D04" w:rsidRDefault="00043D04" w:rsidP="00043D04">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15.住房保障支出（类）住房改革支出（款）住房公积金（项）：指反映行政事业单位按人力资源和社会保障部、财政部规定的基本工资和津贴补贴以及规定比例为职工缴纳的住房公积金。</w:t>
      </w:r>
    </w:p>
    <w:p w:rsidR="00043D04" w:rsidRDefault="00043D04" w:rsidP="00043D04">
      <w:pPr>
        <w:spacing w:line="560" w:lineRule="exact"/>
        <w:ind w:firstLine="640"/>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（解释本部门决算报表中全部功能分类科目至项级，请</w:t>
      </w:r>
      <w:r>
        <w:rPr>
          <w:rFonts w:ascii="仿宋_GB2312" w:eastAsia="仿宋_GB2312" w:hAnsi="仿宋_GB2312" w:cs="仿宋_GB2312" w:hint="eastAsia"/>
          <w:b/>
          <w:color w:val="000000"/>
          <w:sz w:val="32"/>
          <w:szCs w:val="32"/>
        </w:rPr>
        <w:lastRenderedPageBreak/>
        <w:t>参照《2020年政府收支分类科目》增减内容。）</w:t>
      </w:r>
    </w:p>
    <w:p w:rsidR="00043D04" w:rsidRDefault="00043D04" w:rsidP="00043D04">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16．基本支出：指为保障机构正常运转、完成日常工作任务而发生的人员支出和公用支出。</w:t>
      </w:r>
    </w:p>
    <w:p w:rsidR="00043D04" w:rsidRDefault="00043D04" w:rsidP="00043D04">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xml:space="preserve">17．项目支出：指在基本支出之外为完成特定行政任务和事业发展目标所发生的支出。 </w:t>
      </w:r>
    </w:p>
    <w:p w:rsidR="00043D04" w:rsidRDefault="00043D04" w:rsidP="00043D04">
      <w:pPr>
        <w:pStyle w:val="Default"/>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18．“三公”经费：指部门用财政拨款安排的因公出国（境）费、公务用车购置及运行费和公务接待费。其中，因公出国（境）</w:t>
      </w:r>
      <w:proofErr w:type="gramStart"/>
      <w:r>
        <w:rPr>
          <w:rFonts w:ascii="仿宋_GB2312" w:eastAsia="仿宋_GB2312" w:hAnsi="仿宋_GB2312" w:cs="仿宋_GB2312" w:hint="eastAsia"/>
          <w:sz w:val="32"/>
          <w:szCs w:val="32"/>
        </w:rPr>
        <w:t>费反映</w:t>
      </w:r>
      <w:proofErr w:type="gramEnd"/>
      <w:r>
        <w:rPr>
          <w:rFonts w:ascii="仿宋_GB2312" w:eastAsia="仿宋_GB2312" w:hAnsi="仿宋_GB2312" w:cs="仿宋_GB2312" w:hint="eastAsia"/>
          <w:sz w:val="32"/>
          <w:szCs w:val="32"/>
        </w:rPr>
        <w:t>单位公务出国（境）的国际旅费、国外城市间交通费、住宿费、伙食费、培训费、公杂费等支出；公务用车购置及运行</w:t>
      </w:r>
      <w:proofErr w:type="gramStart"/>
      <w:r>
        <w:rPr>
          <w:rFonts w:ascii="仿宋_GB2312" w:eastAsia="仿宋_GB2312" w:hAnsi="仿宋_GB2312" w:cs="仿宋_GB2312" w:hint="eastAsia"/>
          <w:sz w:val="32"/>
          <w:szCs w:val="32"/>
        </w:rPr>
        <w:t>费反映</w:t>
      </w:r>
      <w:proofErr w:type="gramEnd"/>
      <w:r>
        <w:rPr>
          <w:rFonts w:ascii="仿宋_GB2312" w:eastAsia="仿宋_GB2312" w:hAnsi="仿宋_GB2312" w:cs="仿宋_GB2312" w:hint="eastAsia"/>
          <w:sz w:val="32"/>
          <w:szCs w:val="32"/>
        </w:rPr>
        <w:t>单位公务用车车辆购置支出（</w:t>
      </w:r>
      <w:proofErr w:type="gramStart"/>
      <w:r>
        <w:rPr>
          <w:rFonts w:ascii="仿宋_GB2312" w:eastAsia="仿宋_GB2312" w:hAnsi="仿宋_GB2312" w:cs="仿宋_GB2312" w:hint="eastAsia"/>
          <w:sz w:val="32"/>
          <w:szCs w:val="32"/>
        </w:rPr>
        <w:t>含车辆</w:t>
      </w:r>
      <w:proofErr w:type="gramEnd"/>
      <w:r>
        <w:rPr>
          <w:rFonts w:ascii="仿宋_GB2312" w:eastAsia="仿宋_GB2312" w:hAnsi="仿宋_GB2312" w:cs="仿宋_GB2312" w:hint="eastAsia"/>
          <w:sz w:val="32"/>
          <w:szCs w:val="32"/>
        </w:rPr>
        <w:t>购置税）及租用费、燃料费、维修费、过路过桥费、保险费等支出；公务接待</w:t>
      </w:r>
      <w:proofErr w:type="gramStart"/>
      <w:r>
        <w:rPr>
          <w:rFonts w:ascii="仿宋_GB2312" w:eastAsia="仿宋_GB2312" w:hAnsi="仿宋_GB2312" w:cs="仿宋_GB2312" w:hint="eastAsia"/>
          <w:sz w:val="32"/>
          <w:szCs w:val="32"/>
        </w:rPr>
        <w:t>费反映</w:t>
      </w:r>
      <w:proofErr w:type="gramEnd"/>
      <w:r>
        <w:rPr>
          <w:rFonts w:ascii="仿宋_GB2312" w:eastAsia="仿宋_GB2312" w:hAnsi="仿宋_GB2312" w:cs="仿宋_GB2312" w:hint="eastAsia"/>
          <w:sz w:val="32"/>
          <w:szCs w:val="32"/>
        </w:rPr>
        <w:t>单位按规定开支的各类公务接待（含外宾接待）支出。</w:t>
      </w:r>
    </w:p>
    <w:p w:rsidR="00043D04" w:rsidRDefault="00043D04" w:rsidP="00043D04">
      <w:pPr>
        <w:pStyle w:val="Default"/>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19．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043D04" w:rsidRDefault="00043D04" w:rsidP="00043D04">
      <w:pPr>
        <w:spacing w:line="560" w:lineRule="exact"/>
        <w:ind w:firstLineChars="20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（名词解释部分请根据各部门实际列支情况罗列，并根据本部门职责职能增减名词解释内容。）</w:t>
      </w:r>
    </w:p>
    <w:p w:rsidR="00043D04" w:rsidRDefault="00043D04" w:rsidP="00043D04">
      <w:pPr>
        <w:spacing w:line="640" w:lineRule="exact"/>
        <w:rPr>
          <w:rFonts w:ascii="仿宋_GB2312" w:eastAsia="仿宋_GB2312" w:hAnsi="仿宋_GB2312" w:cs="仿宋_GB2312"/>
          <w:b/>
          <w:color w:val="000000"/>
          <w:sz w:val="32"/>
          <w:szCs w:val="32"/>
        </w:rPr>
      </w:pPr>
    </w:p>
    <w:p w:rsidR="00043D04" w:rsidRDefault="00043D04" w:rsidP="00043D04">
      <w:pPr>
        <w:spacing w:line="640" w:lineRule="exact"/>
        <w:rPr>
          <w:rFonts w:ascii="仿宋_GB2312" w:eastAsia="仿宋_GB2312" w:hAnsi="仿宋_GB2312" w:cs="仿宋_GB2312"/>
          <w:b/>
          <w:color w:val="000000"/>
          <w:sz w:val="32"/>
          <w:szCs w:val="32"/>
        </w:rPr>
      </w:pPr>
    </w:p>
    <w:p w:rsidR="00043D04" w:rsidRDefault="00043D04" w:rsidP="00043D04">
      <w:pPr>
        <w:spacing w:line="640" w:lineRule="exact"/>
        <w:rPr>
          <w:rFonts w:ascii="仿宋_GB2312" w:eastAsia="仿宋_GB2312" w:hAnsi="仿宋_GB2312" w:cs="仿宋_GB2312"/>
          <w:b/>
          <w:color w:val="000000"/>
          <w:sz w:val="32"/>
          <w:szCs w:val="32"/>
        </w:rPr>
      </w:pPr>
    </w:p>
    <w:p w:rsidR="00043D04" w:rsidRDefault="00043D04" w:rsidP="00043D04">
      <w:pPr>
        <w:numPr>
          <w:ilvl w:val="0"/>
          <w:numId w:val="5"/>
        </w:numPr>
        <w:spacing w:line="600" w:lineRule="exact"/>
        <w:ind w:firstLine="482"/>
        <w:outlineLvl w:val="0"/>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lastRenderedPageBreak/>
        <w:t xml:space="preserve">  </w:t>
      </w:r>
      <w:r>
        <w:rPr>
          <w:rFonts w:ascii="黑体" w:eastAsia="黑体" w:hAnsi="黑体" w:hint="eastAsia"/>
          <w:color w:val="000000"/>
          <w:sz w:val="44"/>
          <w:szCs w:val="44"/>
        </w:rPr>
        <w:t xml:space="preserve"> 附件</w:t>
      </w:r>
    </w:p>
    <w:p w:rsidR="00043D04" w:rsidRDefault="00043D04" w:rsidP="00043D04">
      <w:pPr>
        <w:spacing w:line="640" w:lineRule="exact"/>
        <w:ind w:leftChars="150" w:left="315"/>
        <w:rPr>
          <w:rFonts w:ascii="仿宋_GB2312" w:eastAsia="仿宋_GB2312" w:hAnsi="仿宋_GB2312" w:cs="仿宋_GB2312"/>
          <w:b/>
          <w:color w:val="000000"/>
          <w:sz w:val="32"/>
          <w:szCs w:val="32"/>
        </w:rPr>
      </w:pPr>
    </w:p>
    <w:p w:rsidR="00043D04" w:rsidRDefault="00043D04" w:rsidP="00043D04">
      <w:pPr>
        <w:spacing w:line="600" w:lineRule="exact"/>
        <w:outlineLvl w:val="1"/>
        <w:rPr>
          <w:rFonts w:ascii="华文中宋" w:eastAsia="华文中宋" w:hAnsi="华文中宋" w:cs="黑体"/>
          <w:b/>
          <w:bCs/>
          <w:color w:val="000000"/>
          <w:sz w:val="36"/>
          <w:szCs w:val="32"/>
        </w:rPr>
      </w:pPr>
      <w:r>
        <w:rPr>
          <w:rStyle w:val="11"/>
          <w:rFonts w:ascii="仿宋" w:eastAsia="仿宋" w:hAnsi="仿宋" w:hint="eastAsia"/>
          <w:b w:val="0"/>
          <w:bCs w:val="0"/>
          <w:sz w:val="32"/>
          <w:szCs w:val="32"/>
        </w:rPr>
        <w:t>附件1</w:t>
      </w:r>
      <w:r>
        <w:rPr>
          <w:rFonts w:ascii="华文中宋" w:eastAsia="华文中宋" w:hAnsi="华文中宋" w:cs="黑体" w:hint="eastAsia"/>
          <w:b/>
          <w:bCs/>
          <w:color w:val="000000"/>
          <w:sz w:val="36"/>
          <w:szCs w:val="32"/>
        </w:rPr>
        <w:t xml:space="preserve">  </w:t>
      </w:r>
      <w:bookmarkStart w:id="52" w:name="YS060202"/>
    </w:p>
    <w:p w:rsidR="00043D04" w:rsidRDefault="00043D04" w:rsidP="00043D04">
      <w:pPr>
        <w:spacing w:line="600" w:lineRule="exact"/>
        <w:jc w:val="center"/>
        <w:outlineLvl w:val="0"/>
        <w:rPr>
          <w:rFonts w:ascii="黑体" w:eastAsia="黑体" w:hAnsi="黑体" w:cs="方正小标宋简体"/>
          <w:b/>
          <w:sz w:val="36"/>
          <w:szCs w:val="36"/>
        </w:rPr>
      </w:pPr>
      <w:bookmarkStart w:id="53" w:name="_Toc15396616"/>
      <w:bookmarkEnd w:id="52"/>
      <w:r>
        <w:rPr>
          <w:rFonts w:ascii="黑体" w:eastAsia="黑体" w:hAnsi="黑体" w:cs="方正小标宋简体" w:hint="eastAsia"/>
          <w:b/>
          <w:sz w:val="36"/>
          <w:szCs w:val="36"/>
        </w:rPr>
        <w:t>攀枝花市成都干部服务中心</w:t>
      </w:r>
    </w:p>
    <w:p w:rsidR="00043D04" w:rsidRDefault="00043D04" w:rsidP="00043D04">
      <w:pPr>
        <w:spacing w:line="600" w:lineRule="exact"/>
        <w:jc w:val="center"/>
        <w:outlineLvl w:val="0"/>
        <w:rPr>
          <w:rFonts w:ascii="黑体" w:eastAsia="黑体" w:hAnsi="黑体" w:cs="方正小标宋简体"/>
          <w:b/>
          <w:sz w:val="36"/>
          <w:szCs w:val="36"/>
        </w:rPr>
      </w:pPr>
      <w:r>
        <w:rPr>
          <w:rFonts w:ascii="黑体" w:eastAsia="黑体" w:hAnsi="黑体" w:cs="方正小标宋简体" w:hint="eastAsia"/>
          <w:b/>
          <w:sz w:val="36"/>
          <w:szCs w:val="36"/>
        </w:rPr>
        <w:t>2020年部门整体支出绩效评价报告</w:t>
      </w:r>
      <w:bookmarkEnd w:id="53"/>
    </w:p>
    <w:p w:rsidR="00043D04" w:rsidRDefault="00043D04" w:rsidP="00043D04">
      <w:pPr>
        <w:spacing w:line="600" w:lineRule="exact"/>
        <w:jc w:val="center"/>
        <w:outlineLvl w:val="0"/>
        <w:rPr>
          <w:rFonts w:ascii="黑体" w:eastAsia="黑体" w:hAnsi="黑体" w:cs="方正小标宋简体"/>
          <w:b/>
          <w:sz w:val="36"/>
          <w:szCs w:val="36"/>
        </w:rPr>
      </w:pPr>
    </w:p>
    <w:p w:rsidR="00043D04" w:rsidRDefault="00043D04" w:rsidP="00043D04">
      <w:pPr>
        <w:spacing w:line="580" w:lineRule="exact"/>
        <w:ind w:firstLineChars="200" w:firstLine="643"/>
        <w:rPr>
          <w:rFonts w:ascii="黑体" w:eastAsia="黑体" w:hAnsi="黑体" w:cs="黑体"/>
          <w:b/>
          <w:sz w:val="32"/>
          <w:szCs w:val="32"/>
        </w:rPr>
      </w:pPr>
      <w:r>
        <w:rPr>
          <w:rFonts w:ascii="黑体" w:eastAsia="黑体" w:hAnsi="黑体" w:cs="黑体" w:hint="eastAsia"/>
          <w:b/>
          <w:sz w:val="32"/>
          <w:szCs w:val="32"/>
        </w:rPr>
        <w:t>一、部门（单位）概况</w:t>
      </w:r>
    </w:p>
    <w:p w:rsidR="00043D04" w:rsidRDefault="00043D04" w:rsidP="00043D04">
      <w:pPr>
        <w:spacing w:line="640" w:lineRule="exact"/>
        <w:ind w:firstLineChars="200" w:firstLine="643"/>
        <w:rPr>
          <w:rFonts w:ascii="仿宋_GB2312" w:eastAsia="仿宋_GB2312" w:hAnsi="仿宋_GB2312" w:cs="仿宋_GB2312"/>
          <w:b/>
          <w:color w:val="000000"/>
          <w:sz w:val="32"/>
          <w:szCs w:val="32"/>
        </w:rPr>
      </w:pPr>
      <w:r>
        <w:rPr>
          <w:rFonts w:ascii="仿宋_GB2312" w:eastAsia="仿宋_GB2312" w:hAnsi="仿宋_GB2312" w:cs="仿宋_GB2312" w:hint="eastAsia"/>
          <w:b/>
          <w:bCs/>
          <w:sz w:val="32"/>
          <w:szCs w:val="32"/>
        </w:rPr>
        <w:t>（一）机构组成</w:t>
      </w:r>
    </w:p>
    <w:p w:rsidR="00043D04" w:rsidRDefault="00043D04" w:rsidP="00043D04">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攀枝花市成都干部服务中心为攀枝花市人民政府驻成都办事处下二级单位。</w:t>
      </w:r>
    </w:p>
    <w:p w:rsidR="00043D04" w:rsidRDefault="00043D04" w:rsidP="00043D04">
      <w:pPr>
        <w:spacing w:line="640" w:lineRule="exact"/>
        <w:ind w:firstLineChars="200" w:firstLine="643"/>
        <w:rPr>
          <w:rFonts w:ascii="仿宋_GB2312" w:eastAsia="仿宋_GB2312" w:hAnsi="仿宋_GB2312" w:cs="仿宋_GB2312"/>
          <w:b/>
          <w:color w:val="000000"/>
          <w:sz w:val="32"/>
          <w:szCs w:val="32"/>
        </w:rPr>
      </w:pPr>
      <w:r>
        <w:rPr>
          <w:rFonts w:ascii="仿宋_GB2312" w:eastAsia="仿宋_GB2312" w:hAnsi="仿宋_GB2312" w:cs="仿宋_GB2312" w:hint="eastAsia"/>
          <w:b/>
          <w:bCs/>
          <w:sz w:val="32"/>
          <w:szCs w:val="32"/>
        </w:rPr>
        <w:t>（二）机构职能</w:t>
      </w:r>
    </w:p>
    <w:p w:rsidR="00043D04" w:rsidRDefault="00043D04" w:rsidP="00043D04">
      <w:pPr>
        <w:spacing w:line="560" w:lineRule="exac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（1）负责承担在蓉攀籍离退休干部的接待服务</w:t>
      </w:r>
      <w:proofErr w:type="gramStart"/>
      <w:r>
        <w:rPr>
          <w:rFonts w:ascii="仿宋_GB2312" w:eastAsia="仿宋_GB2312" w:hAnsi="仿宋_GB2312" w:cs="仿宋_GB2312" w:hint="eastAsia"/>
          <w:color w:val="000000"/>
          <w:sz w:val="32"/>
          <w:szCs w:val="32"/>
        </w:rPr>
        <w:t>及维稳工作</w:t>
      </w:r>
      <w:proofErr w:type="gramEnd"/>
      <w:r>
        <w:rPr>
          <w:rFonts w:ascii="仿宋_GB2312" w:eastAsia="仿宋_GB2312" w:hAnsi="仿宋_GB2312" w:cs="仿宋_GB2312" w:hint="eastAsia"/>
          <w:color w:val="000000"/>
          <w:sz w:val="32"/>
          <w:szCs w:val="32"/>
        </w:rPr>
        <w:t>。</w:t>
      </w:r>
    </w:p>
    <w:p w:rsidR="00043D04" w:rsidRDefault="00043D04" w:rsidP="00043D04">
      <w:pPr>
        <w:spacing w:line="560" w:lineRule="exac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（2）联络、协调攀枝花</w:t>
      </w:r>
      <w:proofErr w:type="gramStart"/>
      <w:r>
        <w:rPr>
          <w:rFonts w:ascii="仿宋_GB2312" w:eastAsia="仿宋_GB2312" w:hAnsi="仿宋_GB2312" w:cs="仿宋_GB2312" w:hint="eastAsia"/>
          <w:color w:val="000000"/>
          <w:sz w:val="32"/>
          <w:szCs w:val="32"/>
        </w:rPr>
        <w:t>市调蓉的</w:t>
      </w:r>
      <w:proofErr w:type="gramEnd"/>
      <w:r>
        <w:rPr>
          <w:rFonts w:ascii="仿宋_GB2312" w:eastAsia="仿宋_GB2312" w:hAnsi="仿宋_GB2312" w:cs="仿宋_GB2312" w:hint="eastAsia"/>
          <w:color w:val="000000"/>
          <w:sz w:val="32"/>
          <w:szCs w:val="32"/>
        </w:rPr>
        <w:t>在职及离退休干部工作。</w:t>
      </w:r>
    </w:p>
    <w:p w:rsidR="00043D04" w:rsidRDefault="00043D04" w:rsidP="00043D04">
      <w:pPr>
        <w:spacing w:line="560" w:lineRule="exac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（3）负责在蓉向曾经在</w:t>
      </w:r>
      <w:proofErr w:type="gramStart"/>
      <w:r>
        <w:rPr>
          <w:rFonts w:ascii="仿宋_GB2312" w:eastAsia="仿宋_GB2312" w:hAnsi="仿宋_GB2312" w:cs="仿宋_GB2312" w:hint="eastAsia"/>
          <w:color w:val="000000"/>
          <w:sz w:val="32"/>
          <w:szCs w:val="32"/>
        </w:rPr>
        <w:t>攀工作</w:t>
      </w:r>
      <w:proofErr w:type="gramEnd"/>
      <w:r>
        <w:rPr>
          <w:rFonts w:ascii="仿宋_GB2312" w:eastAsia="仿宋_GB2312" w:hAnsi="仿宋_GB2312" w:cs="仿宋_GB2312" w:hint="eastAsia"/>
          <w:color w:val="000000"/>
          <w:sz w:val="32"/>
          <w:szCs w:val="32"/>
        </w:rPr>
        <w:t>的干部宣传介绍攀枝花，使之进一步为攀枝花建设和发展服务。</w:t>
      </w:r>
    </w:p>
    <w:p w:rsidR="00043D04" w:rsidRDefault="00043D04" w:rsidP="00043D04">
      <w:pPr>
        <w:spacing w:line="560" w:lineRule="exac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（4）邀请医院医生为</w:t>
      </w:r>
      <w:proofErr w:type="gramStart"/>
      <w:r>
        <w:rPr>
          <w:rFonts w:ascii="仿宋_GB2312" w:eastAsia="仿宋_GB2312" w:hAnsi="仿宋_GB2312" w:cs="仿宋_GB2312" w:hint="eastAsia"/>
          <w:color w:val="000000"/>
          <w:sz w:val="32"/>
          <w:szCs w:val="32"/>
        </w:rPr>
        <w:t>西锦渡小区</w:t>
      </w:r>
      <w:proofErr w:type="gramEnd"/>
      <w:r>
        <w:rPr>
          <w:rFonts w:ascii="仿宋_GB2312" w:eastAsia="仿宋_GB2312" w:hAnsi="仿宋_GB2312" w:cs="仿宋_GB2312" w:hint="eastAsia"/>
          <w:color w:val="000000"/>
          <w:sz w:val="32"/>
          <w:szCs w:val="32"/>
        </w:rPr>
        <w:t>离退休干部进行现场健康问题解答。</w:t>
      </w:r>
    </w:p>
    <w:p w:rsidR="00043D04" w:rsidRDefault="00043D04" w:rsidP="00043D04">
      <w:pPr>
        <w:spacing w:line="560" w:lineRule="exac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（5）充分利用服务中心会议室、干部活动室、文体设施设备，为小区住户开展有益身心健康的文体活动。</w:t>
      </w:r>
    </w:p>
    <w:p w:rsidR="00043D04" w:rsidRDefault="00043D04" w:rsidP="00043D04">
      <w:pPr>
        <w:spacing w:line="560" w:lineRule="exact"/>
        <w:rPr>
          <w:rFonts w:ascii="仿宋_GB2312" w:eastAsia="仿宋_GB2312" w:hAnsi="仿宋_GB2312" w:cs="仿宋_GB2312"/>
          <w:b/>
          <w:bCs/>
          <w:sz w:val="32"/>
          <w:szCs w:val="32"/>
        </w:rPr>
      </w:pPr>
      <w:r>
        <w:rPr>
          <w:rFonts w:ascii="仿宋_GB2312" w:eastAsia="仿宋_GB2312" w:hAnsi="仿宋_GB2312" w:cs="仿宋_GB2312" w:hint="eastAsia"/>
          <w:color w:val="000000"/>
          <w:sz w:val="32"/>
          <w:szCs w:val="32"/>
        </w:rPr>
        <w:t>（6）</w:t>
      </w:r>
      <w:proofErr w:type="gramStart"/>
      <w:r>
        <w:rPr>
          <w:rFonts w:ascii="仿宋_GB2312" w:eastAsia="仿宋_GB2312" w:hAnsi="仿宋_GB2312" w:cs="仿宋_GB2312" w:hint="eastAsia"/>
          <w:color w:val="000000"/>
          <w:sz w:val="32"/>
          <w:szCs w:val="32"/>
        </w:rPr>
        <w:t>协调西锦渡</w:t>
      </w:r>
      <w:proofErr w:type="gramEnd"/>
      <w:r>
        <w:rPr>
          <w:rFonts w:ascii="仿宋_GB2312" w:eastAsia="仿宋_GB2312" w:hAnsi="仿宋_GB2312" w:cs="仿宋_GB2312" w:hint="eastAsia"/>
          <w:color w:val="000000"/>
          <w:sz w:val="32"/>
          <w:szCs w:val="32"/>
        </w:rPr>
        <w:t>物业管理部门做好管理及小区房屋、公共设施的维护保养工作。</w:t>
      </w:r>
    </w:p>
    <w:p w:rsidR="00043D04" w:rsidRDefault="00043D04" w:rsidP="00043D04">
      <w:pPr>
        <w:spacing w:line="640" w:lineRule="exact"/>
        <w:ind w:firstLineChars="200" w:firstLine="643"/>
        <w:rPr>
          <w:rFonts w:ascii="仿宋_GB2312" w:eastAsia="仿宋_GB2312" w:hAnsi="仿宋_GB2312" w:cs="仿宋_GB2312"/>
          <w:b/>
          <w:color w:val="000000"/>
          <w:sz w:val="32"/>
          <w:szCs w:val="32"/>
        </w:rPr>
      </w:pPr>
      <w:r>
        <w:rPr>
          <w:rFonts w:ascii="仿宋_GB2312" w:eastAsia="仿宋_GB2312" w:hAnsi="仿宋_GB2312" w:cs="仿宋_GB2312" w:hint="eastAsia"/>
          <w:b/>
          <w:bCs/>
          <w:sz w:val="32"/>
          <w:szCs w:val="32"/>
        </w:rPr>
        <w:t>（三）人员概况</w:t>
      </w:r>
    </w:p>
    <w:p w:rsidR="00043D04" w:rsidRDefault="00043D04" w:rsidP="00043D04">
      <w:pPr>
        <w:spacing w:line="60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color w:val="000000"/>
          <w:sz w:val="32"/>
          <w:szCs w:val="32"/>
        </w:rPr>
        <w:t>服务中心内设机构有办公室、财务室、业务宣传室。</w:t>
      </w:r>
      <w:r>
        <w:rPr>
          <w:rFonts w:ascii="仿宋_GB2312" w:eastAsia="仿宋_GB2312" w:hAnsi="仿宋_GB2312" w:cs="仿宋_GB2312" w:hint="eastAsia"/>
          <w:sz w:val="32"/>
          <w:szCs w:val="32"/>
        </w:rPr>
        <w:t>截</w:t>
      </w:r>
      <w:r>
        <w:rPr>
          <w:rFonts w:ascii="仿宋_GB2312" w:eastAsia="仿宋_GB2312" w:hAnsi="仿宋_GB2312" w:cs="仿宋_GB2312" w:hint="eastAsia"/>
          <w:sz w:val="32"/>
          <w:szCs w:val="32"/>
        </w:rPr>
        <w:lastRenderedPageBreak/>
        <w:t>止2020年12月31日</w:t>
      </w:r>
      <w:r>
        <w:rPr>
          <w:rFonts w:ascii="仿宋_GB2312" w:eastAsia="仿宋_GB2312" w:hAnsi="仿宋_GB2312" w:cs="仿宋_GB2312" w:hint="eastAsia"/>
          <w:color w:val="000000"/>
          <w:sz w:val="32"/>
          <w:szCs w:val="32"/>
        </w:rPr>
        <w:t>其人员包括中心主任（领导）1人、专业技术（中级）人员1人、</w:t>
      </w:r>
      <w:proofErr w:type="gramStart"/>
      <w:r>
        <w:rPr>
          <w:rFonts w:ascii="仿宋_GB2312" w:eastAsia="仿宋_GB2312" w:hAnsi="仿宋_GB2312" w:cs="仿宋_GB2312" w:hint="eastAsia"/>
          <w:color w:val="000000"/>
          <w:sz w:val="32"/>
          <w:szCs w:val="32"/>
        </w:rPr>
        <w:t>事业工</w:t>
      </w:r>
      <w:proofErr w:type="gramEnd"/>
      <w:r>
        <w:rPr>
          <w:rFonts w:ascii="仿宋_GB2312" w:eastAsia="仿宋_GB2312" w:hAnsi="仿宋_GB2312" w:cs="仿宋_GB2312" w:hint="eastAsia"/>
          <w:color w:val="000000"/>
          <w:sz w:val="32"/>
          <w:szCs w:val="32"/>
        </w:rPr>
        <w:t>勤人员3人，退休人员4人已纳入社保统筹管理。</w:t>
      </w:r>
    </w:p>
    <w:p w:rsidR="00043D04" w:rsidRDefault="00043D04" w:rsidP="00043D04">
      <w:pPr>
        <w:spacing w:line="600" w:lineRule="exact"/>
        <w:ind w:firstLineChars="200" w:firstLine="643"/>
        <w:rPr>
          <w:rFonts w:ascii="黑体" w:eastAsia="黑体" w:hAnsi="黑体" w:cs="仿宋_GB2312"/>
          <w:b/>
          <w:sz w:val="32"/>
          <w:szCs w:val="32"/>
        </w:rPr>
      </w:pPr>
      <w:r>
        <w:rPr>
          <w:rFonts w:ascii="黑体" w:eastAsia="黑体" w:hAnsi="黑体" w:cs="仿宋_GB2312" w:hint="eastAsia"/>
          <w:b/>
          <w:sz w:val="32"/>
          <w:szCs w:val="32"/>
        </w:rPr>
        <w:t>二、部门财政资金收支情况</w:t>
      </w:r>
    </w:p>
    <w:p w:rsidR="00043D04" w:rsidRDefault="00043D04" w:rsidP="00043D04">
      <w:pPr>
        <w:spacing w:line="640" w:lineRule="exact"/>
        <w:ind w:firstLineChars="200" w:firstLine="643"/>
        <w:rPr>
          <w:rFonts w:ascii="仿宋_GB2312" w:eastAsia="仿宋_GB2312" w:hAnsi="仿宋_GB2312" w:cs="仿宋_GB2312"/>
          <w:b/>
          <w:color w:val="000000"/>
          <w:sz w:val="32"/>
          <w:szCs w:val="32"/>
        </w:rPr>
      </w:pPr>
      <w:r>
        <w:rPr>
          <w:rFonts w:ascii="仿宋_GB2312" w:eastAsia="仿宋_GB2312" w:hAnsi="仿宋_GB2312" w:cs="仿宋_GB2312" w:hint="eastAsia"/>
          <w:b/>
          <w:bCs/>
          <w:sz w:val="32"/>
          <w:szCs w:val="32"/>
        </w:rPr>
        <w:t>（一）部门财政资金收入情况</w:t>
      </w:r>
    </w:p>
    <w:p w:rsidR="00043D04" w:rsidRDefault="00043D04" w:rsidP="00043D04">
      <w:pPr>
        <w:spacing w:line="60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sz w:val="32"/>
          <w:szCs w:val="32"/>
        </w:rPr>
        <w:t>2020年财政拨款收入108.11万元--事业运行66.51万元、一般行政管理事务22.50万元、事业单位离退休6.09万元、机关事业单位基本养老保险缴费支出6.48万元、事业单位医疗0.32万元、住房公积金6.21万元。</w:t>
      </w:r>
    </w:p>
    <w:p w:rsidR="00043D04" w:rsidRDefault="00043D04" w:rsidP="00043D04">
      <w:pPr>
        <w:numPr>
          <w:ilvl w:val="0"/>
          <w:numId w:val="2"/>
        </w:numPr>
        <w:spacing w:line="64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部门财政资金支出情况</w:t>
      </w:r>
    </w:p>
    <w:p w:rsidR="00043D04" w:rsidRDefault="00043D04" w:rsidP="00043D04">
      <w:pPr>
        <w:spacing w:line="64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sz w:val="32"/>
          <w:szCs w:val="32"/>
        </w:rPr>
        <w:t>2020年财政资金支出数为108.11万元，其中基本支出85.61万元，项目支出22.5万元。具体支出为：工资福利支出75.73万元，商品和服务支出24.14万元，对个人和家庭的补助为5.96万元，资本性支出2.28万元。</w:t>
      </w:r>
    </w:p>
    <w:p w:rsidR="00043D04" w:rsidRDefault="00043D04" w:rsidP="00043D04">
      <w:pPr>
        <w:spacing w:line="580" w:lineRule="exact"/>
        <w:ind w:firstLineChars="200" w:firstLine="643"/>
        <w:rPr>
          <w:rFonts w:ascii="黑体" w:eastAsia="黑体" w:hAnsi="黑体" w:cs="黑体"/>
          <w:b/>
          <w:sz w:val="32"/>
          <w:szCs w:val="32"/>
        </w:rPr>
      </w:pPr>
      <w:r>
        <w:rPr>
          <w:rFonts w:ascii="黑体" w:eastAsia="黑体" w:hAnsi="黑体" w:cs="黑体"/>
          <w:b/>
          <w:sz w:val="32"/>
          <w:szCs w:val="32"/>
        </w:rPr>
        <w:t>三、部门整体预算绩效管理情况</w:t>
      </w:r>
    </w:p>
    <w:p w:rsidR="00043D04" w:rsidRDefault="00043D04" w:rsidP="00043D04">
      <w:pPr>
        <w:spacing w:line="64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（一）部门预算管理。</w:t>
      </w:r>
    </w:p>
    <w:p w:rsidR="00043D04" w:rsidRDefault="00043D04" w:rsidP="00043D04">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包括部门绩效目标制定、目标完成、预算编制准确、支出控制、预算动态调整、执行进度、预算完成情况和违规记录等情况。</w:t>
      </w:r>
    </w:p>
    <w:p w:rsidR="00043D04" w:rsidRDefault="00043D04" w:rsidP="00043D04">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1．本部门按照规定编制年度部门预算，报同级财政部门按法定程序审核、报批。部门预算由收入预算、支出预算组成。</w:t>
      </w:r>
    </w:p>
    <w:p w:rsidR="00043D04" w:rsidRDefault="00043D04" w:rsidP="00043D04">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2．编制的支出预算，首先保证本部门履行基本职能所需要的人员经费和公用经费，然后才支付其他弹性支出和专项支出，但严格控制支出数额和范围。</w:t>
      </w:r>
    </w:p>
    <w:p w:rsidR="00043D04" w:rsidRDefault="00043D04" w:rsidP="00043D04">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支出预算包括：人员支出、日常公用支出、项目支出。人员支出预算的编制严格按照国家政策规定和标准，逐项核定，没有政策规定的项目，不得列入预算；日常公用支出预算的编制本着节约、从俭的原则编报；项目支出预算的编制紧密结合本单位当年主要职责任务、工作目标及事业发展设想，并充分考虑财政的承受能力，本着实事求是、从严从紧、区别轻重缓急，急事优先的原则按序安排支出事项。</w:t>
      </w:r>
    </w:p>
    <w:p w:rsidR="00043D04" w:rsidRDefault="00043D04" w:rsidP="00043D04">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3．对财政下达的预算，本部门结合工作实际制定用款计划和项目支出计划，预算一经确立和批复，原则上不予调整和追加。</w:t>
      </w:r>
    </w:p>
    <w:p w:rsidR="00043D04" w:rsidRDefault="00043D04" w:rsidP="00043D04">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595757"/>
          <w:sz w:val="32"/>
          <w:szCs w:val="32"/>
          <w:shd w:val="clear" w:color="auto" w:fill="FFFFFF"/>
        </w:rPr>
        <w:t>4．部门绩效目标的制定和完成按照有关文件执行，并如实填报进行信息公开。</w:t>
      </w:r>
    </w:p>
    <w:p w:rsidR="00043D04" w:rsidRDefault="00043D04" w:rsidP="00043D04">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5．建立健全支出内部控制制度和内部稽核、审批、审查制度，完善内部支出管理，强化内部约束，不断降低行政事业单位运行成本。各项支出应当符合国家的现行规定，</w:t>
      </w:r>
      <w:proofErr w:type="gramStart"/>
      <w:r>
        <w:rPr>
          <w:rFonts w:ascii="仿宋_GB2312" w:eastAsia="仿宋_GB2312" w:hAnsi="仿宋_GB2312" w:cs="仿宋_GB2312" w:hint="eastAsia"/>
          <w:sz w:val="32"/>
          <w:szCs w:val="32"/>
        </w:rPr>
        <w:t>不</w:t>
      </w:r>
      <w:proofErr w:type="gramEnd"/>
      <w:r>
        <w:rPr>
          <w:rFonts w:ascii="仿宋_GB2312" w:eastAsia="仿宋_GB2312" w:hAnsi="仿宋_GB2312" w:cs="仿宋_GB2312" w:hint="eastAsia"/>
          <w:sz w:val="32"/>
          <w:szCs w:val="32"/>
        </w:rPr>
        <w:t>擅自提高补贴标准，不巧立名目、变相扩大个人补贴范围；不随意提高差旅费、会议费等报销标准；不超财力购置办公设备及其他设施。</w:t>
      </w:r>
    </w:p>
    <w:p w:rsidR="00043D04" w:rsidRDefault="00043D04" w:rsidP="00043D04">
      <w:pPr>
        <w:spacing w:line="64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lastRenderedPageBreak/>
        <w:t>（二）结果应用情况。</w:t>
      </w:r>
    </w:p>
    <w:p w:rsidR="00043D04" w:rsidRDefault="00043D04" w:rsidP="00043D04">
      <w:pPr>
        <w:spacing w:line="64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包括部门自评质量、绩效目标公开和自评公开、评价结果整改和应用结果反馈等情况</w:t>
      </w:r>
    </w:p>
    <w:p w:rsidR="00043D04" w:rsidRDefault="00043D04" w:rsidP="00043D04">
      <w:pPr>
        <w:spacing w:line="64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1.保障单位正常运转、履行职能职责</w:t>
      </w:r>
    </w:p>
    <w:p w:rsidR="00043D04" w:rsidRDefault="00043D04" w:rsidP="00043D04">
      <w:pPr>
        <w:snapToGrid w:val="0"/>
        <w:spacing w:line="64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2．</w:t>
      </w:r>
      <w:r>
        <w:rPr>
          <w:rFonts w:ascii="仿宋_GB2312" w:eastAsia="仿宋_GB2312" w:hAnsi="仿宋_GB2312" w:cs="仿宋_GB2312" w:hint="eastAsia"/>
          <w:color w:val="000000" w:themeColor="text1"/>
          <w:sz w:val="32"/>
          <w:szCs w:val="32"/>
          <w:shd w:val="clear" w:color="auto" w:fill="FFFFFF"/>
        </w:rPr>
        <w:t>厉行节约</w:t>
      </w:r>
      <w:r>
        <w:rPr>
          <w:rFonts w:ascii="仿宋_GB2312" w:eastAsia="仿宋_GB2312" w:hAnsi="仿宋_GB2312" w:cs="仿宋_GB2312" w:hint="eastAsia"/>
          <w:color w:val="595757"/>
          <w:sz w:val="32"/>
          <w:szCs w:val="32"/>
          <w:shd w:val="clear" w:color="auto" w:fill="FFFFFF"/>
        </w:rPr>
        <w:t>、</w:t>
      </w:r>
      <w:r>
        <w:rPr>
          <w:rFonts w:ascii="仿宋_GB2312" w:eastAsia="仿宋_GB2312" w:hAnsi="仿宋_GB2312" w:cs="仿宋_GB2312" w:hint="eastAsia"/>
          <w:bCs/>
          <w:color w:val="000000"/>
          <w:sz w:val="32"/>
          <w:szCs w:val="32"/>
        </w:rPr>
        <w:t>合理使用项目资金。</w:t>
      </w:r>
    </w:p>
    <w:p w:rsidR="00043D04" w:rsidRDefault="00043D04" w:rsidP="00043D04">
      <w:pPr>
        <w:spacing w:line="640" w:lineRule="exact"/>
        <w:ind w:firstLineChars="200" w:firstLine="643"/>
        <w:rPr>
          <w:rFonts w:ascii="黑体" w:eastAsia="黑体" w:hAnsi="黑体" w:cs="仿宋_GB2312"/>
          <w:b/>
          <w:sz w:val="32"/>
          <w:szCs w:val="32"/>
        </w:rPr>
      </w:pPr>
      <w:r>
        <w:rPr>
          <w:rFonts w:ascii="黑体" w:eastAsia="黑体" w:hAnsi="黑体" w:cs="仿宋_GB2312" w:hint="eastAsia"/>
          <w:b/>
          <w:sz w:val="32"/>
          <w:szCs w:val="32"/>
        </w:rPr>
        <w:t>四、评价结论及建议</w:t>
      </w:r>
    </w:p>
    <w:p w:rsidR="00043D04" w:rsidRDefault="00043D04" w:rsidP="00043D04">
      <w:pPr>
        <w:snapToGrid w:val="0"/>
        <w:spacing w:line="640" w:lineRule="exact"/>
        <w:ind w:firstLineChars="200" w:firstLine="643"/>
        <w:rPr>
          <w:rFonts w:ascii="仿宋_GB2312" w:eastAsia="仿宋_GB2312" w:hAnsi="仿宋_GB2312" w:cs="仿宋_GB2312"/>
          <w:b/>
          <w:bCs/>
          <w:color w:val="000000" w:themeColor="text1"/>
          <w:sz w:val="32"/>
          <w:szCs w:val="32"/>
        </w:rPr>
      </w:pPr>
      <w:r>
        <w:rPr>
          <w:rFonts w:ascii="仿宋_GB2312" w:eastAsia="仿宋_GB2312" w:hAnsi="仿宋_GB2312" w:cs="仿宋_GB2312" w:hint="eastAsia"/>
          <w:b/>
          <w:bCs/>
          <w:sz w:val="32"/>
          <w:szCs w:val="32"/>
        </w:rPr>
        <w:t>（一）评价结论</w:t>
      </w:r>
    </w:p>
    <w:p w:rsidR="00043D04" w:rsidRDefault="00043D04" w:rsidP="00043D04">
      <w:pPr>
        <w:snapToGrid w:val="0"/>
        <w:spacing w:line="64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sz w:val="32"/>
          <w:szCs w:val="32"/>
        </w:rPr>
        <w:t>本单位在2020年的工作做恪守以人为本的工作理念，用心倾听离休老干部的心声，积极接纳采取他们的意见建议，并付之以实际行动，让为三线建设做出贡献的老干部们感受到攀枝花带来的保障。</w:t>
      </w:r>
    </w:p>
    <w:p w:rsidR="00043D04" w:rsidRDefault="00043D04" w:rsidP="00043D04">
      <w:pPr>
        <w:snapToGrid w:val="0"/>
        <w:spacing w:line="64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（二）存在问题</w:t>
      </w:r>
    </w:p>
    <w:p w:rsidR="00043D04" w:rsidRDefault="00043D04" w:rsidP="00043D04">
      <w:pPr>
        <w:ind w:firstLine="709"/>
        <w:rPr>
          <w:rFonts w:ascii="仿宋_GB2312" w:eastAsia="仿宋_GB2312" w:hAnsi="仿宋" w:cs="仿宋"/>
          <w:sz w:val="32"/>
          <w:szCs w:val="32"/>
        </w:rPr>
      </w:pPr>
      <w:r>
        <w:rPr>
          <w:rFonts w:ascii="仿宋_GB2312" w:eastAsia="仿宋_GB2312" w:hAnsi="仿宋" w:cs="仿宋" w:hint="eastAsia"/>
          <w:sz w:val="32"/>
          <w:szCs w:val="32"/>
        </w:rPr>
        <w:t>我单位由于会计是临聘人员，对于之前单位的情况不了解，加上年末清算决算工作较多，没有及时清理账务，导致其他收入中利息收入1,297.21元比上年减少67.93%，是由于本年四季度存款利息尚未及时上缴。</w:t>
      </w:r>
    </w:p>
    <w:p w:rsidR="00043D04" w:rsidRDefault="00043D04" w:rsidP="00043D04">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财政应返还额度</w:t>
      </w:r>
      <w:proofErr w:type="gramStart"/>
      <w:r>
        <w:rPr>
          <w:rFonts w:ascii="仿宋_GB2312" w:eastAsia="仿宋_GB2312" w:hAnsi="仿宋" w:cs="仿宋" w:hint="eastAsia"/>
          <w:sz w:val="32"/>
          <w:szCs w:val="32"/>
        </w:rPr>
        <w:t>系上年</w:t>
      </w:r>
      <w:proofErr w:type="gramEnd"/>
      <w:r>
        <w:rPr>
          <w:rFonts w:ascii="仿宋_GB2312" w:eastAsia="仿宋_GB2312" w:hAnsi="仿宋" w:cs="仿宋" w:hint="eastAsia"/>
          <w:sz w:val="32"/>
          <w:szCs w:val="32"/>
        </w:rPr>
        <w:t>已经收回。已收回前年财政返还额度，本年无。公务接待费本年267.00元，比上年下降83.99%，公务接待人数减少。</w:t>
      </w:r>
    </w:p>
    <w:p w:rsidR="00043D04" w:rsidRDefault="00043D04" w:rsidP="00043D04">
      <w:pPr>
        <w:spacing w:line="640" w:lineRule="exact"/>
        <w:rPr>
          <w:rFonts w:ascii="仿宋_GB2312" w:eastAsia="仿宋_GB2312" w:hAnsi="仿宋_GB2312" w:cs="仿宋_GB2312"/>
          <w:b/>
          <w:color w:val="000000"/>
          <w:sz w:val="32"/>
          <w:szCs w:val="32"/>
        </w:rPr>
      </w:pPr>
    </w:p>
    <w:p w:rsidR="00043D04" w:rsidRDefault="00043D04" w:rsidP="00043D04">
      <w:pPr>
        <w:spacing w:line="640" w:lineRule="exact"/>
        <w:rPr>
          <w:rFonts w:ascii="仿宋_GB2312" w:eastAsia="仿宋_GB2312" w:hAnsi="仿宋_GB2312" w:cs="仿宋_GB2312"/>
          <w:b/>
          <w:color w:val="000000"/>
          <w:sz w:val="32"/>
          <w:szCs w:val="32"/>
        </w:rPr>
      </w:pPr>
    </w:p>
    <w:p w:rsidR="00043D04" w:rsidRDefault="00043D04" w:rsidP="00043D04">
      <w:pPr>
        <w:rPr>
          <w:rFonts w:ascii="仿宋_GB2312" w:eastAsia="仿宋_GB2312" w:hAnsi="仿宋" w:cs="仿宋"/>
          <w:sz w:val="32"/>
          <w:szCs w:val="32"/>
        </w:rPr>
      </w:pPr>
    </w:p>
    <w:p w:rsidR="00043D04" w:rsidRDefault="00043D04" w:rsidP="00043D04">
      <w:pPr>
        <w:spacing w:line="580" w:lineRule="exact"/>
        <w:rPr>
          <w:rFonts w:ascii="黑体" w:eastAsia="黑体" w:hAnsi="黑体" w:cs="方正小标宋简体"/>
          <w:b/>
          <w:sz w:val="44"/>
          <w:szCs w:val="44"/>
        </w:rPr>
      </w:pPr>
      <w:r>
        <w:rPr>
          <w:rStyle w:val="11"/>
          <w:rFonts w:ascii="仿宋" w:eastAsia="仿宋" w:hAnsi="仿宋" w:hint="eastAsia"/>
          <w:b w:val="0"/>
          <w:bCs w:val="0"/>
          <w:sz w:val="32"/>
          <w:szCs w:val="32"/>
        </w:rPr>
        <w:lastRenderedPageBreak/>
        <w:t>附件2</w:t>
      </w:r>
      <w:r>
        <w:rPr>
          <w:rFonts w:ascii="黑体" w:eastAsia="黑体" w:hAnsi="黑体" w:cs="方正小标宋简体" w:hint="eastAsia"/>
          <w:b/>
          <w:sz w:val="44"/>
          <w:szCs w:val="44"/>
        </w:rPr>
        <w:t xml:space="preserve"> </w:t>
      </w:r>
    </w:p>
    <w:p w:rsidR="00043D04" w:rsidRDefault="00043D04" w:rsidP="00043D04">
      <w:pPr>
        <w:spacing w:line="580" w:lineRule="exact"/>
        <w:rPr>
          <w:rFonts w:ascii="黑体" w:eastAsia="黑体" w:hAnsi="黑体" w:cs="方正小标宋简体"/>
          <w:b/>
          <w:sz w:val="44"/>
          <w:szCs w:val="44"/>
        </w:rPr>
      </w:pPr>
    </w:p>
    <w:p w:rsidR="00043D04" w:rsidRDefault="00043D04" w:rsidP="00043D04">
      <w:pPr>
        <w:spacing w:line="580" w:lineRule="exact"/>
        <w:jc w:val="center"/>
        <w:rPr>
          <w:rFonts w:ascii="黑体" w:eastAsia="黑体" w:hAnsi="黑体" w:cs="方正小标宋简体"/>
          <w:b/>
          <w:sz w:val="44"/>
          <w:szCs w:val="44"/>
        </w:rPr>
      </w:pPr>
      <w:r>
        <w:rPr>
          <w:rFonts w:ascii="黑体" w:eastAsia="黑体" w:hAnsi="黑体" w:cs="方正小标宋简体" w:hint="eastAsia"/>
          <w:b/>
          <w:sz w:val="44"/>
          <w:szCs w:val="44"/>
        </w:rPr>
        <w:t>2020年业务运行项目支出绩效评价报告</w:t>
      </w:r>
    </w:p>
    <w:p w:rsidR="00043D04" w:rsidRDefault="00043D04" w:rsidP="00043D04">
      <w:pPr>
        <w:spacing w:line="580" w:lineRule="exact"/>
        <w:ind w:firstLineChars="200" w:firstLine="640"/>
        <w:rPr>
          <w:rFonts w:ascii="仿宋_GB2312" w:eastAsia="仿宋_GB2312" w:hAnsi="仿宋_GB2312" w:cs="仿宋_GB2312"/>
          <w:sz w:val="32"/>
          <w:szCs w:val="32"/>
        </w:rPr>
      </w:pPr>
    </w:p>
    <w:p w:rsidR="00043D04" w:rsidRDefault="00043D04" w:rsidP="00043D04">
      <w:pPr>
        <w:spacing w:line="580" w:lineRule="exact"/>
        <w:ind w:firstLineChars="200" w:firstLine="643"/>
        <w:rPr>
          <w:rFonts w:ascii="黑体" w:eastAsia="黑体" w:hAnsi="黑体" w:cs="黑体"/>
          <w:sz w:val="32"/>
          <w:szCs w:val="32"/>
        </w:rPr>
      </w:pPr>
      <w:r>
        <w:rPr>
          <w:rFonts w:ascii="黑体" w:eastAsia="黑体" w:hAnsi="黑体" w:cs="黑体" w:hint="eastAsia"/>
          <w:b/>
          <w:bCs/>
          <w:sz w:val="32"/>
          <w:szCs w:val="32"/>
        </w:rPr>
        <w:t>一、项目概况</w:t>
      </w:r>
    </w:p>
    <w:p w:rsidR="00043D04" w:rsidRDefault="00043D04" w:rsidP="00043D04">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（一）项目基本情况</w:t>
      </w:r>
    </w:p>
    <w:p w:rsidR="00043D04" w:rsidRDefault="00043D04" w:rsidP="00043D04">
      <w:pPr>
        <w:adjustRightInd w:val="0"/>
        <w:snapToGrid w:val="0"/>
        <w:spacing w:line="640" w:lineRule="exact"/>
        <w:ind w:firstLine="72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1．说明项目主管部门（单位）在该项目管理中的职能。</w:t>
      </w:r>
    </w:p>
    <w:p w:rsidR="00043D04" w:rsidRDefault="00043D04" w:rsidP="00043D04">
      <w:pPr>
        <w:adjustRightInd w:val="0"/>
        <w:snapToGrid w:val="0"/>
        <w:spacing w:line="640" w:lineRule="exact"/>
        <w:ind w:firstLine="72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2．项目立项、资金申报的依据。</w:t>
      </w:r>
    </w:p>
    <w:p w:rsidR="00043D04" w:rsidRDefault="00043D04" w:rsidP="00043D04">
      <w:pPr>
        <w:adjustRightInd w:val="0"/>
        <w:snapToGrid w:val="0"/>
        <w:spacing w:line="640" w:lineRule="exact"/>
        <w:ind w:firstLine="72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3．资金管理办法制定情况，资金支持具体项目的条件、范围与支持方式概况。</w:t>
      </w:r>
    </w:p>
    <w:p w:rsidR="00043D04" w:rsidRDefault="00043D04" w:rsidP="00043D04">
      <w:pPr>
        <w:adjustRightInd w:val="0"/>
        <w:snapToGrid w:val="0"/>
        <w:spacing w:line="640" w:lineRule="exact"/>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4．资金分配的原则及考虑因素。</w:t>
      </w:r>
    </w:p>
    <w:p w:rsidR="00043D04" w:rsidRDefault="00043D04" w:rsidP="00043D04">
      <w:pPr>
        <w:adjustRightInd w:val="0"/>
        <w:snapToGrid w:val="0"/>
        <w:spacing w:line="640" w:lineRule="exact"/>
        <w:ind w:firstLine="720"/>
        <w:rPr>
          <w:rFonts w:ascii="仿宋_GB2312" w:eastAsia="仿宋_GB2312" w:hAnsi="仿宋_GB2312" w:cs="仿宋_GB2312"/>
          <w:b/>
          <w:sz w:val="32"/>
          <w:szCs w:val="32"/>
          <w:lang w:val="zh-CN"/>
        </w:rPr>
      </w:pPr>
      <w:r>
        <w:rPr>
          <w:rFonts w:ascii="仿宋_GB2312" w:eastAsia="仿宋_GB2312" w:hAnsi="仿宋_GB2312" w:cs="仿宋_GB2312" w:hint="eastAsia"/>
          <w:b/>
          <w:sz w:val="32"/>
          <w:szCs w:val="32"/>
          <w:lang w:val="zh-CN"/>
        </w:rPr>
        <w:t>（二）项目绩效目标。</w:t>
      </w:r>
    </w:p>
    <w:p w:rsidR="00043D04" w:rsidRDefault="00043D04" w:rsidP="00043D04">
      <w:pPr>
        <w:adjustRightInd w:val="0"/>
        <w:snapToGrid w:val="0"/>
        <w:spacing w:line="640" w:lineRule="exact"/>
        <w:ind w:firstLine="72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1．项目主要内容。</w:t>
      </w:r>
    </w:p>
    <w:p w:rsidR="00043D04" w:rsidRDefault="00043D04" w:rsidP="00043D04">
      <w:pPr>
        <w:adjustRightInd w:val="0"/>
        <w:snapToGrid w:val="0"/>
        <w:spacing w:line="640" w:lineRule="exact"/>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lang w:val="zh-CN"/>
        </w:rPr>
        <w:t>项目应实现的具体绩效目标，包括目标的量化、细化情况以及项目实施进度计划等。</w:t>
      </w:r>
    </w:p>
    <w:p w:rsidR="00043D04" w:rsidRDefault="00043D04" w:rsidP="00043D04">
      <w:pPr>
        <w:adjustRightInd w:val="0"/>
        <w:snapToGrid w:val="0"/>
        <w:spacing w:line="660" w:lineRule="exact"/>
        <w:ind w:firstLine="720"/>
        <w:rPr>
          <w:rFonts w:ascii="仿宋_GB2312" w:eastAsia="仿宋_GB2312" w:hAnsi="仿宋_GB2312" w:cs="仿宋_GB2312"/>
          <w:b/>
          <w:sz w:val="32"/>
          <w:szCs w:val="32"/>
          <w:lang w:val="zh-CN"/>
        </w:rPr>
      </w:pPr>
      <w:r>
        <w:rPr>
          <w:rFonts w:ascii="仿宋_GB2312" w:eastAsia="仿宋_GB2312" w:hAnsi="仿宋_GB2312" w:cs="仿宋_GB2312" w:hint="eastAsia"/>
          <w:b/>
          <w:sz w:val="32"/>
          <w:szCs w:val="32"/>
          <w:lang w:val="zh-CN"/>
        </w:rPr>
        <w:t>（三）项目自评步骤及方法。</w:t>
      </w:r>
    </w:p>
    <w:p w:rsidR="00043D04" w:rsidRDefault="00043D04" w:rsidP="00043D04">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1.业务运行费</w:t>
      </w:r>
    </w:p>
    <w:p w:rsidR="00043D04" w:rsidRDefault="00043D04" w:rsidP="00043D04">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2.经济效益：合理地对设备和各样固定资产提供维护保养，可以延长固定资产的使用寿命，避免国有资产的损失。</w:t>
      </w:r>
    </w:p>
    <w:p w:rsidR="00043D04" w:rsidRDefault="00043D04" w:rsidP="00043D04">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3.社会效益：体现组织的关怀、维护社会的稳定。感受到组织对老同志们的关心和照顾。让为攀枝花建设做出贡献的老同志们晚年生活得到保障。安定团结，营造和谐温馨的生</w:t>
      </w:r>
      <w:r>
        <w:rPr>
          <w:rFonts w:ascii="仿宋_GB2312" w:eastAsia="仿宋_GB2312" w:hAnsi="仿宋_GB2312" w:cs="仿宋_GB2312" w:hint="eastAsia"/>
          <w:sz w:val="32"/>
          <w:szCs w:val="32"/>
        </w:rPr>
        <w:lastRenderedPageBreak/>
        <w:t>活环境。</w:t>
      </w:r>
    </w:p>
    <w:p w:rsidR="00043D04" w:rsidRDefault="00043D04" w:rsidP="00043D04">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4.生态效益：让老干部保持积极状态，幸福安度晚年。</w:t>
      </w:r>
    </w:p>
    <w:p w:rsidR="00043D04" w:rsidRDefault="00043D04" w:rsidP="00043D04">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可持续影响：让老同志感受党的温暖，市委市政府的关心，继续为攀枝花的发展献计献策。感受市委市政府对老同志日常生活上的照顾。为离退休老干部们提供文化娱乐活动场所和设备。为离退休老干部们提供一个老有所依、老有所养的美丽家园。</w:t>
      </w:r>
    </w:p>
    <w:p w:rsidR="00043D04" w:rsidRDefault="00043D04" w:rsidP="00043D04">
      <w:pPr>
        <w:spacing w:line="640" w:lineRule="exact"/>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rPr>
        <w:t>6.满意度：老同志们对组织的各项活动参与率达百分之九十以上。老同志们对组织的关心照顾表示深深的感谢。感受到了国家给予老同志的福利，维护了社会的稳定。提供了良好的休养环境和生活空间。</w:t>
      </w:r>
    </w:p>
    <w:p w:rsidR="00043D04" w:rsidRDefault="00043D04" w:rsidP="00043D04">
      <w:pPr>
        <w:adjustRightInd w:val="0"/>
        <w:snapToGrid w:val="0"/>
        <w:spacing w:line="600" w:lineRule="exact"/>
        <w:ind w:firstLine="720"/>
        <w:rPr>
          <w:rFonts w:ascii="黑体" w:eastAsia="黑体" w:hAnsi="黑体" w:cs="仿宋_GB2312"/>
          <w:b/>
          <w:sz w:val="32"/>
          <w:szCs w:val="32"/>
        </w:rPr>
      </w:pPr>
      <w:r>
        <w:rPr>
          <w:rFonts w:ascii="黑体" w:eastAsia="黑体" w:hAnsi="黑体" w:cs="黑体" w:hint="eastAsia"/>
          <w:b/>
          <w:sz w:val="32"/>
          <w:szCs w:val="32"/>
        </w:rPr>
        <w:t>二、项目资金申报及使用情况</w:t>
      </w:r>
    </w:p>
    <w:p w:rsidR="00043D04" w:rsidRDefault="00043D04" w:rsidP="00043D04">
      <w:pPr>
        <w:adjustRightInd w:val="0"/>
        <w:snapToGrid w:val="0"/>
        <w:spacing w:line="660" w:lineRule="exact"/>
        <w:ind w:firstLine="720"/>
        <w:rPr>
          <w:rFonts w:ascii="仿宋_GB2312" w:eastAsia="仿宋_GB2312" w:hAnsi="仿宋_GB2312" w:cs="仿宋_GB2312"/>
          <w:b/>
          <w:sz w:val="32"/>
          <w:szCs w:val="32"/>
          <w:lang w:val="zh-CN"/>
        </w:rPr>
      </w:pPr>
      <w:r>
        <w:rPr>
          <w:rFonts w:ascii="仿宋_GB2312" w:eastAsia="仿宋_GB2312" w:hAnsi="仿宋_GB2312" w:cs="仿宋_GB2312" w:hint="eastAsia"/>
          <w:b/>
          <w:sz w:val="32"/>
          <w:szCs w:val="32"/>
          <w:lang w:val="zh-CN"/>
        </w:rPr>
        <w:t>（一）项目资金申报及批复情况。</w:t>
      </w:r>
    </w:p>
    <w:p w:rsidR="00043D04" w:rsidRDefault="00043D04" w:rsidP="00043D04">
      <w:pPr>
        <w:adjustRightInd w:val="0"/>
        <w:snapToGrid w:val="0"/>
        <w:spacing w:line="660" w:lineRule="exact"/>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说明项目资金申报、批复及预算调整等程序的相关情况。</w:t>
      </w:r>
    </w:p>
    <w:p w:rsidR="00043D04" w:rsidRDefault="00043D04" w:rsidP="00043D04">
      <w:pPr>
        <w:pStyle w:val="a3"/>
        <w:spacing w:before="93" w:line="600" w:lineRule="exact"/>
        <w:ind w:firstLineChars="200" w:firstLine="640"/>
        <w:rPr>
          <w:rFonts w:hAnsi="仿宋_GB2312" w:cs="仿宋_GB2312"/>
          <w:b/>
          <w:sz w:val="32"/>
          <w:szCs w:val="32"/>
        </w:rPr>
      </w:pPr>
      <w:r>
        <w:rPr>
          <w:rFonts w:hAnsi="仿宋_GB2312" w:cs="仿宋_GB2312" w:hint="eastAsia"/>
          <w:sz w:val="32"/>
          <w:szCs w:val="32"/>
        </w:rPr>
        <w:t>业务运行费22.50万元：离退休干部专项活动费8.50万元、设备及固定资产维修保养6万元、车辆租用费5万元、物业管理费3万元。</w:t>
      </w:r>
    </w:p>
    <w:p w:rsidR="00043D04" w:rsidRDefault="00043D04" w:rsidP="00043D04">
      <w:pPr>
        <w:adjustRightInd w:val="0"/>
        <w:snapToGrid w:val="0"/>
        <w:spacing w:line="600" w:lineRule="exact"/>
        <w:ind w:firstLine="720"/>
        <w:rPr>
          <w:rFonts w:ascii="仿宋_GB2312" w:eastAsia="仿宋_GB2312" w:hAnsi="仿宋_GB2312" w:cs="仿宋_GB2312"/>
          <w:sz w:val="32"/>
          <w:szCs w:val="32"/>
          <w:lang w:val="zh-CN"/>
        </w:rPr>
      </w:pPr>
      <w:r>
        <w:rPr>
          <w:rFonts w:ascii="仿宋_GB2312" w:eastAsia="仿宋_GB2312" w:hAnsi="仿宋_GB2312" w:cs="仿宋_GB2312" w:hint="eastAsia"/>
          <w:b/>
          <w:sz w:val="32"/>
          <w:szCs w:val="32"/>
          <w:lang w:val="zh-CN"/>
        </w:rPr>
        <w:t>（二）资金计划、到位及使用情况</w:t>
      </w:r>
    </w:p>
    <w:p w:rsidR="00043D04" w:rsidRDefault="00043D04" w:rsidP="00043D04">
      <w:pPr>
        <w:pStyle w:val="a3"/>
        <w:spacing w:before="93" w:line="600" w:lineRule="exact"/>
        <w:ind w:firstLineChars="200" w:firstLine="640"/>
        <w:rPr>
          <w:rFonts w:hAnsi="仿宋_GB2312" w:cs="仿宋_GB2312"/>
          <w:sz w:val="32"/>
          <w:szCs w:val="32"/>
        </w:rPr>
      </w:pPr>
      <w:r>
        <w:rPr>
          <w:rFonts w:hAnsi="仿宋_GB2312" w:cs="仿宋_GB2312" w:hint="eastAsia"/>
          <w:sz w:val="32"/>
          <w:szCs w:val="32"/>
        </w:rPr>
        <w:t>1．资金计划。2020年财政纳入部门预算的项目支出资金为</w:t>
      </w:r>
      <w:r>
        <w:rPr>
          <w:rFonts w:hAnsi="仿宋_GB2312" w:cs="仿宋_GB2312" w:hint="eastAsia"/>
          <w:sz w:val="32"/>
          <w:szCs w:val="32"/>
          <w:lang w:val="en-US"/>
        </w:rPr>
        <w:t>22.5</w:t>
      </w:r>
      <w:r>
        <w:rPr>
          <w:rFonts w:hAnsi="仿宋_GB2312" w:cs="仿宋_GB2312" w:hint="eastAsia"/>
          <w:sz w:val="32"/>
          <w:szCs w:val="32"/>
        </w:rPr>
        <w:t>万元。</w:t>
      </w:r>
    </w:p>
    <w:p w:rsidR="00043D04" w:rsidRDefault="00043D04" w:rsidP="00043D04">
      <w:pPr>
        <w:adjustRightInd w:val="0"/>
        <w:snapToGrid w:val="0"/>
        <w:spacing w:line="600" w:lineRule="exact"/>
        <w:ind w:firstLine="72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2．资金到位。资金随年初预算下达及工作经费追加，及时到位。</w:t>
      </w:r>
    </w:p>
    <w:p w:rsidR="00043D04" w:rsidRDefault="00043D04" w:rsidP="00043D04">
      <w:pPr>
        <w:adjustRightInd w:val="0"/>
        <w:snapToGrid w:val="0"/>
        <w:spacing w:line="600" w:lineRule="exact"/>
        <w:ind w:firstLine="72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lastRenderedPageBreak/>
        <w:t>3．资金使用。汇总统计截止评价时点该项目全省资金支出情况。在此基础上分项目大类或市（州）统计资金支出情况，并对资金使用的安全性、规范性及有效性进行重点分析，包括资金支付范围、支付标准、支付进度、支付依据等</w:t>
      </w:r>
    </w:p>
    <w:tbl>
      <w:tblPr>
        <w:tblW w:w="9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60"/>
        <w:gridCol w:w="528"/>
        <w:gridCol w:w="2010"/>
        <w:gridCol w:w="5979"/>
      </w:tblGrid>
      <w:tr w:rsidR="00043D04" w:rsidTr="001A2B8F">
        <w:trPr>
          <w:trHeight w:val="719"/>
        </w:trPr>
        <w:tc>
          <w:tcPr>
            <w:tcW w:w="660"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项目</w:t>
            </w:r>
          </w:p>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名称</w:t>
            </w:r>
          </w:p>
        </w:tc>
        <w:tc>
          <w:tcPr>
            <w:tcW w:w="528"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指标</w:t>
            </w:r>
          </w:p>
        </w:tc>
        <w:tc>
          <w:tcPr>
            <w:tcW w:w="2010"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具体指标</w:t>
            </w:r>
          </w:p>
        </w:tc>
        <w:tc>
          <w:tcPr>
            <w:tcW w:w="5979"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情况说明</w:t>
            </w:r>
          </w:p>
        </w:tc>
      </w:tr>
      <w:tr w:rsidR="00043D04" w:rsidTr="001A2B8F">
        <w:trPr>
          <w:trHeight w:val="670"/>
        </w:trPr>
        <w:tc>
          <w:tcPr>
            <w:tcW w:w="660" w:type="dxa"/>
            <w:vMerge w:val="restart"/>
            <w:noWrap/>
            <w:tcMar>
              <w:top w:w="15" w:type="dxa"/>
              <w:left w:w="15" w:type="dxa"/>
              <w:right w:w="15" w:type="dxa"/>
            </w:tcMar>
            <w:textDirection w:val="tbRlV"/>
            <w:vAlign w:val="center"/>
          </w:tcPr>
          <w:p w:rsidR="00043D04" w:rsidRDefault="00043D04" w:rsidP="001A2B8F">
            <w:pPr>
              <w:widowControl/>
              <w:ind w:left="113" w:right="113"/>
              <w:jc w:val="center"/>
              <w:textAlignment w:val="center"/>
              <w:rPr>
                <w:rFonts w:ascii="宋体" w:hAnsi="宋体" w:cs="宋体"/>
                <w:color w:val="000000"/>
                <w:sz w:val="18"/>
                <w:szCs w:val="18"/>
              </w:rPr>
            </w:pPr>
            <w:r>
              <w:rPr>
                <w:rFonts w:ascii="宋体" w:hAnsi="宋体" w:cs="宋体" w:hint="eastAsia"/>
                <w:color w:val="000000"/>
                <w:kern w:val="0"/>
                <w:sz w:val="28"/>
                <w:szCs w:val="28"/>
              </w:rPr>
              <w:t xml:space="preserve">业 </w:t>
            </w:r>
            <w:proofErr w:type="gramStart"/>
            <w:r>
              <w:rPr>
                <w:rFonts w:ascii="宋体" w:hAnsi="宋体" w:cs="宋体" w:hint="eastAsia"/>
                <w:color w:val="000000"/>
                <w:kern w:val="0"/>
                <w:sz w:val="28"/>
                <w:szCs w:val="28"/>
              </w:rPr>
              <w:t>务</w:t>
            </w:r>
            <w:proofErr w:type="gramEnd"/>
            <w:r>
              <w:rPr>
                <w:rFonts w:ascii="宋体" w:hAnsi="宋体" w:cs="宋体" w:hint="eastAsia"/>
                <w:color w:val="000000"/>
                <w:kern w:val="0"/>
                <w:sz w:val="28"/>
                <w:szCs w:val="28"/>
              </w:rPr>
              <w:t xml:space="preserve"> 运 行 费</w:t>
            </w:r>
          </w:p>
        </w:tc>
        <w:tc>
          <w:tcPr>
            <w:tcW w:w="528" w:type="dxa"/>
            <w:vMerge w:val="restart"/>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数量指标</w:t>
            </w: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专项活动费</w:t>
            </w:r>
          </w:p>
        </w:tc>
        <w:tc>
          <w:tcPr>
            <w:tcW w:w="5979"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配合市级有关单位走访慰问攀籍在蓉离退休老干部，组织开展各项党员教育、党组织活动。</w:t>
            </w:r>
          </w:p>
        </w:tc>
      </w:tr>
      <w:tr w:rsidR="00043D04" w:rsidTr="001A2B8F">
        <w:trPr>
          <w:trHeight w:val="525"/>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车辆租用费</w:t>
            </w:r>
          </w:p>
        </w:tc>
        <w:tc>
          <w:tcPr>
            <w:tcW w:w="5979"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因本中心无配备车辆，为方便老同志就医及重要活动而租用车辆。</w:t>
            </w:r>
          </w:p>
        </w:tc>
      </w:tr>
      <w:tr w:rsidR="00043D04" w:rsidTr="001A2B8F">
        <w:trPr>
          <w:trHeight w:val="740"/>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设备及固定资产维护保养费</w:t>
            </w:r>
          </w:p>
        </w:tc>
        <w:tc>
          <w:tcPr>
            <w:tcW w:w="5979"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维护保养小区休闲器材、会议室和文化活动室相关的固定资产。</w:t>
            </w:r>
          </w:p>
        </w:tc>
      </w:tr>
      <w:tr w:rsidR="00043D04" w:rsidTr="001A2B8F">
        <w:trPr>
          <w:trHeight w:val="432"/>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物业管理费</w:t>
            </w:r>
          </w:p>
        </w:tc>
        <w:tc>
          <w:tcPr>
            <w:tcW w:w="5979"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向物业公司交纳的会议室、文化活动室物管费。</w:t>
            </w:r>
          </w:p>
        </w:tc>
      </w:tr>
      <w:tr w:rsidR="00043D04" w:rsidTr="001A2B8F">
        <w:trPr>
          <w:trHeight w:val="1187"/>
        </w:trPr>
        <w:tc>
          <w:tcPr>
            <w:tcW w:w="660" w:type="dxa"/>
            <w:vMerge w:val="restart"/>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r>
              <w:rPr>
                <w:rFonts w:ascii="宋体" w:hAnsi="宋体" w:cs="宋体" w:hint="eastAsia"/>
                <w:color w:val="000000"/>
                <w:kern w:val="0"/>
                <w:sz w:val="28"/>
                <w:szCs w:val="28"/>
              </w:rPr>
              <w:t xml:space="preserve">业 </w:t>
            </w:r>
            <w:proofErr w:type="gramStart"/>
            <w:r>
              <w:rPr>
                <w:rFonts w:ascii="宋体" w:hAnsi="宋体" w:cs="宋体" w:hint="eastAsia"/>
                <w:color w:val="000000"/>
                <w:kern w:val="0"/>
                <w:sz w:val="28"/>
                <w:szCs w:val="28"/>
              </w:rPr>
              <w:t>务</w:t>
            </w:r>
            <w:proofErr w:type="gramEnd"/>
            <w:r>
              <w:rPr>
                <w:rFonts w:ascii="宋体" w:hAnsi="宋体" w:cs="宋体" w:hint="eastAsia"/>
                <w:color w:val="000000"/>
                <w:kern w:val="0"/>
                <w:sz w:val="28"/>
                <w:szCs w:val="28"/>
              </w:rPr>
              <w:t xml:space="preserve"> 运 行 费</w:t>
            </w:r>
          </w:p>
        </w:tc>
        <w:tc>
          <w:tcPr>
            <w:tcW w:w="528" w:type="dxa"/>
            <w:vMerge w:val="restart"/>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质量指标</w:t>
            </w: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专项活动费</w:t>
            </w:r>
          </w:p>
        </w:tc>
        <w:tc>
          <w:tcPr>
            <w:tcW w:w="5979"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组织老同志各项有益活动，让他们及时了解国家政策，感受市委市政府对老同志们的关心，为老同志们提供一个思想交流的平台。但专项活动内容，深度所欠，今后要加强办理好专项活动，增加内容，提高深度，使活动更好地达到预期效果。</w:t>
            </w:r>
          </w:p>
        </w:tc>
      </w:tr>
      <w:tr w:rsidR="00043D04" w:rsidTr="001A2B8F">
        <w:trPr>
          <w:trHeight w:val="441"/>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车辆租用费</w:t>
            </w:r>
          </w:p>
        </w:tc>
        <w:tc>
          <w:tcPr>
            <w:tcW w:w="5979"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因中心无配备公车，有些服务工作需租用车辆。</w:t>
            </w:r>
          </w:p>
        </w:tc>
      </w:tr>
      <w:tr w:rsidR="00043D04" w:rsidTr="001A2B8F">
        <w:trPr>
          <w:trHeight w:val="1091"/>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设备及固定资产维护保养费</w:t>
            </w:r>
          </w:p>
        </w:tc>
        <w:tc>
          <w:tcPr>
            <w:tcW w:w="5979"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2020年新购设备1.73万元，财务软件0.55万元，其余用于原有固定资产维修、维护，由于自中心成立以来所购置的固定资产大部分放置于小区自然环境中，加之前几年维修欠账较多，故今年维修费用较大。</w:t>
            </w:r>
          </w:p>
        </w:tc>
      </w:tr>
      <w:tr w:rsidR="00043D04" w:rsidTr="001A2B8F">
        <w:trPr>
          <w:trHeight w:val="500"/>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物业管理费</w:t>
            </w:r>
          </w:p>
        </w:tc>
        <w:tc>
          <w:tcPr>
            <w:tcW w:w="5979"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2019年7月办公地址迁入攀枝花大厦后，还需向物业公司交纳的会议室、文化活动室物管费。</w:t>
            </w:r>
          </w:p>
        </w:tc>
      </w:tr>
      <w:tr w:rsidR="00043D04" w:rsidTr="001A2B8F">
        <w:trPr>
          <w:trHeight w:val="490"/>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val="restart"/>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时效指标</w:t>
            </w: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专项活动费</w:t>
            </w:r>
          </w:p>
        </w:tc>
        <w:tc>
          <w:tcPr>
            <w:tcW w:w="5979"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全年</w:t>
            </w:r>
          </w:p>
        </w:tc>
      </w:tr>
      <w:tr w:rsidR="00043D04" w:rsidTr="001A2B8F">
        <w:trPr>
          <w:trHeight w:val="500"/>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车辆租用费</w:t>
            </w:r>
          </w:p>
        </w:tc>
        <w:tc>
          <w:tcPr>
            <w:tcW w:w="5979"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全年</w:t>
            </w:r>
          </w:p>
        </w:tc>
      </w:tr>
      <w:tr w:rsidR="00043D04" w:rsidTr="001A2B8F">
        <w:trPr>
          <w:trHeight w:val="485"/>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设备及固定资产维护保养费</w:t>
            </w:r>
          </w:p>
        </w:tc>
        <w:tc>
          <w:tcPr>
            <w:tcW w:w="5979"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全年</w:t>
            </w:r>
          </w:p>
        </w:tc>
      </w:tr>
      <w:tr w:rsidR="00043D04" w:rsidTr="001A2B8F">
        <w:trPr>
          <w:trHeight w:val="465"/>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物业管理费</w:t>
            </w:r>
          </w:p>
        </w:tc>
        <w:tc>
          <w:tcPr>
            <w:tcW w:w="5979"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全年</w:t>
            </w:r>
          </w:p>
        </w:tc>
      </w:tr>
      <w:tr w:rsidR="00043D04" w:rsidTr="001A2B8F">
        <w:trPr>
          <w:trHeight w:val="455"/>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val="restart"/>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成本指标</w:t>
            </w: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专项活动费</w:t>
            </w:r>
          </w:p>
        </w:tc>
        <w:tc>
          <w:tcPr>
            <w:tcW w:w="5979"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8.69万元</w:t>
            </w:r>
          </w:p>
        </w:tc>
      </w:tr>
      <w:tr w:rsidR="00043D04" w:rsidTr="001A2B8F">
        <w:trPr>
          <w:trHeight w:val="455"/>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车辆租用费</w:t>
            </w:r>
          </w:p>
        </w:tc>
        <w:tc>
          <w:tcPr>
            <w:tcW w:w="5979"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2.95万元</w:t>
            </w:r>
          </w:p>
        </w:tc>
      </w:tr>
      <w:tr w:rsidR="00043D04" w:rsidTr="001A2B8F">
        <w:trPr>
          <w:trHeight w:val="734"/>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设备及固定资产维护保养费</w:t>
            </w:r>
          </w:p>
        </w:tc>
        <w:tc>
          <w:tcPr>
            <w:tcW w:w="5979"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9.76万元</w:t>
            </w:r>
          </w:p>
        </w:tc>
      </w:tr>
      <w:tr w:rsidR="00043D04" w:rsidTr="001A2B8F">
        <w:trPr>
          <w:trHeight w:val="565"/>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201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物业管理费</w:t>
            </w:r>
          </w:p>
        </w:tc>
        <w:tc>
          <w:tcPr>
            <w:tcW w:w="5979"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1.1万元</w:t>
            </w:r>
          </w:p>
        </w:tc>
      </w:tr>
    </w:tbl>
    <w:p w:rsidR="00043D04" w:rsidRDefault="00043D04" w:rsidP="00043D04">
      <w:pPr>
        <w:numPr>
          <w:ilvl w:val="0"/>
          <w:numId w:val="2"/>
        </w:numPr>
        <w:adjustRightInd w:val="0"/>
        <w:snapToGrid w:val="0"/>
        <w:spacing w:line="640" w:lineRule="exact"/>
        <w:ind w:firstLineChars="200" w:firstLine="643"/>
        <w:rPr>
          <w:rFonts w:ascii="仿宋_GB2312" w:eastAsia="仿宋_GB2312" w:hAnsi="仿宋_GB2312" w:cs="仿宋_GB2312"/>
          <w:b/>
          <w:sz w:val="32"/>
          <w:szCs w:val="32"/>
          <w:lang w:val="zh-CN"/>
        </w:rPr>
      </w:pPr>
      <w:r>
        <w:rPr>
          <w:rFonts w:ascii="仿宋_GB2312" w:eastAsia="仿宋_GB2312" w:hAnsi="仿宋_GB2312" w:cs="仿宋_GB2312" w:hint="eastAsia"/>
          <w:b/>
          <w:sz w:val="32"/>
          <w:szCs w:val="32"/>
          <w:lang w:val="zh-CN"/>
        </w:rPr>
        <w:lastRenderedPageBreak/>
        <w:t>项目财务管理情况</w:t>
      </w:r>
    </w:p>
    <w:p w:rsidR="00043D04" w:rsidRDefault="00043D04" w:rsidP="00043D04">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严格执行预算管理，强化预算约束，未列入预算的不得开支，不存在无预算、超预算、超标准、超范围开支经费的情况。</w:t>
      </w:r>
    </w:p>
    <w:p w:rsidR="00043D04" w:rsidRDefault="00043D04" w:rsidP="00043D04">
      <w:pPr>
        <w:spacing w:line="64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严格按照预算管理制度和财务会计制度编制决算，及时、准确、真实、完整地上报决算数据。每年按要求在规定的时间内公开部门预决算，决算公开数应与决算报表数或财务</w:t>
      </w:r>
      <w:proofErr w:type="gramStart"/>
      <w:r>
        <w:rPr>
          <w:rFonts w:ascii="仿宋_GB2312" w:eastAsia="仿宋_GB2312" w:hAnsi="仿宋_GB2312" w:cs="仿宋_GB2312" w:hint="eastAsia"/>
          <w:sz w:val="32"/>
          <w:szCs w:val="32"/>
        </w:rPr>
        <w:t>账</w:t>
      </w:r>
      <w:proofErr w:type="gramEnd"/>
      <w:r>
        <w:rPr>
          <w:rFonts w:ascii="仿宋_GB2312" w:eastAsia="仿宋_GB2312" w:hAnsi="仿宋_GB2312" w:cs="仿宋_GB2312" w:hint="eastAsia"/>
          <w:sz w:val="32"/>
          <w:szCs w:val="32"/>
        </w:rPr>
        <w:t>一致。</w:t>
      </w:r>
    </w:p>
    <w:p w:rsidR="00043D04" w:rsidRDefault="00043D04" w:rsidP="00043D04">
      <w:pPr>
        <w:spacing w:line="640" w:lineRule="exact"/>
        <w:ind w:firstLine="560"/>
        <w:rPr>
          <w:rFonts w:ascii="仿宋_GB2312" w:eastAsia="仿宋_GB2312" w:hAnsi="仿宋_GB2312" w:cs="仿宋_GB2312"/>
          <w:b/>
          <w:sz w:val="32"/>
          <w:szCs w:val="32"/>
          <w:lang w:val="zh-CN"/>
        </w:rPr>
      </w:pPr>
      <w:r>
        <w:rPr>
          <w:rFonts w:ascii="仿宋_GB2312" w:eastAsia="仿宋_GB2312" w:hAnsi="仿宋_GB2312" w:cs="仿宋_GB2312" w:hint="eastAsia"/>
          <w:sz w:val="32"/>
          <w:szCs w:val="32"/>
        </w:rPr>
        <w:t>在财政预算经费使用执行中，按照先有预算，后有支出的原则，严格遵守《会计法》，加强财务管理，建立健全各项规章制度和内部控制制度，充分发挥会计核算和监督职能，做好会计核算基础工作，及时办理财务收支结算，做到信息公开完整、准确、真实。</w:t>
      </w:r>
    </w:p>
    <w:p w:rsidR="00043D04" w:rsidRDefault="00043D04" w:rsidP="00043D04">
      <w:pPr>
        <w:adjustRightInd w:val="0"/>
        <w:snapToGrid w:val="0"/>
        <w:spacing w:line="640" w:lineRule="exact"/>
        <w:ind w:firstLine="720"/>
        <w:rPr>
          <w:rFonts w:ascii="黑体" w:eastAsia="黑体" w:hAnsi="黑体" w:cs="黑体"/>
          <w:b/>
          <w:sz w:val="32"/>
          <w:szCs w:val="32"/>
        </w:rPr>
      </w:pPr>
      <w:r>
        <w:rPr>
          <w:rFonts w:ascii="黑体" w:eastAsia="黑体" w:hAnsi="黑体" w:cs="黑体" w:hint="eastAsia"/>
          <w:b/>
          <w:sz w:val="32"/>
          <w:szCs w:val="32"/>
        </w:rPr>
        <w:t>三、项目实施及管理情况</w:t>
      </w:r>
    </w:p>
    <w:p w:rsidR="00043D04" w:rsidRDefault="00043D04" w:rsidP="00043D04">
      <w:pPr>
        <w:numPr>
          <w:ilvl w:val="0"/>
          <w:numId w:val="6"/>
        </w:numPr>
        <w:adjustRightInd w:val="0"/>
        <w:snapToGrid w:val="0"/>
        <w:spacing w:line="640" w:lineRule="exact"/>
        <w:ind w:firstLine="720"/>
        <w:rPr>
          <w:rFonts w:ascii="仿宋_GB2312" w:eastAsia="仿宋_GB2312" w:hAnsi="仿宋_GB2312" w:cs="仿宋_GB2312"/>
          <w:sz w:val="32"/>
          <w:szCs w:val="32"/>
        </w:rPr>
      </w:pPr>
      <w:r>
        <w:rPr>
          <w:rFonts w:ascii="仿宋_GB2312" w:eastAsia="仿宋_GB2312" w:hAnsi="仿宋_GB2312" w:cs="仿宋_GB2312" w:hint="eastAsia"/>
          <w:b/>
          <w:sz w:val="32"/>
          <w:szCs w:val="32"/>
          <w:lang w:val="zh-CN"/>
        </w:rPr>
        <w:t>项目组织架构及实施流程</w:t>
      </w:r>
    </w:p>
    <w:p w:rsidR="00043D04" w:rsidRDefault="00043D04" w:rsidP="00043D04">
      <w:pPr>
        <w:spacing w:line="60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sz w:val="32"/>
          <w:szCs w:val="32"/>
        </w:rPr>
        <w:t>业务运行费22.50万元，分别是（1）专项活动费：配合市级有关单位走访慰问攀籍在蓉离退休老干部，组织开展各项党员教育、党组织活动。（2）车辆租用费：因本中心没有配置公用车辆，为方便老同志就医及重要活动只有租用车辆。（3）设备及固定资产维护保养费：维护保养小区休闲器材、会议室和文化活动室相关的固定资产。（4）物业管理费：向物业公司交纳的会议室、文化活动室物管费。</w:t>
      </w:r>
    </w:p>
    <w:p w:rsidR="00043D04" w:rsidRDefault="00043D04" w:rsidP="00043D04">
      <w:pPr>
        <w:spacing w:line="620" w:lineRule="exact"/>
        <w:ind w:firstLineChars="200" w:firstLine="643"/>
        <w:rPr>
          <w:rFonts w:ascii="仿宋_GB2312" w:eastAsia="仿宋_GB2312" w:hAnsi="仿宋_GB2312" w:cs="仿宋_GB2312"/>
          <w:b/>
          <w:sz w:val="32"/>
          <w:szCs w:val="32"/>
          <w:lang w:val="zh-CN"/>
        </w:rPr>
      </w:pPr>
      <w:r>
        <w:rPr>
          <w:rFonts w:ascii="仿宋_GB2312" w:eastAsia="仿宋_GB2312" w:hAnsi="仿宋_GB2312" w:cs="仿宋_GB2312" w:hint="eastAsia"/>
          <w:b/>
          <w:sz w:val="32"/>
          <w:szCs w:val="32"/>
          <w:lang w:val="zh-CN"/>
        </w:rPr>
        <w:lastRenderedPageBreak/>
        <w:t>（二）项目管理情况</w:t>
      </w:r>
    </w:p>
    <w:p w:rsidR="00043D04" w:rsidRDefault="00043D04" w:rsidP="00043D04">
      <w:pPr>
        <w:spacing w:line="620" w:lineRule="exact"/>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rPr>
        <w:t>对离休老干部的慰问和服务，</w:t>
      </w:r>
      <w:r>
        <w:rPr>
          <w:rFonts w:ascii="仿宋_GB2312" w:eastAsia="仿宋_GB2312" w:hAnsi="仿宋_GB2312" w:cs="仿宋_GB2312" w:hint="eastAsia"/>
          <w:color w:val="000000"/>
          <w:sz w:val="32"/>
          <w:szCs w:val="32"/>
        </w:rPr>
        <w:t>让老同志病有所依、老有所养，使老同志真正感受到组织的关心和照顾。</w:t>
      </w:r>
    </w:p>
    <w:p w:rsidR="00043D04" w:rsidRDefault="00043D04" w:rsidP="00043D04">
      <w:pPr>
        <w:adjustRightInd w:val="0"/>
        <w:snapToGrid w:val="0"/>
        <w:spacing w:line="620" w:lineRule="exact"/>
        <w:ind w:firstLine="720"/>
        <w:rPr>
          <w:rFonts w:ascii="仿宋_GB2312" w:eastAsia="仿宋_GB2312" w:hAnsi="仿宋_GB2312" w:cs="仿宋_GB2312"/>
          <w:sz w:val="32"/>
          <w:szCs w:val="32"/>
          <w:lang w:val="zh-CN"/>
        </w:rPr>
      </w:pPr>
      <w:r>
        <w:rPr>
          <w:rFonts w:ascii="仿宋_GB2312" w:eastAsia="仿宋_GB2312" w:hAnsi="仿宋_GB2312" w:cs="仿宋_GB2312" w:hint="eastAsia"/>
          <w:b/>
          <w:sz w:val="32"/>
          <w:szCs w:val="32"/>
          <w:lang w:val="zh-CN"/>
        </w:rPr>
        <w:t>（三）项目监管情况。</w:t>
      </w:r>
      <w:r>
        <w:rPr>
          <w:rFonts w:ascii="仿宋_GB2312" w:eastAsia="仿宋_GB2312" w:hAnsi="仿宋_GB2312" w:cs="仿宋_GB2312" w:hint="eastAsia"/>
          <w:sz w:val="32"/>
          <w:szCs w:val="32"/>
          <w:lang w:val="zh-CN"/>
        </w:rPr>
        <w:t>说明项目主管部门为加强项目管理所采取的监管手段、监管程序、监管工作开展情况及实现的效果等。</w:t>
      </w:r>
    </w:p>
    <w:p w:rsidR="00043D04" w:rsidRDefault="00043D04" w:rsidP="00043D04">
      <w:pPr>
        <w:adjustRightInd w:val="0"/>
        <w:snapToGrid w:val="0"/>
        <w:spacing w:line="620" w:lineRule="exact"/>
        <w:ind w:firstLine="720"/>
        <w:rPr>
          <w:rFonts w:ascii="黑体" w:eastAsia="黑体" w:hAnsi="黑体" w:cs="黑体"/>
          <w:b/>
          <w:sz w:val="32"/>
          <w:szCs w:val="32"/>
          <w:lang w:val="zh-CN"/>
        </w:rPr>
      </w:pPr>
      <w:r>
        <w:rPr>
          <w:rFonts w:ascii="黑体" w:eastAsia="黑体" w:hAnsi="黑体" w:cs="黑体" w:hint="eastAsia"/>
          <w:b/>
          <w:sz w:val="32"/>
          <w:szCs w:val="32"/>
        </w:rPr>
        <w:t>四、项目绩效情况</w:t>
      </w:r>
      <w:r>
        <w:rPr>
          <w:rFonts w:ascii="黑体" w:eastAsia="黑体" w:hAnsi="黑体" w:cs="黑体" w:hint="eastAsia"/>
          <w:b/>
          <w:sz w:val="32"/>
          <w:szCs w:val="32"/>
          <w:lang w:val="zh-CN"/>
        </w:rPr>
        <w:tab/>
      </w:r>
    </w:p>
    <w:p w:rsidR="00043D04" w:rsidRDefault="00043D04" w:rsidP="00043D04">
      <w:pPr>
        <w:adjustRightInd w:val="0"/>
        <w:snapToGrid w:val="0"/>
        <w:spacing w:line="620" w:lineRule="exact"/>
        <w:ind w:firstLine="720"/>
        <w:rPr>
          <w:rFonts w:ascii="仿宋_GB2312" w:eastAsia="仿宋_GB2312" w:hAnsi="仿宋_GB2312" w:cs="仿宋_GB2312"/>
          <w:b/>
          <w:sz w:val="32"/>
          <w:szCs w:val="32"/>
          <w:lang w:val="zh-CN"/>
        </w:rPr>
      </w:pPr>
      <w:r>
        <w:rPr>
          <w:rFonts w:ascii="仿宋_GB2312" w:eastAsia="仿宋_GB2312" w:hAnsi="仿宋_GB2312" w:cs="仿宋_GB2312" w:hint="eastAsia"/>
          <w:b/>
          <w:sz w:val="32"/>
          <w:szCs w:val="32"/>
          <w:lang w:val="zh-CN"/>
        </w:rPr>
        <w:t>（一）项目完成情况。</w:t>
      </w:r>
    </w:p>
    <w:p w:rsidR="00043D04" w:rsidRDefault="00043D04" w:rsidP="00043D04">
      <w:pPr>
        <w:pStyle w:val="a5"/>
        <w:spacing w:line="640" w:lineRule="exact"/>
        <w:ind w:firstLineChars="200" w:firstLine="640"/>
        <w:jc w:val="left"/>
        <w:rPr>
          <w:rFonts w:ascii="仿宋_GB2312" w:eastAsia="仿宋_GB2312" w:hAnsi="仿宋_GB2312" w:cs="仿宋_GB2312"/>
          <w:b/>
          <w:sz w:val="32"/>
          <w:szCs w:val="32"/>
          <w:lang w:val="zh-CN"/>
        </w:rPr>
      </w:pPr>
      <w:r>
        <w:rPr>
          <w:rFonts w:ascii="仿宋_GB2312" w:eastAsia="仿宋_GB2312" w:hAnsi="仿宋_GB2312" w:cs="仿宋_GB2312" w:hint="eastAsia"/>
          <w:sz w:val="32"/>
          <w:szCs w:val="32"/>
          <w:lang w:val="zh-CN"/>
        </w:rPr>
        <w:t>包括项目完成数量、质量、时效、成本等情况，对照项目计划完成目标，对截止评价时点的任务量完成、质量标准、进度计划、成本控制目标的实现程度进行评价，并进行分析说明。</w:t>
      </w:r>
    </w:p>
    <w:p w:rsidR="00043D04" w:rsidRDefault="00043D04" w:rsidP="00043D04">
      <w:pPr>
        <w:snapToGrid w:val="0"/>
        <w:spacing w:line="600" w:lineRule="exact"/>
        <w:ind w:firstLineChars="700" w:firstLine="2240"/>
        <w:rPr>
          <w:rFonts w:ascii="仿宋_GB2312" w:eastAsia="仿宋_GB2312" w:hAnsi="仿宋_GB2312" w:cs="仿宋_GB2312"/>
          <w:sz w:val="32"/>
          <w:szCs w:val="32"/>
        </w:rPr>
      </w:pPr>
      <w:r>
        <w:rPr>
          <w:rFonts w:ascii="仿宋_GB2312" w:eastAsia="仿宋_GB2312" w:hAnsi="宋体" w:hint="eastAsia"/>
          <w:sz w:val="32"/>
          <w:szCs w:val="32"/>
        </w:rPr>
        <w:t>◆攀枝花市成都干部服务中心</w:t>
      </w:r>
    </w:p>
    <w:tbl>
      <w:tblPr>
        <w:tblW w:w="82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60"/>
        <w:gridCol w:w="528"/>
        <w:gridCol w:w="1626"/>
        <w:gridCol w:w="5460"/>
      </w:tblGrid>
      <w:tr w:rsidR="00043D04" w:rsidTr="001A2B8F">
        <w:trPr>
          <w:trHeight w:val="719"/>
        </w:trPr>
        <w:tc>
          <w:tcPr>
            <w:tcW w:w="660"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项目</w:t>
            </w:r>
          </w:p>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名称</w:t>
            </w:r>
          </w:p>
        </w:tc>
        <w:tc>
          <w:tcPr>
            <w:tcW w:w="528"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指标</w:t>
            </w:r>
          </w:p>
        </w:tc>
        <w:tc>
          <w:tcPr>
            <w:tcW w:w="1626"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具体指标</w:t>
            </w:r>
          </w:p>
        </w:tc>
        <w:tc>
          <w:tcPr>
            <w:tcW w:w="5460"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情况说明</w:t>
            </w:r>
          </w:p>
        </w:tc>
      </w:tr>
      <w:tr w:rsidR="00043D04" w:rsidTr="001A2B8F">
        <w:trPr>
          <w:trHeight w:val="854"/>
        </w:trPr>
        <w:tc>
          <w:tcPr>
            <w:tcW w:w="660" w:type="dxa"/>
            <w:vMerge w:val="restart"/>
            <w:noWrap/>
            <w:tcMar>
              <w:top w:w="15" w:type="dxa"/>
              <w:left w:w="15" w:type="dxa"/>
              <w:right w:w="15" w:type="dxa"/>
            </w:tcMar>
            <w:textDirection w:val="tbRlV"/>
            <w:vAlign w:val="center"/>
          </w:tcPr>
          <w:p w:rsidR="00043D04" w:rsidRDefault="00043D04" w:rsidP="001A2B8F">
            <w:pPr>
              <w:widowControl/>
              <w:ind w:left="113" w:right="113"/>
              <w:jc w:val="center"/>
              <w:textAlignment w:val="center"/>
              <w:rPr>
                <w:rFonts w:ascii="宋体" w:hAnsi="宋体" w:cs="宋体"/>
                <w:color w:val="000000"/>
                <w:sz w:val="18"/>
                <w:szCs w:val="18"/>
              </w:rPr>
            </w:pPr>
            <w:r>
              <w:rPr>
                <w:rFonts w:ascii="宋体" w:hAnsi="宋体" w:cs="宋体" w:hint="eastAsia"/>
                <w:color w:val="000000"/>
                <w:kern w:val="0"/>
                <w:sz w:val="28"/>
                <w:szCs w:val="28"/>
              </w:rPr>
              <w:t xml:space="preserve">业 </w:t>
            </w:r>
            <w:proofErr w:type="gramStart"/>
            <w:r>
              <w:rPr>
                <w:rFonts w:ascii="宋体" w:hAnsi="宋体" w:cs="宋体" w:hint="eastAsia"/>
                <w:color w:val="000000"/>
                <w:kern w:val="0"/>
                <w:sz w:val="28"/>
                <w:szCs w:val="28"/>
              </w:rPr>
              <w:t>务</w:t>
            </w:r>
            <w:proofErr w:type="gramEnd"/>
            <w:r>
              <w:rPr>
                <w:rFonts w:ascii="宋体" w:hAnsi="宋体" w:cs="宋体" w:hint="eastAsia"/>
                <w:color w:val="000000"/>
                <w:kern w:val="0"/>
                <w:sz w:val="28"/>
                <w:szCs w:val="28"/>
              </w:rPr>
              <w:t xml:space="preserve"> 运 行 费</w:t>
            </w:r>
          </w:p>
        </w:tc>
        <w:tc>
          <w:tcPr>
            <w:tcW w:w="528" w:type="dxa"/>
            <w:vMerge w:val="restart"/>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数量指标</w:t>
            </w: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专项活动费</w:t>
            </w:r>
          </w:p>
        </w:tc>
        <w:tc>
          <w:tcPr>
            <w:tcW w:w="546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配合市级有关单位走访慰问攀籍在蓉离退休老干部，组织开展各项党员教育、党组织活动。</w:t>
            </w:r>
          </w:p>
        </w:tc>
      </w:tr>
      <w:tr w:rsidR="00043D04" w:rsidTr="001A2B8F">
        <w:trPr>
          <w:trHeight w:val="565"/>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车辆租用费</w:t>
            </w:r>
          </w:p>
        </w:tc>
        <w:tc>
          <w:tcPr>
            <w:tcW w:w="546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因本中心无配备车辆，为方便老同志就医及重要活动而租用车辆。</w:t>
            </w:r>
          </w:p>
        </w:tc>
      </w:tr>
      <w:tr w:rsidR="00043D04" w:rsidTr="001A2B8F">
        <w:trPr>
          <w:trHeight w:val="810"/>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设备及固定资产维护保养费</w:t>
            </w:r>
          </w:p>
        </w:tc>
        <w:tc>
          <w:tcPr>
            <w:tcW w:w="546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维护保养小区休闲器材、会议室和文化活动室相关的固定资产。</w:t>
            </w:r>
          </w:p>
        </w:tc>
      </w:tr>
      <w:tr w:rsidR="00043D04" w:rsidTr="001A2B8F">
        <w:trPr>
          <w:trHeight w:val="875"/>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物业管理费</w:t>
            </w:r>
          </w:p>
        </w:tc>
        <w:tc>
          <w:tcPr>
            <w:tcW w:w="546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向物业公司交纳的会议室、文化活动室物管费。</w:t>
            </w:r>
          </w:p>
        </w:tc>
      </w:tr>
      <w:tr w:rsidR="00043D04" w:rsidTr="001A2B8F">
        <w:trPr>
          <w:trHeight w:val="2096"/>
        </w:trPr>
        <w:tc>
          <w:tcPr>
            <w:tcW w:w="660" w:type="dxa"/>
            <w:vMerge w:val="restart"/>
            <w:noWrap/>
            <w:tcMar>
              <w:top w:w="15" w:type="dxa"/>
              <w:left w:w="15" w:type="dxa"/>
              <w:right w:w="15" w:type="dxa"/>
            </w:tcMar>
            <w:vAlign w:val="center"/>
          </w:tcPr>
          <w:p w:rsidR="00043D04" w:rsidRDefault="00043D04" w:rsidP="001A2B8F">
            <w:pPr>
              <w:jc w:val="center"/>
              <w:rPr>
                <w:rFonts w:ascii="宋体" w:hAnsi="宋体" w:cs="宋体"/>
                <w:color w:val="000000"/>
                <w:kern w:val="0"/>
                <w:sz w:val="28"/>
                <w:szCs w:val="28"/>
              </w:rPr>
            </w:pPr>
            <w:r>
              <w:rPr>
                <w:rFonts w:ascii="宋体" w:hAnsi="宋体" w:cs="宋体" w:hint="eastAsia"/>
                <w:color w:val="000000"/>
                <w:kern w:val="0"/>
                <w:sz w:val="28"/>
                <w:szCs w:val="28"/>
              </w:rPr>
              <w:lastRenderedPageBreak/>
              <w:t xml:space="preserve">业 </w:t>
            </w:r>
            <w:proofErr w:type="gramStart"/>
            <w:r>
              <w:rPr>
                <w:rFonts w:ascii="宋体" w:hAnsi="宋体" w:cs="宋体" w:hint="eastAsia"/>
                <w:color w:val="000000"/>
                <w:kern w:val="0"/>
                <w:sz w:val="28"/>
                <w:szCs w:val="28"/>
              </w:rPr>
              <w:t>务</w:t>
            </w:r>
            <w:proofErr w:type="gramEnd"/>
            <w:r>
              <w:rPr>
                <w:rFonts w:ascii="宋体" w:hAnsi="宋体" w:cs="宋体" w:hint="eastAsia"/>
                <w:color w:val="000000"/>
                <w:kern w:val="0"/>
                <w:sz w:val="28"/>
                <w:szCs w:val="28"/>
              </w:rPr>
              <w:t xml:space="preserve"> 运 行 费</w:t>
            </w:r>
          </w:p>
        </w:tc>
        <w:tc>
          <w:tcPr>
            <w:tcW w:w="528" w:type="dxa"/>
            <w:vMerge w:val="restart"/>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质量指标</w:t>
            </w: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专项活动费</w:t>
            </w:r>
          </w:p>
        </w:tc>
        <w:tc>
          <w:tcPr>
            <w:tcW w:w="546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组织老同志各项有益活动，让他们及时了解国家政策，感受市委市政府对老同志们的关心，为老同志们提供一个思想交流的平台。但专项活动内容，深度所欠，今后要加强办理好专项活动，增加内容，提高深度，使活动更好地达到预期效果。</w:t>
            </w:r>
          </w:p>
        </w:tc>
      </w:tr>
      <w:tr w:rsidR="00043D04" w:rsidTr="001A2B8F">
        <w:trPr>
          <w:trHeight w:val="835"/>
        </w:trPr>
        <w:tc>
          <w:tcPr>
            <w:tcW w:w="660" w:type="dxa"/>
            <w:vMerge/>
            <w:noWrap/>
            <w:tcMar>
              <w:top w:w="15" w:type="dxa"/>
              <w:left w:w="15" w:type="dxa"/>
              <w:right w:w="15" w:type="dxa"/>
            </w:tcMar>
          </w:tcPr>
          <w:p w:rsidR="00043D04" w:rsidRDefault="00043D04" w:rsidP="001A2B8F">
            <w:pPr>
              <w:rPr>
                <w:rFonts w:ascii="宋体" w:hAnsi="宋体" w:cs="宋体"/>
                <w:color w:val="000000"/>
                <w:kern w:val="0"/>
                <w:sz w:val="28"/>
                <w:szCs w:val="2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车辆租用费</w:t>
            </w:r>
          </w:p>
        </w:tc>
        <w:tc>
          <w:tcPr>
            <w:tcW w:w="546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因中心无配备公车，有些服务工作需租用车辆。</w:t>
            </w:r>
          </w:p>
        </w:tc>
      </w:tr>
      <w:tr w:rsidR="00043D04" w:rsidTr="001A2B8F">
        <w:trPr>
          <w:trHeight w:val="1386"/>
        </w:trPr>
        <w:tc>
          <w:tcPr>
            <w:tcW w:w="660" w:type="dxa"/>
            <w:vMerge/>
            <w:noWrap/>
            <w:tcMar>
              <w:top w:w="15" w:type="dxa"/>
              <w:left w:w="15" w:type="dxa"/>
              <w:right w:w="15" w:type="dxa"/>
            </w:tcMar>
          </w:tcPr>
          <w:p w:rsidR="00043D04" w:rsidRDefault="00043D04" w:rsidP="001A2B8F">
            <w:pPr>
              <w:rPr>
                <w:rFonts w:ascii="宋体" w:hAnsi="宋体" w:cs="宋体"/>
                <w:color w:val="000000"/>
                <w:kern w:val="0"/>
                <w:sz w:val="28"/>
                <w:szCs w:val="2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设备及固定资产维护保养费</w:t>
            </w:r>
          </w:p>
        </w:tc>
        <w:tc>
          <w:tcPr>
            <w:tcW w:w="546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2020年新购设备1.73万元，财务软件0.55万元，其余用于原有固定资产维修、维护，由于自中心成立以来所购置的固定资产大部分放置于小区自然环境中，加之前几年维修欠账较多，故今年维修费用较大。</w:t>
            </w:r>
          </w:p>
        </w:tc>
      </w:tr>
      <w:tr w:rsidR="00043D04" w:rsidTr="001A2B8F">
        <w:trPr>
          <w:trHeight w:val="1123"/>
        </w:trPr>
        <w:tc>
          <w:tcPr>
            <w:tcW w:w="660" w:type="dxa"/>
            <w:vMerge/>
            <w:noWrap/>
            <w:tcMar>
              <w:top w:w="15" w:type="dxa"/>
              <w:left w:w="15" w:type="dxa"/>
              <w:right w:w="15" w:type="dxa"/>
            </w:tcMar>
          </w:tcPr>
          <w:p w:rsidR="00043D04" w:rsidRDefault="00043D04" w:rsidP="001A2B8F">
            <w:pPr>
              <w:rPr>
                <w:rFonts w:ascii="宋体" w:hAnsi="宋体" w:cs="宋体"/>
                <w:color w:val="000000"/>
                <w:kern w:val="0"/>
                <w:sz w:val="28"/>
                <w:szCs w:val="2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物业管理费</w:t>
            </w:r>
          </w:p>
        </w:tc>
        <w:tc>
          <w:tcPr>
            <w:tcW w:w="5460"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2019年7月办公地址迁入攀枝花大厦后，还需向物业公司交纳会议室、文化活动室物管费。</w:t>
            </w:r>
          </w:p>
        </w:tc>
      </w:tr>
      <w:tr w:rsidR="00043D04" w:rsidTr="001A2B8F">
        <w:trPr>
          <w:trHeight w:val="536"/>
        </w:trPr>
        <w:tc>
          <w:tcPr>
            <w:tcW w:w="660" w:type="dxa"/>
            <w:vMerge/>
            <w:noWrap/>
            <w:tcMar>
              <w:top w:w="15" w:type="dxa"/>
              <w:left w:w="15" w:type="dxa"/>
              <w:right w:w="15" w:type="dxa"/>
            </w:tcMar>
          </w:tcPr>
          <w:p w:rsidR="00043D04" w:rsidRDefault="00043D04" w:rsidP="001A2B8F">
            <w:pPr>
              <w:rPr>
                <w:rFonts w:ascii="宋体" w:hAnsi="宋体" w:cs="宋体"/>
                <w:color w:val="000000"/>
                <w:kern w:val="0"/>
                <w:sz w:val="28"/>
                <w:szCs w:val="28"/>
              </w:rPr>
            </w:pPr>
          </w:p>
        </w:tc>
        <w:tc>
          <w:tcPr>
            <w:tcW w:w="528" w:type="dxa"/>
            <w:vMerge w:val="restart"/>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时效指标</w:t>
            </w: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专项活动费</w:t>
            </w:r>
          </w:p>
        </w:tc>
        <w:tc>
          <w:tcPr>
            <w:tcW w:w="5460"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全年</w:t>
            </w:r>
          </w:p>
        </w:tc>
      </w:tr>
      <w:tr w:rsidR="00043D04" w:rsidTr="001A2B8F">
        <w:trPr>
          <w:trHeight w:val="672"/>
        </w:trPr>
        <w:tc>
          <w:tcPr>
            <w:tcW w:w="660" w:type="dxa"/>
            <w:vMerge/>
            <w:noWrap/>
            <w:tcMar>
              <w:top w:w="15" w:type="dxa"/>
              <w:left w:w="15" w:type="dxa"/>
              <w:right w:w="15" w:type="dxa"/>
            </w:tcMar>
          </w:tcPr>
          <w:p w:rsidR="00043D04" w:rsidRDefault="00043D04" w:rsidP="001A2B8F">
            <w:pPr>
              <w:rPr>
                <w:rFonts w:ascii="宋体" w:hAnsi="宋体" w:cs="宋体"/>
                <w:color w:val="000000"/>
                <w:kern w:val="0"/>
                <w:sz w:val="28"/>
                <w:szCs w:val="2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车辆租用费</w:t>
            </w:r>
          </w:p>
        </w:tc>
        <w:tc>
          <w:tcPr>
            <w:tcW w:w="5460"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全年</w:t>
            </w:r>
          </w:p>
        </w:tc>
      </w:tr>
      <w:tr w:rsidR="00043D04" w:rsidTr="001A2B8F">
        <w:trPr>
          <w:trHeight w:val="485"/>
        </w:trPr>
        <w:tc>
          <w:tcPr>
            <w:tcW w:w="660" w:type="dxa"/>
            <w:vMerge/>
            <w:noWrap/>
            <w:tcMar>
              <w:top w:w="15" w:type="dxa"/>
              <w:left w:w="15" w:type="dxa"/>
              <w:right w:w="15" w:type="dxa"/>
            </w:tcMar>
          </w:tcPr>
          <w:p w:rsidR="00043D04" w:rsidRDefault="00043D04" w:rsidP="001A2B8F">
            <w:pPr>
              <w:rPr>
                <w:rFonts w:ascii="宋体" w:hAnsi="宋体" w:cs="宋体"/>
                <w:color w:val="000000"/>
                <w:kern w:val="0"/>
                <w:sz w:val="28"/>
                <w:szCs w:val="2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设备及固定资产维护保养费</w:t>
            </w:r>
          </w:p>
        </w:tc>
        <w:tc>
          <w:tcPr>
            <w:tcW w:w="5460"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全年</w:t>
            </w:r>
          </w:p>
        </w:tc>
      </w:tr>
      <w:tr w:rsidR="00043D04" w:rsidTr="001A2B8F">
        <w:trPr>
          <w:trHeight w:val="605"/>
        </w:trPr>
        <w:tc>
          <w:tcPr>
            <w:tcW w:w="660" w:type="dxa"/>
            <w:vMerge/>
            <w:noWrap/>
            <w:tcMar>
              <w:top w:w="15" w:type="dxa"/>
              <w:left w:w="15" w:type="dxa"/>
              <w:right w:w="15" w:type="dxa"/>
            </w:tcMar>
          </w:tcPr>
          <w:p w:rsidR="00043D04" w:rsidRDefault="00043D04" w:rsidP="001A2B8F">
            <w:pPr>
              <w:rPr>
                <w:rFonts w:ascii="宋体" w:hAnsi="宋体" w:cs="宋体"/>
                <w:color w:val="000000"/>
                <w:kern w:val="0"/>
                <w:sz w:val="28"/>
                <w:szCs w:val="2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物业管理费</w:t>
            </w:r>
          </w:p>
        </w:tc>
        <w:tc>
          <w:tcPr>
            <w:tcW w:w="5460"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全年</w:t>
            </w:r>
          </w:p>
        </w:tc>
      </w:tr>
      <w:tr w:rsidR="00043D04" w:rsidTr="001A2B8F">
        <w:trPr>
          <w:trHeight w:val="621"/>
        </w:trPr>
        <w:tc>
          <w:tcPr>
            <w:tcW w:w="660" w:type="dxa"/>
            <w:vMerge/>
            <w:noWrap/>
            <w:tcMar>
              <w:top w:w="15" w:type="dxa"/>
              <w:left w:w="15" w:type="dxa"/>
              <w:right w:w="15" w:type="dxa"/>
            </w:tcMar>
          </w:tcPr>
          <w:p w:rsidR="00043D04" w:rsidRDefault="00043D04" w:rsidP="001A2B8F">
            <w:pPr>
              <w:rPr>
                <w:rFonts w:ascii="宋体" w:hAnsi="宋体" w:cs="宋体"/>
                <w:color w:val="000000"/>
                <w:kern w:val="0"/>
                <w:sz w:val="28"/>
                <w:szCs w:val="28"/>
              </w:rPr>
            </w:pPr>
          </w:p>
        </w:tc>
        <w:tc>
          <w:tcPr>
            <w:tcW w:w="528" w:type="dxa"/>
            <w:vMerge w:val="restart"/>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成本指标</w:t>
            </w: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专项活动费</w:t>
            </w:r>
          </w:p>
        </w:tc>
        <w:tc>
          <w:tcPr>
            <w:tcW w:w="5460"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8.69万元</w:t>
            </w:r>
          </w:p>
        </w:tc>
      </w:tr>
      <w:tr w:rsidR="00043D04" w:rsidTr="001A2B8F">
        <w:trPr>
          <w:trHeight w:val="688"/>
        </w:trPr>
        <w:tc>
          <w:tcPr>
            <w:tcW w:w="660" w:type="dxa"/>
            <w:vMerge/>
            <w:noWrap/>
            <w:tcMar>
              <w:top w:w="15" w:type="dxa"/>
              <w:left w:w="15" w:type="dxa"/>
              <w:right w:w="15" w:type="dxa"/>
            </w:tcMar>
          </w:tcPr>
          <w:p w:rsidR="00043D04" w:rsidRDefault="00043D04" w:rsidP="001A2B8F">
            <w:pPr>
              <w:rPr>
                <w:rFonts w:ascii="宋体" w:hAnsi="宋体" w:cs="宋体"/>
                <w:color w:val="000000"/>
                <w:kern w:val="0"/>
                <w:sz w:val="28"/>
                <w:szCs w:val="2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车辆租用费</w:t>
            </w:r>
          </w:p>
        </w:tc>
        <w:tc>
          <w:tcPr>
            <w:tcW w:w="5460"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2.95万元</w:t>
            </w:r>
          </w:p>
        </w:tc>
      </w:tr>
      <w:tr w:rsidR="00043D04" w:rsidTr="001A2B8F">
        <w:trPr>
          <w:trHeight w:val="734"/>
        </w:trPr>
        <w:tc>
          <w:tcPr>
            <w:tcW w:w="660" w:type="dxa"/>
            <w:vMerge/>
            <w:noWrap/>
            <w:tcMar>
              <w:top w:w="15" w:type="dxa"/>
              <w:left w:w="15" w:type="dxa"/>
              <w:right w:w="15" w:type="dxa"/>
            </w:tcMar>
          </w:tcPr>
          <w:p w:rsidR="00043D04" w:rsidRDefault="00043D04" w:rsidP="001A2B8F">
            <w:pPr>
              <w:rPr>
                <w:rFonts w:ascii="宋体" w:hAnsi="宋体" w:cs="宋体"/>
                <w:color w:val="000000"/>
                <w:kern w:val="0"/>
                <w:sz w:val="28"/>
                <w:szCs w:val="2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设备及固定资产维护保养费</w:t>
            </w:r>
          </w:p>
        </w:tc>
        <w:tc>
          <w:tcPr>
            <w:tcW w:w="5460"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9.76万元</w:t>
            </w:r>
          </w:p>
        </w:tc>
      </w:tr>
      <w:tr w:rsidR="00043D04" w:rsidTr="001A2B8F">
        <w:trPr>
          <w:trHeight w:val="843"/>
        </w:trPr>
        <w:tc>
          <w:tcPr>
            <w:tcW w:w="660" w:type="dxa"/>
            <w:vMerge/>
            <w:noWrap/>
            <w:tcMar>
              <w:top w:w="15" w:type="dxa"/>
              <w:left w:w="15" w:type="dxa"/>
              <w:right w:w="15" w:type="dxa"/>
            </w:tcMar>
          </w:tcPr>
          <w:p w:rsidR="00043D04" w:rsidRDefault="00043D04" w:rsidP="001A2B8F">
            <w:pPr>
              <w:rPr>
                <w:rFonts w:ascii="宋体" w:hAnsi="宋体" w:cs="宋体"/>
                <w:color w:val="000000"/>
                <w:kern w:val="0"/>
                <w:sz w:val="28"/>
                <w:szCs w:val="2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物业管理费</w:t>
            </w:r>
          </w:p>
        </w:tc>
        <w:tc>
          <w:tcPr>
            <w:tcW w:w="5460"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1.1万元</w:t>
            </w:r>
          </w:p>
        </w:tc>
      </w:tr>
    </w:tbl>
    <w:p w:rsidR="00043D04" w:rsidRDefault="00043D04" w:rsidP="00043D04">
      <w:pPr>
        <w:adjustRightInd w:val="0"/>
        <w:snapToGrid w:val="0"/>
        <w:spacing w:line="640" w:lineRule="exact"/>
        <w:ind w:firstLine="720"/>
        <w:rPr>
          <w:rFonts w:ascii="仿宋_GB2312" w:eastAsia="仿宋_GB2312" w:hAnsi="仿宋_GB2312" w:cs="仿宋_GB2312"/>
          <w:b/>
          <w:sz w:val="32"/>
          <w:szCs w:val="32"/>
          <w:lang w:val="zh-CN"/>
        </w:rPr>
      </w:pPr>
      <w:r>
        <w:rPr>
          <w:rFonts w:ascii="仿宋_GB2312" w:eastAsia="仿宋_GB2312" w:hAnsi="仿宋_GB2312" w:cs="仿宋_GB2312" w:hint="eastAsia"/>
          <w:b/>
          <w:sz w:val="32"/>
          <w:szCs w:val="32"/>
          <w:lang w:val="zh-CN"/>
        </w:rPr>
        <w:t>（二）项目效益情况。</w:t>
      </w:r>
    </w:p>
    <w:p w:rsidR="00043D04" w:rsidRDefault="00043D04" w:rsidP="00043D04">
      <w:pPr>
        <w:adjustRightInd w:val="0"/>
        <w:snapToGrid w:val="0"/>
        <w:spacing w:line="640" w:lineRule="exact"/>
        <w:ind w:firstLine="72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从项目经济效益、社会效益、生态效益、可持续效益以及服务对象满意度等方面对项目效益进行全面分析评价。</w:t>
      </w:r>
    </w:p>
    <w:p w:rsidR="00043D04" w:rsidRDefault="00043D04" w:rsidP="00043D04">
      <w:pPr>
        <w:snapToGrid w:val="0"/>
        <w:spacing w:line="600" w:lineRule="exact"/>
        <w:ind w:firstLineChars="200" w:firstLine="560"/>
        <w:rPr>
          <w:rFonts w:ascii="仿宋_GB2312" w:eastAsia="仿宋_GB2312" w:hAnsi="宋体"/>
          <w:sz w:val="28"/>
          <w:szCs w:val="28"/>
        </w:rPr>
      </w:pPr>
    </w:p>
    <w:p w:rsidR="00043D04" w:rsidRDefault="00043D04" w:rsidP="00043D04">
      <w:pPr>
        <w:snapToGrid w:val="0"/>
        <w:spacing w:line="600" w:lineRule="exact"/>
        <w:ind w:firstLineChars="800" w:firstLine="2240"/>
        <w:rPr>
          <w:rFonts w:ascii="仿宋_GB2312" w:eastAsia="仿宋_GB2312" w:hAnsi="仿宋_GB2312" w:cs="仿宋_GB2312"/>
          <w:sz w:val="28"/>
          <w:szCs w:val="28"/>
        </w:rPr>
      </w:pPr>
      <w:r>
        <w:rPr>
          <w:rFonts w:ascii="仿宋_GB2312" w:eastAsia="仿宋_GB2312" w:hAnsi="宋体" w:hint="eastAsia"/>
          <w:sz w:val="28"/>
          <w:szCs w:val="28"/>
        </w:rPr>
        <w:lastRenderedPageBreak/>
        <w:t>◆攀枝花市成都干部服务中心</w:t>
      </w:r>
    </w:p>
    <w:tbl>
      <w:tblPr>
        <w:tblW w:w="8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60"/>
        <w:gridCol w:w="528"/>
        <w:gridCol w:w="1626"/>
        <w:gridCol w:w="5505"/>
      </w:tblGrid>
      <w:tr w:rsidR="00043D04" w:rsidTr="001A2B8F">
        <w:trPr>
          <w:trHeight w:val="634"/>
        </w:trPr>
        <w:tc>
          <w:tcPr>
            <w:tcW w:w="660"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项目</w:t>
            </w:r>
          </w:p>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名称</w:t>
            </w:r>
          </w:p>
        </w:tc>
        <w:tc>
          <w:tcPr>
            <w:tcW w:w="528"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指标</w:t>
            </w:r>
          </w:p>
        </w:tc>
        <w:tc>
          <w:tcPr>
            <w:tcW w:w="1626"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具体指标</w:t>
            </w:r>
          </w:p>
        </w:tc>
        <w:tc>
          <w:tcPr>
            <w:tcW w:w="5505" w:type="dxa"/>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情况说明</w:t>
            </w:r>
          </w:p>
        </w:tc>
      </w:tr>
      <w:tr w:rsidR="00043D04" w:rsidTr="001A2B8F">
        <w:trPr>
          <w:trHeight w:val="514"/>
        </w:trPr>
        <w:tc>
          <w:tcPr>
            <w:tcW w:w="660" w:type="dxa"/>
            <w:vMerge w:val="restart"/>
            <w:noWrap/>
            <w:tcMar>
              <w:top w:w="15" w:type="dxa"/>
              <w:left w:w="15" w:type="dxa"/>
              <w:right w:w="15" w:type="dxa"/>
            </w:tcMar>
            <w:textDirection w:val="tbRlV"/>
            <w:vAlign w:val="center"/>
          </w:tcPr>
          <w:p w:rsidR="00043D04" w:rsidRDefault="00043D04" w:rsidP="001A2B8F">
            <w:pPr>
              <w:widowControl/>
              <w:ind w:left="113" w:right="113"/>
              <w:jc w:val="center"/>
              <w:textAlignment w:val="center"/>
              <w:rPr>
                <w:rFonts w:ascii="宋体" w:hAnsi="宋体" w:cs="宋体"/>
                <w:color w:val="000000"/>
                <w:sz w:val="18"/>
                <w:szCs w:val="18"/>
              </w:rPr>
            </w:pPr>
            <w:r>
              <w:rPr>
                <w:rFonts w:ascii="宋体" w:hAnsi="宋体" w:cs="宋体" w:hint="eastAsia"/>
                <w:color w:val="000000"/>
                <w:kern w:val="0"/>
                <w:sz w:val="28"/>
                <w:szCs w:val="28"/>
              </w:rPr>
              <w:t xml:space="preserve">业 </w:t>
            </w:r>
            <w:proofErr w:type="gramStart"/>
            <w:r>
              <w:rPr>
                <w:rFonts w:ascii="宋体" w:hAnsi="宋体" w:cs="宋体" w:hint="eastAsia"/>
                <w:color w:val="000000"/>
                <w:kern w:val="0"/>
                <w:sz w:val="28"/>
                <w:szCs w:val="28"/>
              </w:rPr>
              <w:t>务</w:t>
            </w:r>
            <w:proofErr w:type="gramEnd"/>
            <w:r>
              <w:rPr>
                <w:rFonts w:ascii="宋体" w:hAnsi="宋体" w:cs="宋体" w:hint="eastAsia"/>
                <w:color w:val="000000"/>
                <w:kern w:val="0"/>
                <w:sz w:val="28"/>
                <w:szCs w:val="28"/>
              </w:rPr>
              <w:t xml:space="preserve"> 运 行 费</w:t>
            </w:r>
          </w:p>
        </w:tc>
        <w:tc>
          <w:tcPr>
            <w:tcW w:w="528" w:type="dxa"/>
            <w:vMerge w:val="restart"/>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经济效益</w:t>
            </w: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专项活动费</w:t>
            </w:r>
          </w:p>
        </w:tc>
        <w:tc>
          <w:tcPr>
            <w:tcW w:w="5505" w:type="dxa"/>
            <w:noWrap/>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体现组织的关怀、维护社会的稳定。</w:t>
            </w:r>
          </w:p>
        </w:tc>
      </w:tr>
      <w:tr w:rsidR="00043D04" w:rsidTr="001A2B8F">
        <w:trPr>
          <w:trHeight w:val="405"/>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车辆租用费</w:t>
            </w:r>
          </w:p>
        </w:tc>
        <w:tc>
          <w:tcPr>
            <w:tcW w:w="5505" w:type="dxa"/>
            <w:noWrap/>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感受到组织对老同志们的关心和照顾。</w:t>
            </w:r>
          </w:p>
        </w:tc>
      </w:tr>
      <w:tr w:rsidR="00043D04" w:rsidTr="001A2B8F">
        <w:trPr>
          <w:trHeight w:val="710"/>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设备及固定资产维护保养费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合理地对设备和各样固定资产提供维护保养，可以延长固定资产的使用寿命，避免国有资产的损失。</w:t>
            </w:r>
          </w:p>
        </w:tc>
      </w:tr>
      <w:tr w:rsidR="00043D04" w:rsidTr="001A2B8F">
        <w:trPr>
          <w:trHeight w:val="400"/>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物业管理费</w:t>
            </w:r>
          </w:p>
        </w:tc>
        <w:tc>
          <w:tcPr>
            <w:tcW w:w="5505" w:type="dxa"/>
            <w:noWrap/>
            <w:tcMar>
              <w:top w:w="15" w:type="dxa"/>
              <w:left w:w="15" w:type="dxa"/>
              <w:right w:w="15" w:type="dxa"/>
            </w:tcMar>
            <w:vAlign w:val="center"/>
          </w:tcPr>
          <w:p w:rsidR="00043D04" w:rsidRDefault="00043D04" w:rsidP="001A2B8F">
            <w:pPr>
              <w:rPr>
                <w:rFonts w:ascii="宋体" w:hAnsi="宋体" w:cs="宋体"/>
                <w:color w:val="000000"/>
                <w:sz w:val="18"/>
                <w:szCs w:val="18"/>
              </w:rPr>
            </w:pPr>
            <w:r>
              <w:rPr>
                <w:rFonts w:ascii="宋体" w:hAnsi="宋体" w:cs="宋体" w:hint="eastAsia"/>
                <w:color w:val="000000"/>
                <w:sz w:val="18"/>
                <w:szCs w:val="18"/>
              </w:rPr>
              <w:t>提供了良好的休养环境和生活空间。</w:t>
            </w:r>
          </w:p>
        </w:tc>
      </w:tr>
      <w:tr w:rsidR="00043D04" w:rsidTr="001A2B8F">
        <w:trPr>
          <w:trHeight w:val="408"/>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val="restart"/>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社会效益</w:t>
            </w: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专项活动费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体现组织的关怀、维护社会的稳定。</w:t>
            </w:r>
          </w:p>
        </w:tc>
      </w:tr>
      <w:tr w:rsidR="00043D04" w:rsidTr="001A2B8F">
        <w:trPr>
          <w:trHeight w:val="413"/>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车辆租用费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感受到组织对老同志们的关心和照顾。</w:t>
            </w:r>
          </w:p>
        </w:tc>
      </w:tr>
      <w:tr w:rsidR="00043D04" w:rsidTr="001A2B8F">
        <w:trPr>
          <w:trHeight w:val="526"/>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设备及固定资产维护保养费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让为攀枝花建设做出贡献的老同志们晚年生活得到保障。</w:t>
            </w:r>
          </w:p>
        </w:tc>
      </w:tr>
      <w:tr w:rsidR="00043D04" w:rsidTr="001A2B8F">
        <w:trPr>
          <w:trHeight w:val="430"/>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物业管理费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安定团结，营造和谐温馨的生活环境。</w:t>
            </w:r>
          </w:p>
        </w:tc>
      </w:tr>
      <w:tr w:rsidR="00043D04" w:rsidTr="001A2B8F">
        <w:trPr>
          <w:trHeight w:val="360"/>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val="restart"/>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生态效益</w:t>
            </w: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专项活动费</w:t>
            </w:r>
          </w:p>
        </w:tc>
        <w:tc>
          <w:tcPr>
            <w:tcW w:w="5505" w:type="dxa"/>
            <w:noWrap/>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体现组织的关怀、维护社会的稳定。</w:t>
            </w:r>
          </w:p>
        </w:tc>
      </w:tr>
      <w:tr w:rsidR="00043D04" w:rsidTr="001A2B8F">
        <w:trPr>
          <w:trHeight w:val="355"/>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车辆租用费</w:t>
            </w:r>
          </w:p>
        </w:tc>
        <w:tc>
          <w:tcPr>
            <w:tcW w:w="5505" w:type="dxa"/>
            <w:noWrap/>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感受到组织对老同志们的关心和照顾。</w:t>
            </w:r>
          </w:p>
        </w:tc>
      </w:tr>
      <w:tr w:rsidR="00043D04" w:rsidTr="001A2B8F">
        <w:trPr>
          <w:trHeight w:val="554"/>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设备及固定资产维护保养费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对设备和固定资产提供必要的维护保养。</w:t>
            </w:r>
          </w:p>
        </w:tc>
      </w:tr>
      <w:tr w:rsidR="00043D04" w:rsidTr="001A2B8F">
        <w:trPr>
          <w:trHeight w:val="362"/>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物业管理费</w:t>
            </w:r>
          </w:p>
        </w:tc>
        <w:tc>
          <w:tcPr>
            <w:tcW w:w="5505" w:type="dxa"/>
            <w:noWrap/>
            <w:tcMar>
              <w:top w:w="15" w:type="dxa"/>
              <w:left w:w="15" w:type="dxa"/>
              <w:right w:w="15" w:type="dxa"/>
            </w:tcMar>
            <w:vAlign w:val="center"/>
          </w:tcPr>
          <w:p w:rsidR="00043D04" w:rsidRDefault="00043D04" w:rsidP="001A2B8F">
            <w:pPr>
              <w:rPr>
                <w:rFonts w:ascii="宋体" w:hAnsi="宋体" w:cs="宋体"/>
                <w:color w:val="000000"/>
                <w:sz w:val="18"/>
                <w:szCs w:val="18"/>
              </w:rPr>
            </w:pPr>
            <w:r>
              <w:rPr>
                <w:rFonts w:ascii="宋体" w:hAnsi="宋体" w:cs="宋体" w:hint="eastAsia"/>
                <w:color w:val="000000"/>
                <w:sz w:val="18"/>
                <w:szCs w:val="18"/>
              </w:rPr>
              <w:t>提供了良好的休养环境和生活空间。</w:t>
            </w:r>
          </w:p>
        </w:tc>
      </w:tr>
      <w:tr w:rsidR="00043D04" w:rsidTr="001A2B8F">
        <w:trPr>
          <w:trHeight w:val="420"/>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val="restart"/>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可持续影响</w:t>
            </w: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专项活动费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让老同志感受党的温暖，市委市政府的关心，继续为攀枝花的发展献计献策。</w:t>
            </w:r>
          </w:p>
        </w:tc>
      </w:tr>
      <w:tr w:rsidR="00043D04" w:rsidTr="001A2B8F">
        <w:trPr>
          <w:trHeight w:val="405"/>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车辆租用费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感受市委市政府对老同志日常生活上的照顾。</w:t>
            </w:r>
          </w:p>
        </w:tc>
      </w:tr>
      <w:tr w:rsidR="00043D04" w:rsidTr="001A2B8F">
        <w:trPr>
          <w:trHeight w:val="649"/>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设备及固定资产维护保养费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为离退休老干部们提供文化娱乐活动场所和设备。</w:t>
            </w:r>
          </w:p>
        </w:tc>
      </w:tr>
      <w:tr w:rsidR="00043D04" w:rsidTr="001A2B8F">
        <w:trPr>
          <w:trHeight w:val="333"/>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物业管理费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为离退休老干部们提供一个老有所依、老有所养的美丽家园。</w:t>
            </w:r>
          </w:p>
        </w:tc>
      </w:tr>
      <w:tr w:rsidR="00043D04" w:rsidTr="001A2B8F">
        <w:trPr>
          <w:trHeight w:val="369"/>
        </w:trPr>
        <w:tc>
          <w:tcPr>
            <w:tcW w:w="660" w:type="dxa"/>
            <w:vMerge/>
            <w:noWrap/>
            <w:tcMar>
              <w:top w:w="15" w:type="dxa"/>
              <w:left w:w="15" w:type="dxa"/>
              <w:right w:w="15" w:type="dxa"/>
            </w:tcMar>
            <w:textDirection w:val="tbRlV"/>
            <w:vAlign w:val="center"/>
          </w:tcPr>
          <w:p w:rsidR="00043D04" w:rsidRDefault="00043D04" w:rsidP="001A2B8F">
            <w:pPr>
              <w:widowControl/>
              <w:ind w:left="113" w:right="113"/>
              <w:jc w:val="center"/>
              <w:textAlignment w:val="center"/>
              <w:rPr>
                <w:rFonts w:ascii="宋体" w:hAnsi="宋体" w:cs="宋体"/>
                <w:color w:val="000000"/>
                <w:sz w:val="18"/>
                <w:szCs w:val="18"/>
              </w:rPr>
            </w:pPr>
          </w:p>
        </w:tc>
        <w:tc>
          <w:tcPr>
            <w:tcW w:w="528" w:type="dxa"/>
            <w:vMerge w:val="restart"/>
            <w:noWrap/>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满意度</w:t>
            </w: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专项活动费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老同志们对组织的各项活动参与率达百分之九十以上。</w:t>
            </w:r>
          </w:p>
        </w:tc>
      </w:tr>
      <w:tr w:rsidR="00043D04" w:rsidTr="001A2B8F">
        <w:trPr>
          <w:trHeight w:val="430"/>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车辆租用费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老同志们对组织的关心照顾表示深深的感谢。</w:t>
            </w:r>
          </w:p>
        </w:tc>
      </w:tr>
      <w:tr w:rsidR="00043D04" w:rsidTr="001A2B8F">
        <w:trPr>
          <w:trHeight w:val="710"/>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设备及固定资产维护保养费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感受到了国家给予老同志的福利，维护了社会的稳定。</w:t>
            </w:r>
          </w:p>
        </w:tc>
      </w:tr>
      <w:tr w:rsidR="00043D04" w:rsidTr="001A2B8F">
        <w:trPr>
          <w:trHeight w:val="580"/>
        </w:trPr>
        <w:tc>
          <w:tcPr>
            <w:tcW w:w="660"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528" w:type="dxa"/>
            <w:vMerge/>
            <w:noWrap/>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626"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物业管理费</w:t>
            </w:r>
          </w:p>
        </w:tc>
        <w:tc>
          <w:tcPr>
            <w:tcW w:w="5505" w:type="dxa"/>
            <w:noWrap/>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提供了良好的休养环境和生活空间。</w:t>
            </w:r>
          </w:p>
        </w:tc>
      </w:tr>
    </w:tbl>
    <w:p w:rsidR="00043D04" w:rsidRDefault="00043D04" w:rsidP="00043D04">
      <w:pPr>
        <w:adjustRightInd w:val="0"/>
        <w:snapToGrid w:val="0"/>
        <w:spacing w:line="640" w:lineRule="exact"/>
        <w:ind w:firstLine="720"/>
        <w:rPr>
          <w:rFonts w:ascii="仿宋_GB2312" w:eastAsia="仿宋_GB2312" w:hAnsi="仿宋_GB2312" w:cs="仿宋_GB2312"/>
          <w:b/>
          <w:sz w:val="32"/>
          <w:szCs w:val="32"/>
        </w:rPr>
      </w:pPr>
      <w:r>
        <w:rPr>
          <w:rFonts w:ascii="黑体" w:eastAsia="黑体" w:hAnsi="黑体" w:cs="黑体" w:hint="eastAsia"/>
          <w:b/>
          <w:sz w:val="32"/>
          <w:szCs w:val="32"/>
        </w:rPr>
        <w:t>五、评价结论及建议</w:t>
      </w:r>
    </w:p>
    <w:p w:rsidR="00043D04" w:rsidRDefault="00043D04" w:rsidP="00043D04">
      <w:pPr>
        <w:adjustRightInd w:val="0"/>
        <w:snapToGrid w:val="0"/>
        <w:spacing w:line="640" w:lineRule="exact"/>
        <w:ind w:firstLine="720"/>
        <w:rPr>
          <w:rFonts w:ascii="仿宋_GB2312" w:eastAsia="仿宋_GB2312" w:hAnsi="仿宋_GB2312" w:cs="仿宋_GB2312"/>
          <w:b/>
          <w:sz w:val="32"/>
          <w:szCs w:val="32"/>
          <w:lang w:val="zh-CN"/>
        </w:rPr>
      </w:pPr>
      <w:r>
        <w:rPr>
          <w:rFonts w:ascii="仿宋_GB2312" w:eastAsia="仿宋_GB2312" w:hAnsi="仿宋_GB2312" w:cs="仿宋_GB2312" w:hint="eastAsia"/>
          <w:b/>
          <w:sz w:val="32"/>
          <w:szCs w:val="32"/>
          <w:lang w:val="zh-CN"/>
        </w:rPr>
        <w:t>（一）评价结论。</w:t>
      </w:r>
    </w:p>
    <w:p w:rsidR="00043D04" w:rsidRDefault="00043D04" w:rsidP="00043D04">
      <w:pPr>
        <w:adjustRightInd w:val="0"/>
        <w:snapToGrid w:val="0"/>
        <w:spacing w:line="640" w:lineRule="exact"/>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结合项目自身特点、评价重点及管理办法等要求，围绕</w:t>
      </w:r>
      <w:r>
        <w:rPr>
          <w:rFonts w:ascii="仿宋_GB2312" w:eastAsia="仿宋_GB2312" w:hAnsi="仿宋_GB2312" w:cs="仿宋_GB2312" w:hint="eastAsia"/>
          <w:sz w:val="32"/>
          <w:szCs w:val="32"/>
          <w:lang w:val="zh-CN"/>
        </w:rPr>
        <w:lastRenderedPageBreak/>
        <w:t>专项项目支出绩效评价指标体系对项目进行总体评价。</w:t>
      </w:r>
    </w:p>
    <w:p w:rsidR="00043D04" w:rsidRDefault="00043D04" w:rsidP="00043D04">
      <w:pPr>
        <w:adjustRightInd w:val="0"/>
        <w:snapToGrid w:val="0"/>
        <w:spacing w:line="640" w:lineRule="exact"/>
        <w:ind w:firstLineChars="800" w:firstLine="2240"/>
        <w:rPr>
          <w:rFonts w:ascii="仿宋_GB2312" w:eastAsia="仿宋_GB2312" w:hAnsi="宋体"/>
          <w:sz w:val="28"/>
          <w:szCs w:val="28"/>
        </w:rPr>
      </w:pPr>
      <w:r>
        <w:rPr>
          <w:rFonts w:ascii="仿宋_GB2312" w:eastAsia="仿宋_GB2312" w:hAnsi="宋体" w:hint="eastAsia"/>
          <w:sz w:val="28"/>
          <w:szCs w:val="28"/>
        </w:rPr>
        <w:t>◆攀枝花市成都干部服务中心</w:t>
      </w:r>
    </w:p>
    <w:tbl>
      <w:tblPr>
        <w:tblW w:w="8349" w:type="dxa"/>
        <w:tblCellMar>
          <w:left w:w="0" w:type="dxa"/>
          <w:right w:w="0" w:type="dxa"/>
        </w:tblCellMar>
        <w:tblLook w:val="04A0" w:firstRow="1" w:lastRow="0" w:firstColumn="1" w:lastColumn="0" w:noHBand="0" w:noVBand="1"/>
      </w:tblPr>
      <w:tblGrid>
        <w:gridCol w:w="523"/>
        <w:gridCol w:w="585"/>
        <w:gridCol w:w="465"/>
        <w:gridCol w:w="1746"/>
        <w:gridCol w:w="1554"/>
        <w:gridCol w:w="1705"/>
        <w:gridCol w:w="1550"/>
        <w:gridCol w:w="221"/>
      </w:tblGrid>
      <w:tr w:rsidR="00043D04" w:rsidTr="001A2B8F">
        <w:trPr>
          <w:trHeight w:val="714"/>
        </w:trPr>
        <w:tc>
          <w:tcPr>
            <w:tcW w:w="1573"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部门预算项目名称</w:t>
            </w:r>
          </w:p>
        </w:tc>
        <w:tc>
          <w:tcPr>
            <w:tcW w:w="6776"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业务运行费</w:t>
            </w:r>
          </w:p>
        </w:tc>
      </w:tr>
      <w:tr w:rsidR="00043D04" w:rsidTr="001A2B8F">
        <w:trPr>
          <w:trHeight w:val="594"/>
        </w:trPr>
        <w:tc>
          <w:tcPr>
            <w:tcW w:w="1573"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预算单位</w:t>
            </w:r>
          </w:p>
        </w:tc>
        <w:tc>
          <w:tcPr>
            <w:tcW w:w="6776"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攀枝花市成都干部服务中心</w:t>
            </w:r>
          </w:p>
        </w:tc>
      </w:tr>
      <w:tr w:rsidR="00043D04" w:rsidTr="001A2B8F">
        <w:trPr>
          <w:trHeight w:val="654"/>
        </w:trPr>
        <w:tc>
          <w:tcPr>
            <w:tcW w:w="1573" w:type="dxa"/>
            <w:gridSpan w:val="3"/>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项目资金</w:t>
            </w:r>
          </w:p>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（万元）</w:t>
            </w: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全年预算数</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实际完成数</w:t>
            </w:r>
          </w:p>
        </w:tc>
        <w:tc>
          <w:tcPr>
            <w:tcW w:w="1771"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执行率（%）</w:t>
            </w:r>
          </w:p>
        </w:tc>
      </w:tr>
      <w:tr w:rsidR="00043D04" w:rsidTr="001A2B8F">
        <w:trPr>
          <w:trHeight w:val="549"/>
        </w:trPr>
        <w:tc>
          <w:tcPr>
            <w:tcW w:w="1573"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 年度资金总额：</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22.5</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22.5</w:t>
            </w:r>
          </w:p>
        </w:tc>
        <w:tc>
          <w:tcPr>
            <w:tcW w:w="1771"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100</w:t>
            </w:r>
          </w:p>
        </w:tc>
      </w:tr>
      <w:tr w:rsidR="00043D04" w:rsidTr="001A2B8F">
        <w:trPr>
          <w:trHeight w:val="519"/>
        </w:trPr>
        <w:tc>
          <w:tcPr>
            <w:tcW w:w="1573"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 其中：财政拨款</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22.5</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22.5</w:t>
            </w:r>
          </w:p>
        </w:tc>
        <w:tc>
          <w:tcPr>
            <w:tcW w:w="1771"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100</w:t>
            </w:r>
          </w:p>
        </w:tc>
      </w:tr>
      <w:tr w:rsidR="00043D04" w:rsidTr="001A2B8F">
        <w:trPr>
          <w:trHeight w:val="674"/>
        </w:trPr>
        <w:tc>
          <w:tcPr>
            <w:tcW w:w="1573"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 其他资金</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r>
              <w:rPr>
                <w:rFonts w:ascii="宋体" w:hAnsi="宋体" w:cs="宋体" w:hint="eastAsia"/>
                <w:color w:val="000000"/>
                <w:sz w:val="18"/>
                <w:szCs w:val="18"/>
              </w:rPr>
              <w:t>0</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r>
              <w:rPr>
                <w:rFonts w:ascii="宋体" w:hAnsi="宋体" w:cs="宋体" w:hint="eastAsia"/>
                <w:color w:val="000000"/>
                <w:sz w:val="18"/>
                <w:szCs w:val="18"/>
              </w:rPr>
              <w:t>0</w:t>
            </w:r>
          </w:p>
        </w:tc>
        <w:tc>
          <w:tcPr>
            <w:tcW w:w="1771"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r>
      <w:tr w:rsidR="00043D04" w:rsidTr="001A2B8F">
        <w:trPr>
          <w:trHeight w:val="1600"/>
        </w:trPr>
        <w:tc>
          <w:tcPr>
            <w:tcW w:w="5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总</w:t>
            </w:r>
          </w:p>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体</w:t>
            </w:r>
          </w:p>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目</w:t>
            </w:r>
          </w:p>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标</w:t>
            </w:r>
          </w:p>
        </w:tc>
        <w:tc>
          <w:tcPr>
            <w:tcW w:w="7826" w:type="dxa"/>
            <w:gridSpan w:val="7"/>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043D04" w:rsidRDefault="00043D04" w:rsidP="001A2B8F">
            <w:pPr>
              <w:widowControl/>
              <w:textAlignment w:val="top"/>
              <w:rPr>
                <w:rFonts w:ascii="宋体" w:hAnsi="宋体" w:cs="宋体"/>
                <w:color w:val="000000"/>
                <w:sz w:val="18"/>
                <w:szCs w:val="18"/>
              </w:rPr>
            </w:pPr>
            <w:r>
              <w:rPr>
                <w:rFonts w:ascii="宋体" w:hAnsi="宋体" w:cs="宋体" w:hint="eastAsia"/>
                <w:color w:val="000000"/>
                <w:kern w:val="0"/>
                <w:sz w:val="18"/>
                <w:szCs w:val="18"/>
              </w:rPr>
              <w:t>攀枝花市成都干部服务中心主要完成以下工作任务：1、承担在蓉攀籍离退休干部的相关服务、接待</w:t>
            </w:r>
            <w:proofErr w:type="gramStart"/>
            <w:r>
              <w:rPr>
                <w:rFonts w:ascii="宋体" w:hAnsi="宋体" w:cs="宋体" w:hint="eastAsia"/>
                <w:color w:val="000000"/>
                <w:kern w:val="0"/>
                <w:sz w:val="18"/>
                <w:szCs w:val="18"/>
              </w:rPr>
              <w:t>及维稳工作</w:t>
            </w:r>
            <w:proofErr w:type="gramEnd"/>
            <w:r>
              <w:rPr>
                <w:rFonts w:ascii="宋体" w:hAnsi="宋体" w:cs="宋体" w:hint="eastAsia"/>
                <w:color w:val="000000"/>
                <w:kern w:val="0"/>
                <w:sz w:val="18"/>
                <w:szCs w:val="18"/>
              </w:rPr>
              <w:t>。2、负责在蓉向曾经在</w:t>
            </w:r>
            <w:proofErr w:type="gramStart"/>
            <w:r>
              <w:rPr>
                <w:rFonts w:ascii="宋体" w:hAnsi="宋体" w:cs="宋体" w:hint="eastAsia"/>
                <w:color w:val="000000"/>
                <w:kern w:val="0"/>
                <w:sz w:val="18"/>
                <w:szCs w:val="18"/>
              </w:rPr>
              <w:t>攀工作</w:t>
            </w:r>
            <w:proofErr w:type="gramEnd"/>
            <w:r>
              <w:rPr>
                <w:rFonts w:ascii="宋体" w:hAnsi="宋体" w:cs="宋体" w:hint="eastAsia"/>
                <w:color w:val="000000"/>
                <w:kern w:val="0"/>
                <w:sz w:val="18"/>
                <w:szCs w:val="18"/>
              </w:rPr>
              <w:t>的干部宣传攀枝花、介绍攀枝花，与他们信息联络畅通，使之进一步为攀枝花建设和发展服务。3、根据小区住户特点,邀请医生开展疾病预防等讲座。4、负责中心及</w:t>
            </w:r>
            <w:proofErr w:type="gramStart"/>
            <w:r>
              <w:rPr>
                <w:rFonts w:ascii="宋体" w:hAnsi="宋体" w:cs="宋体" w:hint="eastAsia"/>
                <w:color w:val="000000"/>
                <w:kern w:val="0"/>
                <w:sz w:val="18"/>
                <w:szCs w:val="18"/>
              </w:rPr>
              <w:t>西锦渡小区</w:t>
            </w:r>
            <w:proofErr w:type="gramEnd"/>
            <w:r>
              <w:rPr>
                <w:rFonts w:ascii="宋体" w:hAnsi="宋体" w:cs="宋体" w:hint="eastAsia"/>
                <w:color w:val="000000"/>
                <w:kern w:val="0"/>
                <w:sz w:val="18"/>
                <w:szCs w:val="18"/>
              </w:rPr>
              <w:t>的固定资产管理。5、</w:t>
            </w:r>
            <w:proofErr w:type="gramStart"/>
            <w:r>
              <w:rPr>
                <w:rFonts w:ascii="宋体" w:hAnsi="宋体" w:cs="宋体" w:hint="eastAsia"/>
                <w:color w:val="000000"/>
                <w:kern w:val="0"/>
                <w:sz w:val="18"/>
                <w:szCs w:val="18"/>
              </w:rPr>
              <w:t>协调西锦渡</w:t>
            </w:r>
            <w:proofErr w:type="gramEnd"/>
            <w:r>
              <w:rPr>
                <w:rFonts w:ascii="宋体" w:hAnsi="宋体" w:cs="宋体" w:hint="eastAsia"/>
                <w:color w:val="000000"/>
                <w:kern w:val="0"/>
                <w:sz w:val="18"/>
                <w:szCs w:val="18"/>
              </w:rPr>
              <w:t>物业做好小区房屋、公共设施的维护保养工作。6、承办领导交办的其它任务。</w:t>
            </w:r>
          </w:p>
        </w:tc>
      </w:tr>
      <w:tr w:rsidR="00043D04" w:rsidTr="001A2B8F">
        <w:trPr>
          <w:trHeight w:val="864"/>
        </w:trPr>
        <w:tc>
          <w:tcPr>
            <w:tcW w:w="523" w:type="dxa"/>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proofErr w:type="gramStart"/>
            <w:r>
              <w:rPr>
                <w:rFonts w:ascii="宋体" w:hAnsi="宋体" w:cs="宋体" w:hint="eastAsia"/>
                <w:color w:val="000000"/>
                <w:kern w:val="0"/>
                <w:sz w:val="18"/>
                <w:szCs w:val="18"/>
              </w:rPr>
              <w:t>绩</w:t>
            </w:r>
            <w:proofErr w:type="gramEnd"/>
          </w:p>
          <w:p w:rsidR="00043D04" w:rsidRDefault="00043D04" w:rsidP="001A2B8F">
            <w:pPr>
              <w:widowControl/>
              <w:jc w:val="center"/>
              <w:textAlignment w:val="center"/>
              <w:rPr>
                <w:rFonts w:ascii="宋体" w:hAnsi="宋体" w:cs="宋体"/>
                <w:color w:val="000000"/>
                <w:kern w:val="0"/>
                <w:sz w:val="18"/>
                <w:szCs w:val="18"/>
              </w:rPr>
            </w:pPr>
            <w:proofErr w:type="gramStart"/>
            <w:r>
              <w:rPr>
                <w:rFonts w:ascii="宋体" w:hAnsi="宋体" w:cs="宋体" w:hint="eastAsia"/>
                <w:color w:val="000000"/>
                <w:kern w:val="0"/>
                <w:sz w:val="18"/>
                <w:szCs w:val="18"/>
              </w:rPr>
              <w:t>效</w:t>
            </w:r>
            <w:proofErr w:type="gramEnd"/>
          </w:p>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指</w:t>
            </w:r>
          </w:p>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标</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一级</w:t>
            </w:r>
          </w:p>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指标</w:t>
            </w:r>
          </w:p>
        </w:tc>
        <w:tc>
          <w:tcPr>
            <w:tcW w:w="4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二级指标</w:t>
            </w: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三级指标</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年度指标值</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实际完成数</w:t>
            </w:r>
          </w:p>
        </w:tc>
        <w:tc>
          <w:tcPr>
            <w:tcW w:w="15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完成率 （%）</w:t>
            </w:r>
          </w:p>
        </w:tc>
        <w:tc>
          <w:tcPr>
            <w:tcW w:w="2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未完成原因和改进措施</w:t>
            </w:r>
          </w:p>
        </w:tc>
      </w:tr>
      <w:tr w:rsidR="00043D04" w:rsidTr="001A2B8F">
        <w:trPr>
          <w:trHeight w:val="2630"/>
        </w:trPr>
        <w:tc>
          <w:tcPr>
            <w:tcW w:w="523" w:type="dxa"/>
            <w:vMerge/>
            <w:tcBorders>
              <w:left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rPr>
                <w:rFonts w:ascii="宋体" w:hAnsi="宋体" w:cs="宋体"/>
                <w:color w:val="000000"/>
                <w:sz w:val="18"/>
                <w:szCs w:val="18"/>
              </w:rPr>
            </w:pPr>
          </w:p>
        </w:tc>
        <w:tc>
          <w:tcPr>
            <w:tcW w:w="58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LrV"/>
            <w:vAlign w:val="center"/>
          </w:tcPr>
          <w:p w:rsidR="00043D04" w:rsidRDefault="00043D04" w:rsidP="001A2B8F">
            <w:pPr>
              <w:widowControl/>
              <w:ind w:left="113" w:right="113"/>
              <w:jc w:val="center"/>
              <w:textAlignment w:val="center"/>
              <w:rPr>
                <w:rFonts w:ascii="宋体" w:hAnsi="宋体" w:cs="宋体"/>
                <w:color w:val="000000"/>
                <w:sz w:val="18"/>
                <w:szCs w:val="18"/>
              </w:rPr>
            </w:pPr>
            <w:r>
              <w:rPr>
                <w:rFonts w:ascii="宋体" w:hAnsi="宋体" w:cs="宋体" w:hint="eastAsia"/>
                <w:color w:val="000000"/>
                <w:kern w:val="0"/>
                <w:sz w:val="18"/>
                <w:szCs w:val="18"/>
              </w:rPr>
              <w:t>项目完成</w:t>
            </w:r>
          </w:p>
        </w:tc>
        <w:tc>
          <w:tcPr>
            <w:tcW w:w="4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数量指标</w:t>
            </w: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 xml:space="preserve"> 指标1：业务运行费</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配合市级有关单位走访慰问攀籍在蓉离退休老干部，组织开展各项活动，为方便老同志就医及重要活动而租用车辆，维护保养固定资产。</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配合市级有关单位走访慰问攀籍在蓉离退休老干部，组织开展各项活动，为方便老同志就医及重要活动而租用车辆，维护保养固定资产。</w:t>
            </w:r>
          </w:p>
        </w:tc>
        <w:tc>
          <w:tcPr>
            <w:tcW w:w="15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100%</w:t>
            </w:r>
          </w:p>
        </w:tc>
        <w:tc>
          <w:tcPr>
            <w:tcW w:w="2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r>
      <w:tr w:rsidR="00043D04" w:rsidTr="001A2B8F">
        <w:trPr>
          <w:trHeight w:val="2489"/>
        </w:trPr>
        <w:tc>
          <w:tcPr>
            <w:tcW w:w="523" w:type="dxa"/>
            <w:vMerge/>
            <w:tcBorders>
              <w:left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rPr>
                <w:rFonts w:ascii="宋体" w:hAnsi="宋体" w:cs="宋体"/>
                <w:color w:val="000000"/>
                <w:sz w:val="18"/>
                <w:szCs w:val="18"/>
              </w:rPr>
            </w:pPr>
          </w:p>
        </w:tc>
        <w:tc>
          <w:tcPr>
            <w:tcW w:w="58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4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质量指标</w:t>
            </w: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 xml:space="preserve"> 指标1：业务运行费</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组织老同志各项有益活动，让他们及时了解国家政策，感受市委市政府对老同志们的关心，为老同志们提供一个思想交流的平台。</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组织老同志各项有益活动，让他们及时了解国家政策，感受市委市政府对老同志们的关心，为老同志们提供一个思想交流的平台。</w:t>
            </w:r>
          </w:p>
        </w:tc>
        <w:tc>
          <w:tcPr>
            <w:tcW w:w="15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100%</w:t>
            </w:r>
          </w:p>
        </w:tc>
        <w:tc>
          <w:tcPr>
            <w:tcW w:w="2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r>
      <w:tr w:rsidR="00043D04" w:rsidTr="001A2B8F">
        <w:trPr>
          <w:trHeight w:val="854"/>
        </w:trPr>
        <w:tc>
          <w:tcPr>
            <w:tcW w:w="523" w:type="dxa"/>
            <w:vMerge/>
            <w:tcBorders>
              <w:left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rPr>
                <w:rFonts w:ascii="宋体" w:hAnsi="宋体" w:cs="宋体"/>
                <w:color w:val="000000"/>
                <w:sz w:val="18"/>
                <w:szCs w:val="18"/>
              </w:rPr>
            </w:pPr>
          </w:p>
        </w:tc>
        <w:tc>
          <w:tcPr>
            <w:tcW w:w="58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4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时效指标</w:t>
            </w: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 xml:space="preserve"> 指标1：业务运行费</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全年</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全年</w:t>
            </w:r>
          </w:p>
        </w:tc>
        <w:tc>
          <w:tcPr>
            <w:tcW w:w="15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100%</w:t>
            </w:r>
          </w:p>
        </w:tc>
        <w:tc>
          <w:tcPr>
            <w:tcW w:w="2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r>
      <w:tr w:rsidR="00043D04" w:rsidTr="001A2B8F">
        <w:trPr>
          <w:trHeight w:val="764"/>
        </w:trPr>
        <w:tc>
          <w:tcPr>
            <w:tcW w:w="523" w:type="dxa"/>
            <w:vMerge/>
            <w:tcBorders>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rPr>
                <w:rFonts w:ascii="宋体" w:hAnsi="宋体" w:cs="宋体"/>
                <w:color w:val="000000"/>
                <w:sz w:val="18"/>
                <w:szCs w:val="18"/>
              </w:rPr>
            </w:pPr>
          </w:p>
        </w:tc>
        <w:tc>
          <w:tcPr>
            <w:tcW w:w="58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4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成本指标</w:t>
            </w: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 xml:space="preserve"> 指标1：业务运行费</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27万元</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27万元</w:t>
            </w:r>
          </w:p>
        </w:tc>
        <w:tc>
          <w:tcPr>
            <w:tcW w:w="15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100%</w:t>
            </w:r>
          </w:p>
        </w:tc>
        <w:tc>
          <w:tcPr>
            <w:tcW w:w="2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r>
      <w:tr w:rsidR="00043D04" w:rsidTr="001A2B8F">
        <w:trPr>
          <w:trHeight w:val="1125"/>
        </w:trPr>
        <w:tc>
          <w:tcPr>
            <w:tcW w:w="523" w:type="dxa"/>
            <w:vMerge w:val="restart"/>
            <w:tcBorders>
              <w:top w:val="single" w:sz="4" w:space="0" w:color="auto"/>
              <w:left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textAlignment w:val="center"/>
              <w:rPr>
                <w:rFonts w:ascii="宋体" w:hAnsi="宋体" w:cs="宋体"/>
                <w:color w:val="000000"/>
                <w:kern w:val="0"/>
                <w:sz w:val="18"/>
                <w:szCs w:val="18"/>
              </w:rPr>
            </w:pPr>
            <w:proofErr w:type="gramStart"/>
            <w:r>
              <w:rPr>
                <w:rFonts w:ascii="宋体" w:hAnsi="宋体" w:cs="宋体" w:hint="eastAsia"/>
                <w:color w:val="000000"/>
                <w:kern w:val="0"/>
                <w:sz w:val="18"/>
                <w:szCs w:val="18"/>
              </w:rPr>
              <w:t>绩</w:t>
            </w:r>
            <w:proofErr w:type="gramEnd"/>
          </w:p>
          <w:p w:rsidR="00043D04" w:rsidRDefault="00043D04" w:rsidP="001A2B8F">
            <w:pPr>
              <w:jc w:val="center"/>
              <w:textAlignment w:val="center"/>
              <w:rPr>
                <w:rFonts w:ascii="宋体" w:hAnsi="宋体" w:cs="宋体"/>
                <w:color w:val="000000"/>
                <w:kern w:val="0"/>
                <w:sz w:val="18"/>
                <w:szCs w:val="18"/>
              </w:rPr>
            </w:pPr>
            <w:proofErr w:type="gramStart"/>
            <w:r>
              <w:rPr>
                <w:rFonts w:ascii="宋体" w:hAnsi="宋体" w:cs="宋体" w:hint="eastAsia"/>
                <w:color w:val="000000"/>
                <w:kern w:val="0"/>
                <w:sz w:val="18"/>
                <w:szCs w:val="18"/>
              </w:rPr>
              <w:t>效</w:t>
            </w:r>
            <w:proofErr w:type="gramEnd"/>
          </w:p>
          <w:p w:rsidR="00043D04" w:rsidRDefault="00043D04" w:rsidP="001A2B8F">
            <w:pPr>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指</w:t>
            </w:r>
          </w:p>
          <w:p w:rsidR="00043D04" w:rsidRDefault="00043D04" w:rsidP="001A2B8F">
            <w:pPr>
              <w:jc w:val="center"/>
              <w:textAlignment w:val="center"/>
              <w:rPr>
                <w:rFonts w:ascii="宋体" w:hAnsi="宋体" w:cs="宋体"/>
                <w:color w:val="000000"/>
                <w:sz w:val="18"/>
                <w:szCs w:val="18"/>
              </w:rPr>
            </w:pPr>
            <w:r>
              <w:rPr>
                <w:rFonts w:ascii="宋体" w:hAnsi="宋体" w:cs="宋体" w:hint="eastAsia"/>
                <w:color w:val="000000"/>
                <w:kern w:val="0"/>
                <w:sz w:val="18"/>
                <w:szCs w:val="18"/>
              </w:rPr>
              <w:t>标</w:t>
            </w:r>
          </w:p>
        </w:tc>
        <w:tc>
          <w:tcPr>
            <w:tcW w:w="58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LrV"/>
            <w:vAlign w:val="center"/>
          </w:tcPr>
          <w:p w:rsidR="00043D04" w:rsidRDefault="00043D04" w:rsidP="001A2B8F">
            <w:pPr>
              <w:widowControl/>
              <w:ind w:left="113" w:right="113"/>
              <w:jc w:val="center"/>
              <w:textAlignment w:val="center"/>
              <w:rPr>
                <w:rFonts w:ascii="宋体" w:hAnsi="宋体" w:cs="宋体"/>
                <w:color w:val="000000"/>
                <w:sz w:val="18"/>
                <w:szCs w:val="18"/>
              </w:rPr>
            </w:pPr>
            <w:r>
              <w:rPr>
                <w:rFonts w:ascii="宋体" w:hAnsi="宋体" w:cs="宋体" w:hint="eastAsia"/>
                <w:color w:val="000000"/>
                <w:kern w:val="0"/>
                <w:sz w:val="18"/>
                <w:szCs w:val="18"/>
              </w:rPr>
              <w:t>项目效益</w:t>
            </w:r>
          </w:p>
        </w:tc>
        <w:tc>
          <w:tcPr>
            <w:tcW w:w="4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经济效益</w:t>
            </w:r>
          </w:p>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指标</w:t>
            </w: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 xml:space="preserve"> 指标1：业务运行费</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合理地对设备和各样固定资产提供维护保养，可以延长固定资产的使用寿命，避免国有资产的损失。</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合理地对设备和各样固定资产提供维护保养，可以延长固定资产的使用寿命，避免国有资产的损失。</w:t>
            </w:r>
          </w:p>
        </w:tc>
        <w:tc>
          <w:tcPr>
            <w:tcW w:w="15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100%</w:t>
            </w:r>
          </w:p>
        </w:tc>
        <w:tc>
          <w:tcPr>
            <w:tcW w:w="2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r>
      <w:tr w:rsidR="00043D04" w:rsidTr="001A2B8F">
        <w:trPr>
          <w:trHeight w:val="1800"/>
        </w:trPr>
        <w:tc>
          <w:tcPr>
            <w:tcW w:w="523" w:type="dxa"/>
            <w:vMerge/>
            <w:tcBorders>
              <w:left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p>
        </w:tc>
        <w:tc>
          <w:tcPr>
            <w:tcW w:w="58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4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社会效益</w:t>
            </w:r>
          </w:p>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指标</w:t>
            </w: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 xml:space="preserve"> 指标1：业务运行费</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体现组织的关怀、维护社会的稳定。感受到组织对老同志们的关心和照顾。让为攀枝花建设做出贡献的老同志们晚年生活得到保障。安定团结，营造和谐温馨的生活环境。</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textAlignment w:val="center"/>
              <w:rPr>
                <w:rFonts w:ascii="宋体" w:hAnsi="宋体" w:cs="宋体"/>
                <w:color w:val="000000"/>
                <w:sz w:val="18"/>
                <w:szCs w:val="18"/>
              </w:rPr>
            </w:pPr>
            <w:r>
              <w:rPr>
                <w:rFonts w:ascii="宋体" w:hAnsi="宋体" w:cs="宋体" w:hint="eastAsia"/>
                <w:color w:val="000000"/>
                <w:kern w:val="0"/>
                <w:sz w:val="18"/>
                <w:szCs w:val="18"/>
              </w:rPr>
              <w:t>体现组织的关怀、维护社会的稳定。感受到组织对老同志们的关心和照顾。让为攀枝花建设做出贡献的老同志们晚年生活得到保障。安定团结，营造和谐温馨的生活环境。</w:t>
            </w:r>
          </w:p>
        </w:tc>
        <w:tc>
          <w:tcPr>
            <w:tcW w:w="15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100%</w:t>
            </w:r>
          </w:p>
        </w:tc>
        <w:tc>
          <w:tcPr>
            <w:tcW w:w="2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r>
      <w:tr w:rsidR="00043D04" w:rsidTr="001A2B8F">
        <w:trPr>
          <w:trHeight w:val="900"/>
        </w:trPr>
        <w:tc>
          <w:tcPr>
            <w:tcW w:w="523" w:type="dxa"/>
            <w:vMerge/>
            <w:tcBorders>
              <w:left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rPr>
                <w:rFonts w:ascii="宋体" w:hAnsi="宋体" w:cs="宋体"/>
                <w:color w:val="000000"/>
                <w:sz w:val="18"/>
                <w:szCs w:val="18"/>
              </w:rPr>
            </w:pPr>
          </w:p>
        </w:tc>
        <w:tc>
          <w:tcPr>
            <w:tcW w:w="58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c>
          <w:tcPr>
            <w:tcW w:w="4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可持续影响</w:t>
            </w:r>
          </w:p>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指标</w:t>
            </w: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 xml:space="preserve"> 指标1：业务运行费</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让老同志感受党的温暖，市委市政府的关心，继续为攀枝花的发展献计献策。</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让老同志感受党的温暖，市委市政府的关心，继续为攀枝花的发展献计献策。</w:t>
            </w:r>
          </w:p>
        </w:tc>
        <w:tc>
          <w:tcPr>
            <w:tcW w:w="15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100%</w:t>
            </w:r>
          </w:p>
        </w:tc>
        <w:tc>
          <w:tcPr>
            <w:tcW w:w="2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r>
      <w:tr w:rsidR="00043D04" w:rsidTr="001A2B8F">
        <w:trPr>
          <w:trHeight w:val="675"/>
        </w:trPr>
        <w:tc>
          <w:tcPr>
            <w:tcW w:w="523" w:type="dxa"/>
            <w:vMerge/>
            <w:tcBorders>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rPr>
                <w:rFonts w:ascii="宋体" w:hAnsi="宋体" w:cs="宋体"/>
                <w:color w:val="000000"/>
                <w:sz w:val="18"/>
                <w:szCs w:val="18"/>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满意度指标</w:t>
            </w:r>
          </w:p>
        </w:tc>
        <w:tc>
          <w:tcPr>
            <w:tcW w:w="4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满意度指标</w:t>
            </w: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 xml:space="preserve"> 指标1：业务运行费</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老同志们对组织的各项活动参与率达百分之九十以上。</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老同志们对组织的各项活动参与率达百分之九十以上。</w:t>
            </w:r>
          </w:p>
        </w:tc>
        <w:tc>
          <w:tcPr>
            <w:tcW w:w="15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100%</w:t>
            </w:r>
          </w:p>
        </w:tc>
        <w:tc>
          <w:tcPr>
            <w:tcW w:w="2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3D04" w:rsidRDefault="00043D04" w:rsidP="001A2B8F">
            <w:pPr>
              <w:jc w:val="center"/>
              <w:rPr>
                <w:rFonts w:ascii="宋体" w:hAnsi="宋体" w:cs="宋体"/>
                <w:color w:val="000000"/>
                <w:sz w:val="18"/>
                <w:szCs w:val="18"/>
              </w:rPr>
            </w:pPr>
          </w:p>
        </w:tc>
      </w:tr>
    </w:tbl>
    <w:p w:rsidR="00043D04" w:rsidRDefault="00043D04" w:rsidP="00043D04">
      <w:pPr>
        <w:pStyle w:val="a5"/>
        <w:spacing w:line="600" w:lineRule="exact"/>
        <w:ind w:firstLineChars="200" w:firstLine="643"/>
        <w:jc w:val="left"/>
        <w:rPr>
          <w:rFonts w:ascii="仿宋_GB2312" w:eastAsia="仿宋_GB2312" w:hAnsi="仿宋_GB2312" w:cs="仿宋_GB2312"/>
          <w:b/>
          <w:sz w:val="32"/>
          <w:szCs w:val="32"/>
          <w:lang w:val="zh-CN"/>
        </w:rPr>
      </w:pPr>
      <w:r>
        <w:rPr>
          <w:rFonts w:ascii="仿宋_GB2312" w:eastAsia="仿宋_GB2312" w:hAnsi="仿宋_GB2312" w:cs="仿宋_GB2312" w:hint="eastAsia"/>
          <w:b/>
          <w:sz w:val="32"/>
          <w:szCs w:val="32"/>
          <w:lang w:val="zh-CN"/>
        </w:rPr>
        <w:t>（二）存在的问题</w:t>
      </w:r>
    </w:p>
    <w:p w:rsidR="00043D04" w:rsidRDefault="00043D04" w:rsidP="00043D04">
      <w:pPr>
        <w:pStyle w:val="a5"/>
        <w:spacing w:line="6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2019年7月攀枝花市成都干部服务中心迁入攀枝花市人民政府驻成都办事处所在的攀枝花大厦一起办公后，只</w:t>
      </w:r>
      <w:r>
        <w:rPr>
          <w:rFonts w:ascii="仿宋_GB2312" w:eastAsia="仿宋_GB2312" w:hAnsi="仿宋_GB2312" w:cs="仿宋_GB2312" w:hint="eastAsia"/>
          <w:sz w:val="32"/>
          <w:szCs w:val="32"/>
        </w:rPr>
        <w:lastRenderedPageBreak/>
        <w:t>有一个会议室和老年人文化娱乐室需要缴纳物业管理费，租用车辆也减少，所以其业务运行费中的专项活动费、车辆租用费、设备及固定资产维护保养费、物业管理费都有所偏离绩效目标，但自中心成立以来所购置的固定资产大部分放置于“西锦·渡”小区自然环境中，加之前几年维修欠账较多，造成维修费用较大。另外，组织的专项活动内容深度有所欠缺。</w:t>
      </w:r>
    </w:p>
    <w:p w:rsidR="00043D04" w:rsidRDefault="00043D04" w:rsidP="00043D04">
      <w:pPr>
        <w:spacing w:line="600" w:lineRule="exact"/>
        <w:ind w:leftChars="150" w:left="315" w:firstLineChars="100" w:firstLine="321"/>
        <w:jc w:val="left"/>
        <w:outlineLvl w:val="0"/>
        <w:rPr>
          <w:rStyle w:val="11"/>
          <w:rFonts w:ascii="黑体" w:eastAsia="黑体" w:hAnsi="黑体"/>
          <w:b w:val="0"/>
        </w:rPr>
      </w:pPr>
      <w:r>
        <w:rPr>
          <w:rFonts w:ascii="仿宋_GB2312" w:eastAsia="仿宋_GB2312" w:hAnsi="仿宋_GB2312" w:cs="仿宋_GB2312" w:hint="eastAsia"/>
          <w:b/>
          <w:sz w:val="32"/>
          <w:szCs w:val="32"/>
          <w:lang w:val="zh-CN"/>
        </w:rPr>
        <w:t>（三）相关建议</w:t>
      </w:r>
    </w:p>
    <w:p w:rsidR="00043D04" w:rsidRDefault="00043D04" w:rsidP="00043D04">
      <w:pPr>
        <w:pStyle w:val="a5"/>
        <w:spacing w:line="6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攀枝花市成都干部服务中心今后要加强项目资金管理，合理调配和使用资金；增加内容、提高深度地办好专项活动，使其达到更好地效果。</w:t>
      </w:r>
    </w:p>
    <w:p w:rsidR="00043D04" w:rsidRDefault="00043D04" w:rsidP="00043D04">
      <w:pPr>
        <w:spacing w:line="600" w:lineRule="exact"/>
        <w:ind w:leftChars="150" w:left="315"/>
        <w:jc w:val="center"/>
        <w:outlineLvl w:val="0"/>
        <w:rPr>
          <w:rStyle w:val="11"/>
          <w:rFonts w:ascii="黑体" w:eastAsia="黑体" w:hAnsi="黑体"/>
          <w:b w:val="0"/>
        </w:rPr>
      </w:pPr>
    </w:p>
    <w:p w:rsidR="00043D04" w:rsidRDefault="00043D04" w:rsidP="00043D04">
      <w:pPr>
        <w:spacing w:line="600" w:lineRule="exact"/>
        <w:ind w:leftChars="150" w:left="315"/>
        <w:jc w:val="center"/>
        <w:outlineLvl w:val="0"/>
        <w:rPr>
          <w:rStyle w:val="11"/>
          <w:rFonts w:ascii="黑体" w:eastAsia="黑体" w:hAnsi="黑体"/>
          <w:b w:val="0"/>
        </w:rPr>
      </w:pPr>
    </w:p>
    <w:p w:rsidR="00043D04" w:rsidRDefault="00043D04" w:rsidP="00043D04">
      <w:pPr>
        <w:spacing w:line="600" w:lineRule="exact"/>
        <w:ind w:leftChars="150" w:left="315"/>
        <w:jc w:val="center"/>
        <w:outlineLvl w:val="0"/>
        <w:rPr>
          <w:rStyle w:val="11"/>
          <w:rFonts w:ascii="黑体" w:eastAsia="黑体" w:hAnsi="黑体"/>
          <w:b w:val="0"/>
        </w:rPr>
      </w:pPr>
    </w:p>
    <w:p w:rsidR="00043D04" w:rsidRDefault="00043D04" w:rsidP="00043D04">
      <w:pPr>
        <w:spacing w:line="600" w:lineRule="exact"/>
        <w:ind w:leftChars="150" w:left="315"/>
        <w:jc w:val="center"/>
        <w:outlineLvl w:val="0"/>
        <w:rPr>
          <w:rStyle w:val="11"/>
          <w:rFonts w:ascii="黑体" w:eastAsia="黑体" w:hAnsi="黑体"/>
          <w:b w:val="0"/>
        </w:rPr>
      </w:pPr>
    </w:p>
    <w:p w:rsidR="00043D04" w:rsidRDefault="00043D04" w:rsidP="00043D04">
      <w:pPr>
        <w:spacing w:line="600" w:lineRule="exact"/>
        <w:ind w:leftChars="150" w:left="315"/>
        <w:jc w:val="center"/>
        <w:outlineLvl w:val="0"/>
        <w:rPr>
          <w:rStyle w:val="11"/>
          <w:rFonts w:ascii="黑体" w:eastAsia="黑体" w:hAnsi="黑体"/>
          <w:b w:val="0"/>
        </w:rPr>
      </w:pPr>
    </w:p>
    <w:p w:rsidR="00043D04" w:rsidRDefault="00043D04" w:rsidP="00043D04">
      <w:pPr>
        <w:spacing w:line="600" w:lineRule="exact"/>
        <w:ind w:leftChars="150" w:left="315"/>
        <w:jc w:val="center"/>
        <w:outlineLvl w:val="0"/>
        <w:rPr>
          <w:rStyle w:val="11"/>
          <w:rFonts w:ascii="黑体" w:eastAsia="黑体" w:hAnsi="黑体"/>
          <w:b w:val="0"/>
        </w:rPr>
      </w:pPr>
    </w:p>
    <w:p w:rsidR="00043D04" w:rsidRDefault="00043D04" w:rsidP="00043D04">
      <w:pPr>
        <w:spacing w:line="600" w:lineRule="exact"/>
        <w:ind w:leftChars="150" w:left="315"/>
        <w:jc w:val="center"/>
        <w:outlineLvl w:val="0"/>
        <w:rPr>
          <w:rStyle w:val="11"/>
          <w:rFonts w:ascii="黑体" w:eastAsia="黑体" w:hAnsi="黑体"/>
          <w:b w:val="0"/>
        </w:rPr>
      </w:pPr>
    </w:p>
    <w:p w:rsidR="00043D04" w:rsidRDefault="00043D04" w:rsidP="00043D04">
      <w:pPr>
        <w:spacing w:line="600" w:lineRule="exact"/>
        <w:ind w:leftChars="150" w:left="315"/>
        <w:jc w:val="center"/>
        <w:outlineLvl w:val="0"/>
        <w:rPr>
          <w:rStyle w:val="11"/>
          <w:rFonts w:ascii="黑体" w:eastAsia="黑体" w:hAnsi="黑体"/>
          <w:b w:val="0"/>
        </w:rPr>
      </w:pPr>
    </w:p>
    <w:p w:rsidR="00043D04" w:rsidRDefault="00043D04" w:rsidP="00043D04">
      <w:pPr>
        <w:spacing w:line="600" w:lineRule="exact"/>
        <w:ind w:leftChars="150" w:left="315"/>
        <w:jc w:val="center"/>
        <w:outlineLvl w:val="0"/>
        <w:rPr>
          <w:rStyle w:val="11"/>
          <w:rFonts w:ascii="黑体" w:eastAsia="黑体" w:hAnsi="黑体"/>
          <w:b w:val="0"/>
        </w:rPr>
      </w:pPr>
    </w:p>
    <w:p w:rsidR="00043D04" w:rsidRDefault="00043D04" w:rsidP="00043D04">
      <w:pPr>
        <w:spacing w:line="600" w:lineRule="exact"/>
        <w:ind w:leftChars="150" w:left="315"/>
        <w:jc w:val="center"/>
        <w:outlineLvl w:val="0"/>
        <w:rPr>
          <w:rStyle w:val="11"/>
          <w:rFonts w:ascii="黑体" w:eastAsia="黑体" w:hAnsi="黑体"/>
          <w:b w:val="0"/>
        </w:rPr>
      </w:pPr>
    </w:p>
    <w:p w:rsidR="00043D04" w:rsidRDefault="00043D04" w:rsidP="00043D04">
      <w:pPr>
        <w:spacing w:line="600" w:lineRule="exact"/>
        <w:ind w:leftChars="150" w:left="315"/>
        <w:jc w:val="center"/>
        <w:outlineLvl w:val="0"/>
        <w:rPr>
          <w:rStyle w:val="11"/>
          <w:rFonts w:ascii="黑体" w:eastAsia="黑体" w:hAnsi="黑体"/>
          <w:b w:val="0"/>
        </w:rPr>
      </w:pPr>
    </w:p>
    <w:p w:rsidR="00043D04" w:rsidRDefault="00043D04" w:rsidP="00043D04">
      <w:pPr>
        <w:spacing w:line="600" w:lineRule="exact"/>
        <w:ind w:leftChars="150" w:left="315"/>
        <w:jc w:val="center"/>
        <w:outlineLvl w:val="0"/>
        <w:rPr>
          <w:rStyle w:val="11"/>
          <w:rFonts w:ascii="黑体" w:eastAsia="黑体" w:hAnsi="黑体"/>
          <w:b w:val="0"/>
        </w:rPr>
      </w:pPr>
    </w:p>
    <w:p w:rsidR="00043D04" w:rsidRDefault="00043D04" w:rsidP="00043D04">
      <w:pPr>
        <w:spacing w:line="600" w:lineRule="exact"/>
        <w:ind w:leftChars="150" w:left="315"/>
        <w:jc w:val="center"/>
        <w:outlineLvl w:val="0"/>
        <w:rPr>
          <w:rStyle w:val="11"/>
          <w:rFonts w:ascii="黑体" w:eastAsia="黑体" w:hAnsi="黑体"/>
          <w:b w:val="0"/>
        </w:rPr>
      </w:pPr>
      <w:r>
        <w:rPr>
          <w:rStyle w:val="11"/>
          <w:rFonts w:ascii="黑体" w:eastAsia="黑体" w:hAnsi="黑体" w:hint="eastAsia"/>
          <w:b w:val="0"/>
        </w:rPr>
        <w:t>第五部分 附表</w:t>
      </w:r>
    </w:p>
    <w:p w:rsidR="00043D04" w:rsidRDefault="00043D04" w:rsidP="00043D04">
      <w:pPr>
        <w:spacing w:line="600" w:lineRule="exact"/>
        <w:ind w:leftChars="150" w:left="315"/>
        <w:jc w:val="center"/>
        <w:outlineLvl w:val="0"/>
        <w:rPr>
          <w:rStyle w:val="11"/>
          <w:rFonts w:ascii="黑体" w:eastAsia="黑体" w:hAnsi="黑体"/>
          <w:b w:val="0"/>
        </w:rPr>
      </w:pPr>
    </w:p>
    <w:p w:rsidR="00043D04" w:rsidRDefault="00043D04" w:rsidP="00043D04">
      <w:pPr>
        <w:spacing w:line="560" w:lineRule="exact"/>
        <w:jc w:val="left"/>
        <w:outlineLvl w:val="0"/>
        <w:rPr>
          <w:rFonts w:ascii="仿宋_GB2312" w:eastAsia="仿宋_GB2312" w:hAnsi="仿宋_GB2312" w:cs="仿宋_GB2312"/>
          <w:color w:val="000000"/>
        </w:rPr>
      </w:pPr>
      <w:bookmarkStart w:id="54" w:name="_Toc15396620"/>
      <w:bookmarkEnd w:id="50"/>
      <w:bookmarkEnd w:id="51"/>
      <w:r>
        <w:rPr>
          <w:rFonts w:ascii="仿宋_GB2312" w:eastAsia="仿宋_GB2312" w:hAnsi="仿宋_GB2312" w:cs="仿宋_GB2312" w:hint="eastAsia"/>
          <w:color w:val="000000"/>
          <w:sz w:val="32"/>
          <w:szCs w:val="32"/>
        </w:rPr>
        <w:t>一、收</w:t>
      </w:r>
      <w:r>
        <w:rPr>
          <w:rStyle w:val="21"/>
          <w:rFonts w:ascii="仿宋_GB2312" w:eastAsia="仿宋_GB2312" w:hAnsi="仿宋_GB2312" w:cs="仿宋_GB2312" w:hint="eastAsia"/>
          <w:b w:val="0"/>
          <w:bCs w:val="0"/>
        </w:rPr>
        <w:t>入支出决算总表</w:t>
      </w:r>
    </w:p>
    <w:p w:rsidR="00043D04" w:rsidRDefault="00043D04" w:rsidP="00043D04">
      <w:pPr>
        <w:pStyle w:val="2"/>
        <w:spacing w:line="560" w:lineRule="exact"/>
        <w:rPr>
          <w:rFonts w:ascii="仿宋_GB2312" w:eastAsia="仿宋_GB2312" w:hAnsi="仿宋_GB2312" w:cs="仿宋_GB2312"/>
          <w:color w:val="000000"/>
        </w:rPr>
      </w:pPr>
      <w:r>
        <w:rPr>
          <w:rFonts w:ascii="仿宋_GB2312" w:eastAsia="仿宋_GB2312" w:hAnsi="仿宋_GB2312" w:cs="仿宋_GB2312" w:hint="eastAsia"/>
          <w:b w:val="0"/>
          <w:color w:val="000000"/>
        </w:rPr>
        <w:lastRenderedPageBreak/>
        <w:t>二、收</w:t>
      </w:r>
      <w:r>
        <w:rPr>
          <w:rStyle w:val="21"/>
          <w:rFonts w:ascii="仿宋_GB2312" w:eastAsia="仿宋_GB2312" w:hAnsi="仿宋_GB2312" w:cs="仿宋_GB2312" w:hint="eastAsia"/>
        </w:rPr>
        <w:t>入总表</w:t>
      </w:r>
      <w:bookmarkEnd w:id="54"/>
    </w:p>
    <w:p w:rsidR="00043D04" w:rsidRDefault="00043D04" w:rsidP="00043D04">
      <w:pPr>
        <w:pStyle w:val="2"/>
        <w:spacing w:line="560" w:lineRule="exact"/>
        <w:rPr>
          <w:rFonts w:ascii="仿宋_GB2312" w:eastAsia="仿宋_GB2312" w:hAnsi="仿宋_GB2312" w:cs="仿宋_GB2312"/>
          <w:color w:val="000000"/>
        </w:rPr>
      </w:pPr>
      <w:r>
        <w:rPr>
          <w:rStyle w:val="21"/>
          <w:rFonts w:ascii="仿宋_GB2312" w:eastAsia="仿宋_GB2312" w:hAnsi="仿宋_GB2312" w:cs="仿宋_GB2312" w:hint="eastAsia"/>
        </w:rPr>
        <w:t>三、</w:t>
      </w:r>
      <w:r>
        <w:rPr>
          <w:rFonts w:ascii="仿宋_GB2312" w:eastAsia="仿宋_GB2312" w:hAnsi="仿宋_GB2312" w:cs="仿宋_GB2312" w:hint="eastAsia"/>
          <w:b w:val="0"/>
          <w:color w:val="000000"/>
        </w:rPr>
        <w:t>支</w:t>
      </w:r>
      <w:r>
        <w:rPr>
          <w:rStyle w:val="21"/>
          <w:rFonts w:ascii="仿宋_GB2312" w:eastAsia="仿宋_GB2312" w:hAnsi="仿宋_GB2312" w:cs="仿宋_GB2312" w:hint="eastAsia"/>
        </w:rPr>
        <w:t>出总表</w:t>
      </w:r>
    </w:p>
    <w:p w:rsidR="00043D04" w:rsidRDefault="00043D04" w:rsidP="00043D04">
      <w:pPr>
        <w:pStyle w:val="2"/>
        <w:spacing w:line="560" w:lineRule="exact"/>
        <w:rPr>
          <w:rFonts w:ascii="仿宋_GB2312" w:eastAsia="仿宋_GB2312" w:hAnsi="仿宋_GB2312" w:cs="仿宋_GB2312"/>
          <w:b w:val="0"/>
          <w:color w:val="000000"/>
        </w:rPr>
      </w:pPr>
      <w:r>
        <w:rPr>
          <w:rStyle w:val="21"/>
          <w:rFonts w:ascii="仿宋_GB2312" w:eastAsia="仿宋_GB2312" w:hAnsi="仿宋_GB2312" w:cs="仿宋_GB2312" w:hint="eastAsia"/>
        </w:rPr>
        <w:t>四、</w:t>
      </w:r>
      <w:r>
        <w:rPr>
          <w:rFonts w:ascii="仿宋_GB2312" w:eastAsia="仿宋_GB2312" w:hAnsi="仿宋_GB2312" w:cs="仿宋_GB2312" w:hint="eastAsia"/>
          <w:b w:val="0"/>
          <w:color w:val="000000"/>
        </w:rPr>
        <w:t>财</w:t>
      </w:r>
      <w:r>
        <w:rPr>
          <w:rStyle w:val="21"/>
          <w:rFonts w:ascii="仿宋_GB2312" w:eastAsia="仿宋_GB2312" w:hAnsi="仿宋_GB2312" w:cs="仿宋_GB2312" w:hint="eastAsia"/>
        </w:rPr>
        <w:t>政拨款收入支出决算总表</w:t>
      </w:r>
    </w:p>
    <w:p w:rsidR="00043D04" w:rsidRDefault="00043D04" w:rsidP="00043D04">
      <w:pPr>
        <w:pStyle w:val="2"/>
        <w:spacing w:line="560" w:lineRule="exact"/>
        <w:rPr>
          <w:rFonts w:ascii="仿宋_GB2312" w:eastAsia="仿宋_GB2312" w:hAnsi="仿宋_GB2312" w:cs="仿宋_GB2312"/>
          <w:color w:val="000000"/>
        </w:rPr>
      </w:pPr>
      <w:r>
        <w:rPr>
          <w:rStyle w:val="21"/>
          <w:rFonts w:ascii="仿宋_GB2312" w:eastAsia="仿宋_GB2312" w:hAnsi="仿宋_GB2312" w:cs="仿宋_GB2312" w:hint="eastAsia"/>
        </w:rPr>
        <w:t>五、</w:t>
      </w:r>
      <w:r>
        <w:rPr>
          <w:rFonts w:ascii="仿宋_GB2312" w:eastAsia="仿宋_GB2312" w:hAnsi="仿宋_GB2312" w:cs="仿宋_GB2312" w:hint="eastAsia"/>
          <w:b w:val="0"/>
          <w:color w:val="000000"/>
        </w:rPr>
        <w:t>财</w:t>
      </w:r>
      <w:r>
        <w:rPr>
          <w:rStyle w:val="21"/>
          <w:rFonts w:ascii="仿宋_GB2312" w:eastAsia="仿宋_GB2312" w:hAnsi="仿宋_GB2312" w:cs="仿宋_GB2312" w:hint="eastAsia"/>
        </w:rPr>
        <w:t>政拨款支出决算明细表（政府经济分类科目）</w:t>
      </w:r>
    </w:p>
    <w:p w:rsidR="00043D04" w:rsidRDefault="00043D04" w:rsidP="00043D04">
      <w:pPr>
        <w:pStyle w:val="2"/>
        <w:spacing w:line="560" w:lineRule="exact"/>
        <w:rPr>
          <w:rFonts w:ascii="仿宋_GB2312" w:eastAsia="仿宋_GB2312" w:hAnsi="仿宋_GB2312" w:cs="仿宋_GB2312"/>
          <w:color w:val="000000"/>
        </w:rPr>
      </w:pPr>
      <w:r>
        <w:rPr>
          <w:rStyle w:val="21"/>
          <w:rFonts w:ascii="仿宋_GB2312" w:eastAsia="仿宋_GB2312" w:hAnsi="仿宋_GB2312" w:cs="仿宋_GB2312" w:hint="eastAsia"/>
        </w:rPr>
        <w:t>六、</w:t>
      </w:r>
      <w:r>
        <w:rPr>
          <w:rFonts w:ascii="仿宋_GB2312" w:eastAsia="仿宋_GB2312" w:hAnsi="仿宋_GB2312" w:cs="仿宋_GB2312" w:hint="eastAsia"/>
          <w:b w:val="0"/>
          <w:color w:val="000000"/>
        </w:rPr>
        <w:t>一</w:t>
      </w:r>
      <w:r>
        <w:rPr>
          <w:rStyle w:val="21"/>
          <w:rFonts w:ascii="仿宋_GB2312" w:eastAsia="仿宋_GB2312" w:hAnsi="仿宋_GB2312" w:cs="仿宋_GB2312" w:hint="eastAsia"/>
        </w:rPr>
        <w:t>般公共预算财政拨款支出决算表</w:t>
      </w:r>
    </w:p>
    <w:p w:rsidR="00043D04" w:rsidRDefault="00043D04" w:rsidP="00043D04">
      <w:pPr>
        <w:pStyle w:val="2"/>
        <w:spacing w:line="560" w:lineRule="exact"/>
        <w:rPr>
          <w:rFonts w:ascii="仿宋_GB2312" w:eastAsia="仿宋_GB2312" w:hAnsi="仿宋_GB2312" w:cs="仿宋_GB2312"/>
          <w:color w:val="000000"/>
        </w:rPr>
      </w:pPr>
      <w:r>
        <w:rPr>
          <w:rStyle w:val="21"/>
          <w:rFonts w:ascii="仿宋_GB2312" w:eastAsia="仿宋_GB2312" w:hAnsi="仿宋_GB2312" w:cs="仿宋_GB2312" w:hint="eastAsia"/>
        </w:rPr>
        <w:t>七、</w:t>
      </w:r>
      <w:r>
        <w:rPr>
          <w:rFonts w:ascii="仿宋_GB2312" w:eastAsia="仿宋_GB2312" w:hAnsi="仿宋_GB2312" w:cs="仿宋_GB2312" w:hint="eastAsia"/>
          <w:b w:val="0"/>
          <w:color w:val="000000"/>
        </w:rPr>
        <w:t>一</w:t>
      </w:r>
      <w:r>
        <w:rPr>
          <w:rStyle w:val="21"/>
          <w:rFonts w:ascii="仿宋_GB2312" w:eastAsia="仿宋_GB2312" w:hAnsi="仿宋_GB2312" w:cs="仿宋_GB2312" w:hint="eastAsia"/>
        </w:rPr>
        <w:t>般公共预算财政拨款支出决算明细表</w:t>
      </w:r>
    </w:p>
    <w:p w:rsidR="00043D04" w:rsidRDefault="00043D04" w:rsidP="00043D04">
      <w:pPr>
        <w:pStyle w:val="2"/>
        <w:spacing w:line="560" w:lineRule="exact"/>
        <w:rPr>
          <w:rFonts w:ascii="仿宋_GB2312" w:eastAsia="仿宋_GB2312" w:hAnsi="仿宋_GB2312" w:cs="仿宋_GB2312"/>
          <w:color w:val="000000"/>
        </w:rPr>
      </w:pPr>
      <w:r>
        <w:rPr>
          <w:rStyle w:val="21"/>
          <w:rFonts w:ascii="仿宋_GB2312" w:eastAsia="仿宋_GB2312" w:hAnsi="仿宋_GB2312" w:cs="仿宋_GB2312" w:hint="eastAsia"/>
        </w:rPr>
        <w:t>八、</w:t>
      </w:r>
      <w:r>
        <w:rPr>
          <w:rFonts w:ascii="仿宋_GB2312" w:eastAsia="仿宋_GB2312" w:hAnsi="仿宋_GB2312" w:cs="仿宋_GB2312" w:hint="eastAsia"/>
          <w:b w:val="0"/>
          <w:color w:val="000000"/>
        </w:rPr>
        <w:t>一</w:t>
      </w:r>
      <w:r>
        <w:rPr>
          <w:rStyle w:val="21"/>
          <w:rFonts w:ascii="仿宋_GB2312" w:eastAsia="仿宋_GB2312" w:hAnsi="仿宋_GB2312" w:cs="仿宋_GB2312" w:hint="eastAsia"/>
        </w:rPr>
        <w:t>般公共预算财政拨款基本支出决算表</w:t>
      </w:r>
    </w:p>
    <w:p w:rsidR="00043D04" w:rsidRDefault="00043D04" w:rsidP="00043D04">
      <w:pPr>
        <w:pStyle w:val="2"/>
        <w:spacing w:line="560" w:lineRule="exact"/>
        <w:rPr>
          <w:rFonts w:ascii="仿宋_GB2312" w:eastAsia="仿宋_GB2312" w:hAnsi="仿宋_GB2312" w:cs="仿宋_GB2312"/>
          <w:color w:val="000000"/>
        </w:rPr>
      </w:pPr>
      <w:r>
        <w:rPr>
          <w:rStyle w:val="21"/>
          <w:rFonts w:ascii="仿宋_GB2312" w:eastAsia="仿宋_GB2312" w:hAnsi="仿宋_GB2312" w:cs="仿宋_GB2312" w:hint="eastAsia"/>
        </w:rPr>
        <w:t>九、</w:t>
      </w:r>
      <w:r>
        <w:rPr>
          <w:rFonts w:ascii="仿宋_GB2312" w:eastAsia="仿宋_GB2312" w:hAnsi="仿宋_GB2312" w:cs="仿宋_GB2312" w:hint="eastAsia"/>
          <w:b w:val="0"/>
          <w:color w:val="000000"/>
        </w:rPr>
        <w:t>一</w:t>
      </w:r>
      <w:r>
        <w:rPr>
          <w:rStyle w:val="21"/>
          <w:rFonts w:ascii="仿宋_GB2312" w:eastAsia="仿宋_GB2312" w:hAnsi="仿宋_GB2312" w:cs="仿宋_GB2312" w:hint="eastAsia"/>
        </w:rPr>
        <w:t>般公共预算财政拨款项目支出决算表</w:t>
      </w:r>
    </w:p>
    <w:p w:rsidR="00043D04" w:rsidRDefault="00043D04" w:rsidP="00043D04">
      <w:pPr>
        <w:pStyle w:val="2"/>
        <w:spacing w:line="560" w:lineRule="exact"/>
        <w:rPr>
          <w:rFonts w:ascii="仿宋_GB2312" w:eastAsia="仿宋_GB2312" w:hAnsi="仿宋_GB2312" w:cs="仿宋_GB2312"/>
          <w:color w:val="000000"/>
        </w:rPr>
      </w:pPr>
      <w:r>
        <w:rPr>
          <w:rStyle w:val="21"/>
          <w:rFonts w:ascii="仿宋_GB2312" w:eastAsia="仿宋_GB2312" w:hAnsi="仿宋_GB2312" w:cs="仿宋_GB2312" w:hint="eastAsia"/>
        </w:rPr>
        <w:t>十、</w:t>
      </w:r>
      <w:r>
        <w:rPr>
          <w:rFonts w:ascii="仿宋_GB2312" w:eastAsia="仿宋_GB2312" w:hAnsi="仿宋_GB2312" w:cs="仿宋_GB2312" w:hint="eastAsia"/>
          <w:b w:val="0"/>
          <w:color w:val="000000"/>
        </w:rPr>
        <w:t>一</w:t>
      </w:r>
      <w:r>
        <w:rPr>
          <w:rStyle w:val="21"/>
          <w:rFonts w:ascii="仿宋_GB2312" w:eastAsia="仿宋_GB2312" w:hAnsi="仿宋_GB2312" w:cs="仿宋_GB2312" w:hint="eastAsia"/>
        </w:rPr>
        <w:t>般公共预算财政拨款“三公”经费支出决算表</w:t>
      </w:r>
    </w:p>
    <w:p w:rsidR="00043D04" w:rsidRDefault="00043D04" w:rsidP="00043D04">
      <w:pPr>
        <w:pStyle w:val="2"/>
        <w:spacing w:line="560" w:lineRule="exact"/>
        <w:rPr>
          <w:rStyle w:val="21"/>
          <w:rFonts w:ascii="仿宋_GB2312" w:eastAsia="仿宋_GB2312" w:hAnsi="仿宋_GB2312" w:cs="仿宋_GB2312"/>
        </w:rPr>
      </w:pPr>
      <w:r>
        <w:rPr>
          <w:rStyle w:val="21"/>
          <w:rFonts w:ascii="仿宋_GB2312" w:eastAsia="仿宋_GB2312" w:hAnsi="仿宋_GB2312" w:cs="仿宋_GB2312" w:hint="eastAsia"/>
        </w:rPr>
        <w:t>十一、</w:t>
      </w:r>
      <w:r>
        <w:rPr>
          <w:rFonts w:ascii="仿宋_GB2312" w:eastAsia="仿宋_GB2312" w:hAnsi="仿宋_GB2312" w:cs="仿宋_GB2312" w:hint="eastAsia"/>
          <w:b w:val="0"/>
          <w:color w:val="000000"/>
        </w:rPr>
        <w:t>政</w:t>
      </w:r>
      <w:r>
        <w:rPr>
          <w:rStyle w:val="21"/>
          <w:rFonts w:ascii="仿宋_GB2312" w:eastAsia="仿宋_GB2312" w:hAnsi="仿宋_GB2312" w:cs="仿宋_GB2312" w:hint="eastAsia"/>
        </w:rPr>
        <w:t>府性基金预算财政拨款收入支出决算表</w:t>
      </w:r>
    </w:p>
    <w:p w:rsidR="00043D04" w:rsidRDefault="00043D04" w:rsidP="00043D04">
      <w:pPr>
        <w:pStyle w:val="2"/>
        <w:spacing w:line="560" w:lineRule="exact"/>
        <w:rPr>
          <w:rFonts w:ascii="仿宋_GB2312" w:eastAsia="仿宋_GB2312" w:hAnsi="仿宋_GB2312" w:cs="仿宋_GB2312"/>
          <w:color w:val="000000"/>
        </w:rPr>
      </w:pPr>
      <w:r>
        <w:rPr>
          <w:rStyle w:val="21"/>
          <w:rFonts w:ascii="仿宋_GB2312" w:eastAsia="仿宋_GB2312" w:hAnsi="仿宋_GB2312" w:cs="仿宋_GB2312" w:hint="eastAsia"/>
        </w:rPr>
        <w:t>十二、</w:t>
      </w:r>
      <w:r>
        <w:rPr>
          <w:rFonts w:ascii="仿宋_GB2312" w:eastAsia="仿宋_GB2312" w:hAnsi="仿宋_GB2312" w:cs="仿宋_GB2312" w:hint="eastAsia"/>
          <w:b w:val="0"/>
          <w:color w:val="000000"/>
        </w:rPr>
        <w:t>政</w:t>
      </w:r>
      <w:r>
        <w:rPr>
          <w:rStyle w:val="21"/>
          <w:rFonts w:ascii="仿宋_GB2312" w:eastAsia="仿宋_GB2312" w:hAnsi="仿宋_GB2312" w:cs="仿宋_GB2312" w:hint="eastAsia"/>
        </w:rPr>
        <w:t>府性基金预算财政拨款“三公”经费支出决算表（此表无数据）</w:t>
      </w:r>
    </w:p>
    <w:p w:rsidR="00043D04" w:rsidRPr="00A641C7" w:rsidRDefault="00043D04" w:rsidP="00043D04">
      <w:pPr>
        <w:pStyle w:val="2"/>
        <w:spacing w:line="560" w:lineRule="exact"/>
        <w:rPr>
          <w:b w:val="0"/>
          <w:bCs w:val="0"/>
          <w:color w:val="000000"/>
        </w:rPr>
      </w:pPr>
      <w:r>
        <w:rPr>
          <w:rStyle w:val="21"/>
          <w:rFonts w:ascii="仿宋_GB2312" w:eastAsia="仿宋_GB2312" w:hAnsi="仿宋_GB2312" w:cs="仿宋_GB2312" w:hint="eastAsia"/>
        </w:rPr>
        <w:t>十三、</w:t>
      </w:r>
      <w:r w:rsidRPr="00A641C7">
        <w:rPr>
          <w:rFonts w:ascii="仿宋_GB2312" w:eastAsia="仿宋_GB2312" w:hAnsi="仿宋_GB2312" w:cs="仿宋_GB2312" w:hint="eastAsia"/>
          <w:b w:val="0"/>
          <w:color w:val="000000"/>
        </w:rPr>
        <w:t>国有资本经营预算财政拨款收入支出决算表</w:t>
      </w:r>
      <w:r w:rsidRPr="00A641C7">
        <w:rPr>
          <w:rFonts w:hint="eastAsia"/>
          <w:b w:val="0"/>
          <w:bCs w:val="0"/>
          <w:color w:val="000000"/>
        </w:rPr>
        <w:t>（此表无数据）</w:t>
      </w:r>
    </w:p>
    <w:p w:rsidR="00043D04" w:rsidRPr="00A641C7" w:rsidRDefault="00043D04" w:rsidP="00043D04">
      <w:pPr>
        <w:pStyle w:val="2"/>
        <w:spacing w:line="560" w:lineRule="exact"/>
        <w:rPr>
          <w:rFonts w:ascii="仿宋_GB2312" w:eastAsia="仿宋_GB2312" w:hAnsi="仿宋_GB2312" w:cs="仿宋_GB2312"/>
          <w:b w:val="0"/>
          <w:color w:val="000000"/>
        </w:rPr>
      </w:pPr>
      <w:r w:rsidRPr="00A641C7">
        <w:rPr>
          <w:rFonts w:ascii="仿宋_GB2312" w:eastAsia="仿宋_GB2312" w:hAnsi="仿宋_GB2312" w:cs="仿宋_GB2312" w:hint="eastAsia"/>
          <w:b w:val="0"/>
          <w:color w:val="000000"/>
        </w:rPr>
        <w:t>十四、国有资本经营预算财政拨款支出决算表</w:t>
      </w:r>
      <w:r w:rsidRPr="00A641C7">
        <w:rPr>
          <w:rFonts w:hint="eastAsia"/>
          <w:b w:val="0"/>
          <w:bCs w:val="0"/>
          <w:color w:val="000000"/>
        </w:rPr>
        <w:t>（此表无数据）</w:t>
      </w:r>
    </w:p>
    <w:p w:rsidR="00161640" w:rsidRPr="00043D04" w:rsidRDefault="00161640" w:rsidP="00043D04"/>
    <w:sectPr w:rsidR="00161640" w:rsidRPr="00043D04">
      <w:headerReference w:type="default" r:id="rId15"/>
      <w:footerReference w:type="default" r:id="rId16"/>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5896" w:rsidRDefault="00A55896">
      <w:r>
        <w:separator/>
      </w:r>
    </w:p>
  </w:endnote>
  <w:endnote w:type="continuationSeparator" w:id="0">
    <w:p w:rsidR="00A55896" w:rsidRDefault="00A558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1" w:subsetted="1" w:fontKey="{30164DB5-743F-47AB-B839-86359A73C981}"/>
    <w:embedBold r:id="rId2" w:subsetted="1" w:fontKey="{9B77ED08-8C89-405D-8C27-797916423123}"/>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embedBold r:id="rId3" w:subsetted="1" w:fontKey="{3B4EC2F5-DDE3-4EBA-A42B-F0C64DB29B24}"/>
  </w:font>
  <w:font w:name="仿宋_GB2312">
    <w:altName w:val="仿宋"/>
    <w:panose1 w:val="02010609030101010101"/>
    <w:charset w:val="86"/>
    <w:family w:val="modern"/>
    <w:pitch w:val="fixed"/>
    <w:sig w:usb0="00000001" w:usb1="080E0000" w:usb2="00000010" w:usb3="00000000" w:csb0="00040000" w:csb1="00000000"/>
    <w:embedRegular r:id="rId4" w:subsetted="1" w:fontKey="{0AD56FBC-F6D2-46D7-8A5A-743293477582}"/>
    <w:embedBold r:id="rId5" w:subsetted="1" w:fontKey="{7BCACB29-A227-49A0-A1B0-D78D2D297AF7}"/>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embedRegular r:id="rId6" w:subsetted="1" w:fontKey="{3520CFE5-D3E2-42D3-9BA3-F5974596199F}"/>
  </w:font>
  <w:font w:name="仿宋">
    <w:panose1 w:val="02010609060101010101"/>
    <w:charset w:val="86"/>
    <w:family w:val="modern"/>
    <w:pitch w:val="fixed"/>
    <w:sig w:usb0="800002BF" w:usb1="38CF7CFA" w:usb2="00000016" w:usb3="00000000" w:csb0="00040001" w:csb1="00000000"/>
    <w:embedRegular r:id="rId7" w:subsetted="1" w:fontKey="{733D04F0-6CCD-401C-A2AD-E62D4A7B08F3}"/>
    <w:embedBold r:id="rId8" w:subsetted="1" w:fontKey="{06140EC5-2D48-4207-B890-2EB290256E0A}"/>
  </w:font>
  <w:font w:name="等线 Light">
    <w:panose1 w:val="02010600030101010101"/>
    <w:charset w:val="86"/>
    <w:family w:val="auto"/>
    <w:pitch w:val="variable"/>
    <w:sig w:usb0="A00002BF" w:usb1="38CF7CFA" w:usb2="00000016" w:usb3="00000000" w:csb0="0004000F" w:csb1="00000000"/>
  </w:font>
  <w:font w:name="方正小标宋简体">
    <w:altName w:val="黑体"/>
    <w:panose1 w:val="03000509000000000000"/>
    <w:charset w:val="86"/>
    <w:family w:val="script"/>
    <w:pitch w:val="fixed"/>
    <w:sig w:usb0="00000001" w:usb1="080E0000" w:usb2="00000010" w:usb3="00000000" w:csb0="00040000" w:csb1="00000000"/>
    <w:embedRegular r:id="rId9" w:subsetted="1" w:fontKey="{8E41BB87-7039-443E-B3F3-42FE5ABEF201}"/>
  </w:font>
  <w:font w:name="方正仿宋_GB2312">
    <w:altName w:val="方正仿宋_GB2312"/>
    <w:charset w:val="86"/>
    <w:family w:val="auto"/>
    <w:pitch w:val="default"/>
    <w:sig w:usb0="A00002BF" w:usb1="184F6CFA" w:usb2="00000012" w:usb3="00000000" w:csb0="00040001" w:csb1="00000000"/>
    <w:embedBold r:id="rId10" w:subsetted="1" w:fontKey="{C59415E4-7DF3-40B7-A50F-479260E4460A}"/>
  </w:font>
  <w:font w:name="楷体_GB2312">
    <w:altName w:val="楷体"/>
    <w:charset w:val="86"/>
    <w:family w:val="modern"/>
    <w:pitch w:val="default"/>
    <w:sig w:usb0="00000000" w:usb1="00000000" w:usb2="00000010" w:usb3="00000000" w:csb0="00040000" w:csb1="00000000"/>
    <w:embedRegular r:id="rId11" w:subsetted="1" w:fontKey="{0702D2F5-842D-4744-9BEC-F2CFA58AB76F}"/>
  </w:font>
  <w:font w:name="华文中宋">
    <w:altName w:val="宋体"/>
    <w:panose1 w:val="02010600040101010101"/>
    <w:charset w:val="86"/>
    <w:family w:val="auto"/>
    <w:pitch w:val="variable"/>
    <w:sig w:usb0="00000287" w:usb1="080F0000" w:usb2="00000010" w:usb3="00000000" w:csb0="0004009F" w:csb1="00000000"/>
    <w:embedBold r:id="rId12" w:subsetted="1" w:fontKey="{ED483872-D240-4EED-AEB0-4ED6C4B418E1}"/>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645" w:rsidRDefault="00302645">
    <w:pPr>
      <w:pStyle w:val="a8"/>
      <w:jc w:val="center"/>
    </w:pPr>
    <w:r>
      <w:fldChar w:fldCharType="begin"/>
    </w:r>
    <w:r>
      <w:instrText>PAGE   \* MERGEFORMAT</w:instrText>
    </w:r>
    <w:r>
      <w:fldChar w:fldCharType="separate"/>
    </w:r>
    <w:r w:rsidR="00043D04">
      <w:rPr>
        <w:noProof/>
      </w:rPr>
      <w:t>21</w:t>
    </w:r>
    <w:r>
      <w:fldChar w:fldCharType="end"/>
    </w:r>
  </w:p>
  <w:p w:rsidR="00302645" w:rsidRDefault="00302645">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5896" w:rsidRDefault="00A55896">
      <w:r>
        <w:separator/>
      </w:r>
    </w:p>
  </w:footnote>
  <w:footnote w:type="continuationSeparator" w:id="0">
    <w:p w:rsidR="00A55896" w:rsidRDefault="00A5589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645" w:rsidRDefault="00302645">
    <w:pPr>
      <w:pStyle w:val="aa"/>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9C64AC3"/>
    <w:multiLevelType w:val="singleLevel"/>
    <w:tmpl w:val="C9C64AC3"/>
    <w:lvl w:ilvl="0">
      <w:start w:val="1"/>
      <w:numFmt w:val="chineseCounting"/>
      <w:suff w:val="nothing"/>
      <w:lvlText w:val="（%1）"/>
      <w:lvlJc w:val="left"/>
      <w:rPr>
        <w:rFonts w:hint="eastAsia"/>
      </w:rPr>
    </w:lvl>
  </w:abstractNum>
  <w:abstractNum w:abstractNumId="1" w15:restartNumberingAfterBreak="0">
    <w:nsid w:val="E2FA047D"/>
    <w:multiLevelType w:val="singleLevel"/>
    <w:tmpl w:val="E2FA047D"/>
    <w:lvl w:ilvl="0">
      <w:start w:val="3"/>
      <w:numFmt w:val="chineseCounting"/>
      <w:suff w:val="space"/>
      <w:lvlText w:val="第%1部分"/>
      <w:lvlJc w:val="left"/>
      <w:pPr>
        <w:ind w:left="1860"/>
      </w:pPr>
      <w:rPr>
        <w:rFonts w:ascii="黑体" w:eastAsia="黑体" w:hAnsi="黑体" w:cs="黑体" w:hint="eastAsia"/>
        <w:sz w:val="44"/>
        <w:szCs w:val="44"/>
      </w:rPr>
    </w:lvl>
  </w:abstractNum>
  <w:abstractNum w:abstractNumId="2" w15:restartNumberingAfterBreak="0">
    <w:nsid w:val="1272550B"/>
    <w:multiLevelType w:val="multilevel"/>
    <w:tmpl w:val="1272550B"/>
    <w:lvl w:ilvl="0">
      <w:start w:val="1"/>
      <w:numFmt w:val="japaneseCounting"/>
      <w:lvlText w:val="%1、"/>
      <w:lvlJc w:val="left"/>
      <w:pPr>
        <w:ind w:left="1360"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3" w15:restartNumberingAfterBreak="0">
    <w:nsid w:val="1504C55D"/>
    <w:multiLevelType w:val="singleLevel"/>
    <w:tmpl w:val="1504C55D"/>
    <w:lvl w:ilvl="0">
      <w:start w:val="7"/>
      <w:numFmt w:val="chineseCounting"/>
      <w:suff w:val="nothing"/>
      <w:lvlText w:val="%1、"/>
      <w:lvlJc w:val="left"/>
      <w:rPr>
        <w:rFonts w:hint="eastAsia"/>
      </w:rPr>
    </w:lvl>
  </w:abstractNum>
  <w:abstractNum w:abstractNumId="4" w15:restartNumberingAfterBreak="0">
    <w:nsid w:val="3C023BB4"/>
    <w:multiLevelType w:val="singleLevel"/>
    <w:tmpl w:val="3C023BB4"/>
    <w:lvl w:ilvl="0">
      <w:start w:val="1"/>
      <w:numFmt w:val="chineseCounting"/>
      <w:suff w:val="nothing"/>
      <w:lvlText w:val="%1、"/>
      <w:lvlJc w:val="left"/>
      <w:rPr>
        <w:rFonts w:hint="eastAsia"/>
      </w:rPr>
    </w:lvl>
  </w:abstractNum>
  <w:abstractNum w:abstractNumId="5" w15:restartNumberingAfterBreak="0">
    <w:nsid w:val="63BB0049"/>
    <w:multiLevelType w:val="singleLevel"/>
    <w:tmpl w:val="63BB0049"/>
    <w:lvl w:ilvl="0">
      <w:start w:val="1"/>
      <w:numFmt w:val="chineseCounting"/>
      <w:suff w:val="nothing"/>
      <w:lvlText w:val="（%1）"/>
      <w:lvlJc w:val="left"/>
      <w:rPr>
        <w:rFonts w:hint="eastAsia"/>
      </w:rPr>
    </w:lvl>
  </w:abstractNum>
  <w:num w:numId="1">
    <w:abstractNumId w:val="4"/>
  </w:num>
  <w:num w:numId="2">
    <w:abstractNumId w:val="0"/>
  </w:num>
  <w:num w:numId="3">
    <w:abstractNumId w:val="2"/>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000222C6"/>
    <w:rsid w:val="0002549F"/>
    <w:rsid w:val="00043D04"/>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0F6722"/>
    <w:rsid w:val="00114E9B"/>
    <w:rsid w:val="00115301"/>
    <w:rsid w:val="001319E1"/>
    <w:rsid w:val="00142216"/>
    <w:rsid w:val="00144D6A"/>
    <w:rsid w:val="0014729F"/>
    <w:rsid w:val="00157BAB"/>
    <w:rsid w:val="00161640"/>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44B33"/>
    <w:rsid w:val="00256262"/>
    <w:rsid w:val="00260C38"/>
    <w:rsid w:val="002616C0"/>
    <w:rsid w:val="00265372"/>
    <w:rsid w:val="002662AA"/>
    <w:rsid w:val="00280496"/>
    <w:rsid w:val="00294DC9"/>
    <w:rsid w:val="00295495"/>
    <w:rsid w:val="002A31DE"/>
    <w:rsid w:val="002B2613"/>
    <w:rsid w:val="002D6D05"/>
    <w:rsid w:val="002F1818"/>
    <w:rsid w:val="002F567B"/>
    <w:rsid w:val="00302645"/>
    <w:rsid w:val="003216A9"/>
    <w:rsid w:val="00335A74"/>
    <w:rsid w:val="0036561B"/>
    <w:rsid w:val="0037013F"/>
    <w:rsid w:val="00380C92"/>
    <w:rsid w:val="00385EAB"/>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66A6A"/>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269D7"/>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D3D33"/>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D6237"/>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867D9"/>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34D8"/>
    <w:rsid w:val="00935C98"/>
    <w:rsid w:val="00946945"/>
    <w:rsid w:val="00951248"/>
    <w:rsid w:val="0095152F"/>
    <w:rsid w:val="00954C49"/>
    <w:rsid w:val="00955E37"/>
    <w:rsid w:val="0097099F"/>
    <w:rsid w:val="00971997"/>
    <w:rsid w:val="00971FFC"/>
    <w:rsid w:val="00973770"/>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5896"/>
    <w:rsid w:val="00A56DF2"/>
    <w:rsid w:val="00A56E6E"/>
    <w:rsid w:val="00A641C7"/>
    <w:rsid w:val="00A67AB5"/>
    <w:rsid w:val="00A733B2"/>
    <w:rsid w:val="00A741C2"/>
    <w:rsid w:val="00A91760"/>
    <w:rsid w:val="00A93B00"/>
    <w:rsid w:val="00A93C21"/>
    <w:rsid w:val="00AA1C20"/>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0E4E"/>
    <w:rsid w:val="00B944D6"/>
    <w:rsid w:val="00B965DC"/>
    <w:rsid w:val="00BB4DF0"/>
    <w:rsid w:val="00BC289F"/>
    <w:rsid w:val="00BC2D50"/>
    <w:rsid w:val="00BC5361"/>
    <w:rsid w:val="00BC5460"/>
    <w:rsid w:val="00BC6B50"/>
    <w:rsid w:val="00BD0E25"/>
    <w:rsid w:val="00BF5BD6"/>
    <w:rsid w:val="00C03E31"/>
    <w:rsid w:val="00C11C3C"/>
    <w:rsid w:val="00C21570"/>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5467F"/>
    <w:rsid w:val="00D7035F"/>
    <w:rsid w:val="00D861D2"/>
    <w:rsid w:val="00DA634F"/>
    <w:rsid w:val="00DA65AC"/>
    <w:rsid w:val="00DB1913"/>
    <w:rsid w:val="00DC410D"/>
    <w:rsid w:val="00DC5A81"/>
    <w:rsid w:val="00DC68CA"/>
    <w:rsid w:val="00DC7CBA"/>
    <w:rsid w:val="00DD73B7"/>
    <w:rsid w:val="00DF0C19"/>
    <w:rsid w:val="00DF28BC"/>
    <w:rsid w:val="00DF34B9"/>
    <w:rsid w:val="00E01053"/>
    <w:rsid w:val="00E07ACF"/>
    <w:rsid w:val="00E32CAD"/>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60EF"/>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8F1575"/>
    <w:rsid w:val="02914C5D"/>
    <w:rsid w:val="032A5474"/>
    <w:rsid w:val="055C0A2E"/>
    <w:rsid w:val="05BA2403"/>
    <w:rsid w:val="05E019A4"/>
    <w:rsid w:val="06584F0C"/>
    <w:rsid w:val="0A2032A3"/>
    <w:rsid w:val="0AF16434"/>
    <w:rsid w:val="0D6C19AD"/>
    <w:rsid w:val="0EF72A71"/>
    <w:rsid w:val="0F0E5EF3"/>
    <w:rsid w:val="0FD359FB"/>
    <w:rsid w:val="10C055FF"/>
    <w:rsid w:val="118107EC"/>
    <w:rsid w:val="11EA4286"/>
    <w:rsid w:val="12AA2FDE"/>
    <w:rsid w:val="16621B58"/>
    <w:rsid w:val="16B13598"/>
    <w:rsid w:val="16BB723D"/>
    <w:rsid w:val="170A6085"/>
    <w:rsid w:val="1B472CDB"/>
    <w:rsid w:val="1C6D59D2"/>
    <w:rsid w:val="1C782B15"/>
    <w:rsid w:val="1D155CEE"/>
    <w:rsid w:val="210558CF"/>
    <w:rsid w:val="23E2027F"/>
    <w:rsid w:val="240371BF"/>
    <w:rsid w:val="24CC5F17"/>
    <w:rsid w:val="252C6F2E"/>
    <w:rsid w:val="29025B75"/>
    <w:rsid w:val="29FD04D3"/>
    <w:rsid w:val="2D6E2FFC"/>
    <w:rsid w:val="2DFD463F"/>
    <w:rsid w:val="2F2479AB"/>
    <w:rsid w:val="30094414"/>
    <w:rsid w:val="308A2A22"/>
    <w:rsid w:val="319F7F4E"/>
    <w:rsid w:val="34A36ACC"/>
    <w:rsid w:val="366B0CDD"/>
    <w:rsid w:val="398E05C4"/>
    <w:rsid w:val="3B03223A"/>
    <w:rsid w:val="3CDC1C7E"/>
    <w:rsid w:val="3EB573BF"/>
    <w:rsid w:val="3F8A7E51"/>
    <w:rsid w:val="413B6220"/>
    <w:rsid w:val="441A2A4E"/>
    <w:rsid w:val="44276D6E"/>
    <w:rsid w:val="44D861A9"/>
    <w:rsid w:val="457D2AF4"/>
    <w:rsid w:val="4BEF0FE1"/>
    <w:rsid w:val="4CC21C01"/>
    <w:rsid w:val="4DE0025D"/>
    <w:rsid w:val="4ECE2238"/>
    <w:rsid w:val="51571B5F"/>
    <w:rsid w:val="56BA7274"/>
    <w:rsid w:val="598F2A3F"/>
    <w:rsid w:val="5C3257AF"/>
    <w:rsid w:val="5D2D016B"/>
    <w:rsid w:val="5E6D3654"/>
    <w:rsid w:val="5FC21E73"/>
    <w:rsid w:val="6015636D"/>
    <w:rsid w:val="613B7DA0"/>
    <w:rsid w:val="6271740E"/>
    <w:rsid w:val="65FC2D43"/>
    <w:rsid w:val="684B03E5"/>
    <w:rsid w:val="69AC6E81"/>
    <w:rsid w:val="69EA45EF"/>
    <w:rsid w:val="6BB44A11"/>
    <w:rsid w:val="6C4A05C8"/>
    <w:rsid w:val="6C976B23"/>
    <w:rsid w:val="6E111709"/>
    <w:rsid w:val="6E4A4537"/>
    <w:rsid w:val="72734D90"/>
    <w:rsid w:val="758B6AD9"/>
    <w:rsid w:val="7660688F"/>
    <w:rsid w:val="78500460"/>
    <w:rsid w:val="7B7F025F"/>
    <w:rsid w:val="7D070B60"/>
    <w:rsid w:val="7DBA2365"/>
    <w:rsid w:val="7EC8520F"/>
    <w:rsid w:val="7F8006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D0A10F"/>
  <w15:docId w15:val="{C6962CCD-C3B0-4D74-9727-384454410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1"/>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1"/>
    <w:uiPriority w:val="9"/>
    <w:qFormat/>
    <w:pPr>
      <w:keepNext/>
      <w:keepLines/>
      <w:spacing w:before="260" w:after="260" w:line="416" w:lineRule="auto"/>
      <w:outlineLvl w:val="1"/>
    </w:pPr>
    <w:rPr>
      <w:rFonts w:ascii="Cambria" w:hAnsi="Cambria"/>
      <w:b/>
      <w:bCs/>
      <w:sz w:val="32"/>
      <w:szCs w:val="32"/>
    </w:rPr>
  </w:style>
  <w:style w:type="paragraph" w:styleId="3">
    <w:name w:val="heading 3"/>
    <w:basedOn w:val="a"/>
    <w:next w:val="a"/>
    <w:link w:val="30"/>
    <w:uiPriority w:val="9"/>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qFormat/>
    <w:pPr>
      <w:spacing w:beforeLines="30"/>
    </w:pPr>
    <w:rPr>
      <w:rFonts w:ascii="仿宋_GB2312" w:eastAsia="仿宋_GB2312"/>
      <w:kern w:val="0"/>
      <w:sz w:val="24"/>
      <w:szCs w:val="20"/>
      <w:lang w:val="zh-CN"/>
    </w:rPr>
  </w:style>
  <w:style w:type="paragraph" w:styleId="31">
    <w:name w:val="toc 3"/>
    <w:basedOn w:val="a"/>
    <w:next w:val="a"/>
    <w:uiPriority w:val="39"/>
    <w:unhideWhenUsed/>
    <w:qFormat/>
    <w:pPr>
      <w:tabs>
        <w:tab w:val="right" w:leader="dot" w:pos="8296"/>
      </w:tabs>
      <w:ind w:leftChars="400" w:left="840"/>
    </w:pPr>
  </w:style>
  <w:style w:type="paragraph" w:styleId="a5">
    <w:name w:val="Plain Text"/>
    <w:basedOn w:val="a"/>
    <w:qFormat/>
    <w:rPr>
      <w:rFonts w:ascii="宋体" w:hAnsi="Courier New"/>
    </w:rPr>
  </w:style>
  <w:style w:type="paragraph" w:styleId="a6">
    <w:name w:val="Balloon Text"/>
    <w:basedOn w:val="a"/>
    <w:link w:val="a7"/>
    <w:uiPriority w:val="99"/>
    <w:unhideWhenUsed/>
    <w:qFormat/>
    <w:rPr>
      <w:sz w:val="18"/>
      <w:szCs w:val="18"/>
    </w:rPr>
  </w:style>
  <w:style w:type="paragraph" w:styleId="a8">
    <w:name w:val="footer"/>
    <w:basedOn w:val="a"/>
    <w:link w:val="a9"/>
    <w:uiPriority w:val="99"/>
    <w:qFormat/>
    <w:pPr>
      <w:tabs>
        <w:tab w:val="center" w:pos="4153"/>
        <w:tab w:val="right" w:pos="8306"/>
      </w:tabs>
      <w:snapToGrid w:val="0"/>
      <w:jc w:val="left"/>
    </w:pPr>
    <w:rPr>
      <w:rFonts w:ascii="Calibri" w:hAnsi="Calibri"/>
      <w:kern w:val="0"/>
      <w:sz w:val="18"/>
      <w:szCs w:val="20"/>
      <w:lang w:val="zh-CN"/>
    </w:rPr>
  </w:style>
  <w:style w:type="paragraph" w:styleId="aa">
    <w:name w:val="header"/>
    <w:basedOn w:val="a"/>
    <w:link w:val="ab"/>
    <w:uiPriority w:val="99"/>
    <w:semiHidden/>
    <w:qFormat/>
    <w:pPr>
      <w:pBdr>
        <w:bottom w:val="single" w:sz="6" w:space="1" w:color="auto"/>
      </w:pBdr>
      <w:tabs>
        <w:tab w:val="center" w:pos="4153"/>
        <w:tab w:val="right" w:pos="8306"/>
      </w:tabs>
      <w:snapToGrid w:val="0"/>
      <w:jc w:val="center"/>
    </w:pPr>
    <w:rPr>
      <w:rFonts w:ascii="Calibri" w:hAnsi="Calibri"/>
      <w:kern w:val="0"/>
      <w:sz w:val="18"/>
      <w:szCs w:val="20"/>
      <w:lang w:val="zh-CN"/>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character" w:styleId="ac">
    <w:name w:val="Strong"/>
    <w:basedOn w:val="a0"/>
    <w:uiPriority w:val="99"/>
    <w:qFormat/>
    <w:rPr>
      <w:rFonts w:cs="Times New Roman"/>
      <w:b/>
    </w:rPr>
  </w:style>
  <w:style w:type="character" w:styleId="ad">
    <w:name w:val="Hyperlink"/>
    <w:basedOn w:val="a0"/>
    <w:uiPriority w:val="99"/>
    <w:unhideWhenUsed/>
    <w:qFormat/>
    <w:rPr>
      <w:rFonts w:cs="Times New Roman"/>
      <w:color w:val="0000FF"/>
      <w:u w:val="single"/>
    </w:rPr>
  </w:style>
  <w:style w:type="character" w:customStyle="1" w:styleId="12">
    <w:name w:val="标题 1 字符"/>
    <w:uiPriority w:val="9"/>
    <w:qFormat/>
    <w:locked/>
    <w:rPr>
      <w:rFonts w:ascii="Times New Roman" w:hAnsi="Times New Roman" w:cs="Times New Roman"/>
      <w:b/>
      <w:bCs/>
      <w:kern w:val="44"/>
      <w:sz w:val="44"/>
      <w:szCs w:val="44"/>
    </w:rPr>
  </w:style>
  <w:style w:type="character" w:customStyle="1" w:styleId="22">
    <w:name w:val="标题 2 字符"/>
    <w:uiPriority w:val="9"/>
    <w:qFormat/>
    <w:locked/>
    <w:rPr>
      <w:rFonts w:ascii="Cambria" w:eastAsia="宋体" w:hAnsi="Cambria" w:cs="Times New Roman"/>
      <w:b/>
      <w:bCs/>
      <w:kern w:val="2"/>
      <w:sz w:val="32"/>
      <w:szCs w:val="32"/>
    </w:rPr>
  </w:style>
  <w:style w:type="character" w:customStyle="1" w:styleId="30">
    <w:name w:val="标题 3 字符"/>
    <w:link w:val="3"/>
    <w:uiPriority w:val="9"/>
    <w:qFormat/>
    <w:locked/>
    <w:rPr>
      <w:rFonts w:ascii="Times New Roman" w:hAnsi="Times New Roman" w:cs="Times New Roman"/>
      <w:b/>
      <w:bCs/>
      <w:kern w:val="2"/>
      <w:sz w:val="32"/>
      <w:szCs w:val="32"/>
    </w:rPr>
  </w:style>
  <w:style w:type="character" w:customStyle="1" w:styleId="BodyTextChar">
    <w:name w:val="Body Text Char"/>
    <w:uiPriority w:val="99"/>
    <w:semiHidden/>
    <w:qFormat/>
    <w:rPr>
      <w:rFonts w:ascii="Times New Roman" w:hAnsi="Times New Roman" w:cs="Times New Roman"/>
      <w:sz w:val="24"/>
      <w:szCs w:val="24"/>
    </w:rPr>
  </w:style>
  <w:style w:type="character" w:customStyle="1" w:styleId="a7">
    <w:name w:val="批注框文本 字符"/>
    <w:link w:val="a6"/>
    <w:uiPriority w:val="99"/>
    <w:semiHidden/>
    <w:qFormat/>
    <w:locked/>
    <w:rPr>
      <w:rFonts w:ascii="Times New Roman" w:hAnsi="Times New Roman" w:cs="Times New Roman"/>
      <w:kern w:val="2"/>
      <w:sz w:val="18"/>
      <w:szCs w:val="18"/>
    </w:rPr>
  </w:style>
  <w:style w:type="character" w:customStyle="1" w:styleId="FooterChar">
    <w:name w:val="Footer Char"/>
    <w:uiPriority w:val="99"/>
    <w:semiHidden/>
    <w:qFormat/>
    <w:rPr>
      <w:rFonts w:ascii="Times New Roman" w:hAnsi="Times New Roman" w:cs="Times New Roman"/>
      <w:sz w:val="18"/>
      <w:szCs w:val="18"/>
    </w:rPr>
  </w:style>
  <w:style w:type="character" w:customStyle="1" w:styleId="HeaderChar">
    <w:name w:val="Header Char"/>
    <w:uiPriority w:val="99"/>
    <w:semiHidden/>
    <w:qFormat/>
    <w:rPr>
      <w:rFonts w:ascii="Times New Roman" w:hAnsi="Times New Roman" w:cs="Times New Roman"/>
      <w:sz w:val="18"/>
      <w:szCs w:val="18"/>
    </w:rPr>
  </w:style>
  <w:style w:type="character" w:customStyle="1" w:styleId="ab">
    <w:name w:val="页眉 字符"/>
    <w:link w:val="aa"/>
    <w:uiPriority w:val="99"/>
    <w:semiHidden/>
    <w:qFormat/>
    <w:locked/>
    <w:rPr>
      <w:sz w:val="18"/>
    </w:rPr>
  </w:style>
  <w:style w:type="character" w:customStyle="1" w:styleId="a9">
    <w:name w:val="页脚 字符"/>
    <w:link w:val="a8"/>
    <w:uiPriority w:val="99"/>
    <w:qFormat/>
    <w:locked/>
    <w:rPr>
      <w:sz w:val="18"/>
    </w:rPr>
  </w:style>
  <w:style w:type="character" w:customStyle="1" w:styleId="a4">
    <w:name w:val="正文文本 字符"/>
    <w:link w:val="a3"/>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customStyle="1" w:styleId="13">
    <w:name w:val="列出段落1"/>
    <w:basedOn w:val="a"/>
    <w:uiPriority w:val="34"/>
    <w:qFormat/>
    <w:pPr>
      <w:ind w:firstLineChars="200" w:firstLine="420"/>
    </w:pPr>
  </w:style>
  <w:style w:type="paragraph" w:customStyle="1" w:styleId="TOC1">
    <w:name w:val="TOC 标题1"/>
    <w:basedOn w:val="1"/>
    <w:next w:val="a"/>
    <w:uiPriority w:val="39"/>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TOCHeading1">
    <w:name w:val="TOC Heading1"/>
    <w:basedOn w:val="1"/>
    <w:next w:val="a"/>
    <w:uiPriority w:val="39"/>
    <w:unhideWhenUsed/>
    <w:qFormat/>
    <w:pPr>
      <w:widowControl/>
      <w:spacing w:before="480" w:after="0" w:line="276" w:lineRule="auto"/>
      <w:jc w:val="left"/>
      <w:outlineLvl w:val="9"/>
    </w:pPr>
    <w:rPr>
      <w:rFonts w:ascii="Cambria" w:hAnsi="Cambria"/>
      <w:color w:val="365F91"/>
      <w:kern w:val="0"/>
      <w:sz w:val="28"/>
      <w:szCs w:val="28"/>
    </w:rPr>
  </w:style>
  <w:style w:type="character" w:customStyle="1" w:styleId="11">
    <w:name w:val="标题 1 字符1"/>
    <w:basedOn w:val="a0"/>
    <w:link w:val="1"/>
    <w:uiPriority w:val="9"/>
    <w:qFormat/>
    <w:rPr>
      <w:rFonts w:ascii="Times New Roman" w:hAnsi="Times New Roman"/>
      <w:b/>
      <w:bCs/>
      <w:kern w:val="44"/>
      <w:sz w:val="44"/>
      <w:szCs w:val="44"/>
    </w:rPr>
  </w:style>
  <w:style w:type="character" w:customStyle="1" w:styleId="21">
    <w:name w:val="标题 2 字符1"/>
    <w:basedOn w:val="a0"/>
    <w:link w:val="2"/>
    <w:uiPriority w:val="9"/>
    <w:qFormat/>
    <w:rPr>
      <w:rFonts w:asciiTheme="majorHAnsi" w:eastAsiaTheme="majorEastAsia"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36</Pages>
  <Words>13419</Words>
  <Characters>1941</Characters>
  <Application>Microsoft Office Word</Application>
  <DocSecurity>0</DocSecurity>
  <Lines>16</Lines>
  <Paragraphs>30</Paragraphs>
  <ScaleCrop>false</ScaleCrop>
  <Company>四川省财政厅</Company>
  <LinksUpToDate>false</LinksUpToDate>
  <CharactersWithSpaces>15330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7</cp:revision>
  <cp:lastPrinted>2021-07-29T03:56:00Z</cp:lastPrinted>
  <dcterms:created xsi:type="dcterms:W3CDTF">2021-10-10T02:13:00Z</dcterms:created>
  <dcterms:modified xsi:type="dcterms:W3CDTF">2021-10-18T03:27:00Z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1ED2DE3D734646509FCBD6DBB1912ECE</vt:lpwstr>
  </property>
</Properties>
</file>