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攀枝花市公安局交通警察支队</w:t>
      </w:r>
    </w:p>
    <w:p>
      <w:pPr>
        <w:jc w:val="center"/>
        <w:rPr>
          <w:rFonts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2021年政府采购预算编制说明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2021年，攀枝花市公安局交通警察支队年初安排政府采购预算993.50万元，主要用于采购公安执勤执法车、警用皮卡车及摩托车、执法记录仪及采集站、台式电脑、打印机、复印机、公安交通管理综合监管系统、</w:t>
      </w:r>
      <w:r>
        <w:rPr>
          <w:rFonts w:hint="eastAsia" w:ascii="仿宋_GB2312" w:hAnsi="宋体" w:eastAsia="仿宋_GB2312" w:cs="Times New Roman"/>
          <w:kern w:val="0"/>
          <w:sz w:val="32"/>
          <w:szCs w:val="32"/>
        </w:rPr>
        <w:t>公安交通集成指挥平台升级扩容、会议系统</w:t>
      </w:r>
      <w:r>
        <w:rPr>
          <w:rFonts w:hint="eastAsia" w:ascii="仿宋_GB2312" w:eastAsia="仿宋_GB2312"/>
          <w:sz w:val="32"/>
          <w:szCs w:val="32"/>
        </w:rPr>
        <w:t>等。其中：政府购买服务0万元。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附件：《攀枝花市公安局交通警察支队2021年年初政府采购预算批复表》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攀枝花市公安局交通警察支队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2021年6月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9日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mIzZjExODZjZTdlNzI5NzkwMDdlYWFhNGUyYjdkODAifQ=="/>
  </w:docVars>
  <w:rsids>
    <w:rsidRoot w:val="007A43AF"/>
    <w:rsid w:val="00052044"/>
    <w:rsid w:val="00145DD7"/>
    <w:rsid w:val="002D7DA7"/>
    <w:rsid w:val="006058C3"/>
    <w:rsid w:val="007A43AF"/>
    <w:rsid w:val="007C4C50"/>
    <w:rsid w:val="00A133FC"/>
    <w:rsid w:val="00CA3CC4"/>
    <w:rsid w:val="00FD5E09"/>
    <w:rsid w:val="6BB10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199</Words>
  <Characters>217</Characters>
  <Lines>2</Lines>
  <Paragraphs>1</Paragraphs>
  <TotalTime>11</TotalTime>
  <ScaleCrop>false</ScaleCrop>
  <LinksUpToDate>false</LinksUpToDate>
  <CharactersWithSpaces>272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2021-06-30T09:17:00Z</dcterms:created>
  <dc:creator>微软用户</dc:creator>
  <cp:lastModifiedBy>Administrator</cp:lastModifiedBy>
  <dcterms:modified xsi:type="dcterms:W3CDTF">2022-07-12T07:19:17Z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18954027C07F4AA09515533768E84DD0</vt:lpwstr>
  </property>
</Properties>
</file>