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15E3" w:rsidRPr="00FB1E4B" w:rsidRDefault="00FB1E4B" w:rsidP="00FB1E4B">
      <w:pPr>
        <w:jc w:val="center"/>
        <w:rPr>
          <w:rFonts w:ascii="方正小标宋_GBK" w:eastAsia="方正小标宋_GBK"/>
          <w:b/>
          <w:sz w:val="36"/>
          <w:szCs w:val="36"/>
        </w:rPr>
      </w:pPr>
      <w:r w:rsidRPr="00FB1E4B">
        <w:rPr>
          <w:rFonts w:ascii="方正小标宋_GBK" w:eastAsia="方正小标宋_GBK" w:hint="eastAsia"/>
          <w:b/>
          <w:sz w:val="36"/>
          <w:szCs w:val="36"/>
        </w:rPr>
        <w:t>中共攀枝花市委老干部局</w:t>
      </w:r>
    </w:p>
    <w:p w:rsidR="00FB1E4B" w:rsidRPr="00FB1E4B" w:rsidRDefault="00FB1E4B" w:rsidP="00FB1E4B">
      <w:pPr>
        <w:jc w:val="center"/>
        <w:rPr>
          <w:rFonts w:ascii="方正小标宋_GBK" w:eastAsia="方正小标宋_GBK"/>
          <w:b/>
          <w:sz w:val="36"/>
          <w:szCs w:val="36"/>
        </w:rPr>
      </w:pPr>
      <w:r w:rsidRPr="00FB1E4B">
        <w:rPr>
          <w:rFonts w:ascii="方正小标宋_GBK" w:eastAsia="方正小标宋_GBK" w:hint="eastAsia"/>
          <w:b/>
          <w:sz w:val="36"/>
          <w:szCs w:val="36"/>
        </w:rPr>
        <w:t>2021年政府采购预算编制说明</w:t>
      </w:r>
    </w:p>
    <w:p w:rsidR="00FB1E4B" w:rsidRDefault="00FB1E4B" w:rsidP="00FB1E4B">
      <w:pPr>
        <w:rPr>
          <w:rFonts w:ascii="方正仿宋_GBK" w:eastAsia="方正仿宋_GBK" w:hAnsi="微软雅黑"/>
          <w:color w:val="333333"/>
          <w:sz w:val="32"/>
          <w:szCs w:val="32"/>
        </w:rPr>
      </w:pPr>
    </w:p>
    <w:p w:rsidR="00FB1E4B" w:rsidRPr="00E973D2" w:rsidRDefault="00FB1E4B" w:rsidP="000C0CD3">
      <w:pPr>
        <w:ind w:firstLineChars="200" w:firstLine="640"/>
        <w:rPr>
          <w:rFonts w:ascii="方正仿宋_GBK" w:eastAsia="方正仿宋_GBK" w:hAnsi="微软雅黑"/>
          <w:color w:val="333333"/>
          <w:sz w:val="32"/>
          <w:szCs w:val="32"/>
        </w:rPr>
      </w:pPr>
      <w:r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按照《四川省政府集中采购目录及标准（2020 年版）》《攀枝花市市级行政事业单位通用办公设备和办公家具配置限额标准》（攀财资管〔2018〕33 号）等相关规定，结合老干部局部门预算和实际需求编制政府采购预算如下：</w:t>
      </w:r>
    </w:p>
    <w:p w:rsidR="00FB1E4B" w:rsidRPr="00E973D2" w:rsidRDefault="00FB1E4B" w:rsidP="00FB1E4B">
      <w:pPr>
        <w:spacing w:line="600" w:lineRule="exact"/>
        <w:ind w:firstLineChars="200" w:firstLine="640"/>
        <w:rPr>
          <w:rFonts w:ascii="方正仿宋_GBK" w:eastAsia="方正仿宋_GBK" w:hAnsi="Times New Roman" w:cs="Times New Roman"/>
          <w:sz w:val="32"/>
          <w:szCs w:val="32"/>
        </w:rPr>
      </w:pPr>
      <w:r w:rsidRPr="00E973D2">
        <w:rPr>
          <w:rFonts w:ascii="方正仿宋_GBK" w:eastAsia="方正仿宋_GBK" w:hAnsi="Times New Roman" w:cs="Times New Roman" w:hint="eastAsia"/>
          <w:sz w:val="32"/>
          <w:szCs w:val="32"/>
        </w:rPr>
        <w:t>2021年，中共攀枝花市委老干部局年初安排政府采购预算</w:t>
      </w:r>
      <w:r w:rsidR="00EF5DA1" w:rsidRPr="00E973D2">
        <w:rPr>
          <w:rFonts w:ascii="方正仿宋_GBK" w:eastAsia="方正仿宋_GBK" w:hAnsi="Times New Roman" w:cs="Times New Roman" w:hint="eastAsia"/>
          <w:sz w:val="32"/>
          <w:szCs w:val="32"/>
        </w:rPr>
        <w:t>9.</w:t>
      </w:r>
      <w:r w:rsidR="00E973D2" w:rsidRPr="00E973D2">
        <w:rPr>
          <w:rFonts w:ascii="方正仿宋_GBK" w:eastAsia="方正仿宋_GBK" w:hAnsi="Times New Roman" w:cs="Times New Roman" w:hint="eastAsia"/>
          <w:sz w:val="32"/>
          <w:szCs w:val="32"/>
        </w:rPr>
        <w:t>318</w:t>
      </w:r>
      <w:r w:rsidR="00EF5DA1" w:rsidRPr="00E973D2">
        <w:rPr>
          <w:rFonts w:ascii="方正仿宋_GBK" w:eastAsia="方正仿宋_GBK" w:hAnsi="Times New Roman" w:cs="Times New Roman" w:hint="eastAsia"/>
          <w:sz w:val="32"/>
          <w:szCs w:val="32"/>
        </w:rPr>
        <w:t>万</w:t>
      </w:r>
      <w:r w:rsidRPr="00E973D2">
        <w:rPr>
          <w:rFonts w:ascii="方正仿宋_GBK" w:eastAsia="方正仿宋_GBK" w:hAnsi="Times New Roman" w:cs="Times New Roman" w:hint="eastAsia"/>
          <w:sz w:val="32"/>
          <w:szCs w:val="32"/>
        </w:rPr>
        <w:t>元，</w:t>
      </w:r>
      <w:r w:rsidR="00D6423F" w:rsidRPr="00E973D2">
        <w:rPr>
          <w:rFonts w:ascii="方正仿宋_GBK" w:eastAsia="方正仿宋_GBK" w:hAnsi="Times New Roman" w:cs="Times New Roman" w:hint="eastAsia"/>
          <w:sz w:val="32"/>
          <w:szCs w:val="32"/>
        </w:rPr>
        <w:t>资金来源为2021年</w:t>
      </w:r>
      <w:r w:rsidR="00103A4C" w:rsidRPr="00E973D2">
        <w:rPr>
          <w:rFonts w:ascii="方正仿宋_GBK" w:eastAsia="方正仿宋_GBK" w:hAnsi="Times New Roman" w:cs="Times New Roman" w:hint="eastAsia"/>
          <w:sz w:val="32"/>
          <w:szCs w:val="32"/>
        </w:rPr>
        <w:t>财政安排部门预算资金，</w:t>
      </w:r>
      <w:r w:rsidRPr="00E973D2">
        <w:rPr>
          <w:rFonts w:ascii="方正仿宋_GBK" w:eastAsia="方正仿宋_GBK" w:hAnsi="Times New Roman" w:cs="Times New Roman" w:hint="eastAsia"/>
          <w:sz w:val="32"/>
          <w:szCs w:val="32"/>
        </w:rPr>
        <w:t>主要用于采购台式电脑、A4彩色激光打印机、</w:t>
      </w:r>
      <w:r w:rsidR="00EF5DA1" w:rsidRPr="00E973D2">
        <w:rPr>
          <w:rFonts w:ascii="方正仿宋_GBK" w:eastAsia="方正仿宋_GBK" w:hAnsi="Times New Roman" w:cs="Times New Roman" w:hint="eastAsia"/>
          <w:sz w:val="32"/>
          <w:szCs w:val="32"/>
        </w:rPr>
        <w:t>办公桌椅、会议室沙发、</w:t>
      </w:r>
      <w:r w:rsidRPr="00E973D2">
        <w:rPr>
          <w:rFonts w:ascii="方正仿宋_GBK" w:eastAsia="方正仿宋_GBK" w:hAnsi="Times New Roman" w:cs="Times New Roman" w:hint="eastAsia"/>
          <w:sz w:val="32"/>
          <w:szCs w:val="32"/>
        </w:rPr>
        <w:t>会议桌椅</w:t>
      </w:r>
      <w:r w:rsidR="002A6568" w:rsidRPr="00E973D2">
        <w:rPr>
          <w:rFonts w:ascii="方正仿宋_GBK" w:eastAsia="方正仿宋_GBK" w:hAnsi="Times New Roman" w:cs="Times New Roman" w:hint="eastAsia"/>
          <w:sz w:val="32"/>
          <w:szCs w:val="32"/>
        </w:rPr>
        <w:t>、投影仪</w:t>
      </w:r>
      <w:r w:rsidR="006E3876" w:rsidRPr="00E973D2">
        <w:rPr>
          <w:rFonts w:ascii="方正仿宋_GBK" w:eastAsia="方正仿宋_GBK" w:hAnsi="Times New Roman" w:cs="Times New Roman" w:hint="eastAsia"/>
          <w:sz w:val="32"/>
          <w:szCs w:val="32"/>
        </w:rPr>
        <w:t>、舞蹈室沙发凳</w:t>
      </w:r>
      <w:r w:rsidRPr="00E973D2">
        <w:rPr>
          <w:rFonts w:ascii="方正仿宋_GBK" w:eastAsia="方正仿宋_GBK" w:hAnsi="Times New Roman" w:cs="Times New Roman" w:hint="eastAsia"/>
          <w:sz w:val="32"/>
          <w:szCs w:val="32"/>
        </w:rPr>
        <w:t>等。其中：政府购买服务0万元。</w:t>
      </w:r>
      <w:r w:rsidR="00A56741" w:rsidRPr="00E973D2">
        <w:rPr>
          <w:rFonts w:ascii="方正仿宋_GBK" w:eastAsia="方正仿宋_GBK" w:hAnsi="Times New Roman" w:cs="Times New Roman" w:hint="eastAsia"/>
          <w:sz w:val="32"/>
          <w:szCs w:val="32"/>
        </w:rPr>
        <w:t>具体包括：</w:t>
      </w:r>
    </w:p>
    <w:p w:rsidR="00EF5DA1" w:rsidRPr="00E973D2" w:rsidRDefault="008218E8" w:rsidP="00E973D2">
      <w:pPr>
        <w:ind w:firstLineChars="200" w:firstLine="643"/>
        <w:rPr>
          <w:rFonts w:ascii="方正仿宋_GBK" w:eastAsia="方正仿宋_GBK" w:hAnsi="微软雅黑"/>
          <w:color w:val="333333"/>
          <w:sz w:val="32"/>
          <w:szCs w:val="32"/>
        </w:rPr>
      </w:pPr>
      <w:r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1</w:t>
      </w:r>
      <w:r w:rsidR="00A56741"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.</w:t>
      </w:r>
      <w:r w:rsidR="00EF5DA1"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市委老干部局机关政府采购预算</w:t>
      </w:r>
      <w:r w:rsidR="00E973D2"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0.55</w:t>
      </w:r>
      <w:r w:rsidR="00EF5DA1"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万元，</w:t>
      </w:r>
      <w:r w:rsidR="00EF5DA1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资金来源为老干部局（炳干所）业务运行费，用于</w:t>
      </w:r>
      <w:r w:rsidR="00E973D2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采购</w:t>
      </w:r>
      <w:r w:rsidR="00EF5DA1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办公桌椅，采购原因为</w:t>
      </w:r>
      <w:r w:rsidR="00E90400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新进人员</w:t>
      </w:r>
      <w:r w:rsidR="00EF5DA1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和</w:t>
      </w:r>
      <w:r w:rsidR="00E90400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增加</w:t>
      </w:r>
      <w:r w:rsidR="00EF5DA1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办公室</w:t>
      </w:r>
      <w:r w:rsidR="00E90400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，</w:t>
      </w:r>
      <w:r w:rsidR="00EF5DA1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保障正常办公需要。</w:t>
      </w:r>
    </w:p>
    <w:p w:rsidR="00D6423F" w:rsidRPr="00E973D2" w:rsidRDefault="00EF5DA1" w:rsidP="00E973D2">
      <w:pPr>
        <w:ind w:firstLineChars="200" w:firstLine="643"/>
        <w:rPr>
          <w:rFonts w:ascii="方正仿宋_GBK" w:eastAsia="方正仿宋_GBK" w:hAnsi="微软雅黑"/>
          <w:color w:val="333333"/>
          <w:sz w:val="32"/>
          <w:szCs w:val="32"/>
        </w:rPr>
      </w:pPr>
      <w:r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2.</w:t>
      </w:r>
      <w:r w:rsidR="00D6423F"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市老干部活动中心（市老年大学）政府采购预算</w:t>
      </w:r>
      <w:r w:rsidR="00E973D2"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2.62</w:t>
      </w:r>
      <w:r w:rsidR="00D6423F"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万元，</w:t>
      </w:r>
      <w:r w:rsidR="00D6423F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资金来源为老年大学办学经费，用于采购高清便携式投影仪1台、舞蹈教室软包沙发凳17个</w:t>
      </w:r>
      <w:r w:rsidR="00E973D2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、沙发3个、茶水柜1个、木方几1个</w:t>
      </w:r>
      <w:r w:rsidR="00D6423F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，采购原因为完善老年大学教学设施，保障正常办学需要。</w:t>
      </w:r>
    </w:p>
    <w:p w:rsidR="00FB1E4B" w:rsidRPr="00E973D2" w:rsidRDefault="00EF5DA1" w:rsidP="00E973D2">
      <w:pPr>
        <w:ind w:firstLineChars="200" w:firstLine="643"/>
        <w:rPr>
          <w:rFonts w:ascii="方正仿宋_GBK" w:eastAsia="方正仿宋_GBK" w:hAnsi="微软雅黑"/>
          <w:color w:val="333333"/>
          <w:sz w:val="32"/>
          <w:szCs w:val="32"/>
        </w:rPr>
      </w:pPr>
      <w:r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3</w:t>
      </w:r>
      <w:r w:rsidR="00A56741"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.</w:t>
      </w:r>
      <w:r w:rsidR="00D6423F"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市老年书画研究会采购预算6.</w:t>
      </w:r>
      <w:r w:rsidR="00E973D2"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148</w:t>
      </w:r>
      <w:r w:rsidR="00D6423F" w:rsidRPr="00E973D2">
        <w:rPr>
          <w:rFonts w:ascii="方正仿宋_GBK" w:eastAsia="方正仿宋_GBK" w:hAnsi="微软雅黑" w:hint="eastAsia"/>
          <w:b/>
          <w:color w:val="333333"/>
          <w:sz w:val="32"/>
          <w:szCs w:val="32"/>
        </w:rPr>
        <w:t>万元，</w:t>
      </w:r>
      <w:r w:rsidR="00D6423F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资金来源为</w:t>
      </w:r>
      <w:r w:rsidR="00B77DEB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老年书画研究会活动室维修及办公设备购置经费</w:t>
      </w:r>
      <w:r w:rsidR="00D6423F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t>，主要用于</w:t>
      </w:r>
      <w:r w:rsidR="00D6423F" w:rsidRPr="00E973D2">
        <w:rPr>
          <w:rFonts w:ascii="方正仿宋_GBK" w:eastAsia="方正仿宋_GBK" w:hAnsi="微软雅黑" w:hint="eastAsia"/>
          <w:color w:val="333333"/>
          <w:sz w:val="32"/>
          <w:szCs w:val="32"/>
        </w:rPr>
        <w:lastRenderedPageBreak/>
        <w:t>采购A4激光彩色打印机1台、台式电脑2台、电脑桌2张、主席台会议桌3张、座椅91把、书法桌6张、圆凳100个。采购原因为完善老年书画研究会活动室设施设备，保障日常活动正常开展。</w:t>
      </w:r>
    </w:p>
    <w:p w:rsidR="00EA5699" w:rsidRDefault="00EA5699" w:rsidP="00FB1E4B">
      <w:pPr>
        <w:ind w:firstLineChars="200" w:firstLine="640"/>
        <w:rPr>
          <w:rFonts w:ascii="方正仿宋_GBK" w:eastAsia="方正仿宋_GBK" w:hAnsi="微软雅黑"/>
          <w:color w:val="333333"/>
          <w:sz w:val="32"/>
          <w:szCs w:val="32"/>
        </w:rPr>
      </w:pPr>
    </w:p>
    <w:p w:rsidR="00D6423F" w:rsidRPr="00E973D2" w:rsidRDefault="00E973D2" w:rsidP="00FB1E4B">
      <w:pPr>
        <w:ind w:firstLineChars="200" w:firstLine="640"/>
        <w:rPr>
          <w:rFonts w:ascii="方正仿宋_GBK" w:eastAsia="方正仿宋_GBK" w:hAnsi="微软雅黑"/>
          <w:color w:val="333333"/>
          <w:sz w:val="32"/>
          <w:szCs w:val="32"/>
        </w:rPr>
      </w:pPr>
      <w:r>
        <w:rPr>
          <w:rFonts w:ascii="方正仿宋_GBK" w:eastAsia="方正仿宋_GBK" w:hAnsi="微软雅黑" w:hint="eastAsia"/>
          <w:color w:val="333333"/>
          <w:sz w:val="32"/>
          <w:szCs w:val="32"/>
        </w:rPr>
        <w:t>附件：市委老干部局政府采购预算情况表</w:t>
      </w:r>
    </w:p>
    <w:p w:rsidR="00D6423F" w:rsidRPr="00E973D2" w:rsidRDefault="00D6423F" w:rsidP="00FB1E4B">
      <w:pPr>
        <w:ind w:firstLineChars="200" w:firstLine="640"/>
        <w:rPr>
          <w:rFonts w:ascii="方正仿宋_GBK" w:eastAsia="方正仿宋_GBK" w:hAnsi="微软雅黑"/>
          <w:color w:val="333333"/>
          <w:sz w:val="32"/>
          <w:szCs w:val="32"/>
        </w:rPr>
      </w:pPr>
    </w:p>
    <w:sectPr w:rsidR="00D6423F" w:rsidRPr="00E973D2" w:rsidSect="005E15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64CC" w:rsidRDefault="00C364CC" w:rsidP="00FB1E4B">
      <w:r>
        <w:separator/>
      </w:r>
    </w:p>
  </w:endnote>
  <w:endnote w:type="continuationSeparator" w:id="1">
    <w:p w:rsidR="00C364CC" w:rsidRDefault="00C364CC" w:rsidP="00FB1E4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64CC" w:rsidRDefault="00C364CC" w:rsidP="00FB1E4B">
      <w:r>
        <w:separator/>
      </w:r>
    </w:p>
  </w:footnote>
  <w:footnote w:type="continuationSeparator" w:id="1">
    <w:p w:rsidR="00C364CC" w:rsidRDefault="00C364CC" w:rsidP="00FB1E4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566BD6"/>
    <w:multiLevelType w:val="hybridMultilevel"/>
    <w:tmpl w:val="54DAB264"/>
    <w:lvl w:ilvl="0" w:tplc="AA808B44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1BF50A6"/>
    <w:multiLevelType w:val="hybridMultilevel"/>
    <w:tmpl w:val="842852EC"/>
    <w:lvl w:ilvl="0" w:tplc="5888E6BE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CF113A"/>
    <w:multiLevelType w:val="hybridMultilevel"/>
    <w:tmpl w:val="1A801B1C"/>
    <w:lvl w:ilvl="0" w:tplc="32EAC786"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B1E4B"/>
    <w:rsid w:val="000C0CD3"/>
    <w:rsid w:val="00103A4C"/>
    <w:rsid w:val="001210A9"/>
    <w:rsid w:val="002231BC"/>
    <w:rsid w:val="002A6568"/>
    <w:rsid w:val="00300CE6"/>
    <w:rsid w:val="003728D9"/>
    <w:rsid w:val="003D32AF"/>
    <w:rsid w:val="0050085B"/>
    <w:rsid w:val="00503A89"/>
    <w:rsid w:val="00540F4F"/>
    <w:rsid w:val="005720BD"/>
    <w:rsid w:val="005D2BE3"/>
    <w:rsid w:val="005E15E3"/>
    <w:rsid w:val="006E3876"/>
    <w:rsid w:val="00760E11"/>
    <w:rsid w:val="008218E8"/>
    <w:rsid w:val="008B1A79"/>
    <w:rsid w:val="00A26F6C"/>
    <w:rsid w:val="00A56741"/>
    <w:rsid w:val="00B77DEB"/>
    <w:rsid w:val="00B84F88"/>
    <w:rsid w:val="00B911CC"/>
    <w:rsid w:val="00C364CC"/>
    <w:rsid w:val="00CC33E7"/>
    <w:rsid w:val="00D6423F"/>
    <w:rsid w:val="00E82CF7"/>
    <w:rsid w:val="00E90400"/>
    <w:rsid w:val="00E973D2"/>
    <w:rsid w:val="00EA5699"/>
    <w:rsid w:val="00EF5DA1"/>
    <w:rsid w:val="00FB1E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15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B1E4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B1E4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B1E4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B1E4B"/>
    <w:rPr>
      <w:sz w:val="18"/>
      <w:szCs w:val="18"/>
    </w:rPr>
  </w:style>
  <w:style w:type="paragraph" w:styleId="a5">
    <w:name w:val="List Paragraph"/>
    <w:basedOn w:val="a"/>
    <w:uiPriority w:val="34"/>
    <w:qFormat/>
    <w:rsid w:val="00FB1E4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91</Words>
  <Characters>525</Characters>
  <Application>Microsoft Office Word</Application>
  <DocSecurity>0</DocSecurity>
  <Lines>4</Lines>
  <Paragraphs>1</Paragraphs>
  <ScaleCrop>false</ScaleCrop>
  <Company>MS</Company>
  <LinksUpToDate>false</LinksUpToDate>
  <CharactersWithSpaces>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王娟</dc:creator>
  <cp:lastModifiedBy>Microsoft</cp:lastModifiedBy>
  <cp:revision>5</cp:revision>
  <cp:lastPrinted>2021-04-01T02:53:00Z</cp:lastPrinted>
  <dcterms:created xsi:type="dcterms:W3CDTF">2022-06-30T10:20:00Z</dcterms:created>
  <dcterms:modified xsi:type="dcterms:W3CDTF">2022-07-01T03:46:00Z</dcterms:modified>
</cp:coreProperties>
</file>