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5" w:lineRule="auto"/>
        <w:jc w:val="center"/>
        <w:rPr>
          <w:rFonts w:hint="eastAsia" w:ascii="方正小标宋_GBK" w:hAnsi="宋体" w:eastAsia="方正小标宋_GBK"/>
          <w:sz w:val="40"/>
          <w:szCs w:val="40"/>
        </w:rPr>
      </w:pPr>
      <w:r>
        <w:rPr>
          <w:rFonts w:hint="eastAsia" w:ascii="方正小标宋_GBK" w:hAnsi="宋体" w:eastAsia="方正小标宋_GBK"/>
          <w:sz w:val="40"/>
          <w:szCs w:val="40"/>
        </w:rPr>
        <w:t>攀枝花市农林科学研究院</w:t>
      </w:r>
    </w:p>
    <w:p>
      <w:pPr>
        <w:spacing w:line="305" w:lineRule="auto"/>
        <w:jc w:val="center"/>
        <w:rPr>
          <w:rFonts w:hint="eastAsia" w:ascii="方正小标宋_GBK" w:hAnsi="宋体" w:eastAsia="方正小标宋_GBK"/>
          <w:sz w:val="40"/>
          <w:szCs w:val="40"/>
        </w:rPr>
      </w:pPr>
      <w:r>
        <w:rPr>
          <w:rFonts w:hint="eastAsia" w:ascii="方正小标宋_GBK" w:hAnsi="宋体" w:eastAsia="方正小标宋_GBK"/>
          <w:sz w:val="40"/>
          <w:szCs w:val="40"/>
        </w:rPr>
        <w:t>2021年政府采购安排情况说明</w:t>
      </w:r>
    </w:p>
    <w:p>
      <w:pPr>
        <w:spacing w:line="305" w:lineRule="auto"/>
        <w:rPr>
          <w:rFonts w:hint="eastAsia" w:ascii="方正仿宋简体" w:hAnsi="宋体" w:eastAsia="方正仿宋简体"/>
          <w:sz w:val="33"/>
          <w:szCs w:val="33"/>
        </w:rPr>
      </w:pPr>
    </w:p>
    <w:p>
      <w:pPr>
        <w:spacing w:line="305" w:lineRule="auto"/>
        <w:ind w:firstLine="660" w:firstLineChars="200"/>
        <w:rPr>
          <w:rFonts w:hint="eastAsia" w:ascii="方正仿宋简体" w:hAnsi="宋体" w:eastAsia="方正仿宋简体"/>
          <w:sz w:val="33"/>
          <w:szCs w:val="33"/>
        </w:rPr>
      </w:pPr>
      <w:r>
        <w:rPr>
          <w:rFonts w:hint="eastAsia" w:ascii="方正仿宋简体" w:hAnsi="宋体" w:eastAsia="方正仿宋简体"/>
          <w:sz w:val="33"/>
          <w:szCs w:val="33"/>
        </w:rPr>
        <w:t>《攀枝花市财政局关于批复2021年攀枝花市市本级政府采购预算（第一批）的通知》</w:t>
      </w:r>
      <w:r>
        <w:rPr>
          <w:rFonts w:hint="eastAsia" w:ascii="方正仿宋简体" w:hAnsi="宋体" w:eastAsia="方正仿宋简体"/>
          <w:sz w:val="33"/>
          <w:szCs w:val="33"/>
          <w:lang w:eastAsia="zh-CN"/>
        </w:rPr>
        <w:t>（</w:t>
      </w:r>
      <w:r>
        <w:rPr>
          <w:rFonts w:hint="eastAsia" w:ascii="方正仿宋简体" w:hAnsi="宋体" w:eastAsia="方正仿宋简体"/>
          <w:sz w:val="33"/>
          <w:szCs w:val="33"/>
        </w:rPr>
        <w:t>攀财采</w:t>
      </w:r>
      <w:r>
        <w:rPr>
          <w:rFonts w:hint="eastAsia" w:ascii="微软雅黑" w:hAnsi="微软雅黑" w:eastAsia="微软雅黑" w:cs="微软雅黑"/>
          <w:sz w:val="33"/>
          <w:szCs w:val="33"/>
        </w:rPr>
        <w:t>〔</w:t>
      </w:r>
      <w:r>
        <w:rPr>
          <w:rFonts w:hint="eastAsia" w:ascii="方正仿宋简体" w:hAnsi="宋体" w:eastAsia="方正仿宋简体"/>
          <w:sz w:val="33"/>
          <w:szCs w:val="33"/>
        </w:rPr>
        <w:t>2021</w:t>
      </w:r>
      <w:r>
        <w:rPr>
          <w:rFonts w:hint="eastAsia" w:ascii="微软雅黑" w:hAnsi="微软雅黑" w:eastAsia="微软雅黑" w:cs="微软雅黑"/>
          <w:sz w:val="33"/>
          <w:szCs w:val="33"/>
        </w:rPr>
        <w:t>〕</w:t>
      </w:r>
      <w:r>
        <w:rPr>
          <w:rFonts w:hint="eastAsia" w:ascii="方正仿宋简体" w:hAnsi="宋体" w:eastAsia="方正仿宋简体"/>
          <w:sz w:val="33"/>
          <w:szCs w:val="33"/>
        </w:rPr>
        <w:t xml:space="preserve"> 20号</w:t>
      </w:r>
      <w:r>
        <w:rPr>
          <w:rFonts w:hint="eastAsia" w:ascii="方正仿宋简体" w:hAnsi="宋体" w:eastAsia="方正仿宋简体"/>
          <w:sz w:val="33"/>
          <w:szCs w:val="33"/>
          <w:lang w:eastAsia="zh-CN"/>
        </w:rPr>
        <w:t>）</w:t>
      </w:r>
      <w:r>
        <w:rPr>
          <w:rFonts w:hint="eastAsia" w:ascii="方正仿宋简体" w:hAnsi="宋体" w:eastAsia="方正仿宋简体"/>
          <w:sz w:val="33"/>
          <w:szCs w:val="33"/>
        </w:rPr>
        <w:t>下达我院2021年政府采购金额5173800元，采购情况说明如下：</w:t>
      </w:r>
    </w:p>
    <w:p>
      <w:pPr>
        <w:tabs>
          <w:tab w:val="left" w:pos="810"/>
        </w:tabs>
        <w:spacing w:line="305" w:lineRule="auto"/>
        <w:ind w:firstLine="706" w:firstLineChars="214"/>
        <w:rPr>
          <w:rFonts w:hint="eastAsia" w:ascii="方正仿宋简体" w:hAnsi="宋体" w:eastAsia="方正仿宋简体"/>
          <w:sz w:val="33"/>
          <w:szCs w:val="33"/>
        </w:rPr>
      </w:pPr>
      <w:r>
        <w:rPr>
          <w:rFonts w:hint="eastAsia" w:ascii="方正仿宋简体" w:hAnsi="宋体" w:eastAsia="方正仿宋简体"/>
          <w:sz w:val="33"/>
          <w:szCs w:val="33"/>
        </w:rPr>
        <w:t>一、2021年维修后的综合实验楼投入使用，购置办公家具类采购金额303800元，其中会议桌2套，单价30000元，采购金额60000元，双人培训桌椅40套，单价650元，采购金额26000元，文件柜10套，单价1000元，采购金额10000元，办公桌10套，单价2500元，采购金额25000元，办公椅10套，单价1000元，采购金额10000元。空调1.5匹挂机1台（变频）40台，单价3500元，采购金额140000元，大3匹机柜机（变频）4台，单价8200元，采购金额32800元。</w:t>
      </w:r>
    </w:p>
    <w:p>
      <w:pPr>
        <w:tabs>
          <w:tab w:val="left" w:pos="810"/>
        </w:tabs>
        <w:spacing w:line="305" w:lineRule="auto"/>
        <w:ind w:firstLine="706" w:firstLineChars="214"/>
        <w:rPr>
          <w:rFonts w:hint="eastAsia" w:ascii="方正仿宋简体" w:hAnsi="宋体" w:eastAsia="方正仿宋简体"/>
          <w:sz w:val="33"/>
          <w:szCs w:val="33"/>
        </w:rPr>
      </w:pPr>
      <w:r>
        <w:rPr>
          <w:rFonts w:hint="eastAsia" w:ascii="方正仿宋简体" w:hAnsi="宋体" w:eastAsia="方正仿宋简体"/>
          <w:sz w:val="33"/>
          <w:szCs w:val="33"/>
        </w:rPr>
        <w:t>二、更新公务用车3台，单价300000元，采购金额900000元。</w:t>
      </w:r>
    </w:p>
    <w:p>
      <w:pPr>
        <w:tabs>
          <w:tab w:val="left" w:pos="810"/>
        </w:tabs>
        <w:spacing w:line="305" w:lineRule="auto"/>
        <w:ind w:firstLine="706" w:firstLineChars="214"/>
        <w:rPr>
          <w:rFonts w:hint="eastAsia" w:ascii="方正仿宋简体" w:hAnsi="宋体" w:eastAsia="方正仿宋简体"/>
          <w:sz w:val="33"/>
          <w:szCs w:val="33"/>
        </w:rPr>
      </w:pPr>
      <w:r>
        <w:rPr>
          <w:rFonts w:hint="eastAsia" w:ascii="方正仿宋简体" w:hAnsi="宋体" w:eastAsia="方正仿宋简体"/>
          <w:sz w:val="33"/>
          <w:szCs w:val="33"/>
        </w:rPr>
        <w:t>三、农业部金沙江干热河谷综合试验站项目根据计划任务书购置科研仪器设备，采购金额3970000元，其中：超低温冰箱1台，单价80000元，采购金额80000元；自动气象站一套，单价100000元，采购金额100000元；物联网/数据获取与处理系统一套，单价298000元，采购金额298000元；实时荧光定量PCR仪一台，单价490000元，采购金额490000元；气象色谱仪一台，单价400000元，采购金额400000元；气相色谱质谱联用仪一台，单价925000元，采购金额925000元；紫外可见分光光度计一台，单价390000元，采购金额390000元；重金属检测仪（原子荧光光度计）一台，采购金额180000元，单价180000元；人工气候培养箱两台，单价52000元，采购金额104000元；全自动组织切片机一台，单价110000元，采购金额110000元；全自动定氮仪1台，单价99000元，采购金额99000元；生化培养箱2台，单价50000元，采购金额100000元；全自动化学分析仪一台，单价360000元，采购金额360000元；高压灭菌锅一台，单价58000元，采购金额58000元；生物安全柜一台，单价50000元，采购金额50000元；微波真空干燥箱一台，单价60000元，采购金额60000元；果汁膜分离机一台，单价70000元，采购金额70000元。</w:t>
      </w:r>
    </w:p>
    <w:p>
      <w:pPr>
        <w:tabs>
          <w:tab w:val="left" w:pos="810"/>
        </w:tabs>
        <w:spacing w:line="305" w:lineRule="auto"/>
        <w:ind w:firstLine="706" w:firstLineChars="214"/>
        <w:rPr>
          <w:rFonts w:hint="eastAsia" w:ascii="方正仿宋简体" w:hAnsi="宋体" w:eastAsia="方正仿宋简体"/>
          <w:sz w:val="33"/>
          <w:szCs w:val="33"/>
        </w:rPr>
      </w:pPr>
      <w:r>
        <w:rPr>
          <w:rFonts w:hint="eastAsia" w:ascii="方正仿宋简体" w:hAnsi="宋体" w:eastAsia="方正仿宋简体"/>
          <w:sz w:val="33"/>
          <w:szCs w:val="33"/>
        </w:rPr>
        <w:t>特此说明！</w:t>
      </w:r>
    </w:p>
    <w:p>
      <w:pPr>
        <w:tabs>
          <w:tab w:val="left" w:pos="810"/>
        </w:tabs>
        <w:spacing w:line="305" w:lineRule="auto"/>
        <w:ind w:firstLine="706" w:firstLineChars="214"/>
        <w:rPr>
          <w:rFonts w:hint="eastAsia" w:ascii="方正仿宋简体" w:hAnsi="宋体" w:eastAsia="方正仿宋简体"/>
          <w:sz w:val="33"/>
          <w:szCs w:val="33"/>
        </w:rPr>
      </w:pPr>
      <w:r>
        <w:rPr>
          <w:rFonts w:hint="eastAsia" w:ascii="方正仿宋简体" w:hAnsi="宋体" w:eastAsia="方正仿宋简体"/>
          <w:sz w:val="33"/>
          <w:szCs w:val="33"/>
        </w:rPr>
        <w:t>附件1：攀枝花市财政局关于批复2021年攀枝花市市本级政府采购预算（第一批）的通知</w:t>
      </w:r>
    </w:p>
    <w:p>
      <w:pPr>
        <w:tabs>
          <w:tab w:val="left" w:pos="810"/>
        </w:tabs>
        <w:spacing w:line="305" w:lineRule="auto"/>
        <w:ind w:firstLine="706" w:firstLineChars="214"/>
        <w:rPr>
          <w:rFonts w:hint="eastAsia" w:ascii="方正仿宋简体" w:hAnsi="宋体" w:eastAsia="方正仿宋简体"/>
          <w:sz w:val="33"/>
          <w:szCs w:val="33"/>
        </w:rPr>
      </w:pPr>
      <w:bookmarkStart w:id="0" w:name="_GoBack"/>
      <w:bookmarkEnd w:id="0"/>
      <w:r>
        <w:rPr>
          <w:rFonts w:hint="eastAsia" w:ascii="方正仿宋简体" w:hAnsi="宋体" w:eastAsia="方正仿宋简体"/>
          <w:sz w:val="33"/>
          <w:szCs w:val="33"/>
        </w:rPr>
        <w:t>附件2：2021年攀枝花市本级政府采购预算（第一批）批复表</w:t>
      </w:r>
    </w:p>
    <w:p>
      <w:pPr>
        <w:tabs>
          <w:tab w:val="left" w:pos="810"/>
        </w:tabs>
        <w:spacing w:line="305" w:lineRule="auto"/>
        <w:ind w:firstLine="706" w:firstLineChars="214"/>
        <w:rPr>
          <w:rFonts w:hint="eastAsia" w:ascii="方正仿宋简体" w:hAnsi="宋体" w:eastAsia="方正仿宋简体"/>
          <w:sz w:val="33"/>
          <w:szCs w:val="33"/>
        </w:rPr>
      </w:pPr>
      <w:r>
        <w:rPr>
          <w:rFonts w:hint="eastAsia" w:ascii="方正仿宋简体" w:hAnsi="宋体" w:eastAsia="方正仿宋简体"/>
          <w:sz w:val="33"/>
          <w:szCs w:val="33"/>
        </w:rPr>
        <w:t xml:space="preserve">                   攀枝花市农林科学研究院</w:t>
      </w:r>
    </w:p>
    <w:p>
      <w:pPr>
        <w:tabs>
          <w:tab w:val="left" w:pos="810"/>
        </w:tabs>
        <w:spacing w:line="305" w:lineRule="auto"/>
        <w:ind w:firstLine="706" w:firstLineChars="214"/>
        <w:rPr>
          <w:rFonts w:hint="eastAsia" w:ascii="方正仿宋简体" w:hAnsi="宋体" w:eastAsia="方正仿宋简体"/>
          <w:sz w:val="33"/>
          <w:szCs w:val="33"/>
        </w:rPr>
      </w:pPr>
      <w:r>
        <w:rPr>
          <w:rFonts w:hint="eastAsia" w:ascii="方正仿宋简体" w:hAnsi="宋体" w:eastAsia="方正仿宋简体"/>
          <w:sz w:val="33"/>
          <w:szCs w:val="33"/>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简体">
    <w:altName w:val="微软雅黑"/>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IzZjExODZjZTdlNzI5NzkwMDdlYWFhNGUyYjdkODAifQ=="/>
  </w:docVars>
  <w:rsids>
    <w:rsidRoot w:val="00832590"/>
    <w:rsid w:val="00192B27"/>
    <w:rsid w:val="002244CA"/>
    <w:rsid w:val="00832590"/>
    <w:rsid w:val="00857659"/>
    <w:rsid w:val="008C2161"/>
    <w:rsid w:val="00A217E1"/>
    <w:rsid w:val="00AF3F9C"/>
    <w:rsid w:val="00B216B3"/>
    <w:rsid w:val="00C27503"/>
    <w:rsid w:val="00F72674"/>
    <w:rsid w:val="2D232D7D"/>
    <w:rsid w:val="79305D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782</Words>
  <Characters>1050</Characters>
  <Lines>7</Lines>
  <Paragraphs>2</Paragraphs>
  <TotalTime>0</TotalTime>
  <ScaleCrop>false</ScaleCrop>
  <LinksUpToDate>false</LinksUpToDate>
  <CharactersWithSpaces>1093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2022-07-01T07:47:00Z</dcterms:created>
  <dc:creator>聂蓉</dc:creator>
  <cp:lastModifiedBy>Administrator</cp:lastModifiedBy>
  <dcterms:modified xsi:type="dcterms:W3CDTF">2022-07-12T09:49:16Z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1B0745E0B52C417ABFF2685F23142FFD</vt:lpwstr>
  </property>
</Properties>
</file>