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2021年攀枝花市外国语学校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政府采购安排情况说明</w:t>
      </w:r>
    </w:p>
    <w:p>
      <w:pPr>
        <w:jc w:val="center"/>
        <w:rPr>
          <w:rFonts w:hint="eastAsia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2021年攀枝花市外国语学校年初安排政府采购预算130.53万元，主要用于采购教室一体机、学生餐桌、教师办公桌、学生铁床、扫描仪、空调等。其中教室一体机预算72万，空调预算27.5万元，已通过公开招标的方式进行采购，学生餐桌、教室办公桌等采购项目均未进行采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/>
          <w:sz w:val="30"/>
          <w:szCs w:val="30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jc w:val="right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攀枝花市外国语学校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jc w:val="right"/>
        <w:textAlignment w:val="auto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2021.6.8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jc w:val="right"/>
        <w:textAlignment w:val="auto"/>
        <w:rPr>
          <w:rFonts w:hint="eastAsia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jc w:val="right"/>
        <w:textAlignment w:val="auto"/>
        <w:rPr>
          <w:rFonts w:hint="default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5YWI0MWVjYmU4YWQzNjFkMTU4NTFlMGJlMTA5M2UifQ=="/>
  </w:docVars>
  <w:rsids>
    <w:rsidRoot w:val="64920CBA"/>
    <w:rsid w:val="26CC5449"/>
    <w:rsid w:val="3C424359"/>
    <w:rsid w:val="630C6D5B"/>
    <w:rsid w:val="64920CBA"/>
    <w:rsid w:val="660C5EDC"/>
    <w:rsid w:val="6C331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156</Characters>
  <Lines>0</Lines>
  <Paragraphs>0</Paragraphs>
  <TotalTime>55</TotalTime>
  <ScaleCrop>false</ScaleCrop>
  <LinksUpToDate>false</LinksUpToDate>
  <CharactersWithSpaces>156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2022-06-30T03:24:00Z</dcterms:created>
  <dc:creator>二维码</dc:creator>
  <cp:lastModifiedBy>二维码</cp:lastModifiedBy>
  <dcterms:modified xsi:type="dcterms:W3CDTF">2022-07-07T04:18:00Z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9BEE62BCCF884B90B4F6A343492E8BF4</vt:lpwstr>
  </property>
</Properties>
</file>