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880" w:hanging="880" w:hangingChars="200"/>
        <w:jc w:val="both"/>
        <w:textAlignment w:val="auto"/>
        <w:rPr>
          <w:rFonts w:hint="eastAsia" w:ascii="方正小标宋_GBK" w:hAnsi="黑体" w:eastAsia="方正小标宋_GBK" w:cs="黑体"/>
          <w:sz w:val="44"/>
          <w:szCs w:val="44"/>
          <w:lang w:val="en-US" w:eastAsia="zh-CN"/>
        </w:rPr>
      </w:pPr>
      <w:r>
        <w:rPr>
          <w:rFonts w:hint="eastAsia" w:ascii="方正小标宋_GBK" w:hAnsi="黑体" w:eastAsia="方正小标宋_GBK" w:cs="黑体"/>
          <w:sz w:val="44"/>
          <w:szCs w:val="44"/>
          <w:lang w:val="en-US" w:eastAsia="zh-CN"/>
        </w:rPr>
        <w:t>攀枝花市人力资源和社会保障信息中心2021年政府采购预算编制说明</w:t>
      </w:r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2021年，攀枝花市人力资源和社会保障信息中心年初未安排政府采购预算。</w:t>
      </w:r>
    </w:p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ZTQ1OGZkYWI2YjUzMTI3NmIxZTUwNGQ0ZWM4OWQifQ=="/>
  </w:docVars>
  <w:rsids>
    <w:rsidRoot w:val="00000000"/>
    <w:rsid w:val="1251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before="93" w:beforeLines="30"/>
    </w:pPr>
    <w:rPr>
      <w:rFonts w:ascii="仿宋_GB2312" w:eastAsia="仿宋_GB2312"/>
      <w:sz w:val="30"/>
    </w:rPr>
  </w:style>
  <w:style w:type="paragraph" w:styleId="3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2022-06-28T09:10:17Z</dcterms:created>
  <dc:creator>t</dc:creator>
  <cp:lastModifiedBy>t</cp:lastModifiedBy>
  <dcterms:modified xsi:type="dcterms:W3CDTF">2022-06-28T09:16:25Z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04789F7BF53C4695937B9DAE804604C3</vt:lpwstr>
  </property>
</Properties>
</file>