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攀枝花市2021年市本级财政专项扶贫资金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公开说明</w:t>
      </w:r>
    </w:p>
    <w:p>
      <w:pPr>
        <w:rPr>
          <w:rFonts w:hint="default" w:ascii="Times New Roman" w:hAnsi="Times New Roman" w:cs="Times New Roman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鉴于国家和省级相关政策尚未明确，按照保持财政支持政策总体稳定的要求，安排2021年市本级财政专项扶贫资金年初预算2310万元。本项资金根据市委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市政府2021年度巩固脱贫攻坚成果与乡村振兴有效衔接相关工作部署，按照因素法测算制定分配方案，并按程序报市政府审批后，下达到各县（区）及项目单位。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7096"/>
    <w:rsid w:val="000230B2"/>
    <w:rsid w:val="002E7096"/>
    <w:rsid w:val="004C4D61"/>
    <w:rsid w:val="00730E85"/>
    <w:rsid w:val="00B10BCF"/>
    <w:rsid w:val="00F80351"/>
    <w:rsid w:val="043B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147</Characters>
  <Lines>1</Lines>
  <Paragraphs>1</Paragraphs>
  <TotalTime>33</TotalTime>
  <ScaleCrop>false</ScaleCrop>
  <LinksUpToDate>false</LinksUpToDate>
  <CharactersWithSpaces>171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2022-08-15T08:49:00Z</dcterms:created>
  <dc:creator>余天骄</dc:creator>
  <cp:lastModifiedBy>李丹丹</cp:lastModifiedBy>
  <dcterms:modified xsi:type="dcterms:W3CDTF">2022-08-16T01:20:26Z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