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580" w:rsidRDefault="003B1580">
      <w:pPr>
        <w:spacing w:line="600" w:lineRule="exact"/>
        <w:jc w:val="center"/>
        <w:outlineLvl w:val="0"/>
        <w:rPr>
          <w:rFonts w:ascii="方正小标宋简体" w:eastAsia="方正小标宋简体" w:hAnsi="宋体"/>
          <w:color w:val="000000"/>
          <w:sz w:val="72"/>
          <w:szCs w:val="72"/>
        </w:rPr>
      </w:pPr>
      <w:bookmarkStart w:id="0" w:name="_Toc15306267"/>
    </w:p>
    <w:p w:rsidR="003B1580" w:rsidRDefault="003B1580">
      <w:pPr>
        <w:spacing w:line="600" w:lineRule="exact"/>
        <w:jc w:val="center"/>
        <w:outlineLvl w:val="0"/>
        <w:rPr>
          <w:rFonts w:ascii="方正小标宋简体" w:eastAsia="方正小标宋简体" w:hAnsi="宋体"/>
          <w:color w:val="000000"/>
          <w:sz w:val="72"/>
          <w:szCs w:val="72"/>
        </w:rPr>
      </w:pPr>
    </w:p>
    <w:p w:rsidR="003B1580" w:rsidRDefault="003B1580">
      <w:pPr>
        <w:spacing w:line="600" w:lineRule="exact"/>
        <w:jc w:val="center"/>
        <w:outlineLvl w:val="0"/>
        <w:rPr>
          <w:rFonts w:ascii="方正小标宋简体" w:eastAsia="方正小标宋简体" w:hAnsi="宋体"/>
          <w:color w:val="000000"/>
          <w:sz w:val="72"/>
          <w:szCs w:val="72"/>
        </w:rPr>
      </w:pPr>
    </w:p>
    <w:p w:rsidR="003B1580" w:rsidRDefault="003B1580"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s="黑体"/>
          <w:color w:val="000000"/>
          <w:sz w:val="72"/>
          <w:szCs w:val="72"/>
        </w:rPr>
        <w:t>2018</w:t>
      </w:r>
      <w:r w:rsidRPr="00DC7CBA">
        <w:rPr>
          <w:rFonts w:ascii="方正小标宋简体" w:eastAsia="方正小标宋简体" w:hAnsi="宋体" w:cs="方正小标宋简体" w:hint="eastAsia"/>
          <w:color w:val="000000"/>
          <w:sz w:val="72"/>
          <w:szCs w:val="72"/>
        </w:rPr>
        <w:t>年</w:t>
      </w:r>
      <w:r>
        <w:rPr>
          <w:rFonts w:ascii="方正小标宋简体" w:eastAsia="方正小标宋简体" w:hAnsi="宋体" w:cs="方正小标宋简体" w:hint="eastAsia"/>
          <w:color w:val="000000"/>
          <w:sz w:val="72"/>
          <w:szCs w:val="72"/>
        </w:rPr>
        <w:t>度</w:t>
      </w:r>
      <w:bookmarkEnd w:id="1"/>
      <w:bookmarkEnd w:id="2"/>
      <w:bookmarkEnd w:id="3"/>
      <w:bookmarkEnd w:id="4"/>
      <w:bookmarkEnd w:id="5"/>
    </w:p>
    <w:p w:rsidR="003B1580" w:rsidRDefault="003B1580"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攀枝花市委市政府接待办决</w:t>
      </w:r>
      <w:r w:rsidRPr="00DC7CBA">
        <w:rPr>
          <w:rFonts w:ascii="方正小标宋简体" w:eastAsia="方正小标宋简体" w:hAnsi="宋体" w:cs="方正小标宋简体" w:hint="eastAsia"/>
          <w:color w:val="000000"/>
          <w:sz w:val="72"/>
          <w:szCs w:val="72"/>
        </w:rPr>
        <w:t>算</w:t>
      </w:r>
      <w:bookmarkEnd w:id="6"/>
      <w:bookmarkEnd w:id="7"/>
      <w:bookmarkEnd w:id="8"/>
      <w:bookmarkEnd w:id="9"/>
      <w:bookmarkEnd w:id="10"/>
      <w:bookmarkEnd w:id="11"/>
    </w:p>
    <w:p w:rsidR="003B1580" w:rsidRPr="00C5751C" w:rsidRDefault="003B1580" w:rsidP="00DC7CBA">
      <w:pPr>
        <w:adjustRightInd w:val="0"/>
        <w:snapToGrid w:val="0"/>
        <w:spacing w:line="360" w:lineRule="auto"/>
        <w:jc w:val="center"/>
        <w:outlineLvl w:val="0"/>
        <w:rPr>
          <w:rFonts w:ascii="方正小标宋简体" w:eastAsia="方正小标宋简体" w:hAnsi="宋体"/>
          <w:color w:val="000000"/>
          <w:sz w:val="52"/>
          <w:szCs w:val="52"/>
        </w:rPr>
      </w:pPr>
    </w:p>
    <w:p w:rsidR="003B1580" w:rsidRDefault="003B1580"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cs="黑体" w:hint="eastAsia"/>
          <w:color w:val="000000"/>
          <w:sz w:val="48"/>
          <w:szCs w:val="48"/>
        </w:rPr>
        <w:lastRenderedPageBreak/>
        <w:t>目录</w:t>
      </w:r>
    </w:p>
    <w:p w:rsidR="003B1580" w:rsidRPr="00FD3CC1" w:rsidRDefault="003B1580" w:rsidP="00FD3CC1">
      <w:pPr>
        <w:widowControl/>
        <w:jc w:val="center"/>
        <w:rPr>
          <w:rFonts w:ascii="黑体" w:eastAsia="黑体" w:hAnsi="黑体"/>
          <w:noProof/>
          <w:sz w:val="28"/>
          <w:szCs w:val="28"/>
        </w:rPr>
      </w:pPr>
      <w:r w:rsidRPr="00FD3CC1">
        <w:rPr>
          <w:rFonts w:ascii="黑体" w:eastAsia="黑体" w:hAnsi="黑体" w:cs="黑体"/>
          <w:color w:val="000000"/>
          <w:sz w:val="48"/>
          <w:szCs w:val="48"/>
        </w:rPr>
        <w:fldChar w:fldCharType="begin"/>
      </w:r>
      <w:r w:rsidRPr="00FD3CC1">
        <w:rPr>
          <w:rFonts w:ascii="黑体" w:eastAsia="黑体" w:hAnsi="黑体" w:cs="黑体"/>
          <w:color w:val="000000"/>
          <w:sz w:val="48"/>
          <w:szCs w:val="48"/>
        </w:rPr>
        <w:instrText xml:space="preserve"> TOC \o "1-2" \h \z \u </w:instrText>
      </w:r>
      <w:r w:rsidRPr="00FD3CC1">
        <w:rPr>
          <w:rFonts w:ascii="黑体" w:eastAsia="黑体" w:hAnsi="黑体" w:cs="黑体"/>
          <w:color w:val="000000"/>
          <w:sz w:val="48"/>
          <w:szCs w:val="48"/>
        </w:rPr>
        <w:fldChar w:fldCharType="separate"/>
      </w:r>
    </w:p>
    <w:p w:rsidR="003B1580" w:rsidRDefault="003B1580" w:rsidP="003E1310">
      <w:pPr>
        <w:pStyle w:val="10"/>
        <w:rPr>
          <w:rFonts w:cs="Times New Roman"/>
        </w:rPr>
      </w:pPr>
      <w:r w:rsidRPr="003E1310">
        <w:rPr>
          <w:rFonts w:hint="eastAsia"/>
        </w:rPr>
        <w:t>公开时间：</w:t>
      </w:r>
      <w:r w:rsidRPr="003E1310">
        <w:t>2019</w:t>
      </w:r>
      <w:r w:rsidRPr="003E1310">
        <w:rPr>
          <w:rFonts w:hint="eastAsia"/>
        </w:rPr>
        <w:t>年</w:t>
      </w:r>
      <w:r w:rsidR="00115657">
        <w:rPr>
          <w:rFonts w:hint="eastAsia"/>
        </w:rPr>
        <w:t>9</w:t>
      </w:r>
      <w:r w:rsidRPr="003E1310">
        <w:rPr>
          <w:rFonts w:hint="eastAsia"/>
        </w:rPr>
        <w:t>月</w:t>
      </w:r>
      <w:r w:rsidR="00115657">
        <w:rPr>
          <w:rFonts w:hint="eastAsia"/>
        </w:rPr>
        <w:t>18</w:t>
      </w:r>
      <w:r w:rsidRPr="003E1310">
        <w:rPr>
          <w:rFonts w:hint="eastAsia"/>
        </w:rPr>
        <w:t>日</w:t>
      </w:r>
    </w:p>
    <w:p w:rsidR="003B1580" w:rsidRPr="003E1310" w:rsidRDefault="003B1580" w:rsidP="003E1310"/>
    <w:p w:rsidR="003B1580" w:rsidRPr="00FD3CC1" w:rsidRDefault="003B1580" w:rsidP="003E1310">
      <w:pPr>
        <w:pStyle w:val="10"/>
        <w:rPr>
          <w:rFonts w:cs="Times New Roman"/>
        </w:rPr>
      </w:pPr>
      <w:hyperlink w:anchor="_Toc15396599" w:history="1">
        <w:r w:rsidRPr="00FD3CC1">
          <w:rPr>
            <w:rStyle w:val="a7"/>
            <w:rFonts w:cs="仿宋" w:hint="eastAsia"/>
          </w:rPr>
          <w:t>第一部分部门概况</w:t>
        </w:r>
        <w:r w:rsidRPr="00FD3CC1">
          <w:rPr>
            <w:rFonts w:cs="Times New Roman"/>
            <w:webHidden/>
          </w:rPr>
          <w:tab/>
        </w:r>
        <w:r>
          <w:rPr>
            <w:webHidden/>
          </w:rPr>
          <w:t>4</w:t>
        </w:r>
      </w:hyperlink>
    </w:p>
    <w:p w:rsidR="003B1580" w:rsidRPr="00FD3CC1" w:rsidRDefault="003B1580" w:rsidP="000233EC">
      <w:pPr>
        <w:pStyle w:val="20"/>
        <w:rPr>
          <w:rFonts w:ascii="仿宋" w:eastAsia="仿宋" w:hAnsi="仿宋"/>
          <w:noProof/>
          <w:sz w:val="28"/>
          <w:szCs w:val="28"/>
        </w:rPr>
      </w:pPr>
      <w:hyperlink w:anchor="_Toc15396600" w:history="1">
        <w:r w:rsidRPr="00FD3CC1">
          <w:rPr>
            <w:rStyle w:val="a7"/>
            <w:rFonts w:ascii="仿宋" w:eastAsia="仿宋" w:hAnsi="仿宋" w:cs="仿宋" w:hint="eastAsia"/>
            <w:noProof/>
            <w:sz w:val="28"/>
            <w:szCs w:val="28"/>
          </w:rPr>
          <w:t>一、基本职能及主要工作</w:t>
        </w:r>
        <w:r w:rsidRPr="00FD3CC1">
          <w:rPr>
            <w:rFonts w:ascii="仿宋" w:eastAsia="仿宋" w:hAnsi="仿宋"/>
            <w:noProof/>
            <w:webHidden/>
            <w:sz w:val="28"/>
            <w:szCs w:val="28"/>
          </w:rPr>
          <w:tab/>
        </w:r>
        <w:r>
          <w:rPr>
            <w:rFonts w:ascii="仿宋" w:eastAsia="仿宋" w:hAnsi="仿宋" w:cs="仿宋"/>
            <w:noProof/>
            <w:webHidden/>
            <w:sz w:val="28"/>
            <w:szCs w:val="28"/>
          </w:rPr>
          <w:t>4</w:t>
        </w:r>
      </w:hyperlink>
    </w:p>
    <w:p w:rsidR="003B1580" w:rsidRPr="00FD3CC1" w:rsidRDefault="003B1580" w:rsidP="000233EC">
      <w:pPr>
        <w:pStyle w:val="20"/>
        <w:rPr>
          <w:rFonts w:ascii="仿宋" w:eastAsia="仿宋" w:hAnsi="仿宋" w:hint="eastAsia"/>
          <w:noProof/>
          <w:sz w:val="28"/>
          <w:szCs w:val="28"/>
        </w:rPr>
      </w:pPr>
      <w:hyperlink w:anchor="_Toc15396601" w:history="1">
        <w:r w:rsidRPr="00FD3CC1">
          <w:rPr>
            <w:rStyle w:val="a7"/>
            <w:rFonts w:ascii="仿宋" w:eastAsia="仿宋" w:hAnsi="仿宋" w:cs="仿宋" w:hint="eastAsia"/>
            <w:noProof/>
            <w:sz w:val="28"/>
            <w:szCs w:val="28"/>
          </w:rPr>
          <w:t>二、机构设置</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_Toc15396601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4</w:t>
        </w:r>
        <w:r w:rsidRPr="00FD3CC1">
          <w:rPr>
            <w:rFonts w:ascii="仿宋" w:eastAsia="仿宋" w:hAnsi="仿宋" w:cs="仿宋"/>
            <w:noProof/>
            <w:webHidden/>
            <w:sz w:val="28"/>
            <w:szCs w:val="28"/>
          </w:rPr>
          <w:fldChar w:fldCharType="end"/>
        </w:r>
      </w:hyperlink>
    </w:p>
    <w:p w:rsidR="003B1580" w:rsidRPr="00FD3CC1" w:rsidRDefault="003B1580" w:rsidP="003E1310">
      <w:pPr>
        <w:pStyle w:val="10"/>
        <w:rPr>
          <w:rFonts w:cs="Times New Roman"/>
        </w:rPr>
      </w:pPr>
      <w:hyperlink w:anchor="_Toc15396602" w:history="1">
        <w:r w:rsidRPr="00FD3CC1">
          <w:rPr>
            <w:rStyle w:val="a7"/>
            <w:rFonts w:cs="仿宋" w:hint="eastAsia"/>
          </w:rPr>
          <w:t>第二部分</w:t>
        </w:r>
        <w:r w:rsidRPr="00FD3CC1">
          <w:rPr>
            <w:rStyle w:val="a7"/>
            <w:rFonts w:cs="仿宋"/>
          </w:rPr>
          <w:t xml:space="preserve"> 2018</w:t>
        </w:r>
        <w:r w:rsidRPr="00FD3CC1">
          <w:rPr>
            <w:rStyle w:val="a7"/>
            <w:rFonts w:cs="仿宋" w:hint="eastAsia"/>
          </w:rPr>
          <w:t>年度部门决算情况说明</w:t>
        </w:r>
        <w:r w:rsidRPr="00FD3CC1">
          <w:rPr>
            <w:rFonts w:cs="Times New Roman"/>
            <w:webHidden/>
          </w:rPr>
          <w:tab/>
        </w:r>
        <w:r w:rsidRPr="00FD3CC1">
          <w:rPr>
            <w:webHidden/>
          </w:rPr>
          <w:fldChar w:fldCharType="begin"/>
        </w:r>
        <w:r w:rsidRPr="00FD3CC1">
          <w:rPr>
            <w:webHidden/>
          </w:rPr>
          <w:instrText xml:space="preserve"> PAGEREF _Toc15396602 \h </w:instrText>
        </w:r>
        <w:r w:rsidRPr="00FD3CC1">
          <w:rPr>
            <w:rFonts w:hint="eastAsia"/>
            <w:webHidden/>
          </w:rPr>
        </w:r>
        <w:r w:rsidRPr="00FD3CC1">
          <w:rPr>
            <w:webHidden/>
          </w:rPr>
          <w:fldChar w:fldCharType="separate"/>
        </w:r>
        <w:r>
          <w:rPr>
            <w:webHidden/>
          </w:rPr>
          <w:t>5</w:t>
        </w:r>
        <w:r w:rsidRPr="00FD3CC1">
          <w:rPr>
            <w:webHidden/>
          </w:rPr>
          <w:fldChar w:fldCharType="end"/>
        </w:r>
      </w:hyperlink>
    </w:p>
    <w:p w:rsidR="003B1580" w:rsidRPr="00FD3CC1" w:rsidRDefault="003B1580" w:rsidP="000233EC">
      <w:pPr>
        <w:pStyle w:val="20"/>
        <w:rPr>
          <w:rFonts w:ascii="仿宋" w:eastAsia="仿宋" w:hAnsi="仿宋"/>
          <w:noProof/>
          <w:sz w:val="28"/>
          <w:szCs w:val="28"/>
        </w:rPr>
      </w:pPr>
      <w:hyperlink w:anchor="_Toc15396603" w:history="1">
        <w:r w:rsidRPr="00FD3CC1">
          <w:rPr>
            <w:rStyle w:val="a7"/>
            <w:rFonts w:ascii="仿宋" w:eastAsia="仿宋" w:hAnsi="仿宋" w:cs="仿宋" w:hint="eastAsia"/>
            <w:noProof/>
            <w:sz w:val="28"/>
            <w:szCs w:val="28"/>
          </w:rPr>
          <w:t>一、收入支出决算总体情况说明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_Toc15396603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5</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04" w:history="1">
        <w:r w:rsidRPr="00FD3CC1">
          <w:rPr>
            <w:rStyle w:val="a7"/>
            <w:rFonts w:ascii="仿宋" w:eastAsia="仿宋" w:hAnsi="仿宋" w:cs="仿宋" w:hint="eastAsia"/>
            <w:noProof/>
            <w:sz w:val="28"/>
            <w:szCs w:val="28"/>
          </w:rPr>
          <w:t>二、收入决算情况说明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_Toc15396604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5</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05" w:history="1">
        <w:r w:rsidRPr="00FD3CC1">
          <w:rPr>
            <w:rStyle w:val="a7"/>
            <w:rFonts w:ascii="仿宋" w:eastAsia="仿宋" w:hAnsi="仿宋" w:cs="仿宋" w:hint="eastAsia"/>
            <w:noProof/>
            <w:sz w:val="28"/>
            <w:szCs w:val="28"/>
          </w:rPr>
          <w:t>三、支出决算情况说明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_Toc15396605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5</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06" w:history="1">
        <w:r w:rsidRPr="00FD3CC1">
          <w:rPr>
            <w:rStyle w:val="a7"/>
            <w:rFonts w:ascii="仿宋" w:eastAsia="仿宋" w:hAnsi="仿宋" w:cs="仿宋" w:hint="eastAsia"/>
            <w:noProof/>
            <w:sz w:val="28"/>
            <w:szCs w:val="28"/>
          </w:rPr>
          <w:t>四、财政拨款收入支出决算总体情况说明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_Toc15396606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6</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07" w:history="1">
        <w:r w:rsidRPr="00FD3CC1">
          <w:rPr>
            <w:rStyle w:val="a7"/>
            <w:rFonts w:ascii="仿宋" w:eastAsia="仿宋" w:hAnsi="仿宋" w:cs="仿宋" w:hint="eastAsia"/>
            <w:noProof/>
            <w:sz w:val="28"/>
            <w:szCs w:val="28"/>
          </w:rPr>
          <w:t>五、一般公共预算财政拨款支出决算情况说明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_Toc15396607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6</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08" w:history="1">
        <w:r w:rsidRPr="00FD3CC1">
          <w:rPr>
            <w:rStyle w:val="a7"/>
            <w:rFonts w:ascii="仿宋" w:eastAsia="仿宋" w:hAnsi="仿宋" w:cs="仿宋" w:hint="eastAsia"/>
            <w:noProof/>
            <w:sz w:val="28"/>
            <w:szCs w:val="28"/>
          </w:rPr>
          <w:t>六、一般公共预算财政拨款基本支出决算情况说明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_Toc15396608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8</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09" w:history="1">
        <w:r w:rsidRPr="00FD3CC1">
          <w:rPr>
            <w:rStyle w:val="a7"/>
            <w:rFonts w:ascii="仿宋" w:eastAsia="仿宋" w:hAnsi="仿宋" w:cs="仿宋" w:hint="eastAsia"/>
            <w:noProof/>
            <w:sz w:val="28"/>
            <w:szCs w:val="28"/>
          </w:rPr>
          <w:t>七、“三公”经费财政拨款支出决算情况说明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_Toc15396609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8</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10" w:history="1">
        <w:r w:rsidRPr="00FD3CC1">
          <w:rPr>
            <w:rStyle w:val="a7"/>
            <w:rFonts w:ascii="仿宋" w:eastAsia="仿宋" w:hAnsi="仿宋" w:cs="仿宋" w:hint="eastAsia"/>
            <w:noProof/>
            <w:sz w:val="28"/>
            <w:szCs w:val="28"/>
          </w:rPr>
          <w:t>八、政府性基金预算支出决算情况说明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_Toc15396610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10</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11" w:history="1">
        <w:r w:rsidRPr="00FD3CC1">
          <w:rPr>
            <w:rStyle w:val="a7"/>
            <w:rFonts w:ascii="仿宋" w:eastAsia="仿宋" w:hAnsi="仿宋" w:cs="仿宋" w:hint="eastAsia"/>
            <w:noProof/>
            <w:sz w:val="28"/>
            <w:szCs w:val="28"/>
          </w:rPr>
          <w:t>九、</w:t>
        </w:r>
        <w:r w:rsidRPr="00FD3CC1">
          <w:rPr>
            <w:rStyle w:val="a7"/>
            <w:rFonts w:ascii="仿宋" w:eastAsia="仿宋" w:hAnsi="仿宋" w:cs="仿宋"/>
            <w:noProof/>
            <w:sz w:val="28"/>
            <w:szCs w:val="28"/>
          </w:rPr>
          <w:t xml:space="preserve"> </w:t>
        </w:r>
        <w:r w:rsidRPr="00FD3CC1">
          <w:rPr>
            <w:rStyle w:val="a7"/>
            <w:rFonts w:ascii="仿宋" w:eastAsia="仿宋" w:hAnsi="仿宋" w:cs="仿宋" w:hint="eastAsia"/>
            <w:noProof/>
            <w:sz w:val="28"/>
            <w:szCs w:val="28"/>
          </w:rPr>
          <w:t>国有资本经营预算支出决算情况说明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_Toc15396611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10</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12" w:history="1">
        <w:r w:rsidRPr="00FD3CC1">
          <w:rPr>
            <w:rStyle w:val="a7"/>
            <w:rFonts w:ascii="仿宋" w:eastAsia="仿宋" w:hAnsi="仿宋" w:cs="仿宋" w:hint="eastAsia"/>
            <w:noProof/>
            <w:sz w:val="28"/>
            <w:szCs w:val="28"/>
          </w:rPr>
          <w:t>十一、其他重要事项的情况说明</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_Toc15396612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14</w:t>
        </w:r>
        <w:r w:rsidRPr="00FD3CC1">
          <w:rPr>
            <w:rFonts w:ascii="仿宋" w:eastAsia="仿宋" w:hAnsi="仿宋" w:cs="仿宋"/>
            <w:noProof/>
            <w:webHidden/>
            <w:sz w:val="28"/>
            <w:szCs w:val="28"/>
          </w:rPr>
          <w:fldChar w:fldCharType="end"/>
        </w:r>
      </w:hyperlink>
    </w:p>
    <w:p w:rsidR="003B1580" w:rsidRPr="00FD3CC1" w:rsidRDefault="003B1580" w:rsidP="003E1310">
      <w:pPr>
        <w:pStyle w:val="10"/>
        <w:rPr>
          <w:rFonts w:cs="Times New Roman"/>
        </w:rPr>
      </w:pPr>
      <w:hyperlink w:anchor="_Toc15396613" w:history="1">
        <w:r w:rsidRPr="00FD3CC1">
          <w:rPr>
            <w:rStyle w:val="a7"/>
            <w:rFonts w:cs="仿宋" w:hint="eastAsia"/>
            <w:kern w:val="44"/>
          </w:rPr>
          <w:t>第三部分</w:t>
        </w:r>
        <w:r w:rsidRPr="00FD3CC1">
          <w:rPr>
            <w:rStyle w:val="a7"/>
            <w:rFonts w:cs="仿宋"/>
          </w:rPr>
          <w:t xml:space="preserve"> </w:t>
        </w:r>
        <w:r w:rsidRPr="00FD3CC1">
          <w:rPr>
            <w:rStyle w:val="a7"/>
            <w:rFonts w:cs="仿宋" w:hint="eastAsia"/>
          </w:rPr>
          <w:t>名</w:t>
        </w:r>
        <w:r w:rsidRPr="00FD3CC1">
          <w:rPr>
            <w:rStyle w:val="a7"/>
            <w:rFonts w:cs="仿宋" w:hint="eastAsia"/>
            <w:kern w:val="44"/>
          </w:rPr>
          <w:t>词解释</w:t>
        </w:r>
        <w:r w:rsidRPr="00FD3CC1">
          <w:rPr>
            <w:rFonts w:cs="Times New Roman"/>
            <w:webHidden/>
          </w:rPr>
          <w:tab/>
        </w:r>
        <w:r w:rsidRPr="00FD3CC1">
          <w:rPr>
            <w:webHidden/>
          </w:rPr>
          <w:fldChar w:fldCharType="begin"/>
        </w:r>
        <w:r w:rsidRPr="00FD3CC1">
          <w:rPr>
            <w:webHidden/>
          </w:rPr>
          <w:instrText xml:space="preserve"> PAGEREF _Toc15396613 \h </w:instrText>
        </w:r>
        <w:r w:rsidRPr="00FD3CC1">
          <w:rPr>
            <w:rFonts w:hint="eastAsia"/>
            <w:webHidden/>
          </w:rPr>
        </w:r>
        <w:r w:rsidRPr="00FD3CC1">
          <w:rPr>
            <w:webHidden/>
          </w:rPr>
          <w:fldChar w:fldCharType="separate"/>
        </w:r>
        <w:r>
          <w:rPr>
            <w:webHidden/>
          </w:rPr>
          <w:t>16</w:t>
        </w:r>
        <w:r w:rsidRPr="00FD3CC1">
          <w:rPr>
            <w:webHidden/>
          </w:rPr>
          <w:fldChar w:fldCharType="end"/>
        </w:r>
      </w:hyperlink>
    </w:p>
    <w:p w:rsidR="003B1580" w:rsidRPr="00FD3CC1" w:rsidRDefault="003B1580" w:rsidP="003E1310">
      <w:pPr>
        <w:pStyle w:val="10"/>
        <w:rPr>
          <w:rFonts w:cs="Times New Roman"/>
        </w:rPr>
      </w:pPr>
      <w:hyperlink w:anchor="_Toc15396614" w:history="1">
        <w:r w:rsidRPr="00FD3CC1">
          <w:rPr>
            <w:rStyle w:val="a7"/>
            <w:rFonts w:cs="仿宋" w:hint="eastAsia"/>
          </w:rPr>
          <w:t>第</w:t>
        </w:r>
        <w:r w:rsidRPr="00FD3CC1">
          <w:rPr>
            <w:rStyle w:val="a7"/>
            <w:rFonts w:cs="仿宋" w:hint="eastAsia"/>
            <w:kern w:val="44"/>
          </w:rPr>
          <w:t>四部分附件</w:t>
        </w:r>
        <w:r w:rsidRPr="00FD3CC1">
          <w:rPr>
            <w:rFonts w:cs="Times New Roman"/>
            <w:webHidden/>
          </w:rPr>
          <w:tab/>
        </w:r>
        <w:r w:rsidRPr="00FD3CC1">
          <w:rPr>
            <w:webHidden/>
          </w:rPr>
          <w:fldChar w:fldCharType="begin"/>
        </w:r>
        <w:r w:rsidRPr="00FD3CC1">
          <w:rPr>
            <w:webHidden/>
          </w:rPr>
          <w:instrText xml:space="preserve"> PAGEREF _Toc15396614 \h </w:instrText>
        </w:r>
        <w:r w:rsidRPr="00FD3CC1">
          <w:rPr>
            <w:rFonts w:hint="eastAsia"/>
            <w:webHidden/>
          </w:rPr>
        </w:r>
        <w:r w:rsidRPr="00FD3CC1">
          <w:rPr>
            <w:webHidden/>
          </w:rPr>
          <w:fldChar w:fldCharType="separate"/>
        </w:r>
        <w:r>
          <w:rPr>
            <w:webHidden/>
          </w:rPr>
          <w:t>19</w:t>
        </w:r>
        <w:r w:rsidRPr="00FD3CC1">
          <w:rPr>
            <w:webHidden/>
          </w:rPr>
          <w:fldChar w:fldCharType="end"/>
        </w:r>
      </w:hyperlink>
    </w:p>
    <w:p w:rsidR="003B1580" w:rsidRPr="00FD3CC1" w:rsidRDefault="003B1580" w:rsidP="000233EC">
      <w:pPr>
        <w:pStyle w:val="20"/>
        <w:rPr>
          <w:rFonts w:ascii="仿宋" w:eastAsia="仿宋" w:hAnsi="仿宋"/>
          <w:noProof/>
          <w:sz w:val="28"/>
          <w:szCs w:val="28"/>
        </w:rPr>
      </w:pPr>
      <w:hyperlink w:anchor="_Toc15396615" w:history="1">
        <w:r w:rsidRPr="00FD3CC1">
          <w:rPr>
            <w:rStyle w:val="a7"/>
            <w:rFonts w:ascii="仿宋" w:eastAsia="仿宋" w:hAnsi="仿宋" w:cs="仿宋" w:hint="eastAsia"/>
            <w:noProof/>
            <w:kern w:val="44"/>
            <w:sz w:val="28"/>
            <w:szCs w:val="28"/>
          </w:rPr>
          <w:t>附件</w:t>
        </w:r>
        <w:r w:rsidRPr="00FD3CC1">
          <w:rPr>
            <w:rStyle w:val="a7"/>
            <w:rFonts w:ascii="仿宋" w:eastAsia="仿宋" w:hAnsi="仿宋" w:cs="仿宋"/>
            <w:noProof/>
            <w:kern w:val="44"/>
            <w:sz w:val="28"/>
            <w:szCs w:val="28"/>
          </w:rPr>
          <w:t>1</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_Toc15396615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19</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hyperlink w:anchor="_Toc15396617" w:history="1">
        <w:r w:rsidRPr="00FD3CC1">
          <w:rPr>
            <w:rStyle w:val="a7"/>
            <w:rFonts w:ascii="仿宋" w:eastAsia="仿宋" w:hAnsi="仿宋" w:cs="仿宋" w:hint="eastAsia"/>
            <w:noProof/>
            <w:kern w:val="44"/>
            <w:sz w:val="28"/>
            <w:szCs w:val="28"/>
          </w:rPr>
          <w:t>附件</w:t>
        </w:r>
        <w:r w:rsidRPr="00FD3CC1">
          <w:rPr>
            <w:rStyle w:val="a7"/>
            <w:rFonts w:ascii="仿宋" w:eastAsia="仿宋" w:hAnsi="仿宋" w:cs="仿宋"/>
            <w:noProof/>
            <w:kern w:val="44"/>
            <w:sz w:val="28"/>
            <w:szCs w:val="28"/>
          </w:rPr>
          <w:t>2</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_Toc15396617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21</w:t>
        </w:r>
        <w:r w:rsidRPr="00FD3CC1">
          <w:rPr>
            <w:rFonts w:ascii="仿宋" w:eastAsia="仿宋" w:hAnsi="仿宋" w:cs="仿宋"/>
            <w:noProof/>
            <w:webHidden/>
            <w:sz w:val="28"/>
            <w:szCs w:val="28"/>
          </w:rPr>
          <w:fldChar w:fldCharType="end"/>
        </w:r>
      </w:hyperlink>
    </w:p>
    <w:p w:rsidR="003B1580" w:rsidRPr="00FD3CC1" w:rsidRDefault="003B1580" w:rsidP="003E1310">
      <w:pPr>
        <w:pStyle w:val="10"/>
        <w:rPr>
          <w:rFonts w:cs="Times New Roman"/>
        </w:rPr>
      </w:pPr>
      <w:hyperlink w:anchor="_Toc15396618" w:history="1">
        <w:r w:rsidRPr="00FD3CC1">
          <w:rPr>
            <w:rStyle w:val="a7"/>
            <w:rFonts w:cs="仿宋" w:hint="eastAsia"/>
          </w:rPr>
          <w:t>第</w:t>
        </w:r>
        <w:r w:rsidRPr="00FD3CC1">
          <w:rPr>
            <w:rStyle w:val="a7"/>
            <w:rFonts w:cs="仿宋" w:hint="eastAsia"/>
            <w:kern w:val="44"/>
          </w:rPr>
          <w:t>五部分附表</w:t>
        </w:r>
        <w:r w:rsidRPr="00FD3CC1">
          <w:rPr>
            <w:rFonts w:cs="Times New Roman"/>
            <w:webHidden/>
          </w:rPr>
          <w:tab/>
        </w:r>
        <w:r w:rsidRPr="00FD3CC1">
          <w:rPr>
            <w:webHidden/>
          </w:rPr>
          <w:fldChar w:fldCharType="begin"/>
        </w:r>
        <w:r w:rsidRPr="00FD3CC1">
          <w:rPr>
            <w:webHidden/>
          </w:rPr>
          <w:instrText xml:space="preserve"> PAGEREF _Toc15396618 \h </w:instrText>
        </w:r>
        <w:r w:rsidRPr="00FD3CC1">
          <w:rPr>
            <w:rFonts w:hint="eastAsia"/>
            <w:webHidden/>
          </w:rPr>
        </w:r>
        <w:r w:rsidRPr="00FD3CC1">
          <w:rPr>
            <w:webHidden/>
          </w:rPr>
          <w:fldChar w:fldCharType="separate"/>
        </w:r>
        <w:r>
          <w:rPr>
            <w:webHidden/>
          </w:rPr>
          <w:t>22</w:t>
        </w:r>
        <w:r w:rsidRPr="00FD3CC1">
          <w:rPr>
            <w:webHidden/>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一、</w:t>
      </w:r>
      <w:hyperlink w:anchor="_Toc15396619" w:history="1">
        <w:r w:rsidRPr="00FD3CC1">
          <w:rPr>
            <w:rStyle w:val="a7"/>
            <w:rFonts w:ascii="仿宋" w:eastAsia="仿宋" w:hAnsi="仿宋" w:cs="仿宋" w:hint="eastAsia"/>
            <w:noProof/>
            <w:sz w:val="28"/>
            <w:szCs w:val="28"/>
          </w:rPr>
          <w:t>收入支出决算总表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_Toc15396619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二、</w:t>
      </w:r>
      <w:hyperlink w:anchor="_Toc15396620" w:history="1">
        <w:r w:rsidRPr="00FD3CC1">
          <w:rPr>
            <w:rStyle w:val="a7"/>
            <w:rFonts w:ascii="仿宋" w:eastAsia="仿宋" w:hAnsi="仿宋" w:cs="仿宋" w:hint="eastAsia"/>
            <w:noProof/>
            <w:sz w:val="28"/>
            <w:szCs w:val="28"/>
          </w:rPr>
          <w:t>收入总表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_Toc15396620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三、</w:t>
      </w:r>
      <w:hyperlink w:anchor="_Toc15396621" w:history="1">
        <w:r w:rsidRPr="00FD3CC1">
          <w:rPr>
            <w:rStyle w:val="a7"/>
            <w:rFonts w:ascii="仿宋" w:eastAsia="仿宋" w:hAnsi="仿宋" w:cs="仿宋" w:hint="eastAsia"/>
            <w:noProof/>
            <w:sz w:val="28"/>
            <w:szCs w:val="28"/>
          </w:rPr>
          <w:t>支出总表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_Toc15396621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四、</w:t>
      </w:r>
      <w:hyperlink w:anchor="_Toc15396622" w:history="1">
        <w:r w:rsidRPr="00FD3CC1">
          <w:rPr>
            <w:rStyle w:val="a7"/>
            <w:rFonts w:ascii="仿宋" w:eastAsia="仿宋" w:hAnsi="仿宋" w:cs="仿宋" w:hint="eastAsia"/>
            <w:noProof/>
            <w:sz w:val="28"/>
            <w:szCs w:val="28"/>
          </w:rPr>
          <w:t>财政拨款收入支出决算总表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_Toc15396622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五、</w:t>
      </w:r>
      <w:hyperlink w:anchor="_Toc15396623" w:history="1">
        <w:r w:rsidRPr="00FD3CC1">
          <w:rPr>
            <w:rFonts w:ascii="仿宋" w:eastAsia="仿宋" w:hAnsi="仿宋" w:cs="仿宋" w:hint="eastAsia"/>
            <w:sz w:val="28"/>
            <w:szCs w:val="28"/>
          </w:rPr>
          <w:t>财政拨款支出决算明细表（政府经济分类科目）</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_Toc15396623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六、</w:t>
      </w:r>
      <w:hyperlink w:anchor="_Toc15396624" w:history="1">
        <w:r w:rsidRPr="00FD3CC1">
          <w:rPr>
            <w:rStyle w:val="a7"/>
            <w:rFonts w:ascii="仿宋" w:eastAsia="仿宋" w:hAnsi="仿宋" w:cs="仿宋" w:hint="eastAsia"/>
            <w:noProof/>
            <w:sz w:val="28"/>
            <w:szCs w:val="28"/>
          </w:rPr>
          <w:t>一般公共预算财政拨款支出决算表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_Toc15396624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七、</w:t>
      </w:r>
      <w:hyperlink w:anchor="_Toc15396625" w:history="1">
        <w:r w:rsidRPr="00FD3CC1">
          <w:rPr>
            <w:rStyle w:val="a7"/>
            <w:rFonts w:ascii="仿宋" w:eastAsia="仿宋" w:hAnsi="仿宋" w:cs="仿宋" w:hint="eastAsia"/>
            <w:noProof/>
            <w:sz w:val="28"/>
            <w:szCs w:val="28"/>
          </w:rPr>
          <w:t>一般公共预算财政拨款支出决算明细表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_Toc15396625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八、</w:t>
      </w:r>
      <w:hyperlink w:anchor="_Toc15396626" w:history="1">
        <w:r w:rsidRPr="00FD3CC1">
          <w:rPr>
            <w:rStyle w:val="a7"/>
            <w:rFonts w:ascii="仿宋" w:eastAsia="仿宋" w:hAnsi="仿宋" w:cs="仿宋" w:hint="eastAsia"/>
            <w:noProof/>
            <w:sz w:val="28"/>
            <w:szCs w:val="28"/>
          </w:rPr>
          <w:t>一般公共预算财政拨款基本支出决算表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_Toc15396626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九、</w:t>
      </w:r>
      <w:hyperlink w:anchor="_Toc15396627" w:history="1">
        <w:r w:rsidRPr="00FD3CC1">
          <w:rPr>
            <w:rStyle w:val="a7"/>
            <w:rFonts w:ascii="仿宋" w:eastAsia="仿宋" w:hAnsi="仿宋" w:cs="仿宋" w:hint="eastAsia"/>
            <w:noProof/>
            <w:sz w:val="28"/>
            <w:szCs w:val="28"/>
          </w:rPr>
          <w:t>一般公共预算财政拨款项目支出决算表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_Toc15396627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十、</w:t>
      </w:r>
      <w:hyperlink w:anchor="_Toc15396628" w:history="1">
        <w:r w:rsidRPr="00FD3CC1">
          <w:rPr>
            <w:rStyle w:val="a7"/>
            <w:rFonts w:ascii="仿宋" w:eastAsia="仿宋" w:hAnsi="仿宋" w:cs="仿宋" w:hint="eastAsia"/>
            <w:noProof/>
            <w:sz w:val="28"/>
            <w:szCs w:val="28"/>
          </w:rPr>
          <w:t>一般公共预算财政拨款“三公”经费支出决算表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_Toc15396628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十一、</w:t>
      </w:r>
      <w:hyperlink w:anchor="_Toc15396629" w:history="1">
        <w:r w:rsidRPr="00FD3CC1">
          <w:rPr>
            <w:rStyle w:val="a7"/>
            <w:rFonts w:ascii="仿宋" w:eastAsia="仿宋" w:hAnsi="仿宋" w:cs="仿宋" w:hint="eastAsia"/>
            <w:noProof/>
            <w:sz w:val="28"/>
            <w:szCs w:val="28"/>
          </w:rPr>
          <w:t>政府性基金预算财政拨款收入支出决算表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_Toc15396629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8"/>
          <w:szCs w:val="28"/>
        </w:rPr>
      </w:pPr>
      <w:r w:rsidRPr="00FD3CC1">
        <w:rPr>
          <w:rFonts w:ascii="仿宋" w:eastAsia="仿宋" w:hAnsi="仿宋" w:cs="仿宋" w:hint="eastAsia"/>
          <w:sz w:val="28"/>
          <w:szCs w:val="28"/>
        </w:rPr>
        <w:t>十二、</w:t>
      </w:r>
      <w:hyperlink w:anchor="_Toc15396630" w:history="1">
        <w:r w:rsidRPr="00FD3CC1">
          <w:rPr>
            <w:rStyle w:val="a7"/>
            <w:rFonts w:ascii="仿宋" w:eastAsia="仿宋" w:hAnsi="仿宋" w:cs="仿宋" w:hint="eastAsia"/>
            <w:noProof/>
            <w:sz w:val="28"/>
            <w:szCs w:val="28"/>
          </w:rPr>
          <w:t>政府性基金预算财政拨款“三公”经费支出决算表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_Toc15396630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0233EC">
      <w:pPr>
        <w:pStyle w:val="20"/>
        <w:rPr>
          <w:rFonts w:ascii="仿宋" w:eastAsia="仿宋" w:hAnsi="仿宋"/>
          <w:noProof/>
          <w:sz w:val="24"/>
          <w:szCs w:val="24"/>
        </w:rPr>
      </w:pPr>
      <w:r w:rsidRPr="00FD3CC1">
        <w:rPr>
          <w:rFonts w:ascii="仿宋" w:eastAsia="仿宋" w:hAnsi="仿宋" w:cs="仿宋" w:hint="eastAsia"/>
          <w:sz w:val="28"/>
          <w:szCs w:val="28"/>
        </w:rPr>
        <w:t>十三、</w:t>
      </w:r>
      <w:hyperlink w:anchor="_Toc15396631" w:history="1">
        <w:r w:rsidRPr="00FD3CC1">
          <w:rPr>
            <w:rStyle w:val="a7"/>
            <w:rFonts w:ascii="仿宋" w:eastAsia="仿宋" w:hAnsi="仿宋" w:cs="仿宋" w:hint="eastAsia"/>
            <w:noProof/>
            <w:sz w:val="28"/>
            <w:szCs w:val="28"/>
          </w:rPr>
          <w:t>国有资本经营预算支出决算表</w:t>
        </w:r>
        <w:r w:rsidRPr="00FD3CC1">
          <w:rPr>
            <w:rFonts w:ascii="仿宋" w:eastAsia="仿宋" w:hAnsi="仿宋"/>
            <w:noProof/>
            <w:webHidden/>
            <w:sz w:val="28"/>
            <w:szCs w:val="28"/>
          </w:rPr>
          <w:tab/>
        </w:r>
        <w:r w:rsidRPr="00FD3CC1">
          <w:rPr>
            <w:rFonts w:ascii="仿宋" w:eastAsia="仿宋" w:hAnsi="仿宋" w:cs="仿宋"/>
            <w:noProof/>
            <w:webHidden/>
            <w:sz w:val="28"/>
            <w:szCs w:val="28"/>
          </w:rPr>
          <w:fldChar w:fldCharType="begin"/>
        </w:r>
        <w:r w:rsidRPr="00FD3CC1">
          <w:rPr>
            <w:rFonts w:ascii="仿宋" w:eastAsia="仿宋" w:hAnsi="仿宋" w:cs="仿宋"/>
            <w:noProof/>
            <w:webHidden/>
            <w:sz w:val="28"/>
            <w:szCs w:val="28"/>
          </w:rPr>
          <w:instrText xml:space="preserve"> PAGEREF _Toc15396631 \h </w:instrText>
        </w:r>
        <w:r w:rsidRPr="00FD3CC1">
          <w:rPr>
            <w:rFonts w:ascii="仿宋" w:eastAsia="仿宋" w:hAnsi="仿宋" w:cs="仿宋" w:hint="eastAsia"/>
            <w:noProof/>
            <w:webHidden/>
            <w:sz w:val="28"/>
            <w:szCs w:val="28"/>
          </w:rPr>
        </w:r>
        <w:r w:rsidRPr="00FD3CC1">
          <w:rPr>
            <w:rFonts w:ascii="仿宋" w:eastAsia="仿宋" w:hAnsi="仿宋" w:cs="仿宋"/>
            <w:noProof/>
            <w:webHidden/>
            <w:sz w:val="28"/>
            <w:szCs w:val="28"/>
          </w:rPr>
          <w:fldChar w:fldCharType="separate"/>
        </w:r>
        <w:r>
          <w:rPr>
            <w:rFonts w:ascii="仿宋" w:eastAsia="仿宋" w:hAnsi="仿宋" w:cs="仿宋"/>
            <w:noProof/>
            <w:webHidden/>
            <w:sz w:val="28"/>
            <w:szCs w:val="28"/>
          </w:rPr>
          <w:t>22</w:t>
        </w:r>
        <w:r w:rsidRPr="00FD3CC1">
          <w:rPr>
            <w:rFonts w:ascii="仿宋" w:eastAsia="仿宋" w:hAnsi="仿宋" w:cs="仿宋"/>
            <w:noProof/>
            <w:webHidden/>
            <w:sz w:val="28"/>
            <w:szCs w:val="28"/>
          </w:rPr>
          <w:fldChar w:fldCharType="end"/>
        </w:r>
      </w:hyperlink>
    </w:p>
    <w:p w:rsidR="003B1580" w:rsidRPr="00FD3CC1" w:rsidRDefault="003B1580" w:rsidP="00DC7CBA">
      <w:pPr>
        <w:widowControl/>
        <w:jc w:val="left"/>
        <w:rPr>
          <w:rFonts w:ascii="仿宋" w:eastAsia="仿宋" w:hAnsi="仿宋"/>
          <w:color w:val="000000"/>
          <w:sz w:val="24"/>
          <w:szCs w:val="24"/>
        </w:rPr>
      </w:pPr>
      <w:r w:rsidRPr="00FD3CC1">
        <w:rPr>
          <w:rFonts w:ascii="黑体" w:eastAsia="黑体" w:hAnsi="黑体" w:cs="黑体"/>
          <w:color w:val="000000"/>
          <w:sz w:val="48"/>
          <w:szCs w:val="48"/>
        </w:rPr>
        <w:fldChar w:fldCharType="end"/>
      </w:r>
    </w:p>
    <w:p w:rsidR="003B1580" w:rsidRDefault="003B1580">
      <w:pPr>
        <w:widowControl/>
        <w:jc w:val="left"/>
        <w:rPr>
          <w:rFonts w:ascii="黑体" w:eastAsia="黑体" w:hAnsi="黑体"/>
          <w:kern w:val="44"/>
          <w:sz w:val="44"/>
          <w:szCs w:val="44"/>
        </w:rPr>
      </w:pPr>
      <w:bookmarkStart w:id="12" w:name="_Toc15377196"/>
      <w:bookmarkStart w:id="13" w:name="_Toc15396599"/>
      <w:r>
        <w:rPr>
          <w:rFonts w:ascii="黑体" w:eastAsia="黑体" w:hAnsi="黑体"/>
          <w:b/>
          <w:bCs/>
        </w:rPr>
        <w:br w:type="page"/>
      </w:r>
    </w:p>
    <w:p w:rsidR="003B1580" w:rsidRPr="00622830" w:rsidRDefault="003B1580" w:rsidP="00220536">
      <w:pPr>
        <w:pStyle w:val="1"/>
        <w:jc w:val="center"/>
        <w:rPr>
          <w:rStyle w:val="1Char"/>
          <w:rFonts w:ascii="黑体" w:eastAsia="黑体" w:hAnsi="黑体"/>
          <w:b/>
          <w:bCs/>
        </w:rPr>
      </w:pPr>
      <w:r w:rsidRPr="00622830">
        <w:rPr>
          <w:rFonts w:ascii="黑体" w:eastAsia="黑体" w:hAnsi="黑体" w:cs="黑体" w:hint="eastAsia"/>
          <w:b w:val="0"/>
          <w:bCs w:val="0"/>
        </w:rPr>
        <w:lastRenderedPageBreak/>
        <w:t>第一部分</w:t>
      </w:r>
      <w:r w:rsidRPr="00622830">
        <w:rPr>
          <w:rFonts w:ascii="黑体" w:eastAsia="黑体" w:hAnsi="黑体" w:cs="黑体"/>
          <w:b w:val="0"/>
          <w:bCs w:val="0"/>
        </w:rPr>
        <w:t xml:space="preserve"> </w:t>
      </w:r>
      <w:r w:rsidRPr="00622830">
        <w:rPr>
          <w:rStyle w:val="1Char"/>
          <w:rFonts w:ascii="黑体" w:eastAsia="黑体" w:hAnsi="黑体" w:cs="黑体" w:hint="eastAsia"/>
        </w:rPr>
        <w:t>部门概况</w:t>
      </w:r>
      <w:bookmarkEnd w:id="12"/>
      <w:bookmarkEnd w:id="13"/>
    </w:p>
    <w:p w:rsidR="003B1580" w:rsidRPr="00CE49DA" w:rsidRDefault="003B1580">
      <w:pPr>
        <w:widowControl/>
        <w:jc w:val="left"/>
        <w:rPr>
          <w:rFonts w:ascii="黑体" w:eastAsia="黑体"/>
          <w:color w:val="000000"/>
          <w:sz w:val="32"/>
          <w:szCs w:val="32"/>
        </w:rPr>
      </w:pPr>
    </w:p>
    <w:p w:rsidR="003B1580" w:rsidRPr="00CE49DA" w:rsidRDefault="003B1580" w:rsidP="00971997">
      <w:pPr>
        <w:pStyle w:val="2"/>
        <w:rPr>
          <w:rStyle w:val="2Char"/>
          <w:rFonts w:ascii="仿宋" w:eastAsia="仿宋" w:hAnsi="仿宋" w:cs="Times New Roman"/>
        </w:rPr>
      </w:pPr>
      <w:bookmarkStart w:id="14" w:name="_Toc15377197"/>
      <w:bookmarkStart w:id="15" w:name="_Toc15396600"/>
      <w:r w:rsidRPr="00622830">
        <w:rPr>
          <w:rFonts w:ascii="黑体" w:eastAsia="黑体" w:hAnsi="黑体" w:cs="黑体" w:hint="eastAsia"/>
          <w:b w:val="0"/>
          <w:bCs w:val="0"/>
          <w:color w:val="000000"/>
        </w:rPr>
        <w:t>一、</w:t>
      </w:r>
      <w:r w:rsidRPr="00CE49DA">
        <w:rPr>
          <w:rFonts w:ascii="黑体" w:eastAsia="黑体" w:hAnsi="黑体" w:cs="黑体" w:hint="eastAsia"/>
          <w:b w:val="0"/>
          <w:bCs w:val="0"/>
          <w:color w:val="000000"/>
        </w:rPr>
        <w:t>基</w:t>
      </w:r>
      <w:r w:rsidRPr="00CE49DA">
        <w:rPr>
          <w:rStyle w:val="2Char"/>
          <w:rFonts w:ascii="黑体" w:eastAsia="黑体" w:hAnsi="黑体" w:cs="黑体" w:hint="eastAsia"/>
        </w:rPr>
        <w:t>本职能及主要工作</w:t>
      </w:r>
      <w:bookmarkEnd w:id="14"/>
      <w:bookmarkEnd w:id="15"/>
    </w:p>
    <w:p w:rsidR="003B1580" w:rsidRDefault="003B1580" w:rsidP="000233EC">
      <w:pPr>
        <w:pStyle w:val="a3"/>
        <w:adjustRightInd w:val="0"/>
        <w:snapToGrid w:val="0"/>
        <w:spacing w:before="93" w:line="600" w:lineRule="exact"/>
        <w:ind w:firstLineChars="210" w:firstLine="672"/>
        <w:outlineLvl w:val="2"/>
        <w:rPr>
          <w:rFonts w:ascii="仿宋" w:eastAsia="仿宋" w:hAnsi="仿宋"/>
          <w:color w:val="000000"/>
          <w:sz w:val="32"/>
          <w:szCs w:val="32"/>
        </w:rPr>
      </w:pPr>
      <w:bookmarkStart w:id="16" w:name="_Toc15377198"/>
      <w:bookmarkStart w:id="17" w:name="_Toc15378445"/>
      <w:r w:rsidRPr="00CE49DA">
        <w:rPr>
          <w:rFonts w:ascii="仿宋" w:eastAsia="仿宋" w:hAnsi="仿宋" w:cs="仿宋" w:hint="eastAsia"/>
          <w:color w:val="000000"/>
          <w:sz w:val="32"/>
          <w:szCs w:val="32"/>
        </w:rPr>
        <w:t>（一）主要职能。（职能参照省政府批准的三定方案）</w:t>
      </w:r>
      <w:bookmarkEnd w:id="16"/>
      <w:bookmarkEnd w:id="17"/>
    </w:p>
    <w:p w:rsidR="003B1580" w:rsidRPr="008B1779" w:rsidRDefault="003B1580" w:rsidP="00FA721C">
      <w:pPr>
        <w:spacing w:line="500" w:lineRule="exact"/>
        <w:ind w:firstLine="720"/>
        <w:rPr>
          <w:rFonts w:ascii="华文仿宋" w:eastAsia="华文仿宋" w:hAnsi="华文仿宋"/>
          <w:sz w:val="32"/>
          <w:szCs w:val="32"/>
        </w:rPr>
      </w:pPr>
      <w:r w:rsidRPr="008B1779">
        <w:rPr>
          <w:rFonts w:ascii="华文仿宋" w:eastAsia="华文仿宋" w:hAnsi="华文仿宋" w:cs="华文仿宋"/>
          <w:sz w:val="32"/>
          <w:szCs w:val="32"/>
        </w:rPr>
        <w:t>1</w:t>
      </w:r>
      <w:r w:rsidRPr="008B1779">
        <w:rPr>
          <w:rFonts w:ascii="华文仿宋" w:eastAsia="华文仿宋" w:hAnsi="华文仿宋" w:cs="华文仿宋" w:hint="eastAsia"/>
          <w:sz w:val="32"/>
          <w:szCs w:val="32"/>
        </w:rPr>
        <w:t>．主要职能。</w:t>
      </w:r>
    </w:p>
    <w:p w:rsidR="003B1580" w:rsidRPr="008B1779" w:rsidRDefault="003B1580" w:rsidP="00FA721C">
      <w:pPr>
        <w:spacing w:line="500" w:lineRule="exact"/>
        <w:ind w:firstLine="720"/>
        <w:rPr>
          <w:rFonts w:ascii="华文仿宋" w:eastAsia="华文仿宋" w:hAnsi="华文仿宋"/>
          <w:sz w:val="32"/>
          <w:szCs w:val="32"/>
        </w:rPr>
      </w:pPr>
      <w:r w:rsidRPr="008B1779">
        <w:rPr>
          <w:rFonts w:ascii="华文仿宋" w:eastAsia="华文仿宋" w:hAnsi="华文仿宋" w:cs="华文仿宋" w:hint="eastAsia"/>
          <w:sz w:val="32"/>
          <w:szCs w:val="32"/>
        </w:rPr>
        <w:t>①、承担中央、国家机关和省副厅级、市委、市政府等的接待任务；</w:t>
      </w:r>
      <w:r w:rsidRPr="008B1779">
        <w:rPr>
          <w:rFonts w:ascii="华文仿宋" w:eastAsia="华文仿宋" w:hAnsi="华文仿宋"/>
          <w:sz w:val="32"/>
          <w:szCs w:val="32"/>
        </w:rPr>
        <w:t> </w:t>
      </w:r>
      <w:r w:rsidRPr="008B1779">
        <w:rPr>
          <w:rFonts w:ascii="华文仿宋" w:eastAsia="华文仿宋" w:hAnsi="华文仿宋"/>
          <w:sz w:val="32"/>
          <w:szCs w:val="32"/>
        </w:rPr>
        <w:br/>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②、承担外国领导人、友好城市代表团和特邀外宾接待任务；</w:t>
      </w:r>
    </w:p>
    <w:p w:rsidR="003B1580" w:rsidRPr="008B1779" w:rsidRDefault="003B1580" w:rsidP="00FA721C">
      <w:pPr>
        <w:spacing w:line="500" w:lineRule="exact"/>
        <w:ind w:firstLine="720"/>
        <w:rPr>
          <w:rFonts w:ascii="华文仿宋" w:eastAsia="华文仿宋" w:hAnsi="华文仿宋"/>
          <w:sz w:val="32"/>
          <w:szCs w:val="32"/>
        </w:rPr>
      </w:pPr>
      <w:r w:rsidRPr="008B1779">
        <w:rPr>
          <w:rFonts w:ascii="华文仿宋" w:eastAsia="华文仿宋" w:hAnsi="华文仿宋" w:cs="华文仿宋" w:hint="eastAsia"/>
          <w:sz w:val="32"/>
          <w:szCs w:val="32"/>
        </w:rPr>
        <w:t>③、拟定接待方案，报经市领导批准后，做好参与接待的各有关单位的协调工作；</w:t>
      </w:r>
      <w:r w:rsidRPr="008B1779">
        <w:rPr>
          <w:rFonts w:ascii="华文仿宋" w:eastAsia="华文仿宋" w:hAnsi="华文仿宋"/>
          <w:sz w:val="32"/>
          <w:szCs w:val="32"/>
        </w:rPr>
        <w:br/>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④、负责对全市各县区、各单位、各部门政务接待工作的业务指导；</w:t>
      </w:r>
      <w:r w:rsidRPr="008B1779">
        <w:rPr>
          <w:rFonts w:ascii="华文仿宋" w:eastAsia="华文仿宋" w:hAnsi="华文仿宋"/>
          <w:sz w:val="32"/>
          <w:szCs w:val="32"/>
        </w:rPr>
        <w:t> </w:t>
      </w:r>
      <w:r w:rsidRPr="008B1779">
        <w:rPr>
          <w:rFonts w:ascii="华文仿宋" w:eastAsia="华文仿宋" w:hAnsi="华文仿宋"/>
          <w:sz w:val="32"/>
          <w:szCs w:val="32"/>
        </w:rPr>
        <w:br/>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⑤、负责各旅游景点、定点接待的宾馆、饭店接待工作的业务培训和指导；</w:t>
      </w:r>
      <w:r w:rsidRPr="008B1779">
        <w:rPr>
          <w:rFonts w:ascii="华文仿宋" w:eastAsia="华文仿宋" w:hAnsi="华文仿宋"/>
          <w:sz w:val="32"/>
          <w:szCs w:val="32"/>
        </w:rPr>
        <w:t> </w:t>
      </w:r>
      <w:r w:rsidRPr="008B1779">
        <w:rPr>
          <w:rFonts w:ascii="华文仿宋" w:eastAsia="华文仿宋" w:hAnsi="华文仿宋"/>
          <w:sz w:val="32"/>
          <w:szCs w:val="32"/>
        </w:rPr>
        <w:br/>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⑥、负责与民航、铁路、公安、新闻、卫生、气象等部门的联系、协调工作</w:t>
      </w:r>
      <w:r w:rsidRPr="008B1779">
        <w:rPr>
          <w:rFonts w:ascii="华文仿宋" w:eastAsia="华文仿宋" w:hAnsi="华文仿宋"/>
          <w:sz w:val="32"/>
          <w:szCs w:val="32"/>
        </w:rPr>
        <w:t> </w:t>
      </w:r>
      <w:r w:rsidRPr="008B1779">
        <w:rPr>
          <w:rFonts w:ascii="华文仿宋" w:eastAsia="华文仿宋" w:hAnsi="华文仿宋" w:cs="华文仿宋" w:hint="eastAsia"/>
          <w:sz w:val="32"/>
          <w:szCs w:val="32"/>
        </w:rPr>
        <w:t>；</w:t>
      </w:r>
    </w:p>
    <w:p w:rsidR="003B1580" w:rsidRPr="008B1779" w:rsidRDefault="003B1580" w:rsidP="000233EC">
      <w:pPr>
        <w:snapToGrid w:val="0"/>
        <w:spacing w:line="52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⑦、承办市四套班子导交办的其他工作任务。</w:t>
      </w:r>
    </w:p>
    <w:p w:rsidR="003B1580" w:rsidRDefault="003B1580" w:rsidP="000233EC">
      <w:pPr>
        <w:pStyle w:val="a3"/>
        <w:adjustRightInd w:val="0"/>
        <w:snapToGrid w:val="0"/>
        <w:spacing w:before="93" w:line="600" w:lineRule="exact"/>
        <w:ind w:firstLineChars="210" w:firstLine="672"/>
        <w:outlineLvl w:val="2"/>
        <w:rPr>
          <w:rFonts w:ascii="仿宋" w:eastAsia="仿宋" w:hAnsi="仿宋"/>
          <w:color w:val="000000"/>
          <w:sz w:val="32"/>
          <w:szCs w:val="32"/>
        </w:rPr>
      </w:pPr>
      <w:bookmarkStart w:id="18" w:name="_Toc15377199"/>
      <w:bookmarkStart w:id="19" w:name="_Toc15378446"/>
      <w:r w:rsidRPr="00CE49DA">
        <w:rPr>
          <w:rFonts w:ascii="仿宋" w:eastAsia="仿宋" w:hAnsi="仿宋" w:cs="仿宋" w:hint="eastAsia"/>
          <w:color w:val="000000"/>
          <w:sz w:val="32"/>
          <w:szCs w:val="32"/>
        </w:rPr>
        <w:t>（二）</w:t>
      </w: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年重点工作完成情况。</w:t>
      </w:r>
      <w:bookmarkEnd w:id="18"/>
      <w:bookmarkEnd w:id="19"/>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sz w:val="32"/>
          <w:szCs w:val="32"/>
        </w:rPr>
        <w:t>2018</w:t>
      </w:r>
      <w:r w:rsidRPr="008B1779">
        <w:rPr>
          <w:rFonts w:ascii="华文仿宋" w:eastAsia="华文仿宋" w:hAnsi="华文仿宋" w:cs="华文仿宋" w:hint="eastAsia"/>
          <w:sz w:val="32"/>
          <w:szCs w:val="32"/>
        </w:rPr>
        <w:t>年，在市委、市政府的坚强领导下，坚持以习近平新时代中国特色社会主义思想为指导，深入学习党的十九大精神和习近平总书记对四川工作系列重要指示精神，认真贯彻落实省、</w:t>
      </w:r>
      <w:proofErr w:type="gramStart"/>
      <w:r w:rsidRPr="008B1779">
        <w:rPr>
          <w:rFonts w:ascii="华文仿宋" w:eastAsia="华文仿宋" w:hAnsi="华文仿宋" w:cs="华文仿宋" w:hint="eastAsia"/>
          <w:sz w:val="32"/>
          <w:szCs w:val="32"/>
        </w:rPr>
        <w:t>市决策</w:t>
      </w:r>
      <w:proofErr w:type="gramEnd"/>
      <w:r w:rsidRPr="008B1779">
        <w:rPr>
          <w:rFonts w:ascii="华文仿宋" w:eastAsia="华文仿宋" w:hAnsi="华文仿宋" w:cs="华文仿宋" w:hint="eastAsia"/>
          <w:sz w:val="32"/>
          <w:szCs w:val="32"/>
        </w:rPr>
        <w:t>部署，紧扣“一二三五”工作思路，积极</w:t>
      </w:r>
      <w:r w:rsidRPr="008B1779">
        <w:rPr>
          <w:rFonts w:ascii="华文仿宋" w:eastAsia="华文仿宋" w:hAnsi="华文仿宋" w:cs="华文仿宋" w:hint="eastAsia"/>
          <w:sz w:val="32"/>
          <w:szCs w:val="32"/>
        </w:rPr>
        <w:lastRenderedPageBreak/>
        <w:t>进取，担当作为，各项工作顺利推进。</w:t>
      </w:r>
    </w:p>
    <w:p w:rsidR="003B1580" w:rsidRPr="008B1779" w:rsidRDefault="003B1580" w:rsidP="000233EC">
      <w:pPr>
        <w:spacing w:line="560" w:lineRule="exact"/>
        <w:ind w:firstLineChars="200" w:firstLine="640"/>
        <w:rPr>
          <w:rFonts w:ascii="华文仿宋" w:eastAsia="华文仿宋" w:hAnsi="华文仿宋"/>
          <w:sz w:val="32"/>
          <w:szCs w:val="32"/>
        </w:rPr>
      </w:pPr>
      <w:r w:rsidRPr="009C0ABA">
        <w:rPr>
          <w:rFonts w:ascii="华文仿宋" w:eastAsia="华文仿宋" w:hAnsi="华文仿宋" w:cs="华文仿宋" w:hint="eastAsia"/>
          <w:sz w:val="32"/>
          <w:szCs w:val="32"/>
        </w:rPr>
        <w:t>圆满完成接待任务</w:t>
      </w:r>
      <w:r>
        <w:rPr>
          <w:rFonts w:ascii="华文仿宋" w:eastAsia="华文仿宋" w:hAnsi="华文仿宋" w:cs="华文仿宋" w:hint="eastAsia"/>
          <w:sz w:val="32"/>
          <w:szCs w:val="32"/>
        </w:rPr>
        <w:t>，</w:t>
      </w:r>
      <w:r w:rsidRPr="008B1779">
        <w:rPr>
          <w:rFonts w:ascii="华文仿宋" w:eastAsia="华文仿宋" w:hAnsi="华文仿宋" w:cs="华文仿宋" w:hint="eastAsia"/>
          <w:sz w:val="32"/>
          <w:szCs w:val="32"/>
        </w:rPr>
        <w:t>我办严格执行中央八项规定和省市十项规定精神及其实施细则，按照“安全、周到、细致、节俭、规范、廉洁”要求，围绕团结带领全办干部职工，克服任务多、要求高等诸多因素，精心组织，科学安排，圆满完成接待任务</w:t>
      </w:r>
      <w:r w:rsidRPr="008B1779">
        <w:rPr>
          <w:rFonts w:ascii="华文仿宋" w:eastAsia="华文仿宋" w:hAnsi="华文仿宋" w:cs="华文仿宋"/>
          <w:sz w:val="32"/>
          <w:szCs w:val="32"/>
        </w:rPr>
        <w:t>249</w:t>
      </w:r>
      <w:r w:rsidRPr="008B1779">
        <w:rPr>
          <w:rFonts w:ascii="华文仿宋" w:eastAsia="华文仿宋" w:hAnsi="华文仿宋" w:cs="华文仿宋" w:hint="eastAsia"/>
          <w:sz w:val="32"/>
          <w:szCs w:val="32"/>
        </w:rPr>
        <w:t>批</w:t>
      </w:r>
      <w:r w:rsidRPr="008B1779">
        <w:rPr>
          <w:rFonts w:ascii="华文仿宋" w:eastAsia="华文仿宋" w:hAnsi="华文仿宋" w:cs="华文仿宋"/>
          <w:sz w:val="32"/>
          <w:szCs w:val="32"/>
        </w:rPr>
        <w:t>11351</w:t>
      </w:r>
      <w:r w:rsidRPr="008B1779">
        <w:rPr>
          <w:rFonts w:ascii="华文仿宋" w:eastAsia="华文仿宋" w:hAnsi="华文仿宋" w:cs="华文仿宋" w:hint="eastAsia"/>
          <w:sz w:val="32"/>
          <w:szCs w:val="32"/>
        </w:rPr>
        <w:t>人次。其中，</w:t>
      </w:r>
      <w:r w:rsidR="00550EB2" w:rsidRPr="00550EB2">
        <w:rPr>
          <w:rFonts w:ascii="华文仿宋" w:eastAsia="华文仿宋" w:hAnsi="华文仿宋" w:cs="华文仿宋"/>
          <w:sz w:val="32"/>
          <w:szCs w:val="32"/>
        </w:rPr>
        <w:t>全国人大常委会副委员长</w:t>
      </w:r>
      <w:r w:rsidRPr="008B1779">
        <w:rPr>
          <w:rFonts w:ascii="华文仿宋" w:eastAsia="华文仿宋" w:hAnsi="华文仿宋" w:cs="华文仿宋" w:hint="eastAsia"/>
          <w:sz w:val="32"/>
          <w:szCs w:val="32"/>
        </w:rPr>
        <w:t>张春贤、全国政协副主席汪永清等国家级领导</w:t>
      </w:r>
      <w:r w:rsidRPr="008B1779">
        <w:rPr>
          <w:rFonts w:ascii="华文仿宋" w:eastAsia="华文仿宋" w:hAnsi="华文仿宋" w:cs="华文仿宋"/>
          <w:sz w:val="32"/>
          <w:szCs w:val="32"/>
        </w:rPr>
        <w:t>2</w:t>
      </w:r>
      <w:r w:rsidRPr="008B1779">
        <w:rPr>
          <w:rFonts w:ascii="华文仿宋" w:eastAsia="华文仿宋" w:hAnsi="华文仿宋" w:cs="华文仿宋" w:hint="eastAsia"/>
          <w:sz w:val="32"/>
          <w:szCs w:val="32"/>
        </w:rPr>
        <w:t>人，省委书记彭清华、省长尹力、省委副书记邓小刚等省部级领导</w:t>
      </w:r>
      <w:r w:rsidRPr="008B1779">
        <w:rPr>
          <w:rFonts w:ascii="华文仿宋" w:eastAsia="华文仿宋" w:hAnsi="华文仿宋" w:cs="华文仿宋"/>
          <w:sz w:val="32"/>
          <w:szCs w:val="32"/>
        </w:rPr>
        <w:t>41</w:t>
      </w:r>
      <w:r w:rsidRPr="008B1779">
        <w:rPr>
          <w:rFonts w:ascii="华文仿宋" w:eastAsia="华文仿宋" w:hAnsi="华文仿宋" w:cs="华文仿宋" w:hint="eastAsia"/>
          <w:sz w:val="32"/>
          <w:szCs w:val="32"/>
        </w:rPr>
        <w:t>人，厅局级领导</w:t>
      </w:r>
      <w:r w:rsidRPr="008B1779">
        <w:rPr>
          <w:rFonts w:ascii="华文仿宋" w:eastAsia="华文仿宋" w:hAnsi="华文仿宋" w:cs="华文仿宋"/>
          <w:sz w:val="32"/>
          <w:szCs w:val="32"/>
        </w:rPr>
        <w:t>242</w:t>
      </w:r>
      <w:r w:rsidRPr="008B1779">
        <w:rPr>
          <w:rFonts w:ascii="华文仿宋" w:eastAsia="华文仿宋" w:hAnsi="华文仿宋" w:cs="华文仿宋" w:hint="eastAsia"/>
          <w:sz w:val="32"/>
          <w:szCs w:val="32"/>
        </w:rPr>
        <w:t>人；协助完成市委经济工作会（全市金融工作会）、省部联席会、欢乐阳光节、三线建设与新时代</w:t>
      </w:r>
      <w:bookmarkStart w:id="20" w:name="_GoBack"/>
      <w:r w:rsidRPr="008B1779">
        <w:rPr>
          <w:rFonts w:ascii="华文仿宋" w:eastAsia="华文仿宋" w:hAnsi="华文仿宋" w:cs="华文仿宋" w:hint="eastAsia"/>
          <w:sz w:val="32"/>
          <w:szCs w:val="32"/>
        </w:rPr>
        <w:t>中国特色社会主义文化研讨会、中央环保督查组、中央</w:t>
      </w:r>
      <w:r w:rsidR="00FF2F62">
        <w:rPr>
          <w:rFonts w:ascii="华文仿宋" w:eastAsia="华文仿宋" w:hAnsi="华文仿宋" w:cs="华文仿宋" w:hint="eastAsia"/>
          <w:sz w:val="32"/>
          <w:szCs w:val="32"/>
        </w:rPr>
        <w:t>扫黑除恶</w:t>
      </w:r>
      <w:r w:rsidRPr="008B1779">
        <w:rPr>
          <w:rFonts w:ascii="华文仿宋" w:eastAsia="华文仿宋" w:hAnsi="华文仿宋" w:cs="华文仿宋" w:hint="eastAsia"/>
          <w:sz w:val="32"/>
          <w:szCs w:val="32"/>
        </w:rPr>
        <w:t>督导组</w:t>
      </w:r>
      <w:bookmarkEnd w:id="20"/>
      <w:r w:rsidRPr="008B1779">
        <w:rPr>
          <w:rFonts w:ascii="华文仿宋" w:eastAsia="华文仿宋" w:hAnsi="华文仿宋" w:cs="华文仿宋" w:hint="eastAsia"/>
          <w:sz w:val="32"/>
          <w:szCs w:val="32"/>
        </w:rPr>
        <w:t>、全省农业会、第二届芒果采摘节、全国健身竞标赛、全市民营经济发展大会、全省老年人广场舞大赛、攀枝花女市长康养专题研讨会、芒果论坛、全省老年人歌咏比赛、国际公路自行车大赛等大型活动。安全行车</w:t>
      </w:r>
      <w:r w:rsidRPr="008B1779">
        <w:rPr>
          <w:rFonts w:ascii="华文仿宋" w:eastAsia="华文仿宋" w:hAnsi="华文仿宋" w:cs="华文仿宋"/>
          <w:sz w:val="32"/>
          <w:szCs w:val="32"/>
        </w:rPr>
        <w:t>6</w:t>
      </w:r>
      <w:r w:rsidRPr="008B1779">
        <w:rPr>
          <w:rFonts w:ascii="华文仿宋" w:eastAsia="华文仿宋" w:hAnsi="华文仿宋" w:cs="华文仿宋" w:hint="eastAsia"/>
          <w:sz w:val="32"/>
          <w:szCs w:val="32"/>
        </w:rPr>
        <w:t>万余公里，无任何安全责任事故；圆满地完成了“</w:t>
      </w:r>
      <w:r w:rsidRPr="008B1779">
        <w:rPr>
          <w:rFonts w:ascii="华文仿宋" w:eastAsia="华文仿宋" w:hAnsi="华文仿宋" w:cs="华文仿宋"/>
          <w:sz w:val="32"/>
          <w:szCs w:val="32"/>
        </w:rPr>
        <w:t>1001</w:t>
      </w:r>
      <w:r w:rsidRPr="008B1779">
        <w:rPr>
          <w:rFonts w:ascii="华文仿宋" w:eastAsia="华文仿宋" w:hAnsi="华文仿宋" w:cs="华文仿宋" w:hint="eastAsia"/>
          <w:sz w:val="32"/>
          <w:szCs w:val="32"/>
        </w:rPr>
        <w:t>”代购枇杷和芒果任务。</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接待工作不断加强</w:t>
      </w:r>
      <w:r>
        <w:rPr>
          <w:rFonts w:ascii="华文仿宋" w:eastAsia="华文仿宋" w:hAnsi="华文仿宋" w:cs="华文仿宋" w:hint="eastAsia"/>
          <w:sz w:val="32"/>
          <w:szCs w:val="32"/>
        </w:rPr>
        <w:t>，</w:t>
      </w:r>
      <w:r w:rsidRPr="008B1779">
        <w:rPr>
          <w:rFonts w:ascii="华文仿宋" w:eastAsia="华文仿宋" w:hAnsi="华文仿宋" w:cs="华文仿宋" w:hint="eastAsia"/>
          <w:sz w:val="32"/>
          <w:szCs w:val="32"/>
        </w:rPr>
        <w:t>全省公务接待工作座谈会结束后，一是按照市委常委、秘书长吴成钢的要求，迅速召开主任办公会、职工大会，并在攀枝花市公务</w:t>
      </w:r>
      <w:proofErr w:type="gramStart"/>
      <w:r w:rsidRPr="008B1779">
        <w:rPr>
          <w:rFonts w:ascii="华文仿宋" w:eastAsia="华文仿宋" w:hAnsi="华文仿宋" w:cs="华文仿宋" w:hint="eastAsia"/>
          <w:sz w:val="32"/>
          <w:szCs w:val="32"/>
        </w:rPr>
        <w:t>接待微信群同步</w:t>
      </w:r>
      <w:proofErr w:type="gramEnd"/>
      <w:r w:rsidRPr="008B1779">
        <w:rPr>
          <w:rFonts w:ascii="华文仿宋" w:eastAsia="华文仿宋" w:hAnsi="华文仿宋" w:cs="华文仿宋" w:hint="eastAsia"/>
          <w:sz w:val="32"/>
          <w:szCs w:val="32"/>
        </w:rPr>
        <w:t>推送，组织全市接待系统传达学习了省委王铭晖秘书长和董里主任的讲话精神。同时，以书面形式向市委汇报了会议精神，并向市委常委会进行了专题汇报。二是及时召开全市公务接待工作会，市政府秘书长刘华太主持会议，市委常委、秘书</w:t>
      </w:r>
      <w:r w:rsidRPr="008B1779">
        <w:rPr>
          <w:rFonts w:ascii="华文仿宋" w:eastAsia="华文仿宋" w:hAnsi="华文仿宋" w:cs="华文仿宋" w:hint="eastAsia"/>
          <w:sz w:val="32"/>
          <w:szCs w:val="32"/>
        </w:rPr>
        <w:lastRenderedPageBreak/>
        <w:t>长吴成钢出席并作了重要讲话。会议传达了全省公务接待工作座谈会精神，总结了过去几年的接待工作，指出了存在的问题，进行了政策培训，</w:t>
      </w:r>
      <w:r w:rsidRPr="008B1779">
        <w:rPr>
          <w:rFonts w:ascii="华文仿宋" w:eastAsia="华文仿宋" w:hAnsi="华文仿宋" w:cs="华文仿宋" w:hint="eastAsia"/>
          <w:color w:val="222222"/>
          <w:sz w:val="32"/>
          <w:szCs w:val="32"/>
        </w:rPr>
        <w:t>并对当前和今后一个时期的接待工作</w:t>
      </w:r>
      <w:r w:rsidRPr="008B1779">
        <w:rPr>
          <w:rFonts w:ascii="华文仿宋" w:eastAsia="华文仿宋" w:hAnsi="华文仿宋" w:cs="华文仿宋" w:hint="eastAsia"/>
          <w:sz w:val="32"/>
          <w:szCs w:val="32"/>
        </w:rPr>
        <w:t>提出了要求。</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攀西片区公务接待工作座谈会在攀召开。省委办公厅副主任、</w:t>
      </w:r>
      <w:proofErr w:type="gramStart"/>
      <w:r w:rsidRPr="008B1779">
        <w:rPr>
          <w:rFonts w:ascii="华文仿宋" w:eastAsia="华文仿宋" w:hAnsi="华文仿宋" w:cs="华文仿宋" w:hint="eastAsia"/>
          <w:sz w:val="32"/>
          <w:szCs w:val="32"/>
        </w:rPr>
        <w:t>省接待办</w:t>
      </w:r>
      <w:proofErr w:type="gramEnd"/>
      <w:r w:rsidRPr="008B1779">
        <w:rPr>
          <w:rFonts w:ascii="华文仿宋" w:eastAsia="华文仿宋" w:hAnsi="华文仿宋" w:cs="华文仿宋" w:hint="eastAsia"/>
          <w:sz w:val="32"/>
          <w:szCs w:val="32"/>
        </w:rPr>
        <w:t>主任董里出席会议并讲话，攀枝花市、凉山州及部分县（区）参加会议。会议要求，接待系统必须认真学习省委十一届三次全会精神，推进公务接待转型升级，省、市（州）、县（区）三级联动共同做好接待工作。</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“三大活动”扎实开展</w:t>
      </w:r>
      <w:r>
        <w:rPr>
          <w:rFonts w:ascii="华文仿宋" w:eastAsia="华文仿宋" w:hAnsi="华文仿宋" w:cs="华文仿宋" w:hint="eastAsia"/>
          <w:sz w:val="32"/>
          <w:szCs w:val="32"/>
        </w:rPr>
        <w:t>，</w:t>
      </w:r>
      <w:r w:rsidRPr="008B1779">
        <w:rPr>
          <w:rFonts w:ascii="华文仿宋" w:eastAsia="华文仿宋" w:hAnsi="华文仿宋" w:cs="华文仿宋" w:hint="eastAsia"/>
          <w:sz w:val="32"/>
          <w:szCs w:val="32"/>
        </w:rPr>
        <w:t>今年</w:t>
      </w:r>
      <w:r w:rsidRPr="008B1779">
        <w:rPr>
          <w:rFonts w:ascii="华文仿宋" w:eastAsia="华文仿宋" w:hAnsi="华文仿宋" w:cs="华文仿宋"/>
          <w:sz w:val="32"/>
          <w:szCs w:val="32"/>
        </w:rPr>
        <w:t>4</w:t>
      </w:r>
      <w:r w:rsidRPr="008B1779">
        <w:rPr>
          <w:rFonts w:ascii="华文仿宋" w:eastAsia="华文仿宋" w:hAnsi="华文仿宋" w:cs="华文仿宋" w:hint="eastAsia"/>
          <w:sz w:val="32"/>
          <w:szCs w:val="32"/>
        </w:rPr>
        <w:t>月</w:t>
      </w:r>
      <w:r w:rsidRPr="008B1779">
        <w:rPr>
          <w:rFonts w:ascii="华文仿宋" w:eastAsia="华文仿宋" w:hAnsi="华文仿宋" w:cs="华文仿宋"/>
          <w:sz w:val="32"/>
          <w:szCs w:val="32"/>
        </w:rPr>
        <w:t>--9</w:t>
      </w:r>
      <w:r w:rsidRPr="008B1779">
        <w:rPr>
          <w:rFonts w:ascii="华文仿宋" w:eastAsia="华文仿宋" w:hAnsi="华文仿宋" w:cs="华文仿宋" w:hint="eastAsia"/>
          <w:sz w:val="32"/>
          <w:szCs w:val="32"/>
        </w:rPr>
        <w:t>月，按照省委、市委的要求，扎实开展了“大学习、大讨论、大调研”</w:t>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活动。一是充分准备。及时动员启动，明确组织机构，制定实施方案，为“三大活动”的开展做出了充分的准备。二是认真学习。通过多种方式学习了习近平总书记来川视察重要讲话精神实质和核心要义，彭清华书记“十个指明”“天府六问”，李建勤书记在读书班上的讲话等内容。三是深入讨论。围绕学习内容，结合单位和个人的学习、工作、思想、帮扶等情况，坚持问题导向，进行了</w:t>
      </w:r>
      <w:r w:rsidRPr="008B1779">
        <w:rPr>
          <w:rFonts w:ascii="华文仿宋" w:eastAsia="华文仿宋" w:hAnsi="华文仿宋" w:cs="华文仿宋"/>
          <w:sz w:val="32"/>
          <w:szCs w:val="32"/>
        </w:rPr>
        <w:t>3</w:t>
      </w:r>
      <w:r w:rsidRPr="008B1779">
        <w:rPr>
          <w:rFonts w:ascii="华文仿宋" w:eastAsia="华文仿宋" w:hAnsi="华文仿宋" w:cs="华文仿宋" w:hint="eastAsia"/>
          <w:sz w:val="32"/>
          <w:szCs w:val="32"/>
        </w:rPr>
        <w:t>次讨论。四是扎实调研。</w:t>
      </w:r>
      <w:r w:rsidRPr="008B1779">
        <w:rPr>
          <w:rFonts w:ascii="华文仿宋" w:eastAsia="华文仿宋" w:hAnsi="华文仿宋" w:cs="华文仿宋"/>
          <w:sz w:val="32"/>
          <w:szCs w:val="32"/>
        </w:rPr>
        <w:t>6</w:t>
      </w:r>
      <w:r w:rsidRPr="008B1779">
        <w:rPr>
          <w:rFonts w:ascii="华文仿宋" w:eastAsia="华文仿宋" w:hAnsi="华文仿宋" w:cs="华文仿宋" w:hint="eastAsia"/>
          <w:sz w:val="32"/>
          <w:szCs w:val="32"/>
        </w:rPr>
        <w:t>月上旬，领导班子分三组，到三区两县接待部门开展了调研工作，了解了接待工作情况，了解了问题和困难，形成了公务接待工作调研报告。</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党建工作扎实推进</w:t>
      </w:r>
      <w:r>
        <w:rPr>
          <w:rFonts w:ascii="华文仿宋" w:eastAsia="华文仿宋" w:hAnsi="华文仿宋" w:cs="华文仿宋" w:hint="eastAsia"/>
          <w:sz w:val="32"/>
          <w:szCs w:val="32"/>
        </w:rPr>
        <w:t>，</w:t>
      </w:r>
      <w:r w:rsidRPr="008B1779">
        <w:rPr>
          <w:rFonts w:ascii="华文仿宋" w:eastAsia="华文仿宋" w:hAnsi="华文仿宋" w:cs="华文仿宋" w:hint="eastAsia"/>
          <w:sz w:val="32"/>
          <w:szCs w:val="32"/>
        </w:rPr>
        <w:t>坚持把党的政治建设放在首位。领导带头、全员参与、学做结合，深入学习贯彻习近平新时代中国特色社会主义思想、党的十九大精神和习近平总书记来</w:t>
      </w:r>
      <w:r w:rsidRPr="008B1779">
        <w:rPr>
          <w:rFonts w:ascii="华文仿宋" w:eastAsia="华文仿宋" w:hAnsi="华文仿宋" w:cs="华文仿宋" w:hint="eastAsia"/>
          <w:sz w:val="32"/>
          <w:szCs w:val="32"/>
        </w:rPr>
        <w:lastRenderedPageBreak/>
        <w:t>川视察重要讲话精神，牢固树立“四个意识”，坚定</w:t>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“四个自信”，</w:t>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始终把讲政治放在接待工作的第一位，坚定维护以习近平同志为核心的党中央权威和集中统一领导。</w:t>
      </w:r>
    </w:p>
    <w:p w:rsidR="003B1580" w:rsidRPr="008B1779" w:rsidRDefault="003B1580" w:rsidP="000233EC">
      <w:pPr>
        <w:spacing w:line="560" w:lineRule="exact"/>
        <w:ind w:firstLineChars="200" w:firstLine="640"/>
        <w:rPr>
          <w:rFonts w:ascii="华文仿宋" w:eastAsia="华文仿宋" w:hAnsi="华文仿宋" w:cs="华文仿宋"/>
          <w:sz w:val="32"/>
          <w:szCs w:val="32"/>
        </w:rPr>
      </w:pPr>
      <w:r w:rsidRPr="008B1779">
        <w:rPr>
          <w:rFonts w:ascii="华文仿宋" w:eastAsia="华文仿宋" w:hAnsi="华文仿宋" w:cs="华文仿宋" w:hint="eastAsia"/>
          <w:sz w:val="32"/>
          <w:szCs w:val="32"/>
        </w:rPr>
        <w:t>认真开展“两学一做”“两转一提”活动。坚持集中与自学，深入学习党规党章、系列讲话，坚持用党规党章和习近平新时代中国特色社会主义思想规范党员言行，把“两学一做”学习教育抓在经常、融入日常。坚持问题导向，边学边改，立</w:t>
      </w:r>
      <w:proofErr w:type="gramStart"/>
      <w:r w:rsidRPr="008B1779">
        <w:rPr>
          <w:rFonts w:ascii="华文仿宋" w:eastAsia="华文仿宋" w:hAnsi="华文仿宋" w:cs="华文仿宋" w:hint="eastAsia"/>
          <w:sz w:val="32"/>
          <w:szCs w:val="32"/>
        </w:rPr>
        <w:t>说立改</w:t>
      </w:r>
      <w:proofErr w:type="gramEnd"/>
      <w:r w:rsidRPr="008B1779">
        <w:rPr>
          <w:rFonts w:ascii="华文仿宋" w:eastAsia="华文仿宋" w:hAnsi="华文仿宋" w:cs="华文仿宋" w:hint="eastAsia"/>
          <w:sz w:val="32"/>
          <w:szCs w:val="32"/>
        </w:rPr>
        <w:t>，不断转变观念、转变作风、提升能力，持续深化“两转一提”。</w:t>
      </w:r>
      <w:r w:rsidRPr="008B1779">
        <w:rPr>
          <w:rFonts w:ascii="华文仿宋" w:eastAsia="华文仿宋" w:hAnsi="华文仿宋" w:cs="华文仿宋"/>
          <w:sz w:val="32"/>
          <w:szCs w:val="32"/>
        </w:rPr>
        <w:t xml:space="preserve"> </w:t>
      </w:r>
    </w:p>
    <w:p w:rsidR="003B1580" w:rsidRPr="008B1779" w:rsidRDefault="003B1580" w:rsidP="000233EC">
      <w:pPr>
        <w:spacing w:line="560" w:lineRule="exact"/>
        <w:ind w:firstLineChars="200" w:firstLine="640"/>
        <w:rPr>
          <w:rFonts w:ascii="华文仿宋" w:eastAsia="华文仿宋" w:hAnsi="华文仿宋" w:cs="华文仿宋"/>
          <w:sz w:val="32"/>
          <w:szCs w:val="32"/>
        </w:rPr>
      </w:pPr>
      <w:r w:rsidRPr="008B1779">
        <w:rPr>
          <w:rFonts w:ascii="华文仿宋" w:eastAsia="华文仿宋" w:hAnsi="华文仿宋" w:cs="华文仿宋" w:hint="eastAsia"/>
          <w:sz w:val="32"/>
          <w:szCs w:val="32"/>
        </w:rPr>
        <w:t>扎实抓好党建基层基础工作。严格按照《基层党组织工作手册》，规范“三会一课”、领导干部双重组织生活、民主评议党员、党费收支、党员发展等基础工作；落实专人负责党员管理系统，及时更新、正常使用，通过系统转出</w:t>
      </w:r>
      <w:r w:rsidRPr="008B1779">
        <w:rPr>
          <w:rFonts w:ascii="华文仿宋" w:eastAsia="华文仿宋" w:hAnsi="华文仿宋" w:cs="华文仿宋"/>
          <w:sz w:val="32"/>
          <w:szCs w:val="32"/>
        </w:rPr>
        <w:t>1</w:t>
      </w:r>
      <w:r w:rsidRPr="008B1779">
        <w:rPr>
          <w:rFonts w:ascii="华文仿宋" w:eastAsia="华文仿宋" w:hAnsi="华文仿宋" w:cs="华文仿宋" w:hint="eastAsia"/>
          <w:sz w:val="32"/>
          <w:szCs w:val="32"/>
        </w:rPr>
        <w:t>名党员组织关系；经过考察培养，一名预备党员转为正式党员；积极开张党内关爱帮扶，看望退休老党员</w:t>
      </w:r>
      <w:r w:rsidRPr="008B1779">
        <w:rPr>
          <w:rFonts w:ascii="华文仿宋" w:eastAsia="华文仿宋" w:hAnsi="华文仿宋" w:cs="华文仿宋"/>
          <w:sz w:val="32"/>
          <w:szCs w:val="32"/>
        </w:rPr>
        <w:t>3</w:t>
      </w:r>
      <w:r w:rsidRPr="008B1779">
        <w:rPr>
          <w:rFonts w:ascii="华文仿宋" w:eastAsia="华文仿宋" w:hAnsi="华文仿宋" w:cs="华文仿宋" w:hint="eastAsia"/>
          <w:sz w:val="32"/>
          <w:szCs w:val="32"/>
        </w:rPr>
        <w:t>人次，慰问贫困党员、群众</w:t>
      </w:r>
      <w:r w:rsidRPr="008B1779">
        <w:rPr>
          <w:rFonts w:ascii="华文仿宋" w:eastAsia="华文仿宋" w:hAnsi="华文仿宋" w:cs="华文仿宋"/>
          <w:sz w:val="32"/>
          <w:szCs w:val="32"/>
        </w:rPr>
        <w:t>21</w:t>
      </w:r>
      <w:r w:rsidRPr="008B1779">
        <w:rPr>
          <w:rFonts w:ascii="华文仿宋" w:eastAsia="华文仿宋" w:hAnsi="华文仿宋" w:cs="华文仿宋" w:hint="eastAsia"/>
          <w:sz w:val="32"/>
          <w:szCs w:val="32"/>
        </w:rPr>
        <w:t>人次。组织开展建党</w:t>
      </w:r>
      <w:r w:rsidRPr="008B1779">
        <w:rPr>
          <w:rFonts w:ascii="华文仿宋" w:eastAsia="华文仿宋" w:hAnsi="华文仿宋" w:cs="华文仿宋"/>
          <w:sz w:val="32"/>
          <w:szCs w:val="32"/>
        </w:rPr>
        <w:t>97</w:t>
      </w:r>
      <w:r w:rsidRPr="008B1779">
        <w:rPr>
          <w:rFonts w:ascii="华文仿宋" w:eastAsia="华文仿宋" w:hAnsi="华文仿宋" w:cs="华文仿宋" w:hint="eastAsia"/>
          <w:sz w:val="32"/>
          <w:szCs w:val="32"/>
        </w:rPr>
        <w:t>周年活动，表扬了</w:t>
      </w:r>
      <w:r w:rsidRPr="008B1779">
        <w:rPr>
          <w:rFonts w:ascii="华文仿宋" w:eastAsia="华文仿宋" w:hAnsi="华文仿宋" w:cs="华文仿宋"/>
          <w:sz w:val="32"/>
          <w:szCs w:val="32"/>
        </w:rPr>
        <w:t>1</w:t>
      </w:r>
      <w:r w:rsidRPr="008B1779">
        <w:rPr>
          <w:rFonts w:ascii="华文仿宋" w:eastAsia="华文仿宋" w:hAnsi="华文仿宋" w:cs="华文仿宋" w:hint="eastAsia"/>
          <w:sz w:val="32"/>
          <w:szCs w:val="32"/>
        </w:rPr>
        <w:t>名优秀党务干部、</w:t>
      </w:r>
      <w:r w:rsidRPr="008B1779">
        <w:rPr>
          <w:rFonts w:ascii="华文仿宋" w:eastAsia="华文仿宋" w:hAnsi="华文仿宋" w:cs="华文仿宋"/>
          <w:sz w:val="32"/>
          <w:szCs w:val="32"/>
        </w:rPr>
        <w:t>3</w:t>
      </w:r>
      <w:r w:rsidRPr="008B1779">
        <w:rPr>
          <w:rFonts w:ascii="华文仿宋" w:eastAsia="华文仿宋" w:hAnsi="华文仿宋" w:cs="华文仿宋" w:hint="eastAsia"/>
          <w:sz w:val="32"/>
          <w:szCs w:val="32"/>
        </w:rPr>
        <w:t>名优秀共产党员</w:t>
      </w:r>
      <w:r w:rsidRPr="008B1779">
        <w:rPr>
          <w:rFonts w:ascii="华文仿宋" w:eastAsia="华文仿宋" w:hAnsi="华文仿宋" w:cs="华文仿宋"/>
          <w:sz w:val="32"/>
          <w:szCs w:val="32"/>
        </w:rPr>
        <w:t>.</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群团工作卓有成效。大力支持工、青、妇、关工等工作，维护女职工合法权益，积极开展职工喜闻乐见的文体活动，参加市直机关篮球赛，男子、女子队均获三等奖。积极组织到红星社区“双报到”，平时认真开展了环境清扫、文明劝导等活动；“七一”开展了建党</w:t>
      </w:r>
      <w:r w:rsidRPr="008B1779">
        <w:rPr>
          <w:rFonts w:ascii="华文仿宋" w:eastAsia="华文仿宋" w:hAnsi="华文仿宋" w:cs="华文仿宋"/>
          <w:sz w:val="32"/>
          <w:szCs w:val="32"/>
        </w:rPr>
        <w:t>97</w:t>
      </w:r>
      <w:r w:rsidRPr="008B1779">
        <w:rPr>
          <w:rFonts w:ascii="华文仿宋" w:eastAsia="华文仿宋" w:hAnsi="华文仿宋" w:cs="华文仿宋" w:hint="eastAsia"/>
          <w:sz w:val="32"/>
          <w:szCs w:val="32"/>
        </w:rPr>
        <w:t>周年共创共建活动，被评为五星党组织。</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廉政建设不断深化</w:t>
      </w:r>
      <w:r>
        <w:rPr>
          <w:rFonts w:ascii="华文仿宋" w:eastAsia="华文仿宋" w:hAnsi="华文仿宋" w:cs="华文仿宋" w:hint="eastAsia"/>
          <w:sz w:val="32"/>
          <w:szCs w:val="32"/>
        </w:rPr>
        <w:t>，</w:t>
      </w:r>
      <w:r w:rsidRPr="008B1779">
        <w:rPr>
          <w:rFonts w:ascii="华文仿宋" w:eastAsia="华文仿宋" w:hAnsi="华文仿宋" w:cs="华文仿宋"/>
          <w:sz w:val="32"/>
          <w:szCs w:val="32"/>
        </w:rPr>
        <w:t>.</w:t>
      </w:r>
      <w:r w:rsidRPr="008B1779">
        <w:rPr>
          <w:rFonts w:ascii="华文仿宋" w:eastAsia="华文仿宋" w:hAnsi="华文仿宋" w:cs="华文仿宋" w:hint="eastAsia"/>
          <w:sz w:val="32"/>
          <w:szCs w:val="32"/>
        </w:rPr>
        <w:t>深化责任落实。成立了以主要负责</w:t>
      </w:r>
      <w:r w:rsidRPr="008B1779">
        <w:rPr>
          <w:rFonts w:ascii="华文仿宋" w:eastAsia="华文仿宋" w:hAnsi="华文仿宋" w:cs="华文仿宋" w:hint="eastAsia"/>
          <w:sz w:val="32"/>
          <w:szCs w:val="32"/>
        </w:rPr>
        <w:lastRenderedPageBreak/>
        <w:t>人为组长、分管领导为副组长的党风廉政建设工作领导小组。印发了《</w:t>
      </w:r>
      <w:r w:rsidRPr="008B1779">
        <w:rPr>
          <w:rFonts w:ascii="华文仿宋" w:eastAsia="华文仿宋" w:hAnsi="华文仿宋" w:cs="华文仿宋"/>
          <w:sz w:val="32"/>
          <w:szCs w:val="32"/>
        </w:rPr>
        <w:t>2017</w:t>
      </w:r>
      <w:r w:rsidRPr="008B1779">
        <w:rPr>
          <w:rFonts w:ascii="华文仿宋" w:eastAsia="华文仿宋" w:hAnsi="华文仿宋" w:cs="华文仿宋" w:hint="eastAsia"/>
          <w:sz w:val="32"/>
          <w:szCs w:val="32"/>
        </w:rPr>
        <w:t>年党风廉政建设工作总结和</w:t>
      </w:r>
      <w:r w:rsidRPr="008B1779">
        <w:rPr>
          <w:rFonts w:ascii="华文仿宋" w:eastAsia="华文仿宋" w:hAnsi="华文仿宋" w:cs="华文仿宋"/>
          <w:sz w:val="32"/>
          <w:szCs w:val="32"/>
        </w:rPr>
        <w:t>2018</w:t>
      </w:r>
      <w:r w:rsidRPr="008B1779">
        <w:rPr>
          <w:rFonts w:ascii="华文仿宋" w:eastAsia="华文仿宋" w:hAnsi="华文仿宋" w:cs="华文仿宋" w:hint="eastAsia"/>
          <w:sz w:val="32"/>
          <w:szCs w:val="32"/>
        </w:rPr>
        <w:t>年工作安排》《</w:t>
      </w:r>
      <w:r w:rsidRPr="008B1779">
        <w:rPr>
          <w:rFonts w:ascii="华文仿宋" w:eastAsia="华文仿宋" w:hAnsi="华文仿宋" w:cs="华文仿宋"/>
          <w:sz w:val="32"/>
          <w:szCs w:val="32"/>
        </w:rPr>
        <w:t>2018</w:t>
      </w:r>
      <w:r w:rsidRPr="008B1779">
        <w:rPr>
          <w:rFonts w:ascii="华文仿宋" w:eastAsia="华文仿宋" w:hAnsi="华文仿宋" w:cs="华文仿宋" w:hint="eastAsia"/>
          <w:sz w:val="32"/>
          <w:szCs w:val="32"/>
        </w:rPr>
        <w:t>年党风廉政建设和反腐败宣传工作实施方案》《分工表》，签订了《党风廉政建设责任书》，落实了廉政建设主体责任，落实了“两个责任”“一岗双责”的具体要求。</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深化学习教育。认真学习贯彻中纪委十九届二次全会精神，省委十一届二次、三次全会精神，省纪委十一届二次全会精神，市委十届四次全会和市纪委十届三次全会精神，全面落实中纪委、省委、省纪委、市委、市纪委的决策部署。认真落实省、市公务接待工作会议精神，牢固树立“按规矩办才是最好服务”“执行中央八项规定精神的接待才是最好接待”的理念，增强了置于纪律政策监督约束之下从严从简做好接待工作的自觉性。组织了通报违反中央八项规定精神典型案例、学习忏悔实录、观看廉政碟片、到攀西监狱接受教育等活动，坚持警示教育。组织学习了《宪法》《公务员法》《道路交通安全法》《保密法》等法律法规知识，增强依法治市意识。主要领导带头讲廉政党课，为单位廉政建设工作做出了积极的表率。</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深化正风</w:t>
      </w:r>
      <w:proofErr w:type="gramStart"/>
      <w:r w:rsidRPr="008B1779">
        <w:rPr>
          <w:rFonts w:ascii="华文仿宋" w:eastAsia="华文仿宋" w:hAnsi="华文仿宋" w:cs="华文仿宋" w:hint="eastAsia"/>
          <w:sz w:val="32"/>
          <w:szCs w:val="32"/>
        </w:rPr>
        <w:t>肃</w:t>
      </w:r>
      <w:proofErr w:type="gramEnd"/>
      <w:r w:rsidRPr="008B1779">
        <w:rPr>
          <w:rFonts w:ascii="华文仿宋" w:eastAsia="华文仿宋" w:hAnsi="华文仿宋" w:cs="华文仿宋" w:hint="eastAsia"/>
          <w:sz w:val="32"/>
          <w:szCs w:val="32"/>
        </w:rPr>
        <w:t>纪。坚持民主集中制，充分发扬民主作风，“三重一大”事项集体研究、集体决策。</w:t>
      </w:r>
      <w:r w:rsidRPr="008B1779">
        <w:rPr>
          <w:rFonts w:ascii="华文仿宋" w:eastAsia="华文仿宋" w:hAnsi="华文仿宋" w:cs="华文仿宋"/>
          <w:sz w:val="32"/>
          <w:szCs w:val="32"/>
        </w:rPr>
        <w:t xml:space="preserve"> </w:t>
      </w:r>
      <w:r w:rsidRPr="008B1779">
        <w:rPr>
          <w:rFonts w:ascii="华文仿宋" w:eastAsia="华文仿宋" w:hAnsi="华文仿宋" w:cs="华文仿宋" w:hint="eastAsia"/>
          <w:sz w:val="32"/>
          <w:szCs w:val="32"/>
        </w:rPr>
        <w:t>认真贯彻落实中央八项规定和省、市十项规定及其实施细则，严格执行各级公务接待管理及厉行节约规定，坚持节约办接待。加强监督管理，严控公务接待、出差、公车使用等公用经费支出；严格执行接待审批制、接待公函制、接待清单制、对口接待制、</w:t>
      </w:r>
      <w:r w:rsidRPr="008B1779">
        <w:rPr>
          <w:rFonts w:ascii="华文仿宋" w:eastAsia="华文仿宋" w:hAnsi="华文仿宋" w:cs="华文仿宋" w:hint="eastAsia"/>
          <w:sz w:val="32"/>
          <w:szCs w:val="32"/>
        </w:rPr>
        <w:lastRenderedPageBreak/>
        <w:t>一事一结制“五项”制度。认真开展“利剑除弊护航阳光花城”活动，大力整治“作风不实、落实不力”“四风”“微腐败”和违规经商办企业等问题，做到了有安排、有分工、有落实、有问题、有措施、有总结。</w:t>
      </w:r>
    </w:p>
    <w:p w:rsidR="003B1580" w:rsidRPr="008B1779" w:rsidRDefault="003B1580" w:rsidP="000233EC">
      <w:pPr>
        <w:spacing w:line="56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深化风险防控。建立了县级领导干部和科级干部廉政档案，完善了领导干部监督管理机制。建立了廉政风险防控体系，完善了廉政工作日常管理监督机制。严格执行新《预算法》，做好年度预算编报和公开工作，完善了财务监管机制。</w:t>
      </w:r>
    </w:p>
    <w:p w:rsidR="003B1580" w:rsidRPr="008B1779" w:rsidRDefault="003B1580" w:rsidP="000233EC">
      <w:pPr>
        <w:spacing w:line="560" w:lineRule="exact"/>
        <w:ind w:firstLineChars="196" w:firstLine="627"/>
        <w:rPr>
          <w:rFonts w:ascii="华文仿宋" w:eastAsia="华文仿宋" w:hAnsi="华文仿宋"/>
          <w:sz w:val="32"/>
          <w:szCs w:val="32"/>
        </w:rPr>
      </w:pPr>
      <w:r w:rsidRPr="009C0ABA">
        <w:rPr>
          <w:rFonts w:ascii="华文仿宋" w:eastAsia="华文仿宋" w:hAnsi="华文仿宋" w:cs="华文仿宋" w:hint="eastAsia"/>
          <w:sz w:val="32"/>
          <w:szCs w:val="32"/>
        </w:rPr>
        <w:t>帮扶成果得到巩固</w:t>
      </w:r>
      <w:r>
        <w:rPr>
          <w:rFonts w:ascii="华文仿宋" w:eastAsia="华文仿宋" w:hAnsi="华文仿宋" w:cs="华文仿宋" w:hint="eastAsia"/>
          <w:sz w:val="32"/>
          <w:szCs w:val="32"/>
        </w:rPr>
        <w:t>，</w:t>
      </w:r>
      <w:r w:rsidRPr="008B1779">
        <w:rPr>
          <w:rFonts w:ascii="华文仿宋" w:eastAsia="华文仿宋" w:hAnsi="华文仿宋" w:cs="华文仿宋" w:hint="eastAsia"/>
          <w:sz w:val="32"/>
          <w:szCs w:val="32"/>
        </w:rPr>
        <w:t>按照市委“走基层”的要求，扎实在米易县板棚村开展脱贫攻坚工作。加大宣传和协调力度，确保中央和省、市的重大决策部署及帮扶项目落实落地。定期走访了解情况，到目前为止，脱贫后的板棚村无返贫和新增情况。开展走基层、送温暖活动，为</w:t>
      </w:r>
      <w:r w:rsidRPr="008B1779">
        <w:rPr>
          <w:rFonts w:ascii="华文仿宋" w:eastAsia="华文仿宋" w:hAnsi="华文仿宋" w:cs="华文仿宋"/>
          <w:sz w:val="32"/>
          <w:szCs w:val="32"/>
        </w:rPr>
        <w:t>40</w:t>
      </w:r>
      <w:r w:rsidRPr="008B1779">
        <w:rPr>
          <w:rFonts w:ascii="华文仿宋" w:eastAsia="华文仿宋" w:hAnsi="华文仿宋" w:cs="华文仿宋" w:hint="eastAsia"/>
          <w:sz w:val="32"/>
          <w:szCs w:val="32"/>
        </w:rPr>
        <w:t>户贫困户送毛毯价值</w:t>
      </w:r>
      <w:r w:rsidRPr="008B1779">
        <w:rPr>
          <w:rFonts w:ascii="华文仿宋" w:eastAsia="华文仿宋" w:hAnsi="华文仿宋" w:cs="华文仿宋"/>
          <w:sz w:val="32"/>
          <w:szCs w:val="32"/>
        </w:rPr>
        <w:t>8000</w:t>
      </w:r>
      <w:r w:rsidRPr="008B1779">
        <w:rPr>
          <w:rFonts w:ascii="华文仿宋" w:eastAsia="华文仿宋" w:hAnsi="华文仿宋" w:cs="华文仿宋" w:hint="eastAsia"/>
          <w:sz w:val="32"/>
          <w:szCs w:val="32"/>
        </w:rPr>
        <w:t>元。开展走访慰问活动，春节和国庆期间走访联系户</w:t>
      </w:r>
      <w:r w:rsidRPr="008B1779">
        <w:rPr>
          <w:rFonts w:ascii="华文仿宋" w:eastAsia="华文仿宋" w:hAnsi="华文仿宋" w:cs="华文仿宋"/>
          <w:sz w:val="32"/>
          <w:szCs w:val="32"/>
        </w:rPr>
        <w:t>18</w:t>
      </w:r>
      <w:r w:rsidRPr="008B1779">
        <w:rPr>
          <w:rFonts w:ascii="华文仿宋" w:eastAsia="华文仿宋" w:hAnsi="华文仿宋" w:cs="华文仿宋" w:hint="eastAsia"/>
          <w:sz w:val="32"/>
          <w:szCs w:val="32"/>
        </w:rPr>
        <w:t>人次，送去钱物</w:t>
      </w:r>
      <w:r w:rsidRPr="008B1779">
        <w:rPr>
          <w:rFonts w:ascii="华文仿宋" w:eastAsia="华文仿宋" w:hAnsi="华文仿宋" w:cs="华文仿宋"/>
          <w:sz w:val="32"/>
          <w:szCs w:val="32"/>
        </w:rPr>
        <w:t>5500</w:t>
      </w:r>
      <w:r w:rsidRPr="008B1779">
        <w:rPr>
          <w:rFonts w:ascii="华文仿宋" w:eastAsia="华文仿宋" w:hAnsi="华文仿宋" w:cs="华文仿宋" w:hint="eastAsia"/>
          <w:sz w:val="32"/>
          <w:szCs w:val="32"/>
        </w:rPr>
        <w:t>元。围绕基础设施建设和种养殖产业发展，落实资金</w:t>
      </w:r>
      <w:r w:rsidRPr="008B1779">
        <w:rPr>
          <w:rFonts w:ascii="华文仿宋" w:eastAsia="华文仿宋" w:hAnsi="华文仿宋" w:cs="华文仿宋"/>
          <w:sz w:val="32"/>
          <w:szCs w:val="32"/>
        </w:rPr>
        <w:t>2</w:t>
      </w:r>
      <w:r w:rsidRPr="008B1779">
        <w:rPr>
          <w:rFonts w:ascii="华文仿宋" w:eastAsia="华文仿宋" w:hAnsi="华文仿宋" w:cs="华文仿宋" w:hint="eastAsia"/>
          <w:sz w:val="32"/>
          <w:szCs w:val="32"/>
        </w:rPr>
        <w:t>万元，助力拓宽毛路、</w:t>
      </w:r>
      <w:proofErr w:type="gramStart"/>
      <w:r w:rsidRPr="008B1779">
        <w:rPr>
          <w:rFonts w:ascii="华文仿宋" w:eastAsia="华文仿宋" w:hAnsi="华文仿宋" w:cs="华文仿宋" w:hint="eastAsia"/>
          <w:sz w:val="32"/>
          <w:szCs w:val="32"/>
        </w:rPr>
        <w:t>硬化社道</w:t>
      </w:r>
      <w:r w:rsidRPr="008B1779">
        <w:rPr>
          <w:rFonts w:ascii="华文仿宋" w:eastAsia="华文仿宋" w:hAnsi="华文仿宋" w:cs="华文仿宋"/>
          <w:sz w:val="32"/>
          <w:szCs w:val="32"/>
        </w:rPr>
        <w:t>5</w:t>
      </w:r>
      <w:r w:rsidRPr="008B1779">
        <w:rPr>
          <w:rFonts w:ascii="华文仿宋" w:eastAsia="华文仿宋" w:hAnsi="华文仿宋" w:cs="华文仿宋" w:hint="eastAsia"/>
          <w:sz w:val="32"/>
          <w:szCs w:val="32"/>
        </w:rPr>
        <w:t>公里</w:t>
      </w:r>
      <w:proofErr w:type="gramEnd"/>
      <w:r w:rsidRPr="008B1779">
        <w:rPr>
          <w:rFonts w:ascii="华文仿宋" w:eastAsia="华文仿宋" w:hAnsi="华文仿宋" w:cs="华文仿宋" w:hint="eastAsia"/>
          <w:sz w:val="32"/>
          <w:szCs w:val="32"/>
        </w:rPr>
        <w:t>。签订了党组织共建协议书，全年开展共建活动</w:t>
      </w:r>
      <w:r w:rsidRPr="008B1779">
        <w:rPr>
          <w:rFonts w:ascii="华文仿宋" w:eastAsia="华文仿宋" w:hAnsi="华文仿宋" w:cs="华文仿宋"/>
          <w:sz w:val="32"/>
          <w:szCs w:val="32"/>
        </w:rPr>
        <w:t>4</w:t>
      </w:r>
      <w:r w:rsidRPr="008B1779">
        <w:rPr>
          <w:rFonts w:ascii="华文仿宋" w:eastAsia="华文仿宋" w:hAnsi="华文仿宋" w:cs="华文仿宋" w:hint="eastAsia"/>
          <w:sz w:val="32"/>
          <w:szCs w:val="32"/>
        </w:rPr>
        <w:t>次。为了进一步巩固扶贫成果，经我办推荐，市委组织部批准，派驻了第一书记，已于</w:t>
      </w:r>
      <w:r w:rsidRPr="008B1779">
        <w:rPr>
          <w:rFonts w:ascii="华文仿宋" w:eastAsia="华文仿宋" w:hAnsi="华文仿宋" w:cs="华文仿宋"/>
          <w:sz w:val="32"/>
          <w:szCs w:val="32"/>
        </w:rPr>
        <w:t>6</w:t>
      </w:r>
      <w:r w:rsidRPr="008B1779">
        <w:rPr>
          <w:rFonts w:ascii="华文仿宋" w:eastAsia="华文仿宋" w:hAnsi="华文仿宋" w:cs="华文仿宋" w:hint="eastAsia"/>
          <w:sz w:val="32"/>
          <w:szCs w:val="32"/>
        </w:rPr>
        <w:t>月到位，全面负责该村的扶贫工作。</w:t>
      </w:r>
    </w:p>
    <w:p w:rsidR="003B1580" w:rsidRPr="00CE49DA" w:rsidRDefault="003B1580" w:rsidP="000233EC">
      <w:pPr>
        <w:pStyle w:val="a3"/>
        <w:adjustRightInd w:val="0"/>
        <w:snapToGrid w:val="0"/>
        <w:spacing w:before="93" w:line="600" w:lineRule="exact"/>
        <w:ind w:firstLineChars="210" w:firstLine="672"/>
        <w:outlineLvl w:val="2"/>
        <w:rPr>
          <w:rFonts w:ascii="仿宋" w:eastAsia="仿宋" w:hAnsi="仿宋"/>
          <w:color w:val="000000"/>
          <w:sz w:val="32"/>
          <w:szCs w:val="32"/>
        </w:rPr>
      </w:pPr>
    </w:p>
    <w:p w:rsidR="003B1580" w:rsidRPr="00CE49DA" w:rsidRDefault="003B1580" w:rsidP="00971997">
      <w:pPr>
        <w:pStyle w:val="2"/>
        <w:rPr>
          <w:rStyle w:val="2Char"/>
          <w:rFonts w:cs="Times New Roman"/>
        </w:rPr>
      </w:pPr>
      <w:bookmarkStart w:id="21" w:name="_Toc15377200"/>
      <w:bookmarkStart w:id="22" w:name="_Toc15396601"/>
      <w:r w:rsidRPr="00622830">
        <w:rPr>
          <w:rFonts w:ascii="黑体" w:eastAsia="黑体" w:cs="黑体" w:hint="eastAsia"/>
          <w:b w:val="0"/>
          <w:bCs w:val="0"/>
          <w:color w:val="000000"/>
        </w:rPr>
        <w:t>二、</w:t>
      </w:r>
      <w:r w:rsidRPr="00622830">
        <w:rPr>
          <w:rFonts w:ascii="黑体" w:eastAsia="黑体" w:hAnsi="黑体" w:cs="黑体" w:hint="eastAsia"/>
          <w:b w:val="0"/>
          <w:bCs w:val="0"/>
          <w:color w:val="000000"/>
        </w:rPr>
        <w:t>机</w:t>
      </w:r>
      <w:r w:rsidRPr="00622830">
        <w:rPr>
          <w:rStyle w:val="2Char"/>
          <w:rFonts w:ascii="黑体" w:eastAsia="黑体" w:hAnsi="黑体" w:cs="黑体" w:hint="eastAsia"/>
        </w:rPr>
        <w:t>构设置</w:t>
      </w:r>
      <w:bookmarkEnd w:id="21"/>
      <w:bookmarkEnd w:id="22"/>
    </w:p>
    <w:p w:rsidR="003B1580" w:rsidRPr="00CE49DA" w:rsidRDefault="003B1580" w:rsidP="000233EC">
      <w:pPr>
        <w:ind w:firstLineChars="250" w:firstLine="800"/>
        <w:rPr>
          <w:rFonts w:ascii="仿宋" w:eastAsia="仿宋" w:hAnsi="仿宋"/>
          <w:sz w:val="32"/>
          <w:szCs w:val="32"/>
        </w:rPr>
      </w:pPr>
      <w:r>
        <w:rPr>
          <w:rFonts w:ascii="仿宋" w:eastAsia="仿宋" w:hAnsi="仿宋" w:cs="仿宋" w:hint="eastAsia"/>
          <w:sz w:val="32"/>
          <w:szCs w:val="32"/>
        </w:rPr>
        <w:t>市委市政府接待办</w:t>
      </w:r>
      <w:r w:rsidRPr="00CE49DA">
        <w:rPr>
          <w:rFonts w:ascii="仿宋" w:eastAsia="仿宋" w:hAnsi="仿宋" w:cs="仿宋" w:hint="eastAsia"/>
          <w:sz w:val="32"/>
          <w:szCs w:val="32"/>
        </w:rPr>
        <w:t>下属二级单位</w:t>
      </w:r>
      <w:r>
        <w:rPr>
          <w:rFonts w:ascii="仿宋" w:eastAsia="仿宋" w:hAnsi="仿宋" w:cs="仿宋"/>
          <w:sz w:val="32"/>
          <w:szCs w:val="32"/>
        </w:rPr>
        <w:t>1</w:t>
      </w:r>
      <w:r w:rsidRPr="00CE49DA">
        <w:rPr>
          <w:rFonts w:ascii="仿宋" w:eastAsia="仿宋" w:hAnsi="仿宋" w:cs="仿宋" w:hint="eastAsia"/>
          <w:sz w:val="32"/>
          <w:szCs w:val="32"/>
        </w:rPr>
        <w:t>个，其中行政单位</w:t>
      </w:r>
      <w:r>
        <w:rPr>
          <w:rFonts w:ascii="仿宋" w:eastAsia="仿宋" w:hAnsi="仿宋" w:cs="仿宋"/>
          <w:sz w:val="32"/>
          <w:szCs w:val="32"/>
        </w:rPr>
        <w:t>0</w:t>
      </w:r>
      <w:r w:rsidRPr="00CE49DA">
        <w:rPr>
          <w:rFonts w:ascii="仿宋" w:eastAsia="仿宋" w:hAnsi="仿宋" w:cs="仿宋" w:hint="eastAsia"/>
          <w:sz w:val="32"/>
          <w:szCs w:val="32"/>
        </w:rPr>
        <w:t>个，参照公务员法管理的事业单位</w:t>
      </w:r>
      <w:r>
        <w:rPr>
          <w:rFonts w:ascii="仿宋" w:eastAsia="仿宋" w:hAnsi="仿宋" w:cs="仿宋"/>
          <w:sz w:val="32"/>
          <w:szCs w:val="32"/>
        </w:rPr>
        <w:t>0</w:t>
      </w:r>
      <w:r w:rsidRPr="00CE49DA">
        <w:rPr>
          <w:rFonts w:ascii="仿宋" w:eastAsia="仿宋" w:hAnsi="仿宋" w:cs="仿宋" w:hint="eastAsia"/>
          <w:sz w:val="32"/>
          <w:szCs w:val="32"/>
        </w:rPr>
        <w:t>个，其他事业单位</w:t>
      </w:r>
      <w:r>
        <w:rPr>
          <w:rFonts w:ascii="仿宋" w:eastAsia="仿宋" w:hAnsi="仿宋" w:cs="仿宋"/>
          <w:sz w:val="32"/>
          <w:szCs w:val="32"/>
        </w:rPr>
        <w:t>1</w:t>
      </w:r>
      <w:r w:rsidRPr="00CE49DA">
        <w:rPr>
          <w:rFonts w:ascii="仿宋" w:eastAsia="仿宋" w:hAnsi="仿宋" w:cs="仿宋" w:hint="eastAsia"/>
          <w:sz w:val="32"/>
          <w:szCs w:val="32"/>
        </w:rPr>
        <w:t>个。</w:t>
      </w:r>
    </w:p>
    <w:p w:rsidR="003B1580" w:rsidRPr="00CE49DA" w:rsidRDefault="003B1580" w:rsidP="000233EC">
      <w:pPr>
        <w:pStyle w:val="a3"/>
        <w:adjustRightInd w:val="0"/>
        <w:snapToGrid w:val="0"/>
        <w:spacing w:before="93" w:line="600" w:lineRule="exact"/>
        <w:ind w:firstLineChars="210" w:firstLine="672"/>
        <w:rPr>
          <w:rFonts w:ascii="仿宋" w:eastAsia="仿宋" w:hAnsi="仿宋"/>
          <w:color w:val="000000"/>
          <w:sz w:val="32"/>
          <w:szCs w:val="32"/>
        </w:rPr>
      </w:pPr>
      <w:r w:rsidRPr="00CE49DA">
        <w:rPr>
          <w:rFonts w:ascii="仿宋" w:eastAsia="仿宋" w:hAnsi="仿宋" w:cs="仿宋" w:hint="eastAsia"/>
          <w:color w:val="000000"/>
          <w:sz w:val="32"/>
          <w:szCs w:val="32"/>
        </w:rPr>
        <w:lastRenderedPageBreak/>
        <w:t>纳入</w:t>
      </w: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年度部门决算编制范围的二级预算单位包括：</w:t>
      </w:r>
    </w:p>
    <w:p w:rsidR="003B1580" w:rsidRPr="00CE49DA" w:rsidRDefault="003B1580">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cs="仿宋" w:hint="eastAsia"/>
          <w:color w:val="000000"/>
          <w:sz w:val="32"/>
          <w:szCs w:val="32"/>
        </w:rPr>
        <w:t>攀枝花市接待服务中心</w:t>
      </w:r>
    </w:p>
    <w:p w:rsidR="003B1580" w:rsidRPr="00CE49DA" w:rsidRDefault="003B1580">
      <w:pPr>
        <w:widowControl/>
        <w:jc w:val="left"/>
        <w:rPr>
          <w:rFonts w:ascii="仿宋" w:eastAsia="仿宋" w:hAnsi="仿宋"/>
          <w:color w:val="000000"/>
          <w:kern w:val="0"/>
          <w:sz w:val="32"/>
          <w:szCs w:val="32"/>
        </w:rPr>
      </w:pPr>
      <w:r w:rsidRPr="00CE49DA">
        <w:rPr>
          <w:rFonts w:ascii="仿宋" w:eastAsia="仿宋" w:hAnsi="仿宋"/>
          <w:color w:val="000000"/>
          <w:sz w:val="32"/>
          <w:szCs w:val="32"/>
        </w:rPr>
        <w:br w:type="page"/>
      </w:r>
    </w:p>
    <w:p w:rsidR="003B1580" w:rsidRDefault="003B1580" w:rsidP="00622830">
      <w:pPr>
        <w:pStyle w:val="1"/>
        <w:ind w:right="440"/>
        <w:jc w:val="right"/>
        <w:rPr>
          <w:rStyle w:val="1Char"/>
          <w:rFonts w:ascii="黑体" w:eastAsia="黑体" w:hAnsi="黑体"/>
        </w:rPr>
      </w:pPr>
      <w:bookmarkStart w:id="23" w:name="_Toc15377204"/>
      <w:bookmarkStart w:id="24" w:name="_Toc15396602"/>
      <w:r w:rsidRPr="00065F8F">
        <w:rPr>
          <w:rFonts w:ascii="黑体" w:eastAsia="黑体" w:hAnsi="黑体" w:cs="黑体" w:hint="eastAsia"/>
          <w:b w:val="0"/>
          <w:bCs w:val="0"/>
          <w:color w:val="000000"/>
        </w:rPr>
        <w:lastRenderedPageBreak/>
        <w:t>第二部分</w:t>
      </w:r>
      <w:r w:rsidRPr="00065F8F">
        <w:rPr>
          <w:rStyle w:val="1Char"/>
          <w:rFonts w:ascii="黑体" w:eastAsia="黑体" w:hAnsi="黑体" w:cs="黑体"/>
        </w:rPr>
        <w:t>2018</w:t>
      </w:r>
      <w:r w:rsidRPr="00065F8F">
        <w:rPr>
          <w:rStyle w:val="1Char"/>
          <w:rFonts w:ascii="黑体" w:eastAsia="黑体" w:hAnsi="黑体" w:cs="黑体" w:hint="eastAsia"/>
        </w:rPr>
        <w:t>年度部门决算情况说明</w:t>
      </w:r>
      <w:bookmarkEnd w:id="23"/>
      <w:bookmarkEnd w:id="24"/>
    </w:p>
    <w:p w:rsidR="003B1580" w:rsidRPr="007127B7" w:rsidRDefault="003B1580" w:rsidP="007127B7"/>
    <w:p w:rsidR="003B1580" w:rsidRPr="000C3467" w:rsidRDefault="003B1580">
      <w:pPr>
        <w:pStyle w:val="ListParagraph"/>
        <w:numPr>
          <w:ilvl w:val="0"/>
          <w:numId w:val="2"/>
        </w:numPr>
        <w:spacing w:line="600" w:lineRule="exact"/>
        <w:ind w:firstLineChars="0"/>
        <w:outlineLvl w:val="1"/>
        <w:rPr>
          <w:rStyle w:val="2Char"/>
          <w:rFonts w:ascii="黑体" w:eastAsia="黑体" w:hAnsi="黑体" w:cs="Times New Roman"/>
          <w:b w:val="0"/>
          <w:bCs w:val="0"/>
        </w:rPr>
      </w:pPr>
      <w:bookmarkStart w:id="25" w:name="_Toc15377205"/>
      <w:bookmarkStart w:id="26" w:name="_Toc15396603"/>
      <w:r w:rsidRPr="000C3467">
        <w:rPr>
          <w:rFonts w:ascii="黑体" w:eastAsia="黑体" w:hAnsi="黑体" w:cs="黑体" w:hint="eastAsia"/>
          <w:color w:val="000000"/>
          <w:sz w:val="32"/>
          <w:szCs w:val="32"/>
        </w:rPr>
        <w:t>收</w:t>
      </w:r>
      <w:r w:rsidRPr="000C3467">
        <w:rPr>
          <w:rStyle w:val="2Char"/>
          <w:rFonts w:ascii="黑体" w:eastAsia="黑体" w:hAnsi="黑体" w:cs="黑体" w:hint="eastAsia"/>
          <w:b w:val="0"/>
          <w:bCs w:val="0"/>
        </w:rPr>
        <w:t>入支出决算总体情况说明</w:t>
      </w:r>
      <w:bookmarkEnd w:id="25"/>
      <w:bookmarkEnd w:id="26"/>
    </w:p>
    <w:p w:rsidR="003B1580" w:rsidRPr="00CE49DA"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年度收、支总计</w:t>
      </w:r>
      <w:r>
        <w:rPr>
          <w:rFonts w:ascii="仿宋" w:eastAsia="仿宋" w:hAnsi="仿宋" w:cs="仿宋" w:hint="eastAsia"/>
          <w:color w:val="000000"/>
          <w:sz w:val="32"/>
          <w:szCs w:val="32"/>
        </w:rPr>
        <w:t>各为</w:t>
      </w:r>
      <w:r>
        <w:rPr>
          <w:rFonts w:ascii="仿宋" w:eastAsia="仿宋" w:hAnsi="仿宋" w:cs="仿宋"/>
          <w:color w:val="000000"/>
          <w:sz w:val="32"/>
          <w:szCs w:val="32"/>
        </w:rPr>
        <w:t>928.14</w:t>
      </w:r>
      <w:r w:rsidRPr="00CE49DA">
        <w:rPr>
          <w:rFonts w:ascii="仿宋" w:eastAsia="仿宋" w:hAnsi="仿宋" w:cs="仿宋" w:hint="eastAsia"/>
          <w:color w:val="000000"/>
          <w:sz w:val="32"/>
          <w:szCs w:val="32"/>
        </w:rPr>
        <w:t>万元</w:t>
      </w:r>
      <w:r>
        <w:rPr>
          <w:rFonts w:ascii="仿宋" w:eastAsia="仿宋" w:hAnsi="仿宋" w:cs="仿宋" w:hint="eastAsia"/>
          <w:color w:val="000000"/>
          <w:sz w:val="32"/>
          <w:szCs w:val="32"/>
        </w:rPr>
        <w:t>，</w:t>
      </w:r>
      <w:r w:rsidRPr="00CE49DA">
        <w:rPr>
          <w:rFonts w:ascii="仿宋" w:eastAsia="仿宋" w:hAnsi="仿宋" w:cs="仿宋" w:hint="eastAsia"/>
          <w:color w:val="000000"/>
          <w:sz w:val="32"/>
          <w:szCs w:val="32"/>
        </w:rPr>
        <w:t>与</w:t>
      </w:r>
      <w:r w:rsidRPr="00CE49DA">
        <w:rPr>
          <w:rFonts w:ascii="仿宋" w:eastAsia="仿宋" w:hAnsi="仿宋" w:cs="仿宋"/>
          <w:color w:val="000000"/>
          <w:sz w:val="32"/>
          <w:szCs w:val="32"/>
        </w:rPr>
        <w:t>2017</w:t>
      </w:r>
      <w:r w:rsidRPr="00CE49DA">
        <w:rPr>
          <w:rFonts w:ascii="仿宋" w:eastAsia="仿宋" w:hAnsi="仿宋" w:cs="仿宋" w:hint="eastAsia"/>
          <w:color w:val="000000"/>
          <w:sz w:val="32"/>
          <w:szCs w:val="32"/>
        </w:rPr>
        <w:t>年相比，收、支总计各</w:t>
      </w:r>
      <w:r>
        <w:rPr>
          <w:rFonts w:ascii="仿宋" w:eastAsia="仿宋" w:hAnsi="仿宋" w:cs="仿宋" w:hint="eastAsia"/>
          <w:color w:val="000000"/>
          <w:sz w:val="32"/>
          <w:szCs w:val="32"/>
        </w:rPr>
        <w:t>减少</w:t>
      </w:r>
      <w:r>
        <w:rPr>
          <w:rFonts w:ascii="仿宋" w:eastAsia="仿宋" w:hAnsi="仿宋" w:cs="仿宋"/>
          <w:color w:val="000000"/>
          <w:sz w:val="32"/>
          <w:szCs w:val="32"/>
        </w:rPr>
        <w:t>151.86</w:t>
      </w:r>
      <w:r>
        <w:rPr>
          <w:rFonts w:ascii="仿宋" w:eastAsia="仿宋" w:hAnsi="仿宋" w:cs="仿宋" w:hint="eastAsia"/>
          <w:color w:val="000000"/>
          <w:sz w:val="32"/>
          <w:szCs w:val="32"/>
        </w:rPr>
        <w:t>万元</w:t>
      </w:r>
      <w:r w:rsidRPr="00CE49DA">
        <w:rPr>
          <w:rFonts w:ascii="仿宋" w:eastAsia="仿宋" w:hAnsi="仿宋" w:cs="仿宋" w:hint="eastAsia"/>
          <w:color w:val="000000"/>
          <w:sz w:val="32"/>
          <w:szCs w:val="32"/>
        </w:rPr>
        <w:t>。主要变动原因是</w:t>
      </w:r>
      <w:r>
        <w:rPr>
          <w:rFonts w:ascii="仿宋" w:eastAsia="仿宋" w:hAnsi="仿宋" w:cs="仿宋" w:hint="eastAsia"/>
          <w:color w:val="000000"/>
          <w:sz w:val="32"/>
          <w:szCs w:val="32"/>
        </w:rPr>
        <w:t>公务接待费由</w:t>
      </w:r>
      <w:r>
        <w:rPr>
          <w:rFonts w:ascii="仿宋" w:eastAsia="仿宋" w:hAnsi="仿宋" w:cs="仿宋"/>
          <w:color w:val="000000"/>
          <w:sz w:val="32"/>
          <w:szCs w:val="32"/>
        </w:rPr>
        <w:t>2017</w:t>
      </w:r>
      <w:r>
        <w:rPr>
          <w:rFonts w:ascii="仿宋" w:eastAsia="仿宋" w:hAnsi="仿宋" w:cs="仿宋" w:hint="eastAsia"/>
          <w:color w:val="000000"/>
          <w:sz w:val="32"/>
          <w:szCs w:val="32"/>
        </w:rPr>
        <w:t>年的</w:t>
      </w:r>
      <w:r>
        <w:rPr>
          <w:rFonts w:ascii="仿宋" w:eastAsia="仿宋" w:hAnsi="仿宋" w:cs="仿宋"/>
          <w:color w:val="000000"/>
          <w:sz w:val="32"/>
          <w:szCs w:val="32"/>
        </w:rPr>
        <w:t>500</w:t>
      </w:r>
      <w:r>
        <w:rPr>
          <w:rFonts w:ascii="仿宋" w:eastAsia="仿宋" w:hAnsi="仿宋" w:cs="仿宋" w:hint="eastAsia"/>
          <w:color w:val="000000"/>
          <w:sz w:val="32"/>
          <w:szCs w:val="32"/>
        </w:rPr>
        <w:t>万元调整为</w:t>
      </w:r>
      <w:r>
        <w:rPr>
          <w:rFonts w:ascii="仿宋" w:eastAsia="仿宋" w:hAnsi="仿宋" w:cs="仿宋"/>
          <w:color w:val="000000"/>
          <w:sz w:val="32"/>
          <w:szCs w:val="32"/>
        </w:rPr>
        <w:t>2018</w:t>
      </w:r>
      <w:r>
        <w:rPr>
          <w:rFonts w:ascii="仿宋" w:eastAsia="仿宋" w:hAnsi="仿宋" w:cs="仿宋" w:hint="eastAsia"/>
          <w:color w:val="000000"/>
          <w:sz w:val="32"/>
          <w:szCs w:val="32"/>
        </w:rPr>
        <w:t>年的</w:t>
      </w:r>
      <w:r>
        <w:rPr>
          <w:rFonts w:ascii="仿宋" w:eastAsia="仿宋" w:hAnsi="仿宋" w:cs="仿宋"/>
          <w:color w:val="000000"/>
          <w:sz w:val="32"/>
          <w:szCs w:val="32"/>
        </w:rPr>
        <w:t>450</w:t>
      </w:r>
      <w:r>
        <w:rPr>
          <w:rFonts w:ascii="仿宋" w:eastAsia="仿宋" w:hAnsi="仿宋" w:cs="仿宋" w:hint="eastAsia"/>
          <w:color w:val="000000"/>
          <w:sz w:val="32"/>
          <w:szCs w:val="32"/>
        </w:rPr>
        <w:t>万元；上年结余专项接待资金</w:t>
      </w:r>
      <w:r>
        <w:rPr>
          <w:rFonts w:ascii="仿宋" w:eastAsia="仿宋" w:hAnsi="仿宋" w:cs="仿宋"/>
          <w:color w:val="000000"/>
          <w:sz w:val="32"/>
          <w:szCs w:val="32"/>
        </w:rPr>
        <w:t>86</w:t>
      </w:r>
      <w:r>
        <w:rPr>
          <w:rFonts w:ascii="仿宋" w:eastAsia="仿宋" w:hAnsi="仿宋" w:cs="仿宋" w:hint="eastAsia"/>
          <w:color w:val="000000"/>
          <w:sz w:val="32"/>
          <w:szCs w:val="32"/>
        </w:rPr>
        <w:t>万元，另</w:t>
      </w:r>
      <w:r w:rsidRPr="008B1779">
        <w:rPr>
          <w:rFonts w:ascii="华文仿宋" w:eastAsia="华文仿宋" w:hAnsi="华文仿宋" w:cs="华文仿宋" w:hint="eastAsia"/>
          <w:sz w:val="32"/>
          <w:szCs w:val="32"/>
        </w:rPr>
        <w:t>接待</w:t>
      </w:r>
      <w:proofErr w:type="gramStart"/>
      <w:r w:rsidRPr="008B1779">
        <w:rPr>
          <w:rFonts w:ascii="华文仿宋" w:eastAsia="华文仿宋" w:hAnsi="华文仿宋" w:cs="华文仿宋" w:hint="eastAsia"/>
          <w:sz w:val="32"/>
          <w:szCs w:val="32"/>
        </w:rPr>
        <w:t>费加强</w:t>
      </w:r>
      <w:proofErr w:type="gramEnd"/>
      <w:r w:rsidRPr="008B1779">
        <w:rPr>
          <w:rFonts w:ascii="华文仿宋" w:eastAsia="华文仿宋" w:hAnsi="华文仿宋" w:cs="华文仿宋" w:hint="eastAsia"/>
          <w:sz w:val="32"/>
          <w:szCs w:val="32"/>
        </w:rPr>
        <w:t>预算执行管理，严格控制预算规模，反对铺张浪费、厉行节约</w:t>
      </w:r>
      <w:r>
        <w:rPr>
          <w:rFonts w:ascii="华文仿宋" w:eastAsia="华文仿宋" w:hAnsi="华文仿宋" w:cs="华文仿宋" w:hint="eastAsia"/>
          <w:sz w:val="32"/>
          <w:szCs w:val="32"/>
        </w:rPr>
        <w:t>，公务接待</w:t>
      </w:r>
      <w:proofErr w:type="gramStart"/>
      <w:r>
        <w:rPr>
          <w:rFonts w:ascii="华文仿宋" w:eastAsia="华文仿宋" w:hAnsi="华文仿宋" w:cs="华文仿宋" w:hint="eastAsia"/>
          <w:sz w:val="32"/>
          <w:szCs w:val="32"/>
        </w:rPr>
        <w:t>费相应</w:t>
      </w:r>
      <w:proofErr w:type="gramEnd"/>
      <w:r>
        <w:rPr>
          <w:rFonts w:ascii="华文仿宋" w:eastAsia="华文仿宋" w:hAnsi="华文仿宋" w:cs="华文仿宋" w:hint="eastAsia"/>
          <w:sz w:val="32"/>
          <w:szCs w:val="32"/>
        </w:rPr>
        <w:t>减少。</w:t>
      </w:r>
    </w:p>
    <w:p w:rsidR="003B1580" w:rsidRPr="00CE49DA"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1</w:t>
      </w:r>
      <w:r w:rsidRPr="00CE49DA">
        <w:rPr>
          <w:rFonts w:ascii="仿宋" w:eastAsia="仿宋" w:hAnsi="仿宋" w:cs="仿宋" w:hint="eastAsia"/>
          <w:color w:val="000000"/>
          <w:sz w:val="32"/>
          <w:szCs w:val="32"/>
        </w:rPr>
        <w:t>：收、支决算总计变动情况图）（柱状图）</w:t>
      </w:r>
    </w:p>
    <w:p w:rsidR="003B1580" w:rsidRDefault="003B1580" w:rsidP="000233EC">
      <w:pPr>
        <w:spacing w:line="600" w:lineRule="exact"/>
        <w:ind w:firstLineChars="200" w:firstLine="640"/>
        <w:jc w:val="left"/>
        <w:rPr>
          <w:rFonts w:ascii="仿宋_GB2312" w:eastAsia="仿宋_GB2312"/>
          <w:color w:val="000000"/>
          <w:sz w:val="32"/>
          <w:szCs w:val="32"/>
        </w:rPr>
      </w:pPr>
    </w:p>
    <w:p w:rsidR="003B1580" w:rsidRDefault="00660561" w:rsidP="000233EC">
      <w:pPr>
        <w:ind w:firstLineChars="200" w:firstLine="640"/>
        <w:jc w:val="left"/>
        <w:rPr>
          <w:rFonts w:ascii="仿宋_GB2312" w:eastAsia="仿宋_GB2312"/>
          <w:color w:val="000000"/>
          <w:sz w:val="32"/>
          <w:szCs w:val="32"/>
        </w:rPr>
      </w:pPr>
      <w:r w:rsidRPr="00AC5A04">
        <w:rPr>
          <w:rFonts w:ascii="仿宋_GB2312" w:eastAsia="仿宋_GB2312" w:hint="eastAsia"/>
          <w:noProof/>
          <w:color w:val="000000"/>
          <w:sz w:val="32"/>
          <w:szCs w:val="32"/>
        </w:rPr>
        <w:drawing>
          <wp:inline distT="0" distB="0" distL="0" distR="0">
            <wp:extent cx="2038350" cy="1371600"/>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3B1580" w:rsidRDefault="003B1580" w:rsidP="000233EC">
      <w:pPr>
        <w:spacing w:line="600" w:lineRule="exact"/>
        <w:ind w:firstLineChars="200" w:firstLine="640"/>
        <w:jc w:val="left"/>
        <w:rPr>
          <w:rFonts w:ascii="仿宋_GB2312" w:eastAsia="仿宋_GB2312"/>
          <w:color w:val="000000"/>
          <w:sz w:val="32"/>
          <w:szCs w:val="32"/>
        </w:rPr>
      </w:pPr>
    </w:p>
    <w:p w:rsidR="003B1580" w:rsidRDefault="003B1580" w:rsidP="00A237D8">
      <w:pPr>
        <w:pStyle w:val="ListParagraph"/>
        <w:numPr>
          <w:ilvl w:val="0"/>
          <w:numId w:val="2"/>
        </w:numPr>
        <w:spacing w:line="600" w:lineRule="exact"/>
        <w:ind w:firstLineChars="0"/>
        <w:outlineLvl w:val="1"/>
        <w:rPr>
          <w:rStyle w:val="2Char"/>
          <w:rFonts w:ascii="黑体" w:eastAsia="黑体" w:hAnsi="黑体" w:cs="Times New Roman"/>
          <w:b w:val="0"/>
          <w:bCs w:val="0"/>
        </w:rPr>
      </w:pPr>
      <w:bookmarkStart w:id="27" w:name="_Toc15377206"/>
      <w:bookmarkStart w:id="28" w:name="_Toc15396604"/>
      <w:r w:rsidRPr="00CE49DA">
        <w:rPr>
          <w:rFonts w:ascii="黑体" w:eastAsia="黑体" w:hAnsi="黑体" w:cs="黑体" w:hint="eastAsia"/>
          <w:color w:val="000000"/>
          <w:sz w:val="32"/>
          <w:szCs w:val="32"/>
        </w:rPr>
        <w:t>收</w:t>
      </w:r>
      <w:r w:rsidRPr="00C42709">
        <w:rPr>
          <w:rStyle w:val="2Char"/>
          <w:rFonts w:ascii="黑体" w:eastAsia="黑体" w:hAnsi="黑体" w:cs="黑体" w:hint="eastAsia"/>
          <w:b w:val="0"/>
          <w:bCs w:val="0"/>
        </w:rPr>
        <w:t>入决算情况说明</w:t>
      </w:r>
      <w:bookmarkEnd w:id="27"/>
      <w:bookmarkEnd w:id="28"/>
    </w:p>
    <w:p w:rsidR="003B1580" w:rsidRPr="00ED4085" w:rsidRDefault="003B1580" w:rsidP="000233EC">
      <w:pPr>
        <w:spacing w:line="600" w:lineRule="exact"/>
        <w:ind w:firstLineChars="200" w:firstLine="640"/>
        <w:outlineLvl w:val="1"/>
        <w:rPr>
          <w:rFonts w:ascii="仿宋" w:eastAsia="仿宋" w:hAnsi="仿宋"/>
          <w:color w:val="000000"/>
          <w:sz w:val="32"/>
          <w:szCs w:val="32"/>
        </w:rPr>
      </w:pPr>
      <w:r w:rsidRPr="00ED4085">
        <w:rPr>
          <w:rFonts w:ascii="仿宋" w:eastAsia="仿宋" w:hAnsi="仿宋" w:cs="仿宋"/>
          <w:color w:val="000000"/>
          <w:sz w:val="32"/>
          <w:szCs w:val="32"/>
        </w:rPr>
        <w:t>2018</w:t>
      </w:r>
      <w:r w:rsidRPr="00ED4085">
        <w:rPr>
          <w:rFonts w:ascii="仿宋" w:eastAsia="仿宋" w:hAnsi="仿宋" w:cs="仿宋" w:hint="eastAsia"/>
          <w:color w:val="000000"/>
          <w:sz w:val="32"/>
          <w:szCs w:val="32"/>
        </w:rPr>
        <w:t>年本年收入合计</w:t>
      </w:r>
      <w:r>
        <w:rPr>
          <w:rFonts w:ascii="仿宋" w:eastAsia="仿宋" w:hAnsi="仿宋" w:cs="仿宋"/>
          <w:color w:val="000000"/>
          <w:sz w:val="32"/>
          <w:szCs w:val="32"/>
        </w:rPr>
        <w:t>921.43</w:t>
      </w:r>
      <w:r w:rsidRPr="00ED4085">
        <w:rPr>
          <w:rFonts w:ascii="仿宋" w:eastAsia="仿宋" w:hAnsi="仿宋" w:cs="仿宋" w:hint="eastAsia"/>
          <w:color w:val="000000"/>
          <w:sz w:val="32"/>
          <w:szCs w:val="32"/>
        </w:rPr>
        <w:t>万元，其中：一般公共预算财政拨款收入</w:t>
      </w:r>
      <w:r>
        <w:rPr>
          <w:rFonts w:ascii="仿宋" w:eastAsia="仿宋" w:hAnsi="仿宋" w:cs="仿宋"/>
          <w:color w:val="000000"/>
          <w:sz w:val="32"/>
          <w:szCs w:val="32"/>
        </w:rPr>
        <w:t>921.36</w:t>
      </w:r>
      <w:r w:rsidRPr="00ED4085">
        <w:rPr>
          <w:rFonts w:ascii="仿宋" w:eastAsia="仿宋" w:hAnsi="仿宋" w:cs="仿宋" w:hint="eastAsia"/>
          <w:color w:val="000000"/>
          <w:sz w:val="32"/>
          <w:szCs w:val="32"/>
        </w:rPr>
        <w:t>万元，占</w:t>
      </w:r>
      <w:r>
        <w:rPr>
          <w:rFonts w:ascii="仿宋" w:eastAsia="仿宋" w:hAnsi="仿宋" w:cs="仿宋"/>
          <w:color w:val="000000"/>
          <w:sz w:val="32"/>
          <w:szCs w:val="32"/>
        </w:rPr>
        <w:t>99.99</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；政府性基金预算财政拨款收入</w:t>
      </w:r>
      <w:r w:rsidR="00FA5E0C">
        <w:rPr>
          <w:rFonts w:ascii="仿宋" w:eastAsia="仿宋" w:hAnsi="仿宋" w:cs="仿宋" w:hint="eastAsia"/>
          <w:color w:val="000000"/>
          <w:sz w:val="32"/>
          <w:szCs w:val="32"/>
        </w:rPr>
        <w:t>0</w:t>
      </w:r>
      <w:r w:rsidRPr="00ED4085">
        <w:rPr>
          <w:rFonts w:ascii="仿宋" w:eastAsia="仿宋" w:hAnsi="仿宋" w:cs="仿宋" w:hint="eastAsia"/>
          <w:color w:val="000000"/>
          <w:sz w:val="32"/>
          <w:szCs w:val="32"/>
        </w:rPr>
        <w:t>万元，占</w:t>
      </w:r>
      <w:r w:rsidR="00FA5E0C">
        <w:rPr>
          <w:rFonts w:ascii="仿宋" w:eastAsia="仿宋" w:hAnsi="仿宋" w:cs="仿宋" w:hint="eastAsia"/>
          <w:color w:val="000000"/>
          <w:sz w:val="32"/>
          <w:szCs w:val="32"/>
        </w:rPr>
        <w:t>0</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；国有资本经营预算财政拨款收入</w:t>
      </w:r>
      <w:r w:rsidR="00FA5E0C">
        <w:rPr>
          <w:rFonts w:ascii="仿宋" w:eastAsia="仿宋" w:hAnsi="仿宋" w:cs="仿宋" w:hint="eastAsia"/>
          <w:color w:val="000000"/>
          <w:sz w:val="32"/>
          <w:szCs w:val="32"/>
        </w:rPr>
        <w:t>0</w:t>
      </w:r>
      <w:r w:rsidRPr="00ED4085">
        <w:rPr>
          <w:rFonts w:ascii="仿宋" w:eastAsia="仿宋" w:hAnsi="仿宋" w:cs="仿宋" w:hint="eastAsia"/>
          <w:color w:val="000000"/>
          <w:sz w:val="32"/>
          <w:szCs w:val="32"/>
        </w:rPr>
        <w:t>万元，占</w:t>
      </w:r>
      <w:r w:rsidR="00FA5E0C">
        <w:rPr>
          <w:rFonts w:ascii="仿宋" w:eastAsia="仿宋" w:hAnsi="仿宋" w:cs="仿宋" w:hint="eastAsia"/>
          <w:color w:val="000000"/>
          <w:sz w:val="32"/>
          <w:szCs w:val="32"/>
        </w:rPr>
        <w:t>0</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；事业收入</w:t>
      </w:r>
      <w:r w:rsidR="00FA5E0C">
        <w:rPr>
          <w:rFonts w:ascii="仿宋" w:eastAsia="仿宋" w:hAnsi="仿宋" w:cs="仿宋" w:hint="eastAsia"/>
          <w:color w:val="000000"/>
          <w:sz w:val="32"/>
          <w:szCs w:val="32"/>
        </w:rPr>
        <w:t>0</w:t>
      </w:r>
      <w:r w:rsidRPr="00ED4085">
        <w:rPr>
          <w:rFonts w:ascii="仿宋" w:eastAsia="仿宋" w:hAnsi="仿宋" w:cs="仿宋" w:hint="eastAsia"/>
          <w:color w:val="000000"/>
          <w:sz w:val="32"/>
          <w:szCs w:val="32"/>
        </w:rPr>
        <w:t>万元，占</w:t>
      </w:r>
      <w:r w:rsidR="00FA5E0C">
        <w:rPr>
          <w:rFonts w:ascii="仿宋" w:eastAsia="仿宋" w:hAnsi="仿宋" w:cs="仿宋" w:hint="eastAsia"/>
          <w:color w:val="000000"/>
          <w:sz w:val="32"/>
          <w:szCs w:val="32"/>
        </w:rPr>
        <w:t>0</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；经营收入</w:t>
      </w:r>
      <w:r w:rsidR="00FA5E0C">
        <w:rPr>
          <w:rFonts w:ascii="仿宋" w:eastAsia="仿宋" w:hAnsi="仿宋" w:cs="仿宋" w:hint="eastAsia"/>
          <w:color w:val="000000"/>
          <w:sz w:val="32"/>
          <w:szCs w:val="32"/>
        </w:rPr>
        <w:t>0</w:t>
      </w:r>
      <w:r w:rsidRPr="00ED4085">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；附属单位上缴收入</w:t>
      </w:r>
      <w:r w:rsidR="00FA5E0C">
        <w:rPr>
          <w:rFonts w:ascii="仿宋" w:eastAsia="仿宋" w:hAnsi="仿宋" w:cs="仿宋"/>
          <w:color w:val="000000"/>
          <w:sz w:val="32"/>
          <w:szCs w:val="32"/>
        </w:rPr>
        <w:t>0</w:t>
      </w:r>
      <w:r w:rsidRPr="00ED4085">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；其他收入</w:t>
      </w:r>
      <w:r>
        <w:rPr>
          <w:rFonts w:ascii="仿宋" w:eastAsia="仿宋" w:hAnsi="仿宋" w:cs="仿宋"/>
          <w:color w:val="000000"/>
          <w:sz w:val="32"/>
          <w:szCs w:val="32"/>
        </w:rPr>
        <w:t>0.07</w:t>
      </w:r>
      <w:r w:rsidRPr="00ED4085">
        <w:rPr>
          <w:rFonts w:ascii="仿宋" w:eastAsia="仿宋" w:hAnsi="仿宋" w:cs="仿宋" w:hint="eastAsia"/>
          <w:color w:val="000000"/>
          <w:sz w:val="32"/>
          <w:szCs w:val="32"/>
        </w:rPr>
        <w:t>万元，占</w:t>
      </w:r>
      <w:r>
        <w:rPr>
          <w:rFonts w:ascii="仿宋" w:eastAsia="仿宋" w:hAnsi="仿宋" w:cs="仿宋"/>
          <w:color w:val="000000"/>
          <w:sz w:val="32"/>
          <w:szCs w:val="32"/>
        </w:rPr>
        <w:t>0.01</w:t>
      </w:r>
      <w:r w:rsidRPr="00ED4085">
        <w:rPr>
          <w:rFonts w:ascii="仿宋" w:eastAsia="仿宋" w:hAnsi="仿宋" w:cs="仿宋"/>
          <w:color w:val="000000"/>
          <w:sz w:val="32"/>
          <w:szCs w:val="32"/>
        </w:rPr>
        <w:t>%</w:t>
      </w:r>
      <w:r w:rsidRPr="00ED4085">
        <w:rPr>
          <w:rFonts w:ascii="仿宋" w:eastAsia="仿宋" w:hAnsi="仿宋" w:cs="仿宋" w:hint="eastAsia"/>
          <w:color w:val="000000"/>
          <w:sz w:val="32"/>
          <w:szCs w:val="32"/>
        </w:rPr>
        <w:t>。</w:t>
      </w:r>
    </w:p>
    <w:p w:rsidR="003B1580" w:rsidRPr="00CE49DA"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hint="eastAsia"/>
          <w:color w:val="000000"/>
          <w:sz w:val="32"/>
          <w:szCs w:val="32"/>
        </w:rPr>
        <w:lastRenderedPageBreak/>
        <w:t>（图</w:t>
      </w:r>
      <w:r w:rsidRPr="00CE49DA">
        <w:rPr>
          <w:rFonts w:ascii="仿宋" w:eastAsia="仿宋" w:hAnsi="仿宋" w:cs="仿宋"/>
          <w:color w:val="000000"/>
          <w:sz w:val="32"/>
          <w:szCs w:val="32"/>
        </w:rPr>
        <w:t>2</w:t>
      </w:r>
      <w:r w:rsidRPr="00CE49DA">
        <w:rPr>
          <w:rFonts w:ascii="仿宋" w:eastAsia="仿宋" w:hAnsi="仿宋" w:cs="仿宋" w:hint="eastAsia"/>
          <w:color w:val="000000"/>
          <w:sz w:val="32"/>
          <w:szCs w:val="32"/>
        </w:rPr>
        <w:t>：收入决算结构图）（饼状图）</w:t>
      </w:r>
    </w:p>
    <w:p w:rsidR="003B1580" w:rsidRPr="00CE49DA" w:rsidRDefault="00660561" w:rsidP="000233EC">
      <w:pPr>
        <w:ind w:firstLineChars="200" w:firstLine="640"/>
        <w:rPr>
          <w:rFonts w:ascii="仿宋_GB2312" w:eastAsia="仿宋_GB2312"/>
          <w:color w:val="FF0000"/>
          <w:sz w:val="32"/>
          <w:szCs w:val="32"/>
        </w:rPr>
      </w:pPr>
      <w:r w:rsidRPr="00213742">
        <w:rPr>
          <w:rFonts w:ascii="仿宋_GB2312" w:eastAsia="仿宋_GB2312" w:hint="eastAsia"/>
          <w:noProof/>
          <w:color w:val="FF0000"/>
          <w:sz w:val="32"/>
          <w:szCs w:val="32"/>
        </w:rPr>
        <w:drawing>
          <wp:inline distT="0" distB="0" distL="0" distR="0">
            <wp:extent cx="2038350" cy="1371600"/>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B1580" w:rsidRPr="00C42709" w:rsidRDefault="003B1580">
      <w:pPr>
        <w:pStyle w:val="ListParagraph"/>
        <w:numPr>
          <w:ilvl w:val="0"/>
          <w:numId w:val="2"/>
        </w:numPr>
        <w:spacing w:line="600" w:lineRule="exact"/>
        <w:ind w:firstLineChars="0"/>
        <w:outlineLvl w:val="1"/>
        <w:rPr>
          <w:rStyle w:val="2Char"/>
          <w:rFonts w:ascii="黑体" w:eastAsia="黑体" w:hAnsi="黑体" w:cs="Times New Roman"/>
          <w:b w:val="0"/>
          <w:bCs w:val="0"/>
        </w:rPr>
      </w:pPr>
      <w:bookmarkStart w:id="29" w:name="_Toc15377207"/>
      <w:bookmarkStart w:id="30" w:name="_Toc15396605"/>
      <w:r w:rsidRPr="00CE49DA">
        <w:rPr>
          <w:rFonts w:ascii="黑体" w:eastAsia="黑体" w:hAnsi="黑体" w:cs="黑体" w:hint="eastAsia"/>
          <w:color w:val="000000"/>
          <w:sz w:val="32"/>
          <w:szCs w:val="32"/>
        </w:rPr>
        <w:t>支</w:t>
      </w:r>
      <w:r w:rsidRPr="00C42709">
        <w:rPr>
          <w:rStyle w:val="2Char"/>
          <w:rFonts w:ascii="黑体" w:eastAsia="黑体" w:hAnsi="黑体" w:cs="黑体" w:hint="eastAsia"/>
          <w:b w:val="0"/>
          <w:bCs w:val="0"/>
        </w:rPr>
        <w:t>出决算情况说明</w:t>
      </w:r>
      <w:bookmarkEnd w:id="29"/>
      <w:bookmarkEnd w:id="30"/>
    </w:p>
    <w:p w:rsidR="003B1580" w:rsidRPr="00CE49DA" w:rsidRDefault="003B1580">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年本年支出合计</w:t>
      </w:r>
      <w:r>
        <w:rPr>
          <w:rFonts w:ascii="仿宋" w:eastAsia="仿宋" w:hAnsi="仿宋" w:cs="仿宋"/>
          <w:color w:val="000000"/>
          <w:sz w:val="32"/>
          <w:szCs w:val="32"/>
        </w:rPr>
        <w:t>891.98</w:t>
      </w:r>
      <w:r w:rsidRPr="00CE49DA">
        <w:rPr>
          <w:rFonts w:ascii="仿宋" w:eastAsia="仿宋" w:hAnsi="仿宋" w:cs="仿宋" w:hint="eastAsia"/>
          <w:color w:val="000000"/>
          <w:sz w:val="32"/>
          <w:szCs w:val="32"/>
        </w:rPr>
        <w:t>万元，其中：基本支出</w:t>
      </w:r>
      <w:r>
        <w:rPr>
          <w:rFonts w:ascii="仿宋" w:eastAsia="仿宋" w:hAnsi="仿宋" w:cs="仿宋"/>
          <w:color w:val="000000"/>
          <w:sz w:val="32"/>
          <w:szCs w:val="32"/>
        </w:rPr>
        <w:t>758.14</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85</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；项目支出</w:t>
      </w:r>
      <w:r>
        <w:rPr>
          <w:rFonts w:ascii="仿宋" w:eastAsia="仿宋" w:hAnsi="仿宋" w:cs="仿宋"/>
          <w:color w:val="000000"/>
          <w:sz w:val="32"/>
          <w:szCs w:val="32"/>
        </w:rPr>
        <w:t>133.84</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15</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；上缴上级支出</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；经营支出</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；对附属单位补助支出</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p>
    <w:p w:rsidR="003B1580"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3</w:t>
      </w:r>
      <w:r w:rsidRPr="00CE49DA">
        <w:rPr>
          <w:rFonts w:ascii="仿宋" w:eastAsia="仿宋" w:hAnsi="仿宋" w:cs="仿宋" w:hint="eastAsia"/>
          <w:color w:val="000000"/>
          <w:sz w:val="32"/>
          <w:szCs w:val="32"/>
        </w:rPr>
        <w:t>：支出决算结构图）（饼状图）</w:t>
      </w:r>
    </w:p>
    <w:p w:rsidR="003B1580" w:rsidRPr="00CE49DA" w:rsidRDefault="003B1580" w:rsidP="000233EC">
      <w:pPr>
        <w:spacing w:line="600" w:lineRule="exact"/>
        <w:ind w:firstLineChars="200" w:firstLine="640"/>
        <w:rPr>
          <w:rFonts w:ascii="仿宋" w:eastAsia="仿宋" w:hAnsi="仿宋"/>
          <w:color w:val="000000"/>
          <w:sz w:val="32"/>
          <w:szCs w:val="32"/>
        </w:rPr>
      </w:pPr>
    </w:p>
    <w:p w:rsidR="003B1580" w:rsidRDefault="00660561" w:rsidP="000233EC">
      <w:pPr>
        <w:ind w:firstLineChars="200" w:firstLine="640"/>
        <w:rPr>
          <w:rFonts w:ascii="仿宋_GB2312" w:eastAsia="仿宋_GB2312"/>
          <w:color w:val="FF0000"/>
          <w:sz w:val="32"/>
          <w:szCs w:val="32"/>
        </w:rPr>
      </w:pPr>
      <w:r w:rsidRPr="00CB4CAA">
        <w:rPr>
          <w:rFonts w:ascii="仿宋_GB2312" w:eastAsia="仿宋_GB2312" w:hint="eastAsia"/>
          <w:noProof/>
          <w:color w:val="FF0000"/>
          <w:sz w:val="32"/>
          <w:szCs w:val="32"/>
        </w:rPr>
        <w:drawing>
          <wp:inline distT="0" distB="0" distL="0" distR="0">
            <wp:extent cx="2038350" cy="1371600"/>
            <wp:effectExtent l="0" t="0" r="0" b="0"/>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B1580" w:rsidRDefault="003B1580" w:rsidP="000233EC">
      <w:pPr>
        <w:spacing w:line="600" w:lineRule="exact"/>
        <w:ind w:firstLineChars="200" w:firstLine="640"/>
        <w:rPr>
          <w:rFonts w:ascii="仿宋_GB2312" w:eastAsia="仿宋_GB2312"/>
          <w:color w:val="FF0000"/>
          <w:sz w:val="32"/>
          <w:szCs w:val="32"/>
        </w:rPr>
      </w:pPr>
    </w:p>
    <w:p w:rsidR="003B1580" w:rsidRPr="00CE49DA" w:rsidRDefault="003B1580" w:rsidP="000233EC">
      <w:pPr>
        <w:spacing w:line="600" w:lineRule="exact"/>
        <w:ind w:firstLineChars="200" w:firstLine="640"/>
        <w:outlineLvl w:val="1"/>
        <w:rPr>
          <w:rStyle w:val="2Char"/>
          <w:rFonts w:ascii="黑体" w:eastAsia="黑体" w:hAnsi="黑体" w:cs="Times New Roman"/>
          <w:b w:val="0"/>
          <w:bCs w:val="0"/>
        </w:rPr>
      </w:pPr>
      <w:bookmarkStart w:id="31" w:name="_Toc15377208"/>
      <w:bookmarkStart w:id="32" w:name="_Toc15396606"/>
      <w:r w:rsidRPr="00CE49DA">
        <w:rPr>
          <w:rFonts w:ascii="黑体" w:eastAsia="黑体" w:hAnsi="黑体" w:cs="黑体" w:hint="eastAsia"/>
          <w:color w:val="000000"/>
          <w:sz w:val="32"/>
          <w:szCs w:val="32"/>
        </w:rPr>
        <w:t>四、财</w:t>
      </w:r>
      <w:r w:rsidRPr="00C42709">
        <w:rPr>
          <w:rStyle w:val="2Char"/>
          <w:rFonts w:ascii="黑体" w:eastAsia="黑体" w:hAnsi="黑体" w:cs="黑体" w:hint="eastAsia"/>
          <w:b w:val="0"/>
          <w:bCs w:val="0"/>
        </w:rPr>
        <w:t>政拨款收入支出决算总体情况说明</w:t>
      </w:r>
      <w:bookmarkEnd w:id="31"/>
      <w:bookmarkEnd w:id="32"/>
    </w:p>
    <w:p w:rsidR="003B1580" w:rsidRPr="00CE49DA"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年财政拨款收、支总计</w:t>
      </w:r>
      <w:r>
        <w:rPr>
          <w:rFonts w:ascii="仿宋" w:eastAsia="仿宋" w:hAnsi="仿宋" w:cs="仿宋"/>
          <w:color w:val="000000"/>
          <w:sz w:val="32"/>
          <w:szCs w:val="32"/>
        </w:rPr>
        <w:t>921.36</w:t>
      </w:r>
      <w:r w:rsidRPr="00CE49DA">
        <w:rPr>
          <w:rFonts w:ascii="仿宋" w:eastAsia="仿宋" w:hAnsi="仿宋" w:cs="仿宋" w:hint="eastAsia"/>
          <w:color w:val="000000"/>
          <w:sz w:val="32"/>
          <w:szCs w:val="32"/>
        </w:rPr>
        <w:t>万元。与</w:t>
      </w:r>
      <w:r w:rsidRPr="00CE49DA">
        <w:rPr>
          <w:rFonts w:ascii="仿宋" w:eastAsia="仿宋" w:hAnsi="仿宋" w:cs="仿宋"/>
          <w:color w:val="000000"/>
          <w:sz w:val="32"/>
          <w:szCs w:val="32"/>
        </w:rPr>
        <w:t>2017</w:t>
      </w:r>
      <w:r w:rsidRPr="00CE49DA">
        <w:rPr>
          <w:rFonts w:ascii="仿宋" w:eastAsia="仿宋" w:hAnsi="仿宋" w:cs="仿宋" w:hint="eastAsia"/>
          <w:color w:val="000000"/>
          <w:sz w:val="32"/>
          <w:szCs w:val="32"/>
        </w:rPr>
        <w:t>年相比，财政拨款收、支总计各减少</w:t>
      </w:r>
      <w:r>
        <w:rPr>
          <w:rFonts w:ascii="仿宋" w:eastAsia="仿宋" w:hAnsi="仿宋" w:cs="仿宋"/>
          <w:color w:val="000000"/>
          <w:sz w:val="32"/>
          <w:szCs w:val="32"/>
        </w:rPr>
        <w:t>150.64</w:t>
      </w:r>
      <w:r w:rsidRPr="00CE49DA">
        <w:rPr>
          <w:rFonts w:ascii="仿宋" w:eastAsia="仿宋" w:hAnsi="仿宋" w:cs="仿宋" w:hint="eastAsia"/>
          <w:color w:val="000000"/>
          <w:sz w:val="32"/>
          <w:szCs w:val="32"/>
        </w:rPr>
        <w:t>万元，下降</w:t>
      </w:r>
      <w:r>
        <w:rPr>
          <w:rFonts w:ascii="仿宋" w:eastAsia="仿宋" w:hAnsi="仿宋" w:cs="仿宋"/>
          <w:color w:val="000000"/>
          <w:sz w:val="32"/>
          <w:szCs w:val="32"/>
        </w:rPr>
        <w:t>14</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。主要变动原因是</w:t>
      </w:r>
      <w:r>
        <w:rPr>
          <w:rFonts w:ascii="仿宋" w:eastAsia="仿宋" w:hAnsi="仿宋" w:cs="仿宋" w:hint="eastAsia"/>
          <w:color w:val="000000"/>
          <w:sz w:val="32"/>
          <w:szCs w:val="32"/>
        </w:rPr>
        <w:t>公务接待费由</w:t>
      </w:r>
      <w:r>
        <w:rPr>
          <w:rFonts w:ascii="仿宋" w:eastAsia="仿宋" w:hAnsi="仿宋" w:cs="仿宋"/>
          <w:color w:val="000000"/>
          <w:sz w:val="32"/>
          <w:szCs w:val="32"/>
        </w:rPr>
        <w:t>2017</w:t>
      </w:r>
      <w:r>
        <w:rPr>
          <w:rFonts w:ascii="仿宋" w:eastAsia="仿宋" w:hAnsi="仿宋" w:cs="仿宋" w:hint="eastAsia"/>
          <w:color w:val="000000"/>
          <w:sz w:val="32"/>
          <w:szCs w:val="32"/>
        </w:rPr>
        <w:t>年的</w:t>
      </w:r>
      <w:r>
        <w:rPr>
          <w:rFonts w:ascii="仿宋" w:eastAsia="仿宋" w:hAnsi="仿宋" w:cs="仿宋"/>
          <w:color w:val="000000"/>
          <w:sz w:val="32"/>
          <w:szCs w:val="32"/>
        </w:rPr>
        <w:t>500</w:t>
      </w:r>
      <w:r>
        <w:rPr>
          <w:rFonts w:ascii="仿宋" w:eastAsia="仿宋" w:hAnsi="仿宋" w:cs="仿宋" w:hint="eastAsia"/>
          <w:color w:val="000000"/>
          <w:sz w:val="32"/>
          <w:szCs w:val="32"/>
        </w:rPr>
        <w:t>万元调整为</w:t>
      </w:r>
      <w:r>
        <w:rPr>
          <w:rFonts w:ascii="仿宋" w:eastAsia="仿宋" w:hAnsi="仿宋" w:cs="仿宋"/>
          <w:color w:val="000000"/>
          <w:sz w:val="32"/>
          <w:szCs w:val="32"/>
        </w:rPr>
        <w:t>2018</w:t>
      </w:r>
      <w:r>
        <w:rPr>
          <w:rFonts w:ascii="仿宋" w:eastAsia="仿宋" w:hAnsi="仿宋" w:cs="仿宋" w:hint="eastAsia"/>
          <w:color w:val="000000"/>
          <w:sz w:val="32"/>
          <w:szCs w:val="32"/>
        </w:rPr>
        <w:t>年的</w:t>
      </w:r>
      <w:r>
        <w:rPr>
          <w:rFonts w:ascii="仿宋" w:eastAsia="仿宋" w:hAnsi="仿宋" w:cs="仿宋"/>
          <w:color w:val="000000"/>
          <w:sz w:val="32"/>
          <w:szCs w:val="32"/>
        </w:rPr>
        <w:t>450</w:t>
      </w:r>
      <w:r>
        <w:rPr>
          <w:rFonts w:ascii="仿宋" w:eastAsia="仿宋" w:hAnsi="仿宋" w:cs="仿宋" w:hint="eastAsia"/>
          <w:color w:val="000000"/>
          <w:sz w:val="32"/>
          <w:szCs w:val="32"/>
        </w:rPr>
        <w:t>万元；上年结余专项接待资金</w:t>
      </w:r>
      <w:r>
        <w:rPr>
          <w:rFonts w:ascii="仿宋" w:eastAsia="仿宋" w:hAnsi="仿宋" w:cs="仿宋"/>
          <w:color w:val="000000"/>
          <w:sz w:val="32"/>
          <w:szCs w:val="32"/>
        </w:rPr>
        <w:t>86</w:t>
      </w:r>
      <w:r>
        <w:rPr>
          <w:rFonts w:ascii="仿宋" w:eastAsia="仿宋" w:hAnsi="仿宋" w:cs="仿宋" w:hint="eastAsia"/>
          <w:color w:val="000000"/>
          <w:sz w:val="32"/>
          <w:szCs w:val="32"/>
        </w:rPr>
        <w:t>万元，另</w:t>
      </w:r>
      <w:r w:rsidRPr="008B1779">
        <w:rPr>
          <w:rFonts w:ascii="华文仿宋" w:eastAsia="华文仿宋" w:hAnsi="华文仿宋" w:cs="华文仿宋" w:hint="eastAsia"/>
          <w:sz w:val="32"/>
          <w:szCs w:val="32"/>
        </w:rPr>
        <w:t>接待</w:t>
      </w:r>
      <w:proofErr w:type="gramStart"/>
      <w:r w:rsidRPr="008B1779">
        <w:rPr>
          <w:rFonts w:ascii="华文仿宋" w:eastAsia="华文仿宋" w:hAnsi="华文仿宋" w:cs="华文仿宋" w:hint="eastAsia"/>
          <w:sz w:val="32"/>
          <w:szCs w:val="32"/>
        </w:rPr>
        <w:t>费加强</w:t>
      </w:r>
      <w:proofErr w:type="gramEnd"/>
      <w:r w:rsidRPr="008B1779">
        <w:rPr>
          <w:rFonts w:ascii="华文仿宋" w:eastAsia="华文仿宋" w:hAnsi="华文仿宋" w:cs="华文仿宋" w:hint="eastAsia"/>
          <w:sz w:val="32"/>
          <w:szCs w:val="32"/>
        </w:rPr>
        <w:t>预算执行管理，严格控制预算规模，反对铺张浪费、厉</w:t>
      </w:r>
      <w:r w:rsidRPr="008B1779">
        <w:rPr>
          <w:rFonts w:ascii="华文仿宋" w:eastAsia="华文仿宋" w:hAnsi="华文仿宋" w:cs="华文仿宋" w:hint="eastAsia"/>
          <w:sz w:val="32"/>
          <w:szCs w:val="32"/>
        </w:rPr>
        <w:lastRenderedPageBreak/>
        <w:t>行节约</w:t>
      </w:r>
      <w:r>
        <w:rPr>
          <w:rFonts w:ascii="华文仿宋" w:eastAsia="华文仿宋" w:hAnsi="华文仿宋" w:cs="华文仿宋" w:hint="eastAsia"/>
          <w:sz w:val="32"/>
          <w:szCs w:val="32"/>
        </w:rPr>
        <w:t>，公务接待</w:t>
      </w:r>
      <w:proofErr w:type="gramStart"/>
      <w:r>
        <w:rPr>
          <w:rFonts w:ascii="华文仿宋" w:eastAsia="华文仿宋" w:hAnsi="华文仿宋" w:cs="华文仿宋" w:hint="eastAsia"/>
          <w:sz w:val="32"/>
          <w:szCs w:val="32"/>
        </w:rPr>
        <w:t>费相应</w:t>
      </w:r>
      <w:proofErr w:type="gramEnd"/>
      <w:r>
        <w:rPr>
          <w:rFonts w:ascii="华文仿宋" w:eastAsia="华文仿宋" w:hAnsi="华文仿宋" w:cs="华文仿宋" w:hint="eastAsia"/>
          <w:sz w:val="32"/>
          <w:szCs w:val="32"/>
        </w:rPr>
        <w:t>减少。</w:t>
      </w:r>
    </w:p>
    <w:p w:rsidR="003B1580"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4</w:t>
      </w:r>
      <w:r w:rsidRPr="00CE49DA">
        <w:rPr>
          <w:rFonts w:ascii="仿宋" w:eastAsia="仿宋" w:hAnsi="仿宋" w:cs="仿宋" w:hint="eastAsia"/>
          <w:color w:val="000000"/>
          <w:sz w:val="32"/>
          <w:szCs w:val="32"/>
        </w:rPr>
        <w:t>：财政拨款收、支决算总计变动情况）（柱状图）</w:t>
      </w:r>
    </w:p>
    <w:p w:rsidR="003B1580" w:rsidRDefault="003B1580" w:rsidP="000233EC">
      <w:pPr>
        <w:spacing w:line="600" w:lineRule="exact"/>
        <w:ind w:firstLineChars="200" w:firstLine="640"/>
        <w:rPr>
          <w:rFonts w:ascii="仿宋" w:eastAsia="仿宋" w:hAnsi="仿宋"/>
          <w:color w:val="000000"/>
          <w:sz w:val="32"/>
          <w:szCs w:val="32"/>
        </w:rPr>
      </w:pPr>
    </w:p>
    <w:p w:rsidR="003B1580" w:rsidRDefault="00660561" w:rsidP="000233EC">
      <w:pPr>
        <w:ind w:firstLineChars="200" w:firstLine="640"/>
        <w:rPr>
          <w:rFonts w:ascii="仿宋" w:eastAsia="仿宋" w:hAnsi="仿宋"/>
          <w:color w:val="000000"/>
          <w:sz w:val="32"/>
          <w:szCs w:val="32"/>
        </w:rPr>
      </w:pPr>
      <w:r w:rsidRPr="008474CA">
        <w:rPr>
          <w:rFonts w:ascii="仿宋" w:eastAsia="仿宋" w:hAnsi="仿宋" w:hint="eastAsia"/>
          <w:noProof/>
          <w:color w:val="000000"/>
          <w:sz w:val="32"/>
          <w:szCs w:val="32"/>
        </w:rPr>
        <w:drawing>
          <wp:inline distT="0" distB="0" distL="0" distR="0">
            <wp:extent cx="2038350" cy="1371600"/>
            <wp:effectExtent l="0" t="0" r="0" b="0"/>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B1580" w:rsidRDefault="003B1580" w:rsidP="000233EC">
      <w:pPr>
        <w:spacing w:line="600" w:lineRule="exact"/>
        <w:ind w:firstLineChars="200" w:firstLine="640"/>
        <w:rPr>
          <w:rFonts w:ascii="仿宋" w:eastAsia="仿宋" w:hAnsi="仿宋"/>
          <w:color w:val="000000"/>
          <w:sz w:val="32"/>
          <w:szCs w:val="32"/>
        </w:rPr>
      </w:pPr>
    </w:p>
    <w:p w:rsidR="003B1580" w:rsidRPr="00CE49DA" w:rsidRDefault="003B1580" w:rsidP="000233EC">
      <w:pPr>
        <w:spacing w:line="600" w:lineRule="exact"/>
        <w:ind w:firstLineChars="200" w:firstLine="640"/>
        <w:rPr>
          <w:rFonts w:ascii="仿宋" w:eastAsia="仿宋" w:hAnsi="仿宋"/>
          <w:color w:val="000000"/>
          <w:sz w:val="32"/>
          <w:szCs w:val="32"/>
        </w:rPr>
      </w:pPr>
    </w:p>
    <w:p w:rsidR="003B1580" w:rsidRPr="00CE49DA" w:rsidRDefault="003B1580">
      <w:pPr>
        <w:spacing w:line="600" w:lineRule="exact"/>
        <w:ind w:firstLine="640"/>
        <w:rPr>
          <w:rFonts w:ascii="仿宋" w:eastAsia="仿宋" w:hAnsi="仿宋"/>
          <w:b/>
          <w:bCs/>
          <w:color w:val="000000"/>
          <w:sz w:val="32"/>
          <w:szCs w:val="32"/>
        </w:rPr>
      </w:pPr>
      <w:r w:rsidRPr="00CE49DA">
        <w:rPr>
          <w:rFonts w:ascii="仿宋" w:eastAsia="仿宋" w:hAnsi="仿宋" w:cs="仿宋" w:hint="eastAsia"/>
          <w:b/>
          <w:bCs/>
          <w:color w:val="000000"/>
          <w:sz w:val="32"/>
          <w:szCs w:val="32"/>
        </w:rPr>
        <w:t>（除国有资本经营预算外，数据</w:t>
      </w:r>
      <w:proofErr w:type="gramStart"/>
      <w:r w:rsidRPr="00CE49DA">
        <w:rPr>
          <w:rFonts w:ascii="仿宋" w:eastAsia="仿宋" w:hAnsi="仿宋" w:cs="仿宋" w:hint="eastAsia"/>
          <w:b/>
          <w:bCs/>
          <w:color w:val="000000"/>
          <w:sz w:val="32"/>
          <w:szCs w:val="32"/>
        </w:rPr>
        <w:t>来源于财决</w:t>
      </w:r>
      <w:proofErr w:type="gramEnd"/>
      <w:r w:rsidRPr="00CE49DA">
        <w:rPr>
          <w:rFonts w:ascii="仿宋" w:eastAsia="仿宋" w:hAnsi="仿宋" w:cs="仿宋"/>
          <w:b/>
          <w:bCs/>
          <w:color w:val="000000"/>
          <w:sz w:val="32"/>
          <w:szCs w:val="32"/>
        </w:rPr>
        <w:t>Z01-1</w:t>
      </w:r>
      <w:r w:rsidRPr="00CE49DA">
        <w:rPr>
          <w:rFonts w:ascii="仿宋" w:eastAsia="仿宋" w:hAnsi="仿宋" w:cs="仿宋" w:hint="eastAsia"/>
          <w:b/>
          <w:bCs/>
          <w:color w:val="000000"/>
          <w:sz w:val="32"/>
          <w:szCs w:val="32"/>
        </w:rPr>
        <w:t>表，口径为“总计”数</w:t>
      </w:r>
      <w:r w:rsidRPr="00CE49DA">
        <w:rPr>
          <w:rFonts w:ascii="仿宋" w:eastAsia="仿宋" w:hAnsi="仿宋" w:cs="仿宋"/>
          <w:b/>
          <w:bCs/>
          <w:color w:val="000000"/>
          <w:sz w:val="32"/>
          <w:szCs w:val="32"/>
        </w:rPr>
        <w:t>+</w:t>
      </w:r>
      <w:r w:rsidRPr="00CE49DA">
        <w:rPr>
          <w:rFonts w:ascii="仿宋" w:eastAsia="仿宋" w:hAnsi="仿宋" w:cs="仿宋" w:hint="eastAsia"/>
          <w:b/>
          <w:bCs/>
          <w:color w:val="000000"/>
          <w:sz w:val="32"/>
          <w:szCs w:val="32"/>
        </w:rPr>
        <w:t>国有资本经营预算。）</w:t>
      </w:r>
    </w:p>
    <w:p w:rsidR="003B1580" w:rsidRPr="00CE49DA" w:rsidRDefault="003B1580">
      <w:pPr>
        <w:spacing w:line="600" w:lineRule="exact"/>
        <w:ind w:firstLine="640"/>
        <w:rPr>
          <w:rFonts w:ascii="仿宋" w:eastAsia="仿宋" w:hAnsi="仿宋"/>
          <w:b/>
          <w:bCs/>
          <w:color w:val="00B050"/>
          <w:sz w:val="32"/>
          <w:szCs w:val="32"/>
        </w:rPr>
      </w:pPr>
    </w:p>
    <w:p w:rsidR="003B1580" w:rsidRPr="00C42709" w:rsidRDefault="003B1580" w:rsidP="000233EC">
      <w:pPr>
        <w:spacing w:line="600" w:lineRule="exact"/>
        <w:ind w:firstLineChars="200" w:firstLine="640"/>
        <w:outlineLvl w:val="1"/>
        <w:rPr>
          <w:rStyle w:val="2Char"/>
          <w:rFonts w:ascii="黑体" w:eastAsia="黑体" w:hAnsi="黑体" w:cs="Times New Roman"/>
          <w:b w:val="0"/>
          <w:bCs w:val="0"/>
        </w:rPr>
      </w:pPr>
      <w:bookmarkStart w:id="33" w:name="_Toc15377209"/>
      <w:bookmarkStart w:id="34" w:name="_Toc15396607"/>
      <w:r w:rsidRPr="00CE49DA">
        <w:rPr>
          <w:rFonts w:ascii="黑体" w:eastAsia="黑体" w:hAnsi="黑体" w:cs="黑体" w:hint="eastAsia"/>
          <w:color w:val="000000"/>
          <w:sz w:val="32"/>
          <w:szCs w:val="32"/>
        </w:rPr>
        <w:t>五、</w:t>
      </w:r>
      <w:r w:rsidRPr="00CE49DA">
        <w:rPr>
          <w:rFonts w:ascii="黑体" w:eastAsia="黑体" w:hAnsi="黑体" w:cs="黑体" w:hint="eastAsia"/>
          <w:b/>
          <w:bCs/>
          <w:color w:val="000000"/>
          <w:sz w:val="32"/>
          <w:szCs w:val="32"/>
        </w:rPr>
        <w:t>一</w:t>
      </w:r>
      <w:r w:rsidRPr="00C42709">
        <w:rPr>
          <w:rStyle w:val="2Char"/>
          <w:rFonts w:ascii="黑体" w:eastAsia="黑体" w:hAnsi="黑体" w:cs="黑体" w:hint="eastAsia"/>
          <w:b w:val="0"/>
          <w:bCs w:val="0"/>
        </w:rPr>
        <w:t>般公共预算财政拨款支出决算情况说明</w:t>
      </w:r>
      <w:bookmarkEnd w:id="33"/>
      <w:bookmarkEnd w:id="34"/>
    </w:p>
    <w:p w:rsidR="003B1580" w:rsidRPr="00CE49DA" w:rsidRDefault="003B1580" w:rsidP="000233EC">
      <w:pPr>
        <w:spacing w:line="600" w:lineRule="exact"/>
        <w:ind w:firstLineChars="200" w:firstLine="643"/>
        <w:outlineLvl w:val="2"/>
        <w:rPr>
          <w:rFonts w:ascii="仿宋" w:eastAsia="仿宋" w:hAnsi="仿宋"/>
          <w:b/>
          <w:bCs/>
          <w:color w:val="000000"/>
          <w:sz w:val="32"/>
          <w:szCs w:val="32"/>
        </w:rPr>
      </w:pPr>
      <w:bookmarkStart w:id="35" w:name="_Toc15377210"/>
      <w:r w:rsidRPr="00CE49DA">
        <w:rPr>
          <w:rFonts w:ascii="仿宋" w:eastAsia="仿宋" w:hAnsi="仿宋" w:cs="仿宋" w:hint="eastAsia"/>
          <w:b/>
          <w:bCs/>
          <w:color w:val="000000"/>
          <w:sz w:val="32"/>
          <w:szCs w:val="32"/>
        </w:rPr>
        <w:t>（一）一般公共预算财政拨款支出决算总体情况</w:t>
      </w:r>
      <w:bookmarkEnd w:id="35"/>
    </w:p>
    <w:p w:rsidR="003B1580"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891.98</w:t>
      </w:r>
      <w:r w:rsidRPr="00CE49DA">
        <w:rPr>
          <w:rFonts w:ascii="仿宋" w:eastAsia="仿宋" w:hAnsi="仿宋" w:cs="仿宋" w:hint="eastAsia"/>
          <w:color w:val="000000"/>
          <w:sz w:val="32"/>
          <w:szCs w:val="32"/>
        </w:rPr>
        <w:t>万元，占本年支出</w:t>
      </w:r>
      <w:r>
        <w:rPr>
          <w:rFonts w:ascii="仿宋" w:eastAsia="仿宋" w:hAnsi="仿宋" w:cs="仿宋"/>
          <w:color w:val="000000"/>
          <w:sz w:val="32"/>
          <w:szCs w:val="32"/>
        </w:rPr>
        <w:t>891.89</w:t>
      </w:r>
      <w:r w:rsidRPr="00CE49DA">
        <w:rPr>
          <w:rFonts w:ascii="仿宋" w:eastAsia="仿宋" w:hAnsi="仿宋" w:cs="仿宋" w:hint="eastAsia"/>
          <w:color w:val="000000"/>
          <w:sz w:val="32"/>
          <w:szCs w:val="32"/>
        </w:rPr>
        <w:t>合计的</w:t>
      </w:r>
      <w:r>
        <w:rPr>
          <w:rFonts w:ascii="仿宋" w:eastAsia="仿宋" w:hAnsi="仿宋" w:cs="仿宋"/>
          <w:color w:val="000000"/>
          <w:sz w:val="32"/>
          <w:szCs w:val="32"/>
        </w:rPr>
        <w:t>100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。与</w:t>
      </w:r>
      <w:r w:rsidRPr="00CE49DA">
        <w:rPr>
          <w:rFonts w:ascii="仿宋" w:eastAsia="仿宋" w:hAnsi="仿宋" w:cs="仿宋"/>
          <w:color w:val="000000"/>
          <w:sz w:val="32"/>
          <w:szCs w:val="32"/>
        </w:rPr>
        <w:t>2017</w:t>
      </w:r>
      <w:r w:rsidRPr="00CE49DA">
        <w:rPr>
          <w:rFonts w:ascii="仿宋" w:eastAsia="仿宋" w:hAnsi="仿宋" w:cs="仿宋" w:hint="eastAsia"/>
          <w:color w:val="000000"/>
          <w:sz w:val="32"/>
          <w:szCs w:val="32"/>
        </w:rPr>
        <w:t>年相比，一般公共预算财政拨款</w:t>
      </w:r>
      <w:r>
        <w:rPr>
          <w:rFonts w:ascii="仿宋" w:eastAsia="仿宋" w:hAnsi="仿宋" w:cs="仿宋"/>
          <w:color w:val="000000"/>
          <w:sz w:val="32"/>
          <w:szCs w:val="32"/>
        </w:rPr>
        <w:t>994.86</w:t>
      </w:r>
      <w:r>
        <w:rPr>
          <w:rFonts w:ascii="仿宋" w:eastAsia="仿宋" w:hAnsi="仿宋" w:cs="仿宋" w:hint="eastAsia"/>
          <w:color w:val="000000"/>
          <w:sz w:val="32"/>
          <w:szCs w:val="32"/>
        </w:rPr>
        <w:t>万元</w:t>
      </w:r>
      <w:r w:rsidRPr="00CE49DA">
        <w:rPr>
          <w:rFonts w:ascii="仿宋" w:eastAsia="仿宋" w:hAnsi="仿宋" w:cs="仿宋" w:hint="eastAsia"/>
          <w:color w:val="000000"/>
          <w:sz w:val="32"/>
          <w:szCs w:val="32"/>
        </w:rPr>
        <w:t>减少</w:t>
      </w:r>
      <w:r>
        <w:rPr>
          <w:rFonts w:ascii="仿宋" w:eastAsia="仿宋" w:hAnsi="仿宋" w:cs="仿宋"/>
          <w:color w:val="000000"/>
          <w:sz w:val="32"/>
          <w:szCs w:val="32"/>
        </w:rPr>
        <w:t>102.88</w:t>
      </w:r>
      <w:r w:rsidRPr="00CE49DA">
        <w:rPr>
          <w:rFonts w:ascii="仿宋" w:eastAsia="仿宋" w:hAnsi="仿宋" w:cs="仿宋" w:hint="eastAsia"/>
          <w:color w:val="000000"/>
          <w:sz w:val="32"/>
          <w:szCs w:val="32"/>
        </w:rPr>
        <w:t>万元，下降</w:t>
      </w:r>
      <w:r>
        <w:rPr>
          <w:rFonts w:ascii="仿宋" w:eastAsia="仿宋" w:hAnsi="仿宋" w:cs="仿宋"/>
          <w:color w:val="000000"/>
          <w:sz w:val="32"/>
          <w:szCs w:val="32"/>
        </w:rPr>
        <w:t>10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。主要变动原因是</w:t>
      </w:r>
      <w:r>
        <w:rPr>
          <w:rFonts w:ascii="仿宋" w:eastAsia="仿宋" w:hAnsi="仿宋" w:cs="仿宋"/>
          <w:color w:val="000000"/>
          <w:sz w:val="32"/>
          <w:szCs w:val="32"/>
        </w:rPr>
        <w:t>2017</w:t>
      </w:r>
      <w:r>
        <w:rPr>
          <w:rFonts w:ascii="仿宋" w:eastAsia="仿宋" w:hAnsi="仿宋" w:cs="仿宋" w:hint="eastAsia"/>
          <w:color w:val="000000"/>
          <w:sz w:val="32"/>
          <w:szCs w:val="32"/>
        </w:rPr>
        <w:t>年购置公务用车购置费</w:t>
      </w:r>
      <w:r>
        <w:rPr>
          <w:rFonts w:ascii="仿宋" w:eastAsia="仿宋" w:hAnsi="仿宋" w:cs="仿宋"/>
          <w:color w:val="000000"/>
          <w:sz w:val="32"/>
          <w:szCs w:val="32"/>
        </w:rPr>
        <w:t>139</w:t>
      </w:r>
      <w:r>
        <w:rPr>
          <w:rFonts w:ascii="仿宋" w:eastAsia="仿宋" w:hAnsi="仿宋" w:cs="仿宋" w:hint="eastAsia"/>
          <w:color w:val="000000"/>
          <w:sz w:val="32"/>
          <w:szCs w:val="32"/>
        </w:rPr>
        <w:t>万元，</w:t>
      </w:r>
      <w:r>
        <w:rPr>
          <w:rFonts w:ascii="仿宋" w:eastAsia="仿宋" w:hAnsi="仿宋" w:cs="仿宋"/>
          <w:color w:val="000000"/>
          <w:sz w:val="32"/>
          <w:szCs w:val="32"/>
        </w:rPr>
        <w:t>2018</w:t>
      </w:r>
      <w:r>
        <w:rPr>
          <w:rFonts w:ascii="仿宋" w:eastAsia="仿宋" w:hAnsi="仿宋" w:cs="仿宋" w:hint="eastAsia"/>
          <w:color w:val="000000"/>
          <w:sz w:val="32"/>
          <w:szCs w:val="32"/>
        </w:rPr>
        <w:t>年公积金，保险费等人员经费比</w:t>
      </w:r>
      <w:r>
        <w:rPr>
          <w:rFonts w:ascii="仿宋" w:eastAsia="仿宋" w:hAnsi="仿宋" w:cs="仿宋"/>
          <w:color w:val="000000"/>
          <w:sz w:val="32"/>
          <w:szCs w:val="32"/>
        </w:rPr>
        <w:t>2017</w:t>
      </w:r>
      <w:r>
        <w:rPr>
          <w:rFonts w:ascii="仿宋" w:eastAsia="仿宋" w:hAnsi="仿宋" w:cs="仿宋" w:hint="eastAsia"/>
          <w:color w:val="000000"/>
          <w:sz w:val="32"/>
          <w:szCs w:val="32"/>
        </w:rPr>
        <w:t>年增加</w:t>
      </w:r>
      <w:r>
        <w:rPr>
          <w:rFonts w:ascii="仿宋" w:eastAsia="仿宋" w:hAnsi="仿宋" w:cs="仿宋"/>
          <w:color w:val="000000"/>
          <w:sz w:val="32"/>
          <w:szCs w:val="32"/>
        </w:rPr>
        <w:t>30</w:t>
      </w:r>
      <w:r>
        <w:rPr>
          <w:rFonts w:ascii="仿宋" w:eastAsia="仿宋" w:hAnsi="仿宋" w:cs="仿宋" w:hint="eastAsia"/>
          <w:color w:val="000000"/>
          <w:sz w:val="32"/>
          <w:szCs w:val="32"/>
        </w:rPr>
        <w:t>万元，公用经费减少</w:t>
      </w:r>
      <w:r>
        <w:rPr>
          <w:rFonts w:ascii="仿宋" w:eastAsia="仿宋" w:hAnsi="仿宋" w:cs="仿宋"/>
          <w:color w:val="000000"/>
          <w:sz w:val="32"/>
          <w:szCs w:val="32"/>
        </w:rPr>
        <w:t>20</w:t>
      </w:r>
      <w:r>
        <w:rPr>
          <w:rFonts w:ascii="仿宋" w:eastAsia="仿宋" w:hAnsi="仿宋" w:cs="仿宋" w:hint="eastAsia"/>
          <w:color w:val="000000"/>
          <w:sz w:val="32"/>
          <w:szCs w:val="32"/>
        </w:rPr>
        <w:t>万元，</w:t>
      </w:r>
      <w:r>
        <w:rPr>
          <w:rFonts w:ascii="仿宋" w:eastAsia="仿宋" w:hAnsi="仿宋" w:cs="仿宋"/>
          <w:color w:val="000000"/>
          <w:sz w:val="32"/>
          <w:szCs w:val="32"/>
        </w:rPr>
        <w:t>2017</w:t>
      </w:r>
      <w:r>
        <w:rPr>
          <w:rFonts w:ascii="仿宋" w:eastAsia="仿宋" w:hAnsi="仿宋" w:cs="仿宋" w:hint="eastAsia"/>
          <w:color w:val="000000"/>
          <w:sz w:val="32"/>
          <w:szCs w:val="32"/>
        </w:rPr>
        <w:t>年专项费第十一届中国生态健康论坛专项经费</w:t>
      </w:r>
      <w:r>
        <w:rPr>
          <w:rFonts w:ascii="仿宋" w:eastAsia="仿宋" w:hAnsi="仿宋" w:cs="仿宋"/>
          <w:color w:val="000000"/>
          <w:sz w:val="32"/>
          <w:szCs w:val="32"/>
        </w:rPr>
        <w:t>2018</w:t>
      </w:r>
      <w:r>
        <w:rPr>
          <w:rFonts w:ascii="仿宋" w:eastAsia="仿宋" w:hAnsi="仿宋" w:cs="仿宋" w:hint="eastAsia"/>
          <w:color w:val="000000"/>
          <w:sz w:val="32"/>
          <w:szCs w:val="32"/>
        </w:rPr>
        <w:t>年支出。</w:t>
      </w:r>
    </w:p>
    <w:p w:rsidR="003B1580"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5</w:t>
      </w:r>
      <w:r w:rsidRPr="00CE49DA">
        <w:rPr>
          <w:rFonts w:ascii="仿宋" w:eastAsia="仿宋" w:hAnsi="仿宋" w:cs="仿宋" w:hint="eastAsia"/>
          <w:color w:val="000000"/>
          <w:sz w:val="32"/>
          <w:szCs w:val="32"/>
        </w:rPr>
        <w:t>：一般公共预算财政拨款支出决算变动情况）（柱状图）</w:t>
      </w:r>
    </w:p>
    <w:p w:rsidR="003B1580" w:rsidRDefault="003B1580" w:rsidP="000233EC">
      <w:pPr>
        <w:spacing w:line="600" w:lineRule="exact"/>
        <w:ind w:firstLineChars="200" w:firstLine="640"/>
        <w:rPr>
          <w:rFonts w:ascii="仿宋" w:eastAsia="仿宋" w:hAnsi="仿宋"/>
          <w:color w:val="000000"/>
          <w:sz w:val="32"/>
          <w:szCs w:val="32"/>
        </w:rPr>
      </w:pPr>
    </w:p>
    <w:p w:rsidR="003B1580" w:rsidRPr="00CE49DA" w:rsidRDefault="00660561" w:rsidP="000233EC">
      <w:pPr>
        <w:ind w:firstLineChars="200" w:firstLine="640"/>
        <w:rPr>
          <w:rFonts w:ascii="仿宋" w:eastAsia="仿宋" w:hAnsi="仿宋"/>
          <w:color w:val="000000"/>
          <w:sz w:val="32"/>
          <w:szCs w:val="32"/>
        </w:rPr>
      </w:pPr>
      <w:r w:rsidRPr="00C91BFA">
        <w:rPr>
          <w:rFonts w:ascii="仿宋" w:eastAsia="仿宋" w:hAnsi="仿宋" w:hint="eastAsia"/>
          <w:noProof/>
          <w:color w:val="000000"/>
          <w:sz w:val="32"/>
          <w:szCs w:val="32"/>
        </w:rPr>
        <w:drawing>
          <wp:inline distT="0" distB="0" distL="0" distR="0">
            <wp:extent cx="2038350" cy="1371600"/>
            <wp:effectExtent l="0" t="0" r="0" b="0"/>
            <wp:docPr id="5"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B1580" w:rsidRPr="00CE49DA" w:rsidRDefault="003B1580" w:rsidP="000233EC">
      <w:pPr>
        <w:spacing w:line="600" w:lineRule="exact"/>
        <w:ind w:firstLineChars="200" w:firstLine="643"/>
        <w:outlineLvl w:val="2"/>
        <w:rPr>
          <w:rFonts w:ascii="仿宋" w:eastAsia="仿宋" w:hAnsi="仿宋"/>
          <w:b/>
          <w:bCs/>
          <w:color w:val="000000"/>
          <w:sz w:val="32"/>
          <w:szCs w:val="32"/>
        </w:rPr>
      </w:pPr>
      <w:bookmarkStart w:id="36" w:name="_Toc15377211"/>
      <w:r w:rsidRPr="00CE49DA">
        <w:rPr>
          <w:rFonts w:ascii="仿宋" w:eastAsia="仿宋" w:hAnsi="仿宋" w:cs="仿宋" w:hint="eastAsia"/>
          <w:b/>
          <w:bCs/>
          <w:color w:val="000000"/>
          <w:sz w:val="32"/>
          <w:szCs w:val="32"/>
        </w:rPr>
        <w:t>（二）一般公共预算财政拨款支出决算结构情况</w:t>
      </w:r>
      <w:bookmarkEnd w:id="36"/>
    </w:p>
    <w:p w:rsidR="003B1580" w:rsidRPr="00CE49DA" w:rsidRDefault="003B1580">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891.98</w:t>
      </w:r>
      <w:r w:rsidRPr="00CE49DA">
        <w:rPr>
          <w:rFonts w:ascii="仿宋" w:eastAsia="仿宋" w:hAnsi="仿宋" w:cs="仿宋" w:hint="eastAsia"/>
          <w:color w:val="000000"/>
          <w:sz w:val="32"/>
          <w:szCs w:val="32"/>
        </w:rPr>
        <w:t>万元，主要用于以下方面</w:t>
      </w:r>
      <w:r w:rsidRPr="00CE49DA">
        <w:rPr>
          <w:rFonts w:ascii="仿宋" w:eastAsia="仿宋" w:hAnsi="仿宋" w:cs="仿宋"/>
          <w:color w:val="000000"/>
          <w:sz w:val="32"/>
          <w:szCs w:val="32"/>
        </w:rPr>
        <w:t>:</w:t>
      </w:r>
      <w:r w:rsidRPr="00CE49DA">
        <w:rPr>
          <w:rFonts w:ascii="仿宋" w:eastAsia="仿宋" w:hAnsi="仿宋" w:cs="仿宋" w:hint="eastAsia"/>
          <w:b/>
          <w:bCs/>
          <w:color w:val="000000"/>
          <w:sz w:val="32"/>
          <w:szCs w:val="32"/>
        </w:rPr>
        <w:t>一般公共服务（类）</w:t>
      </w:r>
      <w:r w:rsidRPr="00CE49DA">
        <w:rPr>
          <w:rFonts w:ascii="仿宋" w:eastAsia="仿宋" w:hAnsi="仿宋" w:cs="仿宋" w:hint="eastAsia"/>
          <w:color w:val="000000"/>
          <w:sz w:val="32"/>
          <w:szCs w:val="32"/>
        </w:rPr>
        <w:t>支出</w:t>
      </w:r>
      <w:r>
        <w:rPr>
          <w:rFonts w:ascii="仿宋" w:eastAsia="仿宋" w:hAnsi="仿宋" w:cs="仿宋"/>
          <w:color w:val="000000"/>
          <w:sz w:val="32"/>
          <w:szCs w:val="32"/>
        </w:rPr>
        <w:t>833.08</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93.39</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sidRPr="00CE49DA">
        <w:rPr>
          <w:rFonts w:ascii="仿宋" w:eastAsia="仿宋" w:hAnsi="仿宋" w:cs="仿宋" w:hint="eastAsia"/>
          <w:b/>
          <w:bCs/>
          <w:color w:val="000000"/>
          <w:sz w:val="32"/>
          <w:szCs w:val="32"/>
        </w:rPr>
        <w:t>教育支出（类）</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sidRPr="00CE49DA">
        <w:rPr>
          <w:rFonts w:ascii="仿宋" w:eastAsia="仿宋" w:hAnsi="仿宋" w:cs="仿宋" w:hint="eastAsia"/>
          <w:b/>
          <w:bCs/>
          <w:color w:val="000000"/>
          <w:sz w:val="32"/>
          <w:szCs w:val="32"/>
        </w:rPr>
        <w:t>科学技术（类）</w:t>
      </w:r>
      <w:r w:rsidRPr="00CE49DA">
        <w:rPr>
          <w:rFonts w:ascii="仿宋" w:eastAsia="仿宋" w:hAnsi="仿宋" w:cs="仿宋" w:hint="eastAsia"/>
          <w:color w:val="000000"/>
          <w:sz w:val="32"/>
          <w:szCs w:val="32"/>
        </w:rPr>
        <w:t>支出</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sidRPr="00CE49DA">
        <w:rPr>
          <w:rFonts w:ascii="仿宋" w:eastAsia="仿宋" w:hAnsi="仿宋" w:cs="仿宋" w:hint="eastAsia"/>
          <w:b/>
          <w:bCs/>
          <w:color w:val="000000"/>
          <w:sz w:val="32"/>
          <w:szCs w:val="32"/>
        </w:rPr>
        <w:t>社会保障和就业（类）</w:t>
      </w:r>
      <w:r w:rsidRPr="00CE49DA">
        <w:rPr>
          <w:rFonts w:ascii="仿宋" w:eastAsia="仿宋" w:hAnsi="仿宋" w:cs="仿宋" w:hint="eastAsia"/>
          <w:color w:val="000000"/>
          <w:sz w:val="32"/>
          <w:szCs w:val="32"/>
        </w:rPr>
        <w:t>支出</w:t>
      </w:r>
      <w:r>
        <w:rPr>
          <w:rFonts w:ascii="仿宋" w:eastAsia="仿宋" w:hAnsi="仿宋" w:cs="仿宋"/>
          <w:color w:val="000000"/>
          <w:sz w:val="32"/>
          <w:szCs w:val="32"/>
        </w:rPr>
        <w:t>34.42</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3.86</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；医疗卫生支出</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；住房保障支出</w:t>
      </w:r>
      <w:r>
        <w:rPr>
          <w:rFonts w:ascii="仿宋" w:eastAsia="仿宋" w:hAnsi="仿宋" w:cs="仿宋"/>
          <w:color w:val="000000"/>
          <w:sz w:val="32"/>
          <w:szCs w:val="32"/>
        </w:rPr>
        <w:t>24.48</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2.75</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sidRPr="00CE49DA">
        <w:rPr>
          <w:rFonts w:ascii="仿宋" w:eastAsia="仿宋" w:hAnsi="仿宋" w:cs="仿宋" w:hint="eastAsia"/>
          <w:b/>
          <w:bCs/>
          <w:color w:val="000000"/>
          <w:sz w:val="32"/>
          <w:szCs w:val="32"/>
        </w:rPr>
        <w:t>（罗列全部功能分类科目，至类级。）</w:t>
      </w:r>
    </w:p>
    <w:p w:rsidR="003B1580"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6</w:t>
      </w:r>
      <w:r w:rsidRPr="00CE49DA">
        <w:rPr>
          <w:rFonts w:ascii="仿宋" w:eastAsia="仿宋" w:hAnsi="仿宋" w:cs="仿宋" w:hint="eastAsia"/>
          <w:color w:val="000000"/>
          <w:sz w:val="32"/>
          <w:szCs w:val="32"/>
        </w:rPr>
        <w:t>：一般公共预算财政拨款支出决算结构）（饼状图）</w:t>
      </w:r>
      <w:r>
        <w:rPr>
          <w:rFonts w:ascii="仿宋" w:eastAsia="仿宋" w:hAnsi="仿宋" w:cs="仿宋" w:hint="eastAsia"/>
          <w:color w:val="000000"/>
          <w:sz w:val="32"/>
          <w:szCs w:val="32"/>
        </w:rPr>
        <w:t>、</w:t>
      </w:r>
    </w:p>
    <w:p w:rsidR="003B1580" w:rsidRPr="00CE49DA" w:rsidRDefault="00660561" w:rsidP="000233EC">
      <w:pPr>
        <w:ind w:firstLineChars="200" w:firstLine="640"/>
        <w:rPr>
          <w:rFonts w:ascii="仿宋" w:eastAsia="仿宋" w:hAnsi="仿宋"/>
          <w:color w:val="000000"/>
          <w:sz w:val="32"/>
          <w:szCs w:val="32"/>
        </w:rPr>
      </w:pPr>
      <w:r w:rsidRPr="00213742">
        <w:rPr>
          <w:rFonts w:ascii="仿宋" w:eastAsia="仿宋" w:hAnsi="仿宋" w:hint="eastAsia"/>
          <w:noProof/>
          <w:color w:val="000000"/>
          <w:sz w:val="32"/>
          <w:szCs w:val="32"/>
        </w:rPr>
        <w:drawing>
          <wp:inline distT="0" distB="0" distL="0" distR="0">
            <wp:extent cx="2743200" cy="1828800"/>
            <wp:effectExtent l="0" t="0" r="0" b="0"/>
            <wp:docPr id="6"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B1580" w:rsidRPr="00CE49DA" w:rsidRDefault="003B1580" w:rsidP="000233EC">
      <w:pPr>
        <w:ind w:firstLineChars="200" w:firstLine="640"/>
        <w:rPr>
          <w:rFonts w:ascii="仿宋" w:eastAsia="仿宋" w:hAnsi="仿宋"/>
          <w:color w:val="000000"/>
          <w:sz w:val="32"/>
          <w:szCs w:val="32"/>
        </w:rPr>
      </w:pPr>
    </w:p>
    <w:p w:rsidR="003B1580" w:rsidRPr="00C42709" w:rsidRDefault="003B1580" w:rsidP="000233EC">
      <w:pPr>
        <w:spacing w:line="600" w:lineRule="exact"/>
        <w:ind w:firstLineChars="200" w:firstLine="643"/>
        <w:outlineLvl w:val="2"/>
        <w:rPr>
          <w:rFonts w:ascii="仿宋" w:eastAsia="仿宋" w:hAnsi="仿宋"/>
          <w:b/>
          <w:bCs/>
          <w:color w:val="000000"/>
          <w:sz w:val="32"/>
          <w:szCs w:val="32"/>
        </w:rPr>
      </w:pPr>
      <w:bookmarkStart w:id="37" w:name="_Toc15377212"/>
      <w:r w:rsidRPr="00C42709">
        <w:rPr>
          <w:rFonts w:ascii="仿宋" w:eastAsia="仿宋" w:hAnsi="仿宋" w:cs="仿宋" w:hint="eastAsia"/>
          <w:b/>
          <w:bCs/>
          <w:color w:val="000000"/>
          <w:sz w:val="32"/>
          <w:szCs w:val="32"/>
        </w:rPr>
        <w:t>（三）一般公共预算财政拨款支出决算具体情况</w:t>
      </w:r>
      <w:bookmarkEnd w:id="37"/>
    </w:p>
    <w:p w:rsidR="003B1580" w:rsidRPr="00CE49DA" w:rsidRDefault="003B1580" w:rsidP="000233EC">
      <w:pPr>
        <w:spacing w:line="600" w:lineRule="exact"/>
        <w:ind w:firstLineChars="200" w:firstLine="643"/>
        <w:outlineLvl w:val="2"/>
        <w:rPr>
          <w:rFonts w:ascii="仿宋" w:eastAsia="仿宋" w:hAnsi="仿宋"/>
          <w:color w:val="FF0000"/>
          <w:sz w:val="32"/>
          <w:szCs w:val="32"/>
        </w:rPr>
      </w:pPr>
      <w:bookmarkStart w:id="38" w:name="_Toc15377213"/>
      <w:bookmarkStart w:id="39" w:name="_Toc15377444"/>
      <w:bookmarkStart w:id="40" w:name="_Toc15378460"/>
      <w:r w:rsidRPr="00CE49DA">
        <w:rPr>
          <w:rFonts w:ascii="仿宋" w:eastAsia="仿宋" w:hAnsi="仿宋" w:cs="仿宋"/>
          <w:b/>
          <w:bCs/>
          <w:color w:val="000000"/>
          <w:sz w:val="32"/>
          <w:szCs w:val="32"/>
        </w:rPr>
        <w:t>2018</w:t>
      </w:r>
      <w:r w:rsidRPr="00CE49DA">
        <w:rPr>
          <w:rFonts w:ascii="仿宋" w:eastAsia="仿宋" w:hAnsi="仿宋" w:cs="仿宋" w:hint="eastAsia"/>
          <w:b/>
          <w:bCs/>
          <w:color w:val="000000"/>
          <w:sz w:val="32"/>
          <w:szCs w:val="32"/>
        </w:rPr>
        <w:t>年般公共预算支出决算数为</w:t>
      </w:r>
      <w:r>
        <w:rPr>
          <w:rFonts w:ascii="仿宋" w:eastAsia="仿宋" w:hAnsi="仿宋" w:cs="仿宋"/>
          <w:b/>
          <w:bCs/>
          <w:color w:val="000000"/>
          <w:sz w:val="32"/>
          <w:szCs w:val="32"/>
        </w:rPr>
        <w:t>891.98</w:t>
      </w:r>
      <w:r>
        <w:rPr>
          <w:rFonts w:ascii="仿宋" w:eastAsia="仿宋" w:hAnsi="仿宋" w:cs="仿宋" w:hint="eastAsia"/>
          <w:b/>
          <w:bCs/>
          <w:color w:val="000000"/>
          <w:sz w:val="32"/>
          <w:szCs w:val="32"/>
        </w:rPr>
        <w:t>万元</w:t>
      </w:r>
      <w:r w:rsidRPr="00CE49DA">
        <w:rPr>
          <w:rFonts w:ascii="仿宋" w:eastAsia="仿宋" w:hAnsi="仿宋" w:cs="仿宋" w:hint="eastAsia"/>
          <w:color w:val="000000"/>
          <w:sz w:val="32"/>
          <w:szCs w:val="32"/>
        </w:rPr>
        <w:t>，</w:t>
      </w:r>
      <w:r w:rsidRPr="00CE49DA">
        <w:rPr>
          <w:rStyle w:val="a6"/>
          <w:rFonts w:ascii="仿宋" w:eastAsia="仿宋" w:hAnsi="仿宋" w:cs="仿宋" w:hint="eastAsia"/>
          <w:color w:val="000000"/>
          <w:sz w:val="32"/>
          <w:szCs w:val="32"/>
        </w:rPr>
        <w:t>完成预算</w:t>
      </w:r>
      <w:r>
        <w:rPr>
          <w:rStyle w:val="a6"/>
          <w:rFonts w:ascii="仿宋" w:eastAsia="仿宋" w:hAnsi="仿宋" w:cs="仿宋"/>
          <w:color w:val="000000"/>
          <w:sz w:val="32"/>
          <w:szCs w:val="32"/>
        </w:rPr>
        <w:t>100</w:t>
      </w:r>
      <w:r w:rsidRPr="00CE49DA">
        <w:rPr>
          <w:rStyle w:val="a6"/>
          <w:rFonts w:ascii="仿宋" w:eastAsia="仿宋" w:hAnsi="仿宋" w:cs="仿宋"/>
          <w:color w:val="000000"/>
          <w:sz w:val="32"/>
          <w:szCs w:val="32"/>
        </w:rPr>
        <w:t>%</w:t>
      </w:r>
      <w:r w:rsidRPr="00CE49DA">
        <w:rPr>
          <w:rStyle w:val="a6"/>
          <w:rFonts w:ascii="仿宋" w:eastAsia="仿宋" w:hAnsi="仿宋" w:cs="仿宋" w:hint="eastAsia"/>
          <w:color w:val="000000"/>
          <w:sz w:val="32"/>
          <w:szCs w:val="32"/>
        </w:rPr>
        <w:t>。其中：</w:t>
      </w:r>
      <w:bookmarkEnd w:id="38"/>
      <w:bookmarkEnd w:id="39"/>
      <w:bookmarkEnd w:id="40"/>
    </w:p>
    <w:p w:rsidR="003B1580" w:rsidRDefault="003B1580" w:rsidP="000233EC">
      <w:pPr>
        <w:spacing w:line="600" w:lineRule="exact"/>
        <w:ind w:firstLineChars="200" w:firstLine="643"/>
        <w:rPr>
          <w:rStyle w:val="a6"/>
          <w:rFonts w:ascii="仿宋" w:eastAsia="仿宋" w:hAnsi="仿宋"/>
          <w:color w:val="000000"/>
          <w:sz w:val="32"/>
          <w:szCs w:val="32"/>
        </w:rPr>
      </w:pPr>
      <w:r w:rsidRPr="00CE49DA">
        <w:rPr>
          <w:rStyle w:val="a6"/>
          <w:rFonts w:ascii="仿宋" w:eastAsia="仿宋" w:hAnsi="仿宋" w:cs="仿宋"/>
          <w:color w:val="000000"/>
          <w:sz w:val="32"/>
          <w:szCs w:val="32"/>
        </w:rPr>
        <w:t>1.</w:t>
      </w:r>
      <w:r w:rsidRPr="00CE49DA">
        <w:rPr>
          <w:rStyle w:val="a6"/>
          <w:rFonts w:ascii="仿宋" w:eastAsia="仿宋" w:hAnsi="仿宋" w:cs="仿宋" w:hint="eastAsia"/>
          <w:color w:val="000000"/>
          <w:sz w:val="32"/>
          <w:szCs w:val="32"/>
        </w:rPr>
        <w:t>一般公共服务（类）</w:t>
      </w:r>
      <w:r>
        <w:rPr>
          <w:rStyle w:val="a6"/>
          <w:rFonts w:ascii="仿宋" w:eastAsia="仿宋" w:hAnsi="仿宋" w:cs="仿宋" w:hint="eastAsia"/>
          <w:color w:val="000000"/>
          <w:sz w:val="32"/>
          <w:szCs w:val="32"/>
        </w:rPr>
        <w:t>政府办公厅（室）及相关机构事</w:t>
      </w:r>
      <w:r>
        <w:rPr>
          <w:rStyle w:val="a6"/>
          <w:rFonts w:ascii="仿宋" w:eastAsia="仿宋" w:hAnsi="仿宋" w:cs="仿宋" w:hint="eastAsia"/>
          <w:color w:val="000000"/>
          <w:sz w:val="32"/>
          <w:szCs w:val="32"/>
        </w:rPr>
        <w:lastRenderedPageBreak/>
        <w:t>务</w:t>
      </w:r>
      <w:r w:rsidRPr="00CE49DA">
        <w:rPr>
          <w:rStyle w:val="a6"/>
          <w:rFonts w:ascii="仿宋" w:eastAsia="仿宋" w:hAnsi="仿宋" w:cs="仿宋" w:hint="eastAsia"/>
          <w:color w:val="000000"/>
          <w:sz w:val="32"/>
          <w:szCs w:val="32"/>
        </w:rPr>
        <w:t>（款）</w:t>
      </w:r>
      <w:r>
        <w:rPr>
          <w:rStyle w:val="a6"/>
          <w:rFonts w:ascii="仿宋" w:eastAsia="仿宋" w:hAnsi="仿宋" w:cs="仿宋" w:hint="eastAsia"/>
          <w:color w:val="000000"/>
          <w:sz w:val="32"/>
          <w:szCs w:val="32"/>
        </w:rPr>
        <w:t>行政运行</w:t>
      </w:r>
      <w:r w:rsidRPr="00CE49DA">
        <w:rPr>
          <w:rStyle w:val="a6"/>
          <w:rFonts w:ascii="仿宋" w:eastAsia="仿宋" w:hAnsi="仿宋" w:cs="仿宋" w:hint="eastAsia"/>
          <w:color w:val="000000"/>
          <w:sz w:val="32"/>
          <w:szCs w:val="32"/>
        </w:rPr>
        <w:t>（项）</w:t>
      </w:r>
      <w:r w:rsidRPr="00CE49DA">
        <w:rPr>
          <w:rStyle w:val="a6"/>
          <w:rFonts w:ascii="仿宋" w:eastAsia="仿宋" w:hAnsi="仿宋" w:cs="仿宋"/>
          <w:color w:val="000000"/>
          <w:sz w:val="32"/>
          <w:szCs w:val="32"/>
        </w:rPr>
        <w:t>:</w:t>
      </w:r>
      <w:r w:rsidRPr="00CE49DA">
        <w:rPr>
          <w:rStyle w:val="a6"/>
          <w:rFonts w:ascii="仿宋" w:eastAsia="仿宋" w:hAnsi="仿宋" w:cs="仿宋" w:hint="eastAsia"/>
          <w:b w:val="0"/>
          <w:bCs w:val="0"/>
          <w:color w:val="000000"/>
          <w:sz w:val="32"/>
          <w:szCs w:val="32"/>
        </w:rPr>
        <w:t>支出决算为</w:t>
      </w:r>
      <w:r>
        <w:rPr>
          <w:rStyle w:val="a6"/>
          <w:rFonts w:ascii="仿宋" w:eastAsia="仿宋" w:hAnsi="仿宋" w:cs="仿宋"/>
          <w:b w:val="0"/>
          <w:bCs w:val="0"/>
          <w:color w:val="000000"/>
          <w:sz w:val="32"/>
          <w:szCs w:val="32"/>
        </w:rPr>
        <w:t>667.44</w:t>
      </w:r>
      <w:r w:rsidRPr="00CE49DA">
        <w:rPr>
          <w:rStyle w:val="a6"/>
          <w:rFonts w:ascii="仿宋" w:eastAsia="仿宋" w:hAnsi="仿宋" w:cs="仿宋" w:hint="eastAsia"/>
          <w:b w:val="0"/>
          <w:bCs w:val="0"/>
          <w:color w:val="000000"/>
          <w:sz w:val="32"/>
          <w:szCs w:val="32"/>
        </w:rPr>
        <w:t>万元，</w:t>
      </w:r>
      <w:r>
        <w:rPr>
          <w:rStyle w:val="a6"/>
          <w:rFonts w:ascii="仿宋" w:eastAsia="仿宋" w:hAnsi="仿宋" w:cs="仿宋" w:hint="eastAsia"/>
          <w:color w:val="000000"/>
          <w:sz w:val="32"/>
          <w:szCs w:val="32"/>
        </w:rPr>
        <w:t>事业运行</w:t>
      </w:r>
      <w:r w:rsidRPr="00CE49DA">
        <w:rPr>
          <w:rStyle w:val="a6"/>
          <w:rFonts w:ascii="仿宋" w:eastAsia="仿宋" w:hAnsi="仿宋" w:cs="仿宋" w:hint="eastAsia"/>
          <w:color w:val="000000"/>
          <w:sz w:val="32"/>
          <w:szCs w:val="32"/>
        </w:rPr>
        <w:t>（项）</w:t>
      </w:r>
      <w:r w:rsidRPr="00CE49DA">
        <w:rPr>
          <w:rStyle w:val="a6"/>
          <w:rFonts w:ascii="仿宋" w:eastAsia="仿宋" w:hAnsi="仿宋" w:cs="仿宋" w:hint="eastAsia"/>
          <w:b w:val="0"/>
          <w:bCs w:val="0"/>
          <w:color w:val="000000"/>
          <w:sz w:val="32"/>
          <w:szCs w:val="32"/>
        </w:rPr>
        <w:t>支出决算为</w:t>
      </w:r>
      <w:r>
        <w:rPr>
          <w:rStyle w:val="a6"/>
          <w:rFonts w:ascii="仿宋" w:eastAsia="仿宋" w:hAnsi="仿宋" w:cs="仿宋"/>
          <w:b w:val="0"/>
          <w:bCs w:val="0"/>
          <w:color w:val="000000"/>
          <w:sz w:val="32"/>
          <w:szCs w:val="32"/>
        </w:rPr>
        <w:t>31.79</w:t>
      </w:r>
      <w:r w:rsidRPr="00CE49DA">
        <w:rPr>
          <w:rStyle w:val="a6"/>
          <w:rFonts w:ascii="仿宋" w:eastAsia="仿宋" w:hAnsi="仿宋" w:cs="仿宋" w:hint="eastAsia"/>
          <w:b w:val="0"/>
          <w:bCs w:val="0"/>
          <w:color w:val="000000"/>
          <w:sz w:val="32"/>
          <w:szCs w:val="32"/>
        </w:rPr>
        <w:t>万元</w:t>
      </w:r>
      <w:r>
        <w:rPr>
          <w:rStyle w:val="a6"/>
          <w:rFonts w:ascii="仿宋" w:eastAsia="仿宋" w:hAnsi="仿宋" w:cs="仿宋" w:hint="eastAsia"/>
          <w:b w:val="0"/>
          <w:bCs w:val="0"/>
          <w:color w:val="000000"/>
          <w:sz w:val="32"/>
          <w:szCs w:val="32"/>
        </w:rPr>
        <w:t>，</w:t>
      </w:r>
      <w:r>
        <w:rPr>
          <w:rStyle w:val="a6"/>
          <w:rFonts w:ascii="仿宋" w:eastAsia="仿宋" w:hAnsi="仿宋" w:cs="仿宋" w:hint="eastAsia"/>
          <w:color w:val="000000"/>
          <w:sz w:val="32"/>
          <w:szCs w:val="32"/>
        </w:rPr>
        <w:t>其他政府办公厅（室）及相关机构事务</w:t>
      </w:r>
      <w:r w:rsidRPr="00CE49DA">
        <w:rPr>
          <w:rStyle w:val="a6"/>
          <w:rFonts w:ascii="仿宋" w:eastAsia="仿宋" w:hAnsi="仿宋" w:cs="仿宋" w:hint="eastAsia"/>
          <w:color w:val="000000"/>
          <w:sz w:val="32"/>
          <w:szCs w:val="32"/>
        </w:rPr>
        <w:t>（项</w:t>
      </w:r>
      <w:r>
        <w:rPr>
          <w:rStyle w:val="a6"/>
          <w:rFonts w:ascii="仿宋" w:eastAsia="仿宋" w:hAnsi="仿宋" w:cs="仿宋" w:hint="eastAsia"/>
          <w:color w:val="000000"/>
          <w:sz w:val="32"/>
          <w:szCs w:val="32"/>
        </w:rPr>
        <w:t>）</w:t>
      </w:r>
      <w:r>
        <w:rPr>
          <w:rStyle w:val="a6"/>
          <w:rFonts w:ascii="仿宋" w:eastAsia="仿宋" w:hAnsi="仿宋" w:cs="仿宋"/>
          <w:color w:val="000000"/>
          <w:sz w:val="32"/>
          <w:szCs w:val="32"/>
        </w:rPr>
        <w:t>133.55</w:t>
      </w:r>
      <w:r>
        <w:rPr>
          <w:rStyle w:val="a6"/>
          <w:rFonts w:ascii="仿宋" w:eastAsia="仿宋" w:hAnsi="仿宋" w:cs="仿宋" w:hint="eastAsia"/>
          <w:color w:val="000000"/>
          <w:sz w:val="32"/>
          <w:szCs w:val="32"/>
        </w:rPr>
        <w:t>万元。一</w:t>
      </w:r>
      <w:r w:rsidRPr="00CE49DA">
        <w:rPr>
          <w:rStyle w:val="a6"/>
          <w:rFonts w:ascii="仿宋" w:eastAsia="仿宋" w:hAnsi="仿宋" w:cs="仿宋" w:hint="eastAsia"/>
          <w:color w:val="000000"/>
          <w:sz w:val="32"/>
          <w:szCs w:val="32"/>
        </w:rPr>
        <w:t>般公共服务（类）</w:t>
      </w:r>
      <w:r>
        <w:rPr>
          <w:rStyle w:val="a6"/>
          <w:rFonts w:ascii="仿宋" w:eastAsia="仿宋" w:hAnsi="仿宋" w:cs="仿宋" w:hint="eastAsia"/>
          <w:color w:val="000000"/>
          <w:sz w:val="32"/>
          <w:szCs w:val="32"/>
        </w:rPr>
        <w:t>组织事务（室）其他组织事务</w:t>
      </w:r>
      <w:r w:rsidRPr="00CE49DA">
        <w:rPr>
          <w:rStyle w:val="a6"/>
          <w:rFonts w:ascii="仿宋" w:eastAsia="仿宋" w:hAnsi="仿宋" w:cs="仿宋" w:hint="eastAsia"/>
          <w:color w:val="000000"/>
          <w:sz w:val="32"/>
          <w:szCs w:val="32"/>
        </w:rPr>
        <w:t>（款）（项</w:t>
      </w:r>
      <w:r>
        <w:rPr>
          <w:rStyle w:val="a6"/>
          <w:rFonts w:ascii="仿宋" w:eastAsia="仿宋" w:hAnsi="仿宋" w:cs="仿宋" w:hint="eastAsia"/>
          <w:color w:val="000000"/>
          <w:sz w:val="32"/>
          <w:szCs w:val="32"/>
        </w:rPr>
        <w:t>）</w:t>
      </w:r>
      <w:r>
        <w:rPr>
          <w:rStyle w:val="a6"/>
          <w:rFonts w:ascii="仿宋" w:eastAsia="仿宋" w:hAnsi="仿宋" w:cs="仿宋"/>
          <w:color w:val="000000"/>
          <w:sz w:val="32"/>
          <w:szCs w:val="32"/>
        </w:rPr>
        <w:t>0.29</w:t>
      </w:r>
      <w:r>
        <w:rPr>
          <w:rStyle w:val="a6"/>
          <w:rFonts w:ascii="仿宋" w:eastAsia="仿宋" w:hAnsi="仿宋" w:cs="仿宋" w:hint="eastAsia"/>
          <w:color w:val="000000"/>
          <w:sz w:val="32"/>
          <w:szCs w:val="32"/>
        </w:rPr>
        <w:t>万元。</w:t>
      </w:r>
    </w:p>
    <w:p w:rsidR="003B1580" w:rsidRDefault="003B1580" w:rsidP="000233EC">
      <w:pPr>
        <w:spacing w:line="600" w:lineRule="exact"/>
        <w:ind w:firstLineChars="200" w:firstLine="643"/>
        <w:rPr>
          <w:rStyle w:val="a6"/>
          <w:rFonts w:ascii="仿宋" w:eastAsia="仿宋" w:hAnsi="仿宋"/>
          <w:b w:val="0"/>
          <w:bCs w:val="0"/>
          <w:color w:val="000000"/>
          <w:sz w:val="32"/>
          <w:szCs w:val="32"/>
        </w:rPr>
      </w:pPr>
      <w:r>
        <w:rPr>
          <w:rStyle w:val="a6"/>
          <w:rFonts w:ascii="仿宋" w:eastAsia="仿宋" w:hAnsi="仿宋" w:cs="仿宋" w:hint="eastAsia"/>
          <w:color w:val="000000"/>
          <w:sz w:val="32"/>
          <w:szCs w:val="32"/>
        </w:rPr>
        <w:t>一般公共服务类支出决算为</w:t>
      </w:r>
      <w:r>
        <w:rPr>
          <w:rStyle w:val="a6"/>
          <w:rFonts w:ascii="仿宋" w:eastAsia="仿宋" w:hAnsi="仿宋" w:cs="仿宋"/>
          <w:color w:val="000000"/>
          <w:sz w:val="32"/>
          <w:szCs w:val="32"/>
        </w:rPr>
        <w:t>833.07</w:t>
      </w:r>
      <w:r>
        <w:rPr>
          <w:rStyle w:val="a6"/>
          <w:rFonts w:ascii="仿宋" w:eastAsia="仿宋" w:hAnsi="仿宋" w:cs="仿宋" w:hint="eastAsia"/>
          <w:color w:val="000000"/>
          <w:sz w:val="32"/>
          <w:szCs w:val="32"/>
        </w:rPr>
        <w:t>万元，</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869.23</w:t>
      </w:r>
      <w:r>
        <w:rPr>
          <w:rStyle w:val="a6"/>
          <w:rFonts w:ascii="仿宋" w:eastAsia="仿宋" w:hAnsi="仿宋" w:cs="仿宋" w:hint="eastAsia"/>
          <w:b w:val="0"/>
          <w:bCs w:val="0"/>
          <w:color w:val="000000"/>
          <w:sz w:val="32"/>
          <w:szCs w:val="32"/>
        </w:rPr>
        <w:t>万元的</w:t>
      </w:r>
      <w:r>
        <w:rPr>
          <w:rStyle w:val="a6"/>
          <w:rFonts w:ascii="仿宋" w:eastAsia="仿宋" w:hAnsi="仿宋" w:cs="仿宋"/>
          <w:b w:val="0"/>
          <w:bCs w:val="0"/>
          <w:color w:val="000000"/>
          <w:sz w:val="32"/>
          <w:szCs w:val="32"/>
        </w:rPr>
        <w:t>96</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，决算数小于预算数的主要原因是</w:t>
      </w:r>
      <w:r>
        <w:rPr>
          <w:rStyle w:val="a6"/>
          <w:rFonts w:ascii="仿宋" w:eastAsia="仿宋" w:hAnsi="仿宋" w:cs="仿宋" w:hint="eastAsia"/>
          <w:b w:val="0"/>
          <w:bCs w:val="0"/>
          <w:color w:val="000000"/>
          <w:sz w:val="32"/>
          <w:szCs w:val="32"/>
        </w:rPr>
        <w:t>一般公务接待费结余</w:t>
      </w:r>
      <w:r>
        <w:rPr>
          <w:rStyle w:val="a6"/>
          <w:rFonts w:ascii="仿宋" w:eastAsia="仿宋" w:hAnsi="仿宋" w:cs="仿宋"/>
          <w:b w:val="0"/>
          <w:bCs w:val="0"/>
          <w:color w:val="000000"/>
          <w:sz w:val="32"/>
          <w:szCs w:val="32"/>
        </w:rPr>
        <w:t>36</w:t>
      </w:r>
      <w:r>
        <w:rPr>
          <w:rStyle w:val="a6"/>
          <w:rFonts w:ascii="仿宋" w:eastAsia="仿宋" w:hAnsi="仿宋" w:cs="仿宋" w:hint="eastAsia"/>
          <w:b w:val="0"/>
          <w:bCs w:val="0"/>
          <w:color w:val="000000"/>
          <w:sz w:val="32"/>
          <w:szCs w:val="32"/>
        </w:rPr>
        <w:t>万元。</w:t>
      </w:r>
    </w:p>
    <w:p w:rsidR="003B1580" w:rsidRPr="00CE49DA" w:rsidRDefault="003B1580" w:rsidP="000233EC">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2.</w:t>
      </w:r>
      <w:r w:rsidRPr="00CE49DA">
        <w:rPr>
          <w:rStyle w:val="a6"/>
          <w:rFonts w:ascii="仿宋" w:eastAsia="仿宋" w:hAnsi="仿宋" w:cs="仿宋" w:hint="eastAsia"/>
          <w:color w:val="000000"/>
          <w:sz w:val="32"/>
          <w:szCs w:val="32"/>
        </w:rPr>
        <w:t>教育（类）（款）（项）</w:t>
      </w:r>
      <w:r w:rsidRPr="00CE49DA">
        <w:rPr>
          <w:rStyle w:val="a6"/>
          <w:rFonts w:ascii="仿宋" w:eastAsia="仿宋" w:hAnsi="仿宋" w:cs="仿宋"/>
          <w:color w:val="000000"/>
          <w:sz w:val="32"/>
          <w:szCs w:val="32"/>
        </w:rPr>
        <w:t>:</w:t>
      </w:r>
      <w:r w:rsidRPr="00CE49DA">
        <w:rPr>
          <w:rStyle w:val="a6"/>
          <w:rFonts w:ascii="仿宋" w:eastAsia="仿宋" w:hAnsi="仿宋" w:cs="仿宋" w:hint="eastAsia"/>
          <w:b w:val="0"/>
          <w:bCs w:val="0"/>
          <w:color w:val="000000"/>
          <w:sz w:val="32"/>
          <w:szCs w:val="32"/>
        </w:rPr>
        <w:t>支出决算为</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hint="eastAsia"/>
          <w:b w:val="0"/>
          <w:bCs w:val="0"/>
          <w:color w:val="000000"/>
          <w:sz w:val="32"/>
          <w:szCs w:val="32"/>
        </w:rPr>
        <w:t>万元，完成预算</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等于预算数的主要原因是…。</w:t>
      </w:r>
    </w:p>
    <w:p w:rsidR="003B1580" w:rsidRPr="00CE49DA" w:rsidRDefault="003B1580" w:rsidP="000233EC">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3.</w:t>
      </w:r>
      <w:r w:rsidRPr="00CE49DA">
        <w:rPr>
          <w:rStyle w:val="a6"/>
          <w:rFonts w:ascii="仿宋" w:eastAsia="仿宋" w:hAnsi="仿宋" w:cs="仿宋" w:hint="eastAsia"/>
          <w:color w:val="000000"/>
          <w:sz w:val="32"/>
          <w:szCs w:val="32"/>
        </w:rPr>
        <w:t>科学技术（类）（款）（项）</w:t>
      </w:r>
      <w:r w:rsidRPr="00CE49DA">
        <w:rPr>
          <w:rStyle w:val="a6"/>
          <w:rFonts w:ascii="仿宋" w:eastAsia="仿宋" w:hAnsi="仿宋" w:cs="仿宋"/>
          <w:color w:val="000000"/>
          <w:sz w:val="32"/>
          <w:szCs w:val="32"/>
        </w:rPr>
        <w:t>:</w:t>
      </w:r>
      <w:r w:rsidRPr="00CE49DA">
        <w:rPr>
          <w:rStyle w:val="a6"/>
          <w:rFonts w:ascii="仿宋" w:eastAsia="仿宋" w:hAnsi="仿宋" w:cs="仿宋" w:hint="eastAsia"/>
          <w:b w:val="0"/>
          <w:bCs w:val="0"/>
          <w:color w:val="000000"/>
          <w:sz w:val="32"/>
          <w:szCs w:val="32"/>
        </w:rPr>
        <w:t>支出决算为</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hint="eastAsia"/>
          <w:b w:val="0"/>
          <w:bCs w:val="0"/>
          <w:color w:val="000000"/>
          <w:sz w:val="32"/>
          <w:szCs w:val="32"/>
        </w:rPr>
        <w:t>万元，完成预算</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等于预算数的主要原因是…。</w:t>
      </w:r>
    </w:p>
    <w:p w:rsidR="003B1580" w:rsidRPr="00CE49DA" w:rsidRDefault="003B1580" w:rsidP="000233EC">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4.</w:t>
      </w:r>
      <w:r w:rsidRPr="00CE49DA">
        <w:rPr>
          <w:rStyle w:val="a6"/>
          <w:rFonts w:ascii="仿宋" w:eastAsia="仿宋" w:hAnsi="仿宋" w:cs="仿宋" w:hint="eastAsia"/>
          <w:color w:val="000000"/>
          <w:sz w:val="32"/>
          <w:szCs w:val="32"/>
        </w:rPr>
        <w:t>文化体育与传媒（类）（款）（项）</w:t>
      </w:r>
      <w:r w:rsidRPr="00CE49DA">
        <w:rPr>
          <w:rStyle w:val="a6"/>
          <w:rFonts w:ascii="仿宋" w:eastAsia="仿宋" w:hAnsi="仿宋" w:cs="仿宋"/>
          <w:color w:val="000000"/>
          <w:sz w:val="32"/>
          <w:szCs w:val="32"/>
        </w:rPr>
        <w:t>:</w:t>
      </w:r>
      <w:r w:rsidRPr="00CE49DA">
        <w:rPr>
          <w:rStyle w:val="a6"/>
          <w:rFonts w:ascii="仿宋" w:eastAsia="仿宋" w:hAnsi="仿宋" w:cs="仿宋" w:hint="eastAsia"/>
          <w:b w:val="0"/>
          <w:bCs w:val="0"/>
          <w:color w:val="000000"/>
          <w:sz w:val="32"/>
          <w:szCs w:val="32"/>
        </w:rPr>
        <w:t>支出决算为</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hint="eastAsia"/>
          <w:b w:val="0"/>
          <w:bCs w:val="0"/>
          <w:color w:val="000000"/>
          <w:sz w:val="32"/>
          <w:szCs w:val="32"/>
        </w:rPr>
        <w:t>万元，完成预算</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等于预算数的主要原因是…。</w:t>
      </w:r>
    </w:p>
    <w:p w:rsidR="003B1580" w:rsidRDefault="003B1580" w:rsidP="000233EC">
      <w:pPr>
        <w:spacing w:line="600" w:lineRule="exact"/>
        <w:ind w:firstLineChars="200" w:firstLine="643"/>
        <w:rPr>
          <w:rStyle w:val="a6"/>
          <w:rFonts w:ascii="仿宋" w:eastAsia="仿宋" w:hAnsi="仿宋"/>
          <w:b w:val="0"/>
          <w:bCs w:val="0"/>
          <w:color w:val="000000"/>
          <w:sz w:val="32"/>
          <w:szCs w:val="32"/>
        </w:rPr>
      </w:pPr>
      <w:r w:rsidRPr="00CE49DA">
        <w:rPr>
          <w:rStyle w:val="a6"/>
          <w:rFonts w:ascii="仿宋" w:eastAsia="仿宋" w:hAnsi="仿宋" w:cs="仿宋"/>
          <w:color w:val="000000"/>
          <w:sz w:val="32"/>
          <w:szCs w:val="32"/>
        </w:rPr>
        <w:t>5.</w:t>
      </w:r>
      <w:r w:rsidRPr="00CE49DA">
        <w:rPr>
          <w:rStyle w:val="a6"/>
          <w:rFonts w:ascii="仿宋" w:eastAsia="仿宋" w:hAnsi="仿宋" w:cs="仿宋" w:hint="eastAsia"/>
          <w:color w:val="000000"/>
          <w:sz w:val="32"/>
          <w:szCs w:val="32"/>
        </w:rPr>
        <w:t>社会保障和就业（类）</w:t>
      </w:r>
      <w:r>
        <w:rPr>
          <w:rStyle w:val="a6"/>
          <w:rFonts w:ascii="仿宋" w:eastAsia="仿宋" w:hAnsi="仿宋" w:cs="仿宋" w:hint="eastAsia"/>
          <w:color w:val="000000"/>
          <w:sz w:val="32"/>
          <w:szCs w:val="32"/>
        </w:rPr>
        <w:t>行政事业单位离退休</w:t>
      </w:r>
      <w:r w:rsidRPr="00CE49DA">
        <w:rPr>
          <w:rStyle w:val="a6"/>
          <w:rFonts w:ascii="仿宋" w:eastAsia="仿宋" w:hAnsi="仿宋" w:cs="仿宋" w:hint="eastAsia"/>
          <w:color w:val="000000"/>
          <w:sz w:val="32"/>
          <w:szCs w:val="32"/>
        </w:rPr>
        <w:t>（款）</w:t>
      </w:r>
      <w:r>
        <w:rPr>
          <w:rStyle w:val="a6"/>
          <w:rFonts w:ascii="仿宋" w:eastAsia="仿宋" w:hAnsi="仿宋" w:cs="仿宋" w:hint="eastAsia"/>
          <w:color w:val="000000"/>
          <w:sz w:val="32"/>
          <w:szCs w:val="32"/>
        </w:rPr>
        <w:t>未归口管理的行政事业单位离退休</w:t>
      </w:r>
      <w:r w:rsidRPr="00CE49DA">
        <w:rPr>
          <w:rStyle w:val="a6"/>
          <w:rFonts w:ascii="仿宋" w:eastAsia="仿宋" w:hAnsi="仿宋" w:cs="仿宋" w:hint="eastAsia"/>
          <w:color w:val="000000"/>
          <w:sz w:val="32"/>
          <w:szCs w:val="32"/>
        </w:rPr>
        <w:t>（项）</w:t>
      </w:r>
      <w:r w:rsidRPr="00CE49DA">
        <w:rPr>
          <w:rStyle w:val="a6"/>
          <w:rFonts w:ascii="仿宋" w:eastAsia="仿宋" w:hAnsi="仿宋" w:cs="仿宋"/>
          <w:color w:val="000000"/>
          <w:sz w:val="32"/>
          <w:szCs w:val="32"/>
        </w:rPr>
        <w:t>:</w:t>
      </w:r>
      <w:r w:rsidRPr="00CE49DA">
        <w:rPr>
          <w:rStyle w:val="a6"/>
          <w:rFonts w:ascii="仿宋" w:eastAsia="仿宋" w:hAnsi="仿宋" w:cs="仿宋" w:hint="eastAsia"/>
          <w:b w:val="0"/>
          <w:bCs w:val="0"/>
          <w:color w:val="000000"/>
          <w:sz w:val="32"/>
          <w:szCs w:val="32"/>
        </w:rPr>
        <w:t>支出决算为</w:t>
      </w:r>
      <w:r>
        <w:rPr>
          <w:rStyle w:val="a6"/>
          <w:rFonts w:ascii="仿宋" w:eastAsia="仿宋" w:hAnsi="仿宋" w:cs="仿宋"/>
          <w:b w:val="0"/>
          <w:bCs w:val="0"/>
          <w:color w:val="000000"/>
          <w:sz w:val="32"/>
          <w:szCs w:val="32"/>
        </w:rPr>
        <w:t>9.88</w:t>
      </w:r>
      <w:r w:rsidRPr="00CE49DA">
        <w:rPr>
          <w:rStyle w:val="a6"/>
          <w:rFonts w:ascii="仿宋" w:eastAsia="仿宋" w:hAnsi="仿宋" w:cs="仿宋" w:hint="eastAsia"/>
          <w:b w:val="0"/>
          <w:bCs w:val="0"/>
          <w:color w:val="000000"/>
          <w:sz w:val="32"/>
          <w:szCs w:val="32"/>
        </w:rPr>
        <w:t>万元，</w:t>
      </w:r>
      <w:r>
        <w:rPr>
          <w:rStyle w:val="a6"/>
          <w:rFonts w:ascii="仿宋" w:eastAsia="仿宋" w:hAnsi="仿宋" w:cs="仿宋" w:hint="eastAsia"/>
          <w:b w:val="0"/>
          <w:bCs w:val="0"/>
          <w:color w:val="000000"/>
          <w:sz w:val="32"/>
          <w:szCs w:val="32"/>
        </w:rPr>
        <w:t>机关事业单位基本养老保险缴费支出为</w:t>
      </w:r>
      <w:r>
        <w:rPr>
          <w:rStyle w:val="a6"/>
          <w:rFonts w:ascii="仿宋" w:eastAsia="仿宋" w:hAnsi="仿宋" w:cs="仿宋"/>
          <w:b w:val="0"/>
          <w:bCs w:val="0"/>
          <w:color w:val="000000"/>
          <w:sz w:val="32"/>
          <w:szCs w:val="32"/>
        </w:rPr>
        <w:t>24.54</w:t>
      </w:r>
      <w:r>
        <w:rPr>
          <w:rStyle w:val="a6"/>
          <w:rFonts w:ascii="仿宋" w:eastAsia="仿宋" w:hAnsi="仿宋" w:cs="仿宋" w:hint="eastAsia"/>
          <w:b w:val="0"/>
          <w:bCs w:val="0"/>
          <w:color w:val="000000"/>
          <w:sz w:val="32"/>
          <w:szCs w:val="32"/>
        </w:rPr>
        <w:t>万元。</w:t>
      </w:r>
    </w:p>
    <w:p w:rsidR="003B1580" w:rsidRPr="00CE49DA" w:rsidRDefault="003B1580" w:rsidP="000233EC">
      <w:pPr>
        <w:spacing w:line="600" w:lineRule="exact"/>
        <w:ind w:firstLineChars="200" w:firstLine="640"/>
        <w:rPr>
          <w:rFonts w:ascii="仿宋" w:eastAsia="仿宋" w:hAnsi="仿宋"/>
          <w:b/>
          <w:bCs/>
          <w:color w:val="000000"/>
          <w:sz w:val="32"/>
          <w:szCs w:val="32"/>
        </w:rPr>
      </w:pP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100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等于预算数的主要原因是…。</w:t>
      </w:r>
    </w:p>
    <w:p w:rsidR="003B1580" w:rsidRPr="00CE49DA" w:rsidRDefault="003B1580" w:rsidP="000233EC">
      <w:pPr>
        <w:spacing w:line="600" w:lineRule="exact"/>
        <w:ind w:firstLineChars="200" w:firstLine="643"/>
        <w:rPr>
          <w:rFonts w:ascii="仿宋" w:eastAsia="仿宋" w:hAnsi="仿宋"/>
          <w:b/>
          <w:bCs/>
          <w:color w:val="000000"/>
          <w:sz w:val="32"/>
          <w:szCs w:val="32"/>
        </w:rPr>
      </w:pPr>
      <w:r w:rsidRPr="00CE49DA">
        <w:rPr>
          <w:rStyle w:val="a6"/>
          <w:rFonts w:ascii="仿宋" w:eastAsia="仿宋" w:hAnsi="仿宋" w:cs="仿宋"/>
          <w:color w:val="000000"/>
          <w:sz w:val="32"/>
          <w:szCs w:val="32"/>
        </w:rPr>
        <w:t>6.</w:t>
      </w:r>
      <w:r w:rsidRPr="00CE49DA">
        <w:rPr>
          <w:rStyle w:val="a6"/>
          <w:rFonts w:ascii="仿宋" w:eastAsia="仿宋" w:hAnsi="仿宋" w:cs="仿宋" w:hint="eastAsia"/>
          <w:color w:val="000000"/>
          <w:sz w:val="32"/>
          <w:szCs w:val="32"/>
        </w:rPr>
        <w:t>医疗卫生与计划生育（类）（款）（项）</w:t>
      </w:r>
      <w:r w:rsidRPr="00CE49DA">
        <w:rPr>
          <w:rStyle w:val="a6"/>
          <w:rFonts w:ascii="仿宋" w:eastAsia="仿宋" w:hAnsi="仿宋" w:cs="仿宋"/>
          <w:color w:val="000000"/>
          <w:sz w:val="32"/>
          <w:szCs w:val="32"/>
        </w:rPr>
        <w:t>:</w:t>
      </w:r>
      <w:r w:rsidRPr="00CE49DA">
        <w:rPr>
          <w:rStyle w:val="a6"/>
          <w:rFonts w:ascii="仿宋" w:eastAsia="仿宋" w:hAnsi="仿宋" w:cs="仿宋" w:hint="eastAsia"/>
          <w:b w:val="0"/>
          <w:bCs w:val="0"/>
          <w:color w:val="000000"/>
          <w:sz w:val="32"/>
          <w:szCs w:val="32"/>
        </w:rPr>
        <w:t>支出决算为</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hint="eastAsia"/>
          <w:b w:val="0"/>
          <w:bCs w:val="0"/>
          <w:color w:val="000000"/>
          <w:sz w:val="32"/>
          <w:szCs w:val="32"/>
        </w:rPr>
        <w:t>万元，完成预算</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等于预算数的主要原因是…。</w:t>
      </w:r>
    </w:p>
    <w:p w:rsidR="003B1580" w:rsidRPr="00CE49DA" w:rsidRDefault="003B1580" w:rsidP="000233EC">
      <w:pPr>
        <w:spacing w:line="600" w:lineRule="exact"/>
        <w:ind w:firstLineChars="200" w:firstLine="643"/>
        <w:rPr>
          <w:rFonts w:ascii="仿宋" w:eastAsia="仿宋" w:hAnsi="仿宋"/>
          <w:b/>
          <w:bCs/>
          <w:color w:val="000000"/>
          <w:sz w:val="32"/>
          <w:szCs w:val="32"/>
        </w:rPr>
      </w:pPr>
      <w:r>
        <w:rPr>
          <w:rStyle w:val="a6"/>
          <w:rFonts w:ascii="仿宋" w:eastAsia="仿宋" w:hAnsi="仿宋" w:cs="仿宋"/>
          <w:color w:val="000000"/>
          <w:sz w:val="32"/>
          <w:szCs w:val="32"/>
        </w:rPr>
        <w:t>7</w:t>
      </w:r>
      <w:r w:rsidRPr="00CE49DA">
        <w:rPr>
          <w:rStyle w:val="a6"/>
          <w:rFonts w:ascii="仿宋" w:eastAsia="仿宋" w:hAnsi="仿宋" w:cs="仿宋"/>
          <w:color w:val="000000"/>
          <w:sz w:val="32"/>
          <w:szCs w:val="32"/>
        </w:rPr>
        <w:t>.</w:t>
      </w:r>
      <w:r w:rsidRPr="0081797C">
        <w:rPr>
          <w:rFonts w:ascii="仿宋" w:eastAsia="仿宋" w:hAnsi="仿宋" w:cs="仿宋"/>
          <w:color w:val="000000"/>
          <w:sz w:val="32"/>
          <w:szCs w:val="32"/>
        </w:rPr>
        <w:t xml:space="preserve"> </w:t>
      </w:r>
      <w:r w:rsidRPr="00CE49DA">
        <w:rPr>
          <w:rFonts w:ascii="仿宋" w:eastAsia="仿宋" w:hAnsi="仿宋" w:cs="仿宋" w:hint="eastAsia"/>
          <w:color w:val="000000"/>
          <w:sz w:val="32"/>
          <w:szCs w:val="32"/>
        </w:rPr>
        <w:t>住房保障支出</w:t>
      </w:r>
      <w:r w:rsidRPr="00CE49DA">
        <w:rPr>
          <w:rStyle w:val="a6"/>
          <w:rFonts w:ascii="仿宋" w:eastAsia="仿宋" w:hAnsi="仿宋" w:cs="仿宋" w:hint="eastAsia"/>
          <w:color w:val="000000"/>
          <w:sz w:val="32"/>
          <w:szCs w:val="32"/>
        </w:rPr>
        <w:t>（类）</w:t>
      </w:r>
      <w:r>
        <w:rPr>
          <w:rStyle w:val="a6"/>
          <w:rFonts w:ascii="仿宋" w:eastAsia="仿宋" w:hAnsi="仿宋" w:cs="仿宋" w:hint="eastAsia"/>
          <w:color w:val="000000"/>
          <w:sz w:val="32"/>
          <w:szCs w:val="32"/>
        </w:rPr>
        <w:t>住房改革支出</w:t>
      </w:r>
      <w:r w:rsidRPr="00CE49DA">
        <w:rPr>
          <w:rStyle w:val="a6"/>
          <w:rFonts w:ascii="仿宋" w:eastAsia="仿宋" w:hAnsi="仿宋" w:cs="仿宋" w:hint="eastAsia"/>
          <w:color w:val="000000"/>
          <w:sz w:val="32"/>
          <w:szCs w:val="32"/>
        </w:rPr>
        <w:t>（款）</w:t>
      </w:r>
      <w:r>
        <w:rPr>
          <w:rStyle w:val="a6"/>
          <w:rFonts w:ascii="仿宋" w:eastAsia="仿宋" w:hAnsi="仿宋" w:cs="仿宋" w:hint="eastAsia"/>
          <w:color w:val="000000"/>
          <w:sz w:val="32"/>
          <w:szCs w:val="32"/>
        </w:rPr>
        <w:t>住房公积金</w:t>
      </w:r>
      <w:r w:rsidRPr="00CE49DA">
        <w:rPr>
          <w:rStyle w:val="a6"/>
          <w:rFonts w:ascii="仿宋" w:eastAsia="仿宋" w:hAnsi="仿宋" w:cs="仿宋" w:hint="eastAsia"/>
          <w:color w:val="000000"/>
          <w:sz w:val="32"/>
          <w:szCs w:val="32"/>
        </w:rPr>
        <w:t>（项）</w:t>
      </w:r>
      <w:r w:rsidRPr="00CE49DA">
        <w:rPr>
          <w:rStyle w:val="a6"/>
          <w:rFonts w:ascii="仿宋" w:eastAsia="仿宋" w:hAnsi="仿宋" w:cs="仿宋"/>
          <w:color w:val="000000"/>
          <w:sz w:val="32"/>
          <w:szCs w:val="32"/>
        </w:rPr>
        <w:t>:</w:t>
      </w:r>
      <w:r w:rsidRPr="00CE49DA">
        <w:rPr>
          <w:rStyle w:val="a6"/>
          <w:rFonts w:ascii="仿宋" w:eastAsia="仿宋" w:hAnsi="仿宋" w:cs="仿宋" w:hint="eastAsia"/>
          <w:b w:val="0"/>
          <w:bCs w:val="0"/>
          <w:color w:val="000000"/>
          <w:sz w:val="32"/>
          <w:szCs w:val="32"/>
        </w:rPr>
        <w:t>支出决算为</w:t>
      </w:r>
      <w:r>
        <w:rPr>
          <w:rStyle w:val="a6"/>
          <w:rFonts w:ascii="仿宋" w:eastAsia="仿宋" w:hAnsi="仿宋" w:cs="仿宋"/>
          <w:b w:val="0"/>
          <w:bCs w:val="0"/>
          <w:color w:val="000000"/>
          <w:sz w:val="32"/>
          <w:szCs w:val="32"/>
        </w:rPr>
        <w:t>24.48</w:t>
      </w:r>
      <w:r w:rsidRPr="00CE49DA">
        <w:rPr>
          <w:rStyle w:val="a6"/>
          <w:rFonts w:ascii="仿宋" w:eastAsia="仿宋" w:hAnsi="仿宋" w:cs="仿宋" w:hint="eastAsia"/>
          <w:b w:val="0"/>
          <w:bCs w:val="0"/>
          <w:color w:val="000000"/>
          <w:sz w:val="32"/>
          <w:szCs w:val="32"/>
        </w:rPr>
        <w:t>万元，完成预算</w:t>
      </w:r>
      <w:r>
        <w:rPr>
          <w:rStyle w:val="a6"/>
          <w:rFonts w:ascii="仿宋" w:eastAsia="仿宋" w:hAnsi="仿宋" w:cs="仿宋"/>
          <w:b w:val="0"/>
          <w:bCs w:val="0"/>
          <w:color w:val="000000"/>
          <w:sz w:val="32"/>
          <w:szCs w:val="32"/>
        </w:rPr>
        <w:t>100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，决算数小于</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等于预算数的主要原因是…。</w:t>
      </w:r>
    </w:p>
    <w:p w:rsidR="003B1580" w:rsidRPr="00CE49DA" w:rsidRDefault="003B1580" w:rsidP="000233EC">
      <w:pPr>
        <w:spacing w:line="600" w:lineRule="exact"/>
        <w:ind w:firstLineChars="200" w:firstLine="640"/>
        <w:rPr>
          <w:rFonts w:ascii="仿宋" w:eastAsia="仿宋" w:hAnsi="仿宋"/>
          <w:color w:val="000000"/>
          <w:sz w:val="32"/>
          <w:szCs w:val="32"/>
        </w:rPr>
      </w:pPr>
      <w:r w:rsidRPr="00CE49DA">
        <w:rPr>
          <w:rFonts w:ascii="仿宋" w:eastAsia="仿宋" w:hAnsi="仿宋" w:cs="仿宋" w:hint="eastAsia"/>
          <w:color w:val="000000"/>
          <w:sz w:val="32"/>
          <w:szCs w:val="32"/>
        </w:rPr>
        <w:lastRenderedPageBreak/>
        <w:t>…</w:t>
      </w:r>
    </w:p>
    <w:p w:rsidR="003B1580" w:rsidRPr="00CE49DA" w:rsidRDefault="003B1580">
      <w:pPr>
        <w:spacing w:line="600" w:lineRule="exact"/>
        <w:ind w:firstLine="640"/>
        <w:rPr>
          <w:rFonts w:ascii="仿宋" w:eastAsia="仿宋" w:hAnsi="仿宋"/>
          <w:b/>
          <w:bCs/>
          <w:color w:val="000000"/>
          <w:sz w:val="32"/>
          <w:szCs w:val="32"/>
        </w:rPr>
      </w:pPr>
      <w:r w:rsidRPr="00CE49DA">
        <w:rPr>
          <w:rFonts w:ascii="仿宋" w:eastAsia="仿宋" w:hAnsi="仿宋" w:cs="仿宋" w:hint="eastAsia"/>
          <w:b/>
          <w:bCs/>
          <w:color w:val="000000"/>
          <w:sz w:val="32"/>
          <w:szCs w:val="32"/>
        </w:rPr>
        <w:t>（数据</w:t>
      </w:r>
      <w:proofErr w:type="gramStart"/>
      <w:r w:rsidRPr="00CE49DA">
        <w:rPr>
          <w:rFonts w:ascii="仿宋" w:eastAsia="仿宋" w:hAnsi="仿宋" w:cs="仿宋" w:hint="eastAsia"/>
          <w:b/>
          <w:bCs/>
          <w:color w:val="000000"/>
          <w:sz w:val="32"/>
          <w:szCs w:val="32"/>
        </w:rPr>
        <w:t>来源财决</w:t>
      </w:r>
      <w:proofErr w:type="gramEnd"/>
      <w:r w:rsidRPr="00CE49DA">
        <w:rPr>
          <w:rFonts w:ascii="仿宋" w:eastAsia="仿宋" w:hAnsi="仿宋" w:cs="仿宋"/>
          <w:b/>
          <w:bCs/>
          <w:color w:val="000000"/>
          <w:sz w:val="32"/>
          <w:szCs w:val="32"/>
        </w:rPr>
        <w:t>08</w:t>
      </w:r>
      <w:r w:rsidRPr="00CE49DA">
        <w:rPr>
          <w:rFonts w:ascii="仿宋" w:eastAsia="仿宋" w:hAnsi="仿宋" w:cs="仿宋" w:hint="eastAsia"/>
          <w:b/>
          <w:bCs/>
          <w:color w:val="000000"/>
          <w:sz w:val="32"/>
          <w:szCs w:val="32"/>
        </w:rPr>
        <w:t>表，罗列全部功能分类科目至项级。上述“预算”口径为调整预算数。增减变动原因为决算数</w:t>
      </w:r>
      <w:r w:rsidRPr="00CE49DA">
        <w:rPr>
          <w:rFonts w:ascii="仿宋" w:eastAsia="仿宋" w:hAnsi="仿宋" w:cs="仿宋"/>
          <w:b/>
          <w:bCs/>
          <w:color w:val="000000"/>
          <w:sz w:val="32"/>
          <w:szCs w:val="32"/>
        </w:rPr>
        <w:t>&lt;</w:t>
      </w:r>
      <w:r w:rsidRPr="00CE49DA">
        <w:rPr>
          <w:rFonts w:ascii="仿宋" w:eastAsia="仿宋" w:hAnsi="仿宋" w:cs="仿宋" w:hint="eastAsia"/>
          <w:b/>
          <w:bCs/>
          <w:color w:val="000000"/>
          <w:sz w:val="32"/>
          <w:szCs w:val="32"/>
        </w:rPr>
        <w:t>项级</w:t>
      </w:r>
      <w:r w:rsidRPr="00CE49DA">
        <w:rPr>
          <w:rFonts w:ascii="仿宋" w:eastAsia="仿宋" w:hAnsi="仿宋" w:cs="仿宋"/>
          <w:b/>
          <w:bCs/>
          <w:color w:val="000000"/>
          <w:sz w:val="32"/>
          <w:szCs w:val="32"/>
        </w:rPr>
        <w:t>&gt;</w:t>
      </w:r>
      <w:r w:rsidRPr="00CE49DA">
        <w:rPr>
          <w:rFonts w:ascii="仿宋" w:eastAsia="仿宋" w:hAnsi="仿宋" w:cs="仿宋" w:hint="eastAsia"/>
          <w:b/>
          <w:bCs/>
          <w:color w:val="000000"/>
          <w:sz w:val="32"/>
          <w:szCs w:val="32"/>
        </w:rPr>
        <w:t>和调整预算数</w:t>
      </w:r>
      <w:r w:rsidRPr="00CE49DA">
        <w:rPr>
          <w:rFonts w:ascii="仿宋" w:eastAsia="仿宋" w:hAnsi="仿宋" w:cs="仿宋"/>
          <w:b/>
          <w:bCs/>
          <w:color w:val="000000"/>
          <w:sz w:val="32"/>
          <w:szCs w:val="32"/>
        </w:rPr>
        <w:t>&lt;</w:t>
      </w:r>
      <w:r w:rsidRPr="00CE49DA">
        <w:rPr>
          <w:rFonts w:ascii="仿宋" w:eastAsia="仿宋" w:hAnsi="仿宋" w:cs="仿宋" w:hint="eastAsia"/>
          <w:b/>
          <w:bCs/>
          <w:color w:val="000000"/>
          <w:sz w:val="32"/>
          <w:szCs w:val="32"/>
        </w:rPr>
        <w:t>项级</w:t>
      </w:r>
      <w:r w:rsidRPr="00CE49DA">
        <w:rPr>
          <w:rFonts w:ascii="仿宋" w:eastAsia="仿宋" w:hAnsi="仿宋" w:cs="仿宋"/>
          <w:b/>
          <w:bCs/>
          <w:color w:val="000000"/>
          <w:sz w:val="32"/>
          <w:szCs w:val="32"/>
        </w:rPr>
        <w:t>&gt;</w:t>
      </w:r>
      <w:r w:rsidRPr="00CE49DA">
        <w:rPr>
          <w:rFonts w:ascii="仿宋" w:eastAsia="仿宋" w:hAnsi="仿宋" w:cs="仿宋" w:hint="eastAsia"/>
          <w:b/>
          <w:bCs/>
          <w:color w:val="000000"/>
          <w:sz w:val="32"/>
          <w:szCs w:val="32"/>
        </w:rPr>
        <w:t>比较，与预算数持平可以不写原因。）</w:t>
      </w:r>
    </w:p>
    <w:p w:rsidR="003B1580" w:rsidRPr="00CE49DA" w:rsidRDefault="003B1580">
      <w:pPr>
        <w:spacing w:line="600" w:lineRule="exact"/>
        <w:ind w:firstLine="640"/>
        <w:rPr>
          <w:rFonts w:ascii="仿宋" w:eastAsia="仿宋" w:hAnsi="仿宋"/>
          <w:b/>
          <w:bCs/>
          <w:color w:val="000000"/>
          <w:sz w:val="32"/>
          <w:szCs w:val="32"/>
        </w:rPr>
      </w:pPr>
    </w:p>
    <w:p w:rsidR="003B1580" w:rsidRPr="00622830" w:rsidRDefault="003B1580" w:rsidP="004464F4">
      <w:pPr>
        <w:tabs>
          <w:tab w:val="right" w:pos="8306"/>
        </w:tabs>
        <w:spacing w:line="600" w:lineRule="exact"/>
        <w:ind w:firstLine="640"/>
        <w:outlineLvl w:val="1"/>
        <w:rPr>
          <w:rStyle w:val="2Char"/>
        </w:rPr>
      </w:pPr>
      <w:bookmarkStart w:id="41" w:name="_Toc15377214"/>
      <w:bookmarkStart w:id="42" w:name="_Toc15396608"/>
      <w:r w:rsidRPr="00CE49DA">
        <w:rPr>
          <w:rFonts w:ascii="黑体" w:eastAsia="黑体" w:cs="黑体" w:hint="eastAsia"/>
          <w:color w:val="000000"/>
          <w:sz w:val="32"/>
          <w:szCs w:val="32"/>
        </w:rPr>
        <w:t>六</w:t>
      </w:r>
      <w:r w:rsidRPr="00CE49DA">
        <w:rPr>
          <w:rFonts w:ascii="黑体" w:eastAsia="黑体" w:cs="黑体" w:hint="eastAsia"/>
          <w:b/>
          <w:bCs/>
          <w:color w:val="000000"/>
          <w:sz w:val="32"/>
          <w:szCs w:val="32"/>
        </w:rPr>
        <w:t>、</w:t>
      </w:r>
      <w:r w:rsidRPr="00CE49DA">
        <w:rPr>
          <w:rFonts w:ascii="黑体" w:eastAsia="黑体" w:hAnsi="黑体" w:cs="黑体" w:hint="eastAsia"/>
          <w:b/>
          <w:bCs/>
          <w:color w:val="000000"/>
          <w:sz w:val="32"/>
          <w:szCs w:val="32"/>
        </w:rPr>
        <w:t>一</w:t>
      </w:r>
      <w:r w:rsidRPr="00CE49DA">
        <w:rPr>
          <w:rStyle w:val="2Char"/>
          <w:rFonts w:ascii="黑体" w:eastAsia="黑体" w:hAnsi="黑体" w:cs="黑体" w:hint="eastAsia"/>
          <w:b w:val="0"/>
          <w:bCs w:val="0"/>
        </w:rPr>
        <w:t>般</w:t>
      </w:r>
      <w:r w:rsidRPr="00C42709">
        <w:rPr>
          <w:rStyle w:val="2Char"/>
          <w:rFonts w:ascii="黑体" w:eastAsia="黑体" w:hAnsi="黑体" w:cs="黑体" w:hint="eastAsia"/>
          <w:b w:val="0"/>
          <w:bCs w:val="0"/>
        </w:rPr>
        <w:t>公共预算财政拨款基本支出决算情况说明</w:t>
      </w:r>
      <w:bookmarkEnd w:id="41"/>
      <w:bookmarkEnd w:id="42"/>
      <w:r w:rsidRPr="00C42709">
        <w:rPr>
          <w:rStyle w:val="2Char"/>
          <w:rFonts w:ascii="黑体" w:eastAsia="黑体" w:hAnsi="黑体" w:cs="Times New Roman"/>
          <w:b w:val="0"/>
          <w:bCs w:val="0"/>
        </w:rPr>
        <w:tab/>
      </w:r>
    </w:p>
    <w:p w:rsidR="003B1580" w:rsidRPr="00CE49DA" w:rsidRDefault="003B1580">
      <w:pPr>
        <w:spacing w:line="600" w:lineRule="exact"/>
        <w:ind w:firstLine="645"/>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年一般公共预算财政拨款基本支出</w:t>
      </w:r>
      <w:r>
        <w:rPr>
          <w:rFonts w:ascii="仿宋" w:eastAsia="仿宋" w:hAnsi="仿宋" w:cs="仿宋"/>
          <w:color w:val="000000"/>
          <w:sz w:val="32"/>
          <w:szCs w:val="32"/>
        </w:rPr>
        <w:t>758.14</w:t>
      </w:r>
      <w:r w:rsidRPr="00CE49DA">
        <w:rPr>
          <w:rFonts w:ascii="仿宋" w:eastAsia="仿宋" w:hAnsi="仿宋" w:cs="仿宋" w:hint="eastAsia"/>
          <w:color w:val="000000"/>
          <w:sz w:val="32"/>
          <w:szCs w:val="32"/>
        </w:rPr>
        <w:t>万元，其中：</w:t>
      </w:r>
    </w:p>
    <w:p w:rsidR="003B1580" w:rsidRPr="00CD110B" w:rsidRDefault="003B1580" w:rsidP="00CD110B">
      <w:pPr>
        <w:spacing w:line="600" w:lineRule="exact"/>
        <w:ind w:firstLine="645"/>
        <w:rPr>
          <w:rFonts w:ascii="仿宋" w:eastAsia="仿宋" w:hAnsi="仿宋"/>
          <w:color w:val="000000"/>
          <w:sz w:val="32"/>
          <w:szCs w:val="32"/>
        </w:rPr>
      </w:pPr>
      <w:r w:rsidRPr="00CE49DA">
        <w:rPr>
          <w:rFonts w:ascii="仿宋" w:eastAsia="仿宋" w:hAnsi="仿宋" w:cs="仿宋" w:hint="eastAsia"/>
          <w:color w:val="000000"/>
          <w:sz w:val="32"/>
          <w:szCs w:val="32"/>
        </w:rPr>
        <w:t>人员经费</w:t>
      </w:r>
      <w:r>
        <w:rPr>
          <w:rFonts w:ascii="仿宋" w:eastAsia="仿宋" w:hAnsi="仿宋" w:cs="仿宋"/>
          <w:color w:val="000000"/>
          <w:sz w:val="32"/>
          <w:szCs w:val="32"/>
        </w:rPr>
        <w:t>308.11</w:t>
      </w:r>
      <w:r w:rsidRPr="00CE49DA">
        <w:rPr>
          <w:rFonts w:ascii="仿宋" w:eastAsia="仿宋" w:hAnsi="仿宋" w:cs="仿宋" w:hint="eastAsia"/>
          <w:color w:val="000000"/>
          <w:sz w:val="32"/>
          <w:szCs w:val="32"/>
        </w:rPr>
        <w:t>万元，主要包括：基本工资</w:t>
      </w:r>
      <w:r>
        <w:rPr>
          <w:rFonts w:ascii="仿宋" w:eastAsia="仿宋" w:hAnsi="仿宋" w:cs="仿宋"/>
          <w:color w:val="000000"/>
          <w:sz w:val="32"/>
          <w:szCs w:val="32"/>
        </w:rPr>
        <w:t>76.94</w:t>
      </w:r>
      <w:r w:rsidRPr="00CE49DA">
        <w:rPr>
          <w:rFonts w:ascii="仿宋" w:eastAsia="仿宋" w:hAnsi="仿宋" w:cs="仿宋" w:hint="eastAsia"/>
          <w:color w:val="000000"/>
          <w:sz w:val="32"/>
          <w:szCs w:val="32"/>
        </w:rPr>
        <w:t>、津贴补贴</w:t>
      </w:r>
      <w:r>
        <w:rPr>
          <w:rFonts w:ascii="仿宋" w:eastAsia="仿宋" w:hAnsi="仿宋" w:cs="仿宋"/>
          <w:color w:val="000000"/>
          <w:sz w:val="32"/>
          <w:szCs w:val="32"/>
        </w:rPr>
        <w:t>45.98</w:t>
      </w:r>
      <w:r>
        <w:rPr>
          <w:rFonts w:ascii="仿宋" w:eastAsia="仿宋" w:hAnsi="仿宋" w:cs="仿宋" w:hint="eastAsia"/>
          <w:color w:val="000000"/>
          <w:sz w:val="32"/>
          <w:szCs w:val="32"/>
        </w:rPr>
        <w:t>、奖金</w:t>
      </w:r>
      <w:r>
        <w:rPr>
          <w:rFonts w:ascii="仿宋" w:eastAsia="仿宋" w:hAnsi="仿宋" w:cs="仿宋"/>
          <w:color w:val="000000"/>
          <w:sz w:val="32"/>
          <w:szCs w:val="32"/>
        </w:rPr>
        <w:t>71.2</w:t>
      </w:r>
      <w:r w:rsidRPr="00CE49DA">
        <w:rPr>
          <w:rFonts w:ascii="仿宋" w:eastAsia="仿宋" w:hAnsi="仿宋" w:cs="仿宋" w:hint="eastAsia"/>
          <w:color w:val="000000"/>
          <w:sz w:val="32"/>
          <w:szCs w:val="32"/>
        </w:rPr>
        <w:t>、伙食补助费、绩效工资</w:t>
      </w:r>
      <w:r>
        <w:rPr>
          <w:rFonts w:ascii="仿宋" w:eastAsia="仿宋" w:hAnsi="仿宋" w:cs="仿宋"/>
          <w:color w:val="000000"/>
          <w:sz w:val="32"/>
          <w:szCs w:val="32"/>
        </w:rPr>
        <w:t>9.02</w:t>
      </w:r>
      <w:r w:rsidRPr="00CE49DA">
        <w:rPr>
          <w:rFonts w:ascii="仿宋" w:eastAsia="仿宋" w:hAnsi="仿宋" w:cs="仿宋" w:hint="eastAsia"/>
          <w:color w:val="000000"/>
          <w:sz w:val="32"/>
          <w:szCs w:val="32"/>
        </w:rPr>
        <w:t>、机关事业单位基本养老保险缴费</w:t>
      </w:r>
      <w:r>
        <w:rPr>
          <w:rFonts w:ascii="仿宋" w:eastAsia="仿宋" w:hAnsi="仿宋" w:cs="仿宋"/>
          <w:color w:val="000000"/>
          <w:sz w:val="32"/>
          <w:szCs w:val="32"/>
        </w:rPr>
        <w:t>24.54</w:t>
      </w:r>
      <w:r w:rsidRPr="00CE49DA">
        <w:rPr>
          <w:rFonts w:ascii="仿宋" w:eastAsia="仿宋" w:hAnsi="仿宋" w:cs="仿宋" w:hint="eastAsia"/>
          <w:color w:val="000000"/>
          <w:sz w:val="32"/>
          <w:szCs w:val="32"/>
        </w:rPr>
        <w:t>、</w:t>
      </w:r>
      <w:r w:rsidRPr="00607A39">
        <w:rPr>
          <w:rFonts w:ascii="仿宋" w:eastAsia="仿宋" w:hAnsi="仿宋" w:cs="仿宋" w:hint="eastAsia"/>
          <w:color w:val="000000"/>
          <w:sz w:val="32"/>
          <w:szCs w:val="32"/>
        </w:rPr>
        <w:t>职工基本医疗保险缴费</w:t>
      </w:r>
      <w:r>
        <w:rPr>
          <w:rFonts w:ascii="仿宋" w:eastAsia="仿宋" w:hAnsi="仿宋" w:cs="仿宋"/>
          <w:color w:val="000000"/>
          <w:sz w:val="32"/>
          <w:szCs w:val="32"/>
        </w:rPr>
        <w:t>14.56</w:t>
      </w:r>
      <w:r>
        <w:rPr>
          <w:rFonts w:ascii="仿宋" w:eastAsia="仿宋" w:hAnsi="仿宋" w:cs="仿宋" w:hint="eastAsia"/>
          <w:color w:val="000000"/>
          <w:sz w:val="32"/>
          <w:szCs w:val="32"/>
        </w:rPr>
        <w:t>、</w:t>
      </w:r>
      <w:r w:rsidRPr="00CE49DA">
        <w:rPr>
          <w:rFonts w:ascii="仿宋" w:eastAsia="仿宋" w:hAnsi="仿宋" w:cs="仿宋" w:hint="eastAsia"/>
          <w:color w:val="000000"/>
          <w:sz w:val="32"/>
          <w:szCs w:val="32"/>
        </w:rPr>
        <w:t>职业年金缴费、其他社会保障缴费</w:t>
      </w:r>
      <w:r>
        <w:rPr>
          <w:rFonts w:ascii="仿宋" w:eastAsia="仿宋" w:hAnsi="仿宋" w:cs="仿宋"/>
          <w:color w:val="000000"/>
          <w:sz w:val="32"/>
          <w:szCs w:val="32"/>
        </w:rPr>
        <w:t>5.27</w:t>
      </w:r>
      <w:r>
        <w:rPr>
          <w:rFonts w:ascii="仿宋" w:eastAsia="仿宋" w:hAnsi="仿宋" w:cs="仿宋" w:hint="eastAsia"/>
          <w:color w:val="000000"/>
          <w:sz w:val="32"/>
          <w:szCs w:val="32"/>
        </w:rPr>
        <w:t>、其他工资福利支出</w:t>
      </w:r>
      <w:r>
        <w:rPr>
          <w:rFonts w:ascii="仿宋" w:eastAsia="仿宋" w:hAnsi="仿宋" w:cs="仿宋"/>
          <w:color w:val="000000"/>
          <w:sz w:val="32"/>
          <w:szCs w:val="32"/>
        </w:rPr>
        <w:t>26.2</w:t>
      </w:r>
      <w:r>
        <w:rPr>
          <w:rFonts w:ascii="仿宋" w:eastAsia="仿宋" w:hAnsi="仿宋" w:cs="仿宋" w:hint="eastAsia"/>
          <w:color w:val="000000"/>
          <w:sz w:val="32"/>
          <w:szCs w:val="32"/>
        </w:rPr>
        <w:t>、离休费、退休费</w:t>
      </w:r>
      <w:r>
        <w:rPr>
          <w:rFonts w:ascii="仿宋" w:eastAsia="仿宋" w:hAnsi="仿宋" w:cs="仿宋"/>
          <w:color w:val="000000"/>
          <w:sz w:val="32"/>
          <w:szCs w:val="32"/>
        </w:rPr>
        <w:t>8.01</w:t>
      </w:r>
      <w:r w:rsidRPr="00CE49DA">
        <w:rPr>
          <w:rFonts w:ascii="仿宋" w:eastAsia="仿宋" w:hAnsi="仿宋" w:cs="仿宋" w:hint="eastAsia"/>
          <w:color w:val="000000"/>
          <w:sz w:val="32"/>
          <w:szCs w:val="32"/>
        </w:rPr>
        <w:t>、抚恤金、生活补助</w:t>
      </w:r>
      <w:r>
        <w:rPr>
          <w:rFonts w:ascii="仿宋" w:eastAsia="仿宋" w:hAnsi="仿宋" w:cs="仿宋"/>
          <w:color w:val="000000"/>
          <w:sz w:val="32"/>
          <w:szCs w:val="32"/>
        </w:rPr>
        <w:t>0.29</w:t>
      </w:r>
      <w:r w:rsidRPr="00CE49DA">
        <w:rPr>
          <w:rFonts w:ascii="仿宋" w:eastAsia="仿宋" w:hAnsi="仿宋" w:cs="仿宋" w:hint="eastAsia"/>
          <w:color w:val="000000"/>
          <w:sz w:val="32"/>
          <w:szCs w:val="32"/>
        </w:rPr>
        <w:t>、医疗费</w:t>
      </w:r>
      <w:r>
        <w:rPr>
          <w:rFonts w:ascii="仿宋" w:eastAsia="仿宋" w:hAnsi="仿宋" w:cs="仿宋"/>
          <w:color w:val="000000"/>
          <w:sz w:val="32"/>
          <w:szCs w:val="32"/>
        </w:rPr>
        <w:t>1.28</w:t>
      </w:r>
      <w:r w:rsidRPr="00CE49DA">
        <w:rPr>
          <w:rFonts w:ascii="仿宋" w:eastAsia="仿宋" w:hAnsi="仿宋" w:cs="仿宋" w:hint="eastAsia"/>
          <w:color w:val="000000"/>
          <w:sz w:val="32"/>
          <w:szCs w:val="32"/>
        </w:rPr>
        <w:t>、奖励金、住房公积金</w:t>
      </w:r>
      <w:r>
        <w:rPr>
          <w:rFonts w:ascii="仿宋" w:eastAsia="仿宋" w:hAnsi="仿宋" w:cs="仿宋"/>
          <w:color w:val="000000"/>
          <w:sz w:val="32"/>
          <w:szCs w:val="32"/>
        </w:rPr>
        <w:t>24.48</w:t>
      </w:r>
      <w:r w:rsidRPr="00CE49DA">
        <w:rPr>
          <w:rFonts w:ascii="仿宋" w:eastAsia="仿宋" w:hAnsi="仿宋" w:cs="仿宋" w:hint="eastAsia"/>
          <w:color w:val="000000"/>
          <w:sz w:val="32"/>
          <w:szCs w:val="32"/>
        </w:rPr>
        <w:t>、提租补贴、购房补贴、其他对个人和家庭的补助支出</w:t>
      </w:r>
      <w:r>
        <w:rPr>
          <w:rFonts w:ascii="仿宋" w:eastAsia="仿宋" w:hAnsi="仿宋" w:cs="仿宋"/>
          <w:color w:val="000000"/>
          <w:sz w:val="32"/>
          <w:szCs w:val="32"/>
        </w:rPr>
        <w:t>0.34</w:t>
      </w:r>
      <w:r w:rsidRPr="00CE49DA">
        <w:rPr>
          <w:rFonts w:ascii="仿宋" w:eastAsia="仿宋" w:hAnsi="仿宋" w:cs="仿宋" w:hint="eastAsia"/>
          <w:color w:val="000000"/>
          <w:sz w:val="32"/>
          <w:szCs w:val="32"/>
        </w:rPr>
        <w:t>等。</w:t>
      </w:r>
      <w:r w:rsidRPr="00CE49DA">
        <w:rPr>
          <w:rFonts w:ascii="仿宋" w:eastAsia="仿宋" w:hAnsi="仿宋"/>
          <w:color w:val="000000"/>
          <w:sz w:val="32"/>
          <w:szCs w:val="32"/>
        </w:rPr>
        <w:br/>
      </w:r>
      <w:r w:rsidRPr="00CE49DA">
        <w:rPr>
          <w:rFonts w:ascii="仿宋" w:eastAsia="仿宋" w:hAnsi="仿宋" w:cs="仿宋" w:hint="eastAsia"/>
          <w:color w:val="000000"/>
          <w:sz w:val="32"/>
          <w:szCs w:val="32"/>
        </w:rPr>
        <w:t xml:space="preserve">　　公用经费</w:t>
      </w:r>
      <w:r>
        <w:rPr>
          <w:rFonts w:ascii="仿宋" w:eastAsia="仿宋" w:hAnsi="仿宋" w:cs="仿宋"/>
          <w:color w:val="000000"/>
          <w:sz w:val="32"/>
          <w:szCs w:val="32"/>
        </w:rPr>
        <w:t>450.03</w:t>
      </w:r>
      <w:r w:rsidRPr="00CE49DA">
        <w:rPr>
          <w:rFonts w:ascii="仿宋" w:eastAsia="仿宋" w:hAnsi="仿宋" w:cs="仿宋" w:hint="eastAsia"/>
          <w:color w:val="000000"/>
          <w:sz w:val="32"/>
          <w:szCs w:val="32"/>
        </w:rPr>
        <w:t>万元，主要包括：办公费</w:t>
      </w:r>
      <w:r>
        <w:rPr>
          <w:rFonts w:ascii="仿宋" w:eastAsia="仿宋" w:hAnsi="仿宋" w:cs="仿宋"/>
          <w:color w:val="000000"/>
          <w:sz w:val="32"/>
          <w:szCs w:val="32"/>
        </w:rPr>
        <w:t>2.05</w:t>
      </w:r>
      <w:r w:rsidRPr="00CE49DA">
        <w:rPr>
          <w:rFonts w:ascii="仿宋" w:eastAsia="仿宋" w:hAnsi="仿宋" w:cs="仿宋" w:hint="eastAsia"/>
          <w:color w:val="000000"/>
          <w:sz w:val="32"/>
          <w:szCs w:val="32"/>
        </w:rPr>
        <w:t>、印刷费</w:t>
      </w:r>
      <w:r>
        <w:rPr>
          <w:rFonts w:ascii="仿宋" w:eastAsia="仿宋" w:hAnsi="仿宋" w:cs="仿宋"/>
          <w:color w:val="000000"/>
          <w:sz w:val="32"/>
          <w:szCs w:val="32"/>
        </w:rPr>
        <w:t>2.39</w:t>
      </w:r>
      <w:r w:rsidRPr="00CE49DA">
        <w:rPr>
          <w:rFonts w:ascii="仿宋" w:eastAsia="仿宋" w:hAnsi="仿宋" w:cs="仿宋" w:hint="eastAsia"/>
          <w:color w:val="000000"/>
          <w:sz w:val="32"/>
          <w:szCs w:val="32"/>
        </w:rPr>
        <w:t>、咨询费、手续费</w:t>
      </w:r>
      <w:r>
        <w:rPr>
          <w:rFonts w:ascii="仿宋" w:eastAsia="仿宋" w:hAnsi="仿宋" w:cs="仿宋"/>
          <w:color w:val="000000"/>
          <w:sz w:val="32"/>
          <w:szCs w:val="32"/>
        </w:rPr>
        <w:t>0.01</w:t>
      </w:r>
      <w:r w:rsidRPr="00CE49DA">
        <w:rPr>
          <w:rFonts w:ascii="仿宋" w:eastAsia="仿宋" w:hAnsi="仿宋" w:cs="仿宋" w:hint="eastAsia"/>
          <w:color w:val="000000"/>
          <w:sz w:val="32"/>
          <w:szCs w:val="32"/>
        </w:rPr>
        <w:t>、水费</w:t>
      </w:r>
      <w:r>
        <w:rPr>
          <w:rFonts w:ascii="仿宋" w:eastAsia="仿宋" w:hAnsi="仿宋" w:cs="仿宋"/>
          <w:color w:val="000000"/>
          <w:sz w:val="32"/>
          <w:szCs w:val="32"/>
        </w:rPr>
        <w:t>0.47</w:t>
      </w:r>
      <w:r w:rsidRPr="00CE49DA">
        <w:rPr>
          <w:rFonts w:ascii="仿宋" w:eastAsia="仿宋" w:hAnsi="仿宋" w:cs="仿宋" w:hint="eastAsia"/>
          <w:color w:val="000000"/>
          <w:sz w:val="32"/>
          <w:szCs w:val="32"/>
        </w:rPr>
        <w:t>、电费</w:t>
      </w:r>
      <w:r>
        <w:rPr>
          <w:rFonts w:ascii="仿宋" w:eastAsia="仿宋" w:hAnsi="仿宋" w:cs="仿宋"/>
          <w:color w:val="000000"/>
          <w:sz w:val="32"/>
          <w:szCs w:val="32"/>
        </w:rPr>
        <w:t>1.62</w:t>
      </w:r>
      <w:r w:rsidRPr="00CE49DA">
        <w:rPr>
          <w:rFonts w:ascii="仿宋" w:eastAsia="仿宋" w:hAnsi="仿宋" w:cs="仿宋" w:hint="eastAsia"/>
          <w:color w:val="000000"/>
          <w:sz w:val="32"/>
          <w:szCs w:val="32"/>
        </w:rPr>
        <w:t>、邮电费</w:t>
      </w:r>
      <w:r>
        <w:rPr>
          <w:rFonts w:ascii="仿宋" w:eastAsia="仿宋" w:hAnsi="仿宋" w:cs="仿宋"/>
          <w:color w:val="000000"/>
          <w:sz w:val="32"/>
          <w:szCs w:val="32"/>
        </w:rPr>
        <w:t>7.26</w:t>
      </w:r>
      <w:r w:rsidRPr="00CE49DA">
        <w:rPr>
          <w:rFonts w:ascii="仿宋" w:eastAsia="仿宋" w:hAnsi="仿宋" w:cs="仿宋" w:hint="eastAsia"/>
          <w:color w:val="000000"/>
          <w:sz w:val="32"/>
          <w:szCs w:val="32"/>
        </w:rPr>
        <w:t>、取暖费、物业管理费</w:t>
      </w:r>
      <w:r>
        <w:rPr>
          <w:rFonts w:ascii="仿宋" w:eastAsia="仿宋" w:hAnsi="仿宋" w:cs="仿宋"/>
          <w:color w:val="000000"/>
          <w:sz w:val="32"/>
          <w:szCs w:val="32"/>
        </w:rPr>
        <w:t>1.46</w:t>
      </w:r>
      <w:r w:rsidRPr="00CE49DA">
        <w:rPr>
          <w:rFonts w:ascii="仿宋" w:eastAsia="仿宋" w:hAnsi="仿宋" w:cs="仿宋" w:hint="eastAsia"/>
          <w:color w:val="000000"/>
          <w:sz w:val="32"/>
          <w:szCs w:val="32"/>
        </w:rPr>
        <w:t>、差旅费</w:t>
      </w:r>
      <w:r>
        <w:rPr>
          <w:rFonts w:ascii="仿宋" w:eastAsia="仿宋" w:hAnsi="仿宋" w:cs="仿宋"/>
          <w:color w:val="000000"/>
          <w:sz w:val="32"/>
          <w:szCs w:val="32"/>
        </w:rPr>
        <w:t>5.95</w:t>
      </w:r>
      <w:r w:rsidRPr="00CE49DA">
        <w:rPr>
          <w:rFonts w:ascii="仿宋" w:eastAsia="仿宋" w:hAnsi="仿宋" w:cs="仿宋" w:hint="eastAsia"/>
          <w:color w:val="000000"/>
          <w:sz w:val="32"/>
          <w:szCs w:val="32"/>
        </w:rPr>
        <w:t>、因公出国（境）费用、维修（护）费</w:t>
      </w:r>
      <w:r>
        <w:rPr>
          <w:rFonts w:ascii="仿宋" w:eastAsia="仿宋" w:hAnsi="仿宋" w:cs="仿宋"/>
          <w:color w:val="000000"/>
          <w:sz w:val="32"/>
          <w:szCs w:val="32"/>
        </w:rPr>
        <w:t>4.70</w:t>
      </w:r>
      <w:r w:rsidRPr="00CE49DA">
        <w:rPr>
          <w:rFonts w:ascii="仿宋" w:eastAsia="仿宋" w:hAnsi="仿宋" w:cs="仿宋" w:hint="eastAsia"/>
          <w:color w:val="000000"/>
          <w:sz w:val="32"/>
          <w:szCs w:val="32"/>
        </w:rPr>
        <w:t>、租赁费、会议费、培训费</w:t>
      </w:r>
      <w:r>
        <w:rPr>
          <w:rFonts w:ascii="仿宋" w:eastAsia="仿宋" w:hAnsi="仿宋" w:cs="仿宋"/>
          <w:color w:val="000000"/>
          <w:sz w:val="32"/>
          <w:szCs w:val="32"/>
        </w:rPr>
        <w:t>1.38</w:t>
      </w:r>
      <w:r w:rsidRPr="00CE49DA">
        <w:rPr>
          <w:rFonts w:ascii="仿宋" w:eastAsia="仿宋" w:hAnsi="仿宋" w:cs="仿宋" w:hint="eastAsia"/>
          <w:color w:val="000000"/>
          <w:sz w:val="32"/>
          <w:szCs w:val="32"/>
        </w:rPr>
        <w:t>、公务接待费</w:t>
      </w:r>
      <w:r>
        <w:rPr>
          <w:rFonts w:ascii="仿宋" w:eastAsia="仿宋" w:hAnsi="仿宋" w:cs="仿宋"/>
          <w:color w:val="000000"/>
          <w:sz w:val="32"/>
          <w:szCs w:val="32"/>
        </w:rPr>
        <w:t>394</w:t>
      </w:r>
      <w:r w:rsidRPr="00CE49DA">
        <w:rPr>
          <w:rFonts w:ascii="仿宋" w:eastAsia="仿宋" w:hAnsi="仿宋" w:cs="仿宋" w:hint="eastAsia"/>
          <w:color w:val="000000"/>
          <w:sz w:val="32"/>
          <w:szCs w:val="32"/>
        </w:rPr>
        <w:t>、劳务费</w:t>
      </w:r>
      <w:r>
        <w:rPr>
          <w:rFonts w:ascii="仿宋" w:eastAsia="仿宋" w:hAnsi="仿宋" w:cs="仿宋"/>
          <w:color w:val="000000"/>
          <w:sz w:val="32"/>
          <w:szCs w:val="32"/>
        </w:rPr>
        <w:t>9.97</w:t>
      </w:r>
      <w:r w:rsidRPr="00CE49DA">
        <w:rPr>
          <w:rFonts w:ascii="仿宋" w:eastAsia="仿宋" w:hAnsi="仿宋" w:cs="仿宋" w:hint="eastAsia"/>
          <w:color w:val="000000"/>
          <w:sz w:val="32"/>
          <w:szCs w:val="32"/>
        </w:rPr>
        <w:t>、委托业务费、工会经费</w:t>
      </w:r>
      <w:r>
        <w:rPr>
          <w:rFonts w:ascii="仿宋" w:eastAsia="仿宋" w:hAnsi="仿宋" w:cs="仿宋"/>
          <w:color w:val="000000"/>
          <w:sz w:val="32"/>
          <w:szCs w:val="32"/>
        </w:rPr>
        <w:t>5.19</w:t>
      </w:r>
      <w:r>
        <w:rPr>
          <w:rFonts w:ascii="仿宋" w:eastAsia="仿宋" w:hAnsi="仿宋" w:cs="仿宋" w:hint="eastAsia"/>
          <w:color w:val="000000"/>
          <w:sz w:val="32"/>
          <w:szCs w:val="32"/>
        </w:rPr>
        <w:t>、福利</w:t>
      </w:r>
      <w:r>
        <w:rPr>
          <w:rFonts w:ascii="仿宋" w:eastAsia="仿宋" w:hAnsi="仿宋" w:cs="仿宋"/>
          <w:color w:val="000000"/>
          <w:sz w:val="32"/>
          <w:szCs w:val="32"/>
        </w:rPr>
        <w:t>1.77</w:t>
      </w:r>
      <w:r w:rsidRPr="00CE49DA">
        <w:rPr>
          <w:rFonts w:ascii="仿宋" w:eastAsia="仿宋" w:hAnsi="仿宋" w:cs="仿宋" w:hint="eastAsia"/>
          <w:color w:val="000000"/>
          <w:sz w:val="32"/>
          <w:szCs w:val="32"/>
        </w:rPr>
        <w:t>、公务用车运行维护费、其他交通费</w:t>
      </w:r>
      <w:r>
        <w:rPr>
          <w:rFonts w:ascii="仿宋" w:eastAsia="仿宋" w:hAnsi="仿宋" w:cs="仿宋"/>
          <w:color w:val="000000"/>
          <w:sz w:val="32"/>
          <w:szCs w:val="32"/>
        </w:rPr>
        <w:t>10.51</w:t>
      </w:r>
      <w:r w:rsidRPr="00CE49DA">
        <w:rPr>
          <w:rFonts w:ascii="仿宋" w:eastAsia="仿宋" w:hAnsi="仿宋" w:cs="仿宋" w:hint="eastAsia"/>
          <w:color w:val="000000"/>
          <w:sz w:val="32"/>
          <w:szCs w:val="32"/>
        </w:rPr>
        <w:t>、税金及附加费用、其他商品和服务支出</w:t>
      </w:r>
      <w:r>
        <w:rPr>
          <w:rFonts w:ascii="仿宋" w:eastAsia="仿宋" w:hAnsi="仿宋" w:cs="仿宋"/>
          <w:color w:val="000000"/>
          <w:sz w:val="32"/>
          <w:szCs w:val="32"/>
        </w:rPr>
        <w:t>1.30</w:t>
      </w:r>
      <w:r w:rsidRPr="00CE49DA">
        <w:rPr>
          <w:rFonts w:ascii="仿宋" w:eastAsia="仿宋" w:hAnsi="仿宋" w:cs="仿宋" w:hint="eastAsia"/>
          <w:color w:val="000000"/>
          <w:sz w:val="32"/>
          <w:szCs w:val="32"/>
        </w:rPr>
        <w:t>、办公设备购置、专用设备购置、信息网络及软件购置更新、其他</w:t>
      </w:r>
      <w:r w:rsidRPr="00CE49DA">
        <w:rPr>
          <w:rFonts w:ascii="仿宋" w:eastAsia="仿宋" w:hAnsi="仿宋" w:cs="仿宋" w:hint="eastAsia"/>
          <w:color w:val="000000"/>
          <w:sz w:val="32"/>
          <w:szCs w:val="32"/>
        </w:rPr>
        <w:lastRenderedPageBreak/>
        <w:t>资本性支出等。</w:t>
      </w:r>
    </w:p>
    <w:p w:rsidR="003B1580" w:rsidRPr="009315F9" w:rsidRDefault="003B1580">
      <w:pPr>
        <w:spacing w:line="600" w:lineRule="exact"/>
        <w:ind w:firstLine="640"/>
        <w:rPr>
          <w:rFonts w:ascii="仿宋" w:eastAsia="仿宋" w:hAnsi="仿宋"/>
          <w:b/>
          <w:bCs/>
          <w:color w:val="000000"/>
          <w:sz w:val="32"/>
          <w:szCs w:val="32"/>
        </w:rPr>
      </w:pPr>
      <w:r w:rsidRPr="009315F9">
        <w:rPr>
          <w:rFonts w:ascii="仿宋" w:eastAsia="仿宋" w:hAnsi="仿宋" w:cs="仿宋" w:hint="eastAsia"/>
          <w:b/>
          <w:bCs/>
          <w:color w:val="000000"/>
          <w:sz w:val="32"/>
          <w:szCs w:val="32"/>
        </w:rPr>
        <w:t>（数据</w:t>
      </w:r>
      <w:proofErr w:type="gramStart"/>
      <w:r w:rsidRPr="009315F9">
        <w:rPr>
          <w:rFonts w:ascii="仿宋" w:eastAsia="仿宋" w:hAnsi="仿宋" w:cs="仿宋" w:hint="eastAsia"/>
          <w:b/>
          <w:bCs/>
          <w:color w:val="000000"/>
          <w:sz w:val="32"/>
          <w:szCs w:val="32"/>
        </w:rPr>
        <w:t>来源财决</w:t>
      </w:r>
      <w:proofErr w:type="gramEnd"/>
      <w:r w:rsidRPr="009315F9">
        <w:rPr>
          <w:rFonts w:ascii="仿宋" w:eastAsia="仿宋" w:hAnsi="仿宋" w:cs="仿宋"/>
          <w:b/>
          <w:bCs/>
          <w:color w:val="000000"/>
          <w:sz w:val="32"/>
          <w:szCs w:val="32"/>
        </w:rPr>
        <w:t>07</w:t>
      </w:r>
      <w:r w:rsidRPr="009315F9">
        <w:rPr>
          <w:rFonts w:ascii="仿宋" w:eastAsia="仿宋" w:hAnsi="仿宋" w:cs="仿宋" w:hint="eastAsia"/>
          <w:b/>
          <w:bCs/>
          <w:color w:val="000000"/>
          <w:sz w:val="32"/>
          <w:szCs w:val="32"/>
        </w:rPr>
        <w:t>表，根据本部门实际支出情况罗列全部经济分类科目。）</w:t>
      </w:r>
    </w:p>
    <w:p w:rsidR="003B1580" w:rsidRPr="00CE49DA" w:rsidRDefault="003B1580">
      <w:pPr>
        <w:spacing w:line="600" w:lineRule="exact"/>
        <w:ind w:firstLine="640"/>
        <w:rPr>
          <w:rFonts w:ascii="仿宋" w:eastAsia="仿宋" w:hAnsi="仿宋"/>
          <w:b/>
          <w:bCs/>
          <w:color w:val="FF0000"/>
          <w:sz w:val="32"/>
          <w:szCs w:val="32"/>
        </w:rPr>
      </w:pPr>
    </w:p>
    <w:p w:rsidR="003B1580" w:rsidRPr="00C42709" w:rsidRDefault="003B1580">
      <w:pPr>
        <w:spacing w:line="600" w:lineRule="exact"/>
        <w:ind w:firstLine="640"/>
        <w:outlineLvl w:val="1"/>
        <w:rPr>
          <w:rStyle w:val="2Char"/>
          <w:rFonts w:ascii="黑体" w:eastAsia="黑体" w:hAnsi="黑体" w:cs="Times New Roman"/>
          <w:b w:val="0"/>
          <w:bCs w:val="0"/>
        </w:rPr>
      </w:pPr>
      <w:bookmarkStart w:id="43" w:name="_Toc15377215"/>
      <w:bookmarkStart w:id="44" w:name="_Toc15396609"/>
      <w:r w:rsidRPr="00CE49DA">
        <w:rPr>
          <w:rFonts w:ascii="黑体" w:eastAsia="黑体" w:cs="黑体" w:hint="eastAsia"/>
          <w:color w:val="000000"/>
          <w:sz w:val="32"/>
          <w:szCs w:val="32"/>
        </w:rPr>
        <w:t>七、</w:t>
      </w:r>
      <w:r w:rsidRPr="00C42709">
        <w:rPr>
          <w:rStyle w:val="2Char"/>
          <w:rFonts w:ascii="黑体" w:eastAsia="黑体" w:hAnsi="黑体" w:cs="黑体" w:hint="eastAsia"/>
        </w:rPr>
        <w:t>“</w:t>
      </w:r>
      <w:r w:rsidRPr="00C42709">
        <w:rPr>
          <w:rStyle w:val="2Char"/>
          <w:rFonts w:ascii="黑体" w:eastAsia="黑体" w:hAnsi="黑体" w:cs="黑体" w:hint="eastAsia"/>
          <w:b w:val="0"/>
          <w:bCs w:val="0"/>
        </w:rPr>
        <w:t>三公”经费财政拨款支出决算情况说明</w:t>
      </w:r>
      <w:bookmarkEnd w:id="43"/>
      <w:bookmarkEnd w:id="44"/>
    </w:p>
    <w:p w:rsidR="003B1580" w:rsidRPr="00CE49DA" w:rsidRDefault="003B1580">
      <w:pPr>
        <w:spacing w:line="600" w:lineRule="exact"/>
        <w:ind w:firstLine="640"/>
        <w:outlineLvl w:val="2"/>
        <w:rPr>
          <w:rFonts w:ascii="仿宋" w:eastAsia="仿宋" w:hAnsi="仿宋"/>
          <w:b/>
          <w:bCs/>
          <w:color w:val="000000"/>
          <w:sz w:val="32"/>
          <w:szCs w:val="32"/>
        </w:rPr>
      </w:pPr>
      <w:bookmarkStart w:id="45" w:name="_Toc15377216"/>
      <w:r w:rsidRPr="00CE49DA">
        <w:rPr>
          <w:rFonts w:ascii="仿宋" w:eastAsia="仿宋" w:hAnsi="仿宋" w:cs="仿宋" w:hint="eastAsia"/>
          <w:b/>
          <w:bCs/>
          <w:color w:val="000000"/>
          <w:sz w:val="32"/>
          <w:szCs w:val="32"/>
        </w:rPr>
        <w:t>（一）“三公”经费财政拨款支出决算总体情况说明</w:t>
      </w:r>
      <w:bookmarkEnd w:id="45"/>
    </w:p>
    <w:p w:rsidR="003B1580" w:rsidRPr="00CE49DA" w:rsidRDefault="003B1580">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年“三公”经费财政拨款支出决算为</w:t>
      </w:r>
      <w:r>
        <w:rPr>
          <w:rFonts w:ascii="仿宋" w:eastAsia="仿宋" w:hAnsi="仿宋" w:cs="仿宋"/>
          <w:color w:val="000000"/>
          <w:sz w:val="32"/>
          <w:szCs w:val="32"/>
        </w:rPr>
        <w:t>450</w:t>
      </w:r>
      <w:r w:rsidRPr="00CE49DA">
        <w:rPr>
          <w:rFonts w:ascii="仿宋" w:eastAsia="仿宋" w:hAnsi="仿宋" w:cs="仿宋" w:hint="eastAsia"/>
          <w:color w:val="000000"/>
          <w:sz w:val="32"/>
          <w:szCs w:val="32"/>
        </w:rPr>
        <w:t>万元，完成预算</w:t>
      </w:r>
      <w:r>
        <w:rPr>
          <w:rFonts w:ascii="仿宋" w:eastAsia="仿宋" w:hAnsi="仿宋" w:cs="仿宋"/>
          <w:color w:val="000000"/>
          <w:sz w:val="32"/>
          <w:szCs w:val="32"/>
        </w:rPr>
        <w:t>94</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，决算数小于预算数（或与预算数持平）的主要原因是</w:t>
      </w:r>
      <w:r>
        <w:rPr>
          <w:rFonts w:ascii="仿宋" w:eastAsia="仿宋" w:hAnsi="仿宋" w:cs="仿宋" w:hint="eastAsia"/>
          <w:color w:val="000000"/>
          <w:sz w:val="32"/>
          <w:szCs w:val="32"/>
        </w:rPr>
        <w:t>节约的接待经费</w:t>
      </w:r>
      <w:r w:rsidRPr="00CE49DA">
        <w:rPr>
          <w:rFonts w:ascii="仿宋" w:eastAsia="仿宋" w:hAnsi="仿宋" w:cs="仿宋" w:hint="eastAsia"/>
          <w:color w:val="000000"/>
          <w:sz w:val="32"/>
          <w:szCs w:val="32"/>
        </w:rPr>
        <w:t>。</w:t>
      </w:r>
    </w:p>
    <w:p w:rsidR="003B1580" w:rsidRPr="009315F9" w:rsidRDefault="003B1580">
      <w:pPr>
        <w:spacing w:line="600" w:lineRule="exact"/>
        <w:ind w:firstLine="640"/>
        <w:rPr>
          <w:rFonts w:ascii="仿宋" w:eastAsia="仿宋" w:hAnsi="仿宋"/>
          <w:b/>
          <w:bCs/>
          <w:color w:val="000000"/>
          <w:sz w:val="32"/>
          <w:szCs w:val="32"/>
        </w:rPr>
      </w:pPr>
      <w:r w:rsidRPr="00CE49DA">
        <w:rPr>
          <w:rFonts w:ascii="仿宋" w:eastAsia="仿宋" w:hAnsi="仿宋" w:cs="仿宋" w:hint="eastAsia"/>
          <w:b/>
          <w:bCs/>
          <w:color w:val="000000"/>
          <w:sz w:val="32"/>
          <w:szCs w:val="32"/>
        </w:rPr>
        <w:t>（上述“预算”口径为调整预</w:t>
      </w:r>
      <w:r w:rsidRPr="009315F9">
        <w:rPr>
          <w:rFonts w:ascii="仿宋" w:eastAsia="仿宋" w:hAnsi="仿宋" w:cs="仿宋" w:hint="eastAsia"/>
          <w:b/>
          <w:bCs/>
          <w:color w:val="000000"/>
          <w:sz w:val="32"/>
          <w:szCs w:val="32"/>
        </w:rPr>
        <w:t>算数，包括政府性基金支出决算情况。）</w:t>
      </w:r>
    </w:p>
    <w:p w:rsidR="003B1580" w:rsidRPr="00CE49DA" w:rsidRDefault="003B1580">
      <w:pPr>
        <w:spacing w:line="600" w:lineRule="exact"/>
        <w:ind w:firstLine="640"/>
        <w:outlineLvl w:val="2"/>
        <w:rPr>
          <w:rFonts w:ascii="仿宋" w:eastAsia="仿宋" w:hAnsi="仿宋"/>
          <w:b/>
          <w:bCs/>
          <w:color w:val="000000"/>
          <w:sz w:val="32"/>
          <w:szCs w:val="32"/>
        </w:rPr>
      </w:pPr>
      <w:bookmarkStart w:id="46" w:name="_Toc15377217"/>
      <w:r w:rsidRPr="00CE49DA">
        <w:rPr>
          <w:rFonts w:ascii="仿宋" w:eastAsia="仿宋" w:hAnsi="仿宋" w:cs="仿宋" w:hint="eastAsia"/>
          <w:b/>
          <w:bCs/>
          <w:color w:val="000000"/>
          <w:sz w:val="32"/>
          <w:szCs w:val="32"/>
        </w:rPr>
        <w:t>（二）“三公”经费财政拨款支出决算具体情况说明</w:t>
      </w:r>
      <w:bookmarkEnd w:id="46"/>
    </w:p>
    <w:p w:rsidR="003B1580" w:rsidRPr="00CE49DA" w:rsidRDefault="003B1580">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2018</w:t>
      </w:r>
      <w:r w:rsidRPr="00CE49DA">
        <w:rPr>
          <w:rFonts w:ascii="仿宋" w:eastAsia="仿宋" w:hAnsi="仿宋" w:cs="仿宋" w:hint="eastAsia"/>
          <w:color w:val="000000"/>
          <w:sz w:val="32"/>
          <w:szCs w:val="32"/>
        </w:rPr>
        <w:t>年“三公”经费财政拨款支出决算中，因公出国（境）费支出决算</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；公务用车购置及运行维护费支出决算</w:t>
      </w:r>
      <w:r w:rsidR="00FA5E0C">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sidR="00FA5E0C">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；公务接待费支出决算</w:t>
      </w:r>
      <w:r>
        <w:rPr>
          <w:rFonts w:ascii="仿宋" w:eastAsia="仿宋" w:hAnsi="仿宋" w:cs="仿宋"/>
          <w:color w:val="000000"/>
          <w:sz w:val="32"/>
          <w:szCs w:val="32"/>
        </w:rPr>
        <w:t>423</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94</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。具体情况如下：</w:t>
      </w:r>
    </w:p>
    <w:p w:rsidR="003B1580" w:rsidRDefault="003B1580">
      <w:pPr>
        <w:spacing w:line="600" w:lineRule="exact"/>
        <w:ind w:firstLine="640"/>
        <w:rPr>
          <w:rFonts w:ascii="仿宋" w:eastAsia="仿宋" w:hAnsi="仿宋"/>
          <w:color w:val="000000"/>
          <w:sz w:val="32"/>
          <w:szCs w:val="32"/>
        </w:rPr>
      </w:pPr>
      <w:r w:rsidRPr="00CE49DA">
        <w:rPr>
          <w:rFonts w:ascii="仿宋" w:eastAsia="仿宋" w:hAnsi="仿宋" w:cs="仿宋" w:hint="eastAsia"/>
          <w:color w:val="000000"/>
          <w:sz w:val="32"/>
          <w:szCs w:val="32"/>
        </w:rPr>
        <w:t>（图</w:t>
      </w:r>
      <w:r w:rsidRPr="00CE49DA">
        <w:rPr>
          <w:rFonts w:ascii="仿宋" w:eastAsia="仿宋" w:hAnsi="仿宋" w:cs="仿宋"/>
          <w:color w:val="000000"/>
          <w:sz w:val="32"/>
          <w:szCs w:val="32"/>
        </w:rPr>
        <w:t>8</w:t>
      </w:r>
      <w:r w:rsidRPr="00CE49DA">
        <w:rPr>
          <w:rFonts w:ascii="仿宋" w:eastAsia="仿宋" w:hAnsi="仿宋" w:cs="仿宋" w:hint="eastAsia"/>
          <w:color w:val="000000"/>
          <w:sz w:val="32"/>
          <w:szCs w:val="32"/>
        </w:rPr>
        <w:t>：“三公”经费财政拨款支出结构）（饼状图）</w:t>
      </w:r>
    </w:p>
    <w:p w:rsidR="003B1580" w:rsidRPr="00CE49DA" w:rsidRDefault="00660561" w:rsidP="002B4B0A">
      <w:pPr>
        <w:ind w:firstLine="641"/>
        <w:rPr>
          <w:rFonts w:ascii="仿宋" w:eastAsia="仿宋" w:hAnsi="仿宋"/>
          <w:color w:val="000000"/>
          <w:sz w:val="32"/>
          <w:szCs w:val="32"/>
        </w:rPr>
      </w:pPr>
      <w:r w:rsidRPr="002B4B0A">
        <w:rPr>
          <w:rFonts w:ascii="仿宋" w:eastAsia="仿宋" w:hAnsi="仿宋" w:hint="eastAsia"/>
          <w:noProof/>
          <w:color w:val="000000"/>
          <w:sz w:val="32"/>
          <w:szCs w:val="32"/>
        </w:rPr>
        <w:drawing>
          <wp:inline distT="0" distB="0" distL="0" distR="0">
            <wp:extent cx="2038350" cy="1371600"/>
            <wp:effectExtent l="0" t="0" r="0" b="0"/>
            <wp:docPr id="7" name="对象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3B1580">
        <w:rPr>
          <w:rFonts w:ascii="仿宋" w:eastAsia="仿宋" w:hAnsi="仿宋"/>
          <w:color w:val="000000"/>
          <w:sz w:val="32"/>
          <w:szCs w:val="32"/>
        </w:rPr>
        <w:br w:type="textWrapping" w:clear="all"/>
      </w:r>
    </w:p>
    <w:p w:rsidR="003B1580" w:rsidRPr="00CE49DA" w:rsidRDefault="003B1580" w:rsidP="005D1C8B">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1.</w:t>
      </w:r>
      <w:r w:rsidRPr="00CE49DA">
        <w:rPr>
          <w:rFonts w:ascii="仿宋_GB2312" w:eastAsia="仿宋_GB2312" w:cs="仿宋_GB2312" w:hint="eastAsia"/>
          <w:b/>
          <w:bCs/>
          <w:color w:val="000000"/>
          <w:sz w:val="32"/>
          <w:szCs w:val="32"/>
        </w:rPr>
        <w:t>因公出国（境）经费支出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r w:rsidRPr="00CE49DA">
        <w:rPr>
          <w:rStyle w:val="a6"/>
          <w:rFonts w:ascii="仿宋" w:eastAsia="仿宋" w:hAnsi="仿宋" w:cs="仿宋" w:hint="eastAsia"/>
          <w:b w:val="0"/>
          <w:bCs w:val="0"/>
          <w:color w:val="000000"/>
          <w:sz w:val="32"/>
          <w:szCs w:val="32"/>
        </w:rPr>
        <w:t>完成预算</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全年</w:t>
      </w:r>
      <w:r w:rsidRPr="00CE49DA">
        <w:rPr>
          <w:rFonts w:ascii="仿宋_GB2312" w:eastAsia="仿宋_GB2312" w:cs="仿宋_GB2312" w:hint="eastAsia"/>
          <w:color w:val="000000"/>
          <w:sz w:val="32"/>
          <w:szCs w:val="32"/>
        </w:rPr>
        <w:lastRenderedPageBreak/>
        <w:t>安排因公出国（境）团组</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次，出国（境）</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人。因公出国（境）支出决算比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年增加</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减少</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万元，增长</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下降</w:t>
      </w:r>
      <w:r w:rsidR="00FA5E0C">
        <w:rPr>
          <w:rFonts w:ascii="仿宋_GB2312" w:eastAsia="仿宋_GB2312" w:cs="仿宋_GB2312"/>
          <w:color w:val="000000"/>
          <w:sz w:val="32"/>
          <w:szCs w:val="32"/>
        </w:rPr>
        <w:t>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。主要原因是……。</w:t>
      </w:r>
    </w:p>
    <w:p w:rsidR="003B1580" w:rsidRPr="00CE49DA" w:rsidRDefault="003B1580">
      <w:pPr>
        <w:spacing w:line="600" w:lineRule="exact"/>
        <w:ind w:firstLine="640"/>
        <w:rPr>
          <w:rFonts w:ascii="仿宋_GB2312" w:eastAsia="仿宋_GB2312"/>
          <w:color w:val="000000"/>
          <w:sz w:val="32"/>
          <w:szCs w:val="32"/>
        </w:rPr>
      </w:pPr>
      <w:r w:rsidRPr="00CE49DA">
        <w:rPr>
          <w:rFonts w:ascii="仿宋_GB2312" w:eastAsia="仿宋_GB2312" w:cs="仿宋_GB2312" w:hint="eastAsia"/>
          <w:color w:val="000000"/>
          <w:sz w:val="32"/>
          <w:szCs w:val="32"/>
        </w:rPr>
        <w:t>开支内容包括：…（团组名称、出访地点、取得成效）等。</w:t>
      </w:r>
    </w:p>
    <w:p w:rsidR="003B1580" w:rsidRPr="00CE49DA" w:rsidRDefault="003B1580" w:rsidP="00A67AB5">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2.</w:t>
      </w:r>
      <w:r w:rsidRPr="00CE49DA">
        <w:rPr>
          <w:rFonts w:ascii="仿宋_GB2312" w:eastAsia="仿宋_GB2312" w:cs="仿宋_GB2312" w:hint="eastAsia"/>
          <w:b/>
          <w:bCs/>
          <w:color w:val="000000"/>
          <w:sz w:val="32"/>
          <w:szCs w:val="32"/>
        </w:rPr>
        <w:t>公务用车购置及运行维护费支出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r>
        <w:rPr>
          <w:rFonts w:ascii="仿宋_GB2312" w:eastAsia="仿宋_GB2312" w:cs="仿宋_GB2312"/>
          <w:color w:val="000000"/>
          <w:sz w:val="32"/>
          <w:szCs w:val="32"/>
        </w:rPr>
        <w:t>,</w:t>
      </w:r>
      <w:r w:rsidRPr="00CE49DA">
        <w:rPr>
          <w:rStyle w:val="a6"/>
          <w:rFonts w:ascii="仿宋" w:eastAsia="仿宋" w:hAnsi="仿宋" w:cs="仿宋" w:hint="eastAsia"/>
          <w:b w:val="0"/>
          <w:bCs w:val="0"/>
          <w:color w:val="000000"/>
          <w:sz w:val="32"/>
          <w:szCs w:val="32"/>
        </w:rPr>
        <w:t>完成预算</w:t>
      </w:r>
      <w:r w:rsidR="00FA5E0C">
        <w:rPr>
          <w:rStyle w:val="a6"/>
          <w:rFonts w:ascii="仿宋" w:eastAsia="仿宋" w:hAnsi="仿宋" w:cs="仿宋"/>
          <w:b w:val="0"/>
          <w:bCs w:val="0"/>
          <w:color w:val="000000"/>
          <w:sz w:val="32"/>
          <w:szCs w:val="32"/>
        </w:rPr>
        <w:t>0</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公务用车购置及运行维护费支出决算比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年增加</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减少</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万元，增长</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下降</w:t>
      </w:r>
      <w:r w:rsidR="00FA5E0C">
        <w:rPr>
          <w:rFonts w:ascii="仿宋_GB2312" w:eastAsia="仿宋_GB2312" w:cs="仿宋_GB2312"/>
          <w:color w:val="000000"/>
          <w:sz w:val="32"/>
          <w:szCs w:val="32"/>
        </w:rPr>
        <w:t>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。主要原因是……。</w:t>
      </w:r>
    </w:p>
    <w:p w:rsidR="003B1580" w:rsidRPr="00CE49DA" w:rsidRDefault="003B1580" w:rsidP="000233EC">
      <w:pPr>
        <w:spacing w:line="600" w:lineRule="exact"/>
        <w:ind w:firstLineChars="200" w:firstLine="640"/>
        <w:rPr>
          <w:rFonts w:ascii="仿宋_GB2312" w:eastAsia="仿宋_GB2312"/>
          <w:b/>
          <w:bCs/>
          <w:color w:val="000000"/>
          <w:sz w:val="32"/>
          <w:szCs w:val="32"/>
        </w:rPr>
      </w:pPr>
      <w:r w:rsidRPr="00CE49DA">
        <w:rPr>
          <w:rFonts w:ascii="仿宋_GB2312" w:eastAsia="仿宋_GB2312" w:cs="仿宋_GB2312" w:hint="eastAsia"/>
          <w:color w:val="000000"/>
          <w:sz w:val="32"/>
          <w:szCs w:val="32"/>
        </w:rPr>
        <w:t>其中：</w:t>
      </w:r>
      <w:r w:rsidRPr="00CE49DA">
        <w:rPr>
          <w:rFonts w:ascii="仿宋_GB2312" w:eastAsia="仿宋_GB2312" w:cs="仿宋_GB2312" w:hint="eastAsia"/>
          <w:b/>
          <w:bCs/>
          <w:color w:val="000000"/>
          <w:sz w:val="32"/>
          <w:szCs w:val="32"/>
        </w:rPr>
        <w:t>公务用车购置支出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万元。全年按规定更新购置公务用车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辆，其中：轿车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万元，越野车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万元，载客汽车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万元，主要用于…。截至</w:t>
      </w: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月底，单位共有公务用车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辆，其中：轿车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辆、越野车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辆、载客汽车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w:t>
      </w:r>
    </w:p>
    <w:p w:rsidR="003B1580" w:rsidRPr="00CE49DA" w:rsidRDefault="003B1580">
      <w:pPr>
        <w:spacing w:line="600" w:lineRule="exact"/>
        <w:ind w:firstLine="640"/>
        <w:rPr>
          <w:rFonts w:ascii="仿宋_GB2312" w:eastAsia="仿宋_GB2312"/>
          <w:color w:val="000000"/>
          <w:sz w:val="32"/>
          <w:szCs w:val="32"/>
        </w:rPr>
      </w:pPr>
      <w:r w:rsidRPr="00CE49DA">
        <w:rPr>
          <w:rFonts w:ascii="仿宋_GB2312" w:eastAsia="仿宋_GB2312" w:cs="仿宋_GB2312" w:hint="eastAsia"/>
          <w:b/>
          <w:bCs/>
          <w:color w:val="000000"/>
          <w:sz w:val="32"/>
          <w:szCs w:val="32"/>
        </w:rPr>
        <w:t>公务用车运行维护费支出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万元。主要用于</w:t>
      </w:r>
      <w:r w:rsidRPr="00CE49DA">
        <w:rPr>
          <w:rFonts w:ascii="仿宋_GB2312" w:eastAsia="仿宋_GB2312"/>
          <w:color w:val="000000"/>
          <w:sz w:val="32"/>
          <w:szCs w:val="32"/>
        </w:rPr>
        <w:t>…</w:t>
      </w:r>
      <w:r w:rsidRPr="00CE49DA">
        <w:rPr>
          <w:rFonts w:ascii="仿宋_GB2312" w:eastAsia="仿宋_GB2312" w:cs="仿宋_GB2312" w:hint="eastAsia"/>
          <w:color w:val="000000"/>
          <w:sz w:val="32"/>
          <w:szCs w:val="32"/>
        </w:rPr>
        <w:t>（具体工作）等所需的公务用车燃料费、维修费、过路过桥费、保险费等支出。</w:t>
      </w:r>
    </w:p>
    <w:p w:rsidR="003B1580" w:rsidRPr="00CE49DA" w:rsidRDefault="003B1580" w:rsidP="00C65438">
      <w:pPr>
        <w:spacing w:line="600" w:lineRule="exact"/>
        <w:ind w:firstLine="640"/>
        <w:rPr>
          <w:rFonts w:ascii="仿宋_GB2312" w:eastAsia="仿宋_GB2312"/>
          <w:color w:val="000000"/>
          <w:sz w:val="32"/>
          <w:szCs w:val="32"/>
        </w:rPr>
      </w:pPr>
      <w:r w:rsidRPr="00CE49DA">
        <w:rPr>
          <w:rFonts w:ascii="仿宋_GB2312" w:eastAsia="仿宋_GB2312" w:cs="仿宋_GB2312"/>
          <w:b/>
          <w:bCs/>
          <w:color w:val="000000"/>
          <w:sz w:val="32"/>
          <w:szCs w:val="32"/>
        </w:rPr>
        <w:t>3.</w:t>
      </w:r>
      <w:r w:rsidRPr="00CE49DA">
        <w:rPr>
          <w:rFonts w:ascii="仿宋_GB2312" w:eastAsia="仿宋_GB2312" w:cs="仿宋_GB2312" w:hint="eastAsia"/>
          <w:b/>
          <w:bCs/>
          <w:color w:val="000000"/>
          <w:sz w:val="32"/>
          <w:szCs w:val="32"/>
        </w:rPr>
        <w:t>公务接待费支出</w:t>
      </w:r>
      <w:r>
        <w:rPr>
          <w:rFonts w:ascii="仿宋_GB2312" w:eastAsia="仿宋_GB2312" w:cs="仿宋_GB2312"/>
          <w:color w:val="000000"/>
          <w:sz w:val="32"/>
          <w:szCs w:val="32"/>
        </w:rPr>
        <w:t>423</w:t>
      </w:r>
      <w:r w:rsidRPr="00CE49DA">
        <w:rPr>
          <w:rFonts w:ascii="仿宋_GB2312" w:eastAsia="仿宋_GB2312" w:cs="仿宋_GB2312" w:hint="eastAsia"/>
          <w:color w:val="000000"/>
          <w:sz w:val="32"/>
          <w:szCs w:val="32"/>
        </w:rPr>
        <w:t>万元，</w:t>
      </w:r>
      <w:r w:rsidRPr="00CE49DA">
        <w:rPr>
          <w:rStyle w:val="a6"/>
          <w:rFonts w:ascii="仿宋" w:eastAsia="仿宋" w:hAnsi="仿宋" w:cs="仿宋" w:hint="eastAsia"/>
          <w:b w:val="0"/>
          <w:bCs w:val="0"/>
          <w:color w:val="000000"/>
          <w:sz w:val="32"/>
          <w:szCs w:val="32"/>
        </w:rPr>
        <w:t>完成预算</w:t>
      </w:r>
      <w:r>
        <w:rPr>
          <w:rStyle w:val="a6"/>
          <w:rFonts w:ascii="仿宋" w:eastAsia="仿宋" w:hAnsi="仿宋" w:cs="仿宋"/>
          <w:b w:val="0"/>
          <w:bCs w:val="0"/>
          <w:color w:val="000000"/>
          <w:sz w:val="32"/>
          <w:szCs w:val="32"/>
        </w:rPr>
        <w:t>94</w:t>
      </w:r>
      <w:r w:rsidRPr="00CE49DA">
        <w:rPr>
          <w:rStyle w:val="a6"/>
          <w:rFonts w:ascii="仿宋" w:eastAsia="仿宋" w:hAnsi="仿宋" w:cs="仿宋"/>
          <w:b w:val="0"/>
          <w:bCs w:val="0"/>
          <w:color w:val="000000"/>
          <w:sz w:val="32"/>
          <w:szCs w:val="32"/>
        </w:rPr>
        <w:t>%</w:t>
      </w:r>
      <w:r w:rsidRPr="00CE49DA">
        <w:rPr>
          <w:rStyle w:val="a6"/>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公务接待费支出决算比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w:t>
      </w:r>
      <w:r>
        <w:rPr>
          <w:rFonts w:ascii="仿宋_GB2312" w:eastAsia="仿宋_GB2312" w:cs="仿宋_GB2312"/>
          <w:color w:val="000000"/>
          <w:sz w:val="32"/>
          <w:szCs w:val="32"/>
        </w:rPr>
        <w:t>449</w:t>
      </w:r>
      <w:r>
        <w:rPr>
          <w:rFonts w:ascii="仿宋_GB2312" w:eastAsia="仿宋_GB2312" w:cs="仿宋_GB2312" w:hint="eastAsia"/>
          <w:color w:val="000000"/>
          <w:sz w:val="32"/>
          <w:szCs w:val="32"/>
        </w:rPr>
        <w:t>万元</w:t>
      </w:r>
      <w:r w:rsidRPr="00CE49DA">
        <w:rPr>
          <w:rFonts w:ascii="仿宋_GB2312" w:eastAsia="仿宋_GB2312" w:cs="仿宋_GB2312" w:hint="eastAsia"/>
          <w:color w:val="000000"/>
          <w:sz w:val="32"/>
          <w:szCs w:val="32"/>
        </w:rPr>
        <w:t>减少</w:t>
      </w:r>
      <w:r>
        <w:rPr>
          <w:rFonts w:ascii="仿宋_GB2312" w:eastAsia="仿宋_GB2312" w:cs="仿宋_GB2312"/>
          <w:color w:val="000000"/>
          <w:sz w:val="32"/>
          <w:szCs w:val="32"/>
        </w:rPr>
        <w:t>26</w:t>
      </w:r>
      <w:r w:rsidRPr="00CE49DA">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5.8</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rPr>
        <w:t>在保障正常公务接待时，最大限度控制公务接待费的开支</w:t>
      </w:r>
      <w:r w:rsidRPr="00CE49DA">
        <w:rPr>
          <w:rFonts w:ascii="仿宋_GB2312" w:eastAsia="仿宋_GB2312" w:cs="仿宋_GB2312" w:hint="eastAsia"/>
          <w:color w:val="000000"/>
          <w:sz w:val="32"/>
          <w:szCs w:val="32"/>
        </w:rPr>
        <w:t>。</w:t>
      </w:r>
    </w:p>
    <w:p w:rsidR="003B1580" w:rsidRDefault="003B1580" w:rsidP="000233EC">
      <w:pPr>
        <w:spacing w:line="600" w:lineRule="exact"/>
        <w:ind w:firstLineChars="200" w:firstLine="640"/>
        <w:rPr>
          <w:rFonts w:ascii="仿宋_GB2312" w:eastAsia="仿宋_GB2312"/>
          <w:color w:val="000000"/>
          <w:sz w:val="32"/>
          <w:szCs w:val="32"/>
        </w:rPr>
      </w:pPr>
      <w:r w:rsidRPr="00CE49DA">
        <w:rPr>
          <w:rFonts w:ascii="仿宋_GB2312" w:eastAsia="仿宋_GB2312" w:cs="仿宋_GB2312" w:hint="eastAsia"/>
          <w:color w:val="000000"/>
          <w:sz w:val="32"/>
          <w:szCs w:val="32"/>
        </w:rPr>
        <w:t>主要用于执行公务、开展业务活动开支的交通费、住宿费、用餐费等。国内公务接待</w:t>
      </w:r>
      <w:r>
        <w:rPr>
          <w:rFonts w:ascii="仿宋_GB2312" w:eastAsia="仿宋_GB2312" w:cs="仿宋_GB2312"/>
          <w:color w:val="000000"/>
          <w:sz w:val="32"/>
          <w:szCs w:val="32"/>
        </w:rPr>
        <w:t>249</w:t>
      </w:r>
      <w:r w:rsidRPr="00CE49DA">
        <w:rPr>
          <w:rFonts w:ascii="仿宋_GB2312" w:eastAsia="仿宋_GB2312" w:cs="仿宋_GB2312" w:hint="eastAsia"/>
          <w:color w:val="000000"/>
          <w:sz w:val="32"/>
          <w:szCs w:val="32"/>
        </w:rPr>
        <w:t>批次，</w:t>
      </w:r>
      <w:r>
        <w:rPr>
          <w:rFonts w:ascii="仿宋_GB2312" w:eastAsia="仿宋_GB2312" w:cs="仿宋_GB2312"/>
          <w:color w:val="000000"/>
          <w:sz w:val="32"/>
          <w:szCs w:val="32"/>
        </w:rPr>
        <w:t>11351</w:t>
      </w:r>
      <w:r w:rsidRPr="00CE49DA">
        <w:rPr>
          <w:rFonts w:ascii="仿宋_GB2312" w:eastAsia="仿宋_GB2312" w:cs="仿宋_GB2312" w:hint="eastAsia"/>
          <w:color w:val="000000"/>
          <w:sz w:val="32"/>
          <w:szCs w:val="32"/>
        </w:rPr>
        <w:t>人次（不包括陪同人员），共计支出</w:t>
      </w:r>
      <w:r>
        <w:rPr>
          <w:rFonts w:ascii="仿宋_GB2312" w:eastAsia="仿宋_GB2312" w:cs="仿宋_GB2312"/>
          <w:color w:val="000000"/>
          <w:sz w:val="32"/>
          <w:szCs w:val="32"/>
        </w:rPr>
        <w:t>423</w:t>
      </w:r>
      <w:r w:rsidRPr="00CE49DA">
        <w:rPr>
          <w:rFonts w:ascii="仿宋_GB2312" w:eastAsia="仿宋_GB2312" w:cs="仿宋_GB2312" w:hint="eastAsia"/>
          <w:color w:val="000000"/>
          <w:sz w:val="32"/>
          <w:szCs w:val="32"/>
        </w:rPr>
        <w:t>万元，具体内容包括：…（接待</w:t>
      </w:r>
      <w:r w:rsidRPr="00CE49DA">
        <w:rPr>
          <w:rFonts w:ascii="仿宋_GB2312" w:eastAsia="仿宋_GB2312" w:cs="仿宋_GB2312" w:hint="eastAsia"/>
          <w:color w:val="000000"/>
          <w:sz w:val="32"/>
          <w:szCs w:val="32"/>
        </w:rPr>
        <w:lastRenderedPageBreak/>
        <w:t>具体项目、金额）。其中</w:t>
      </w:r>
      <w:r>
        <w:rPr>
          <w:rFonts w:ascii="仿宋_GB2312" w:eastAsia="仿宋_GB2312" w:cs="仿宋_GB2312" w:hint="eastAsia"/>
          <w:color w:val="000000"/>
          <w:sz w:val="32"/>
          <w:szCs w:val="32"/>
        </w:rPr>
        <w:t>攀西资源创新开发联席会接待费</w:t>
      </w:r>
      <w:r>
        <w:rPr>
          <w:rFonts w:ascii="仿宋_GB2312" w:eastAsia="仿宋_GB2312" w:cs="仿宋_GB2312"/>
          <w:color w:val="000000"/>
          <w:sz w:val="32"/>
          <w:szCs w:val="32"/>
        </w:rPr>
        <w:t>21</w:t>
      </w:r>
      <w:r>
        <w:rPr>
          <w:rFonts w:ascii="仿宋_GB2312" w:eastAsia="仿宋_GB2312" w:cs="仿宋_GB2312" w:hint="eastAsia"/>
          <w:color w:val="000000"/>
          <w:sz w:val="32"/>
          <w:szCs w:val="32"/>
        </w:rPr>
        <w:t>万元、市委市政府接待费</w:t>
      </w:r>
      <w:r>
        <w:rPr>
          <w:rFonts w:ascii="仿宋_GB2312" w:eastAsia="仿宋_GB2312" w:cs="仿宋_GB2312"/>
          <w:color w:val="000000"/>
          <w:sz w:val="32"/>
          <w:szCs w:val="32"/>
        </w:rPr>
        <w:t>402</w:t>
      </w:r>
      <w:r>
        <w:rPr>
          <w:rFonts w:ascii="仿宋_GB2312" w:eastAsia="仿宋_GB2312" w:cs="仿宋_GB2312" w:hint="eastAsia"/>
          <w:color w:val="000000"/>
          <w:sz w:val="32"/>
          <w:szCs w:val="32"/>
        </w:rPr>
        <w:t>万元。</w:t>
      </w:r>
    </w:p>
    <w:p w:rsidR="003B1580" w:rsidRPr="007E23B0" w:rsidRDefault="003B1580" w:rsidP="000233EC">
      <w:pPr>
        <w:spacing w:line="600" w:lineRule="exact"/>
        <w:ind w:firstLineChars="200" w:firstLine="643"/>
        <w:rPr>
          <w:rFonts w:ascii="仿宋_GB2312" w:eastAsia="仿宋_GB2312"/>
          <w:color w:val="000000"/>
          <w:sz w:val="32"/>
          <w:szCs w:val="32"/>
        </w:rPr>
      </w:pPr>
      <w:r w:rsidRPr="00065F8F">
        <w:rPr>
          <w:rFonts w:ascii="仿宋" w:eastAsia="仿宋" w:hAnsi="仿宋" w:cs="仿宋" w:hint="eastAsia"/>
          <w:b/>
          <w:bCs/>
          <w:color w:val="000000"/>
          <w:sz w:val="32"/>
          <w:szCs w:val="32"/>
        </w:rPr>
        <w:t>外事接待支出</w:t>
      </w:r>
      <w:r w:rsidR="00FA5E0C">
        <w:rPr>
          <w:rFonts w:ascii="仿宋" w:eastAsia="仿宋" w:hAnsi="仿宋" w:cs="仿宋"/>
          <w:color w:val="000000"/>
          <w:sz w:val="32"/>
          <w:szCs w:val="32"/>
        </w:rPr>
        <w:t>0</w:t>
      </w:r>
      <w:r w:rsidRPr="00CE49DA">
        <w:rPr>
          <w:rFonts w:ascii="仿宋_GB2312" w:eastAsia="仿宋_GB2312" w:cs="仿宋_GB2312" w:hint="eastAsia"/>
          <w:color w:val="000000"/>
          <w:sz w:val="32"/>
          <w:szCs w:val="32"/>
        </w:rPr>
        <w:t>万元</w:t>
      </w:r>
      <w:r w:rsidRPr="007E23B0">
        <w:rPr>
          <w:rFonts w:ascii="仿宋_GB2312" w:eastAsia="仿宋_GB2312" w:cs="仿宋_GB2312" w:hint="eastAsia"/>
          <w:color w:val="000000"/>
          <w:sz w:val="32"/>
          <w:szCs w:val="32"/>
        </w:rPr>
        <w:t>，外事接待</w:t>
      </w:r>
      <w:r w:rsidR="00FA5E0C">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批次，</w:t>
      </w:r>
      <w:r w:rsidR="00FA5E0C">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人，共计支出</w:t>
      </w:r>
      <w:r w:rsidR="00FA5E0C">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万元，主要用于接待</w:t>
      </w:r>
      <w:r w:rsidRPr="007E23B0">
        <w:rPr>
          <w:rFonts w:ascii="仿宋_GB2312" w:eastAsia="仿宋_GB2312"/>
          <w:color w:val="000000"/>
          <w:sz w:val="32"/>
          <w:szCs w:val="32"/>
        </w:rPr>
        <w:t>…</w:t>
      </w:r>
      <w:r w:rsidRPr="007E23B0">
        <w:rPr>
          <w:rFonts w:ascii="仿宋_GB2312" w:eastAsia="仿宋_GB2312" w:cs="仿宋_GB2312" w:hint="eastAsia"/>
          <w:color w:val="000000"/>
          <w:sz w:val="32"/>
          <w:szCs w:val="32"/>
        </w:rPr>
        <w:t>（具体项目）。主要用于……</w:t>
      </w:r>
    </w:p>
    <w:p w:rsidR="003B1580" w:rsidRPr="00CE49DA" w:rsidRDefault="003B1580" w:rsidP="00E33202">
      <w:pPr>
        <w:spacing w:line="600" w:lineRule="exact"/>
        <w:ind w:firstLine="640"/>
        <w:rPr>
          <w:rFonts w:ascii="仿宋_GB2312" w:eastAsia="仿宋_GB2312"/>
          <w:color w:val="000000"/>
          <w:sz w:val="32"/>
          <w:szCs w:val="32"/>
        </w:rPr>
      </w:pPr>
      <w:r w:rsidRPr="00065F8F">
        <w:rPr>
          <w:rFonts w:ascii="仿宋" w:eastAsia="仿宋" w:hAnsi="仿宋" w:cs="仿宋" w:hint="eastAsia"/>
          <w:b/>
          <w:bCs/>
          <w:color w:val="000000"/>
          <w:sz w:val="32"/>
          <w:szCs w:val="32"/>
        </w:rPr>
        <w:t>其他国内公务接待支出</w:t>
      </w:r>
      <w:r w:rsidR="00FA5E0C">
        <w:rPr>
          <w:rFonts w:ascii="仿宋" w:eastAsia="仿宋" w:hAnsi="仿宋" w:cs="仿宋"/>
          <w:color w:val="000000"/>
          <w:sz w:val="32"/>
          <w:szCs w:val="32"/>
        </w:rPr>
        <w:t>0</w:t>
      </w:r>
      <w:r w:rsidRPr="00CE49DA">
        <w:rPr>
          <w:rFonts w:ascii="仿宋_GB2312" w:eastAsia="仿宋_GB2312" w:cs="仿宋_GB2312" w:hint="eastAsia"/>
          <w:color w:val="000000"/>
          <w:sz w:val="32"/>
          <w:szCs w:val="32"/>
        </w:rPr>
        <w:t>万元，主要用于……</w:t>
      </w:r>
    </w:p>
    <w:p w:rsidR="003B1580" w:rsidRDefault="003B1580">
      <w:pPr>
        <w:spacing w:line="600" w:lineRule="exact"/>
        <w:ind w:firstLine="640"/>
        <w:outlineLvl w:val="1"/>
        <w:rPr>
          <w:rFonts w:ascii="黑体" w:eastAsia="黑体"/>
          <w:color w:val="000000"/>
          <w:sz w:val="32"/>
          <w:szCs w:val="32"/>
        </w:rPr>
      </w:pPr>
      <w:bookmarkStart w:id="47" w:name="_Toc15377218"/>
      <w:bookmarkStart w:id="48" w:name="_Toc15396610"/>
    </w:p>
    <w:p w:rsidR="003B1580" w:rsidRPr="00C42709" w:rsidRDefault="003B1580">
      <w:pPr>
        <w:spacing w:line="600" w:lineRule="exact"/>
        <w:ind w:firstLine="640"/>
        <w:outlineLvl w:val="1"/>
        <w:rPr>
          <w:rStyle w:val="2Char"/>
          <w:rFonts w:ascii="黑体" w:eastAsia="黑体" w:hAnsi="黑体" w:cs="Times New Roman"/>
        </w:rPr>
      </w:pPr>
      <w:r w:rsidRPr="00CE49DA">
        <w:rPr>
          <w:rFonts w:ascii="黑体" w:eastAsia="黑体" w:cs="黑体" w:hint="eastAsia"/>
          <w:color w:val="000000"/>
          <w:sz w:val="32"/>
          <w:szCs w:val="32"/>
        </w:rPr>
        <w:t>八、</w:t>
      </w:r>
      <w:r w:rsidRPr="00CE49DA">
        <w:rPr>
          <w:rStyle w:val="2Char"/>
          <w:rFonts w:ascii="黑体" w:eastAsia="黑体" w:hAnsi="黑体" w:cs="黑体" w:hint="eastAsia"/>
          <w:b w:val="0"/>
          <w:bCs w:val="0"/>
        </w:rPr>
        <w:t>政</w:t>
      </w:r>
      <w:r w:rsidRPr="00C42709">
        <w:rPr>
          <w:rStyle w:val="2Char"/>
          <w:rFonts w:ascii="黑体" w:eastAsia="黑体" w:hAnsi="黑体" w:cs="黑体" w:hint="eastAsia"/>
          <w:b w:val="0"/>
          <w:bCs w:val="0"/>
        </w:rPr>
        <w:t>府性基金预算支出决算情况说明</w:t>
      </w:r>
      <w:bookmarkEnd w:id="47"/>
      <w:bookmarkEnd w:id="48"/>
    </w:p>
    <w:p w:rsidR="003B1580" w:rsidRPr="00CE49DA" w:rsidRDefault="003B1580">
      <w:pPr>
        <w:spacing w:line="600" w:lineRule="exact"/>
        <w:ind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年政府性基金预算拨款支出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p>
    <w:p w:rsidR="003B1580" w:rsidRPr="00CE49DA" w:rsidRDefault="003B1580">
      <w:pPr>
        <w:spacing w:line="600" w:lineRule="exact"/>
        <w:ind w:firstLine="640"/>
        <w:rPr>
          <w:rFonts w:ascii="仿宋_GB2312" w:eastAsia="仿宋_GB2312"/>
          <w:color w:val="000000"/>
          <w:sz w:val="32"/>
          <w:szCs w:val="32"/>
        </w:rPr>
      </w:pPr>
    </w:p>
    <w:p w:rsidR="003B1580" w:rsidRPr="00C42709" w:rsidRDefault="003B1580">
      <w:pPr>
        <w:numPr>
          <w:ilvl w:val="0"/>
          <w:numId w:val="3"/>
        </w:numPr>
        <w:spacing w:line="600" w:lineRule="exact"/>
        <w:ind w:firstLine="640"/>
        <w:outlineLvl w:val="1"/>
        <w:rPr>
          <w:rStyle w:val="2Char"/>
          <w:rFonts w:ascii="黑体" w:eastAsia="黑体" w:hAnsi="黑体" w:cs="Times New Roman"/>
          <w:b w:val="0"/>
          <w:bCs w:val="0"/>
        </w:rPr>
      </w:pPr>
      <w:bookmarkStart w:id="49" w:name="_Toc15377219"/>
      <w:bookmarkStart w:id="50" w:name="_Toc15396611"/>
      <w:r w:rsidRPr="004B199D">
        <w:rPr>
          <w:rStyle w:val="2Char"/>
          <w:rFonts w:ascii="黑体" w:eastAsia="黑体" w:hAnsi="黑体" w:cs="黑体" w:hint="eastAsia"/>
          <w:b w:val="0"/>
          <w:bCs w:val="0"/>
        </w:rPr>
        <w:t>国</w:t>
      </w:r>
      <w:r w:rsidRPr="00C42709">
        <w:rPr>
          <w:rStyle w:val="2Char"/>
          <w:rFonts w:ascii="黑体" w:eastAsia="黑体" w:hAnsi="黑体" w:cs="黑体" w:hint="eastAsia"/>
          <w:b w:val="0"/>
          <w:bCs w:val="0"/>
        </w:rPr>
        <w:t>有资本经营预算支出决算情况说明</w:t>
      </w:r>
      <w:bookmarkEnd w:id="49"/>
      <w:bookmarkEnd w:id="50"/>
    </w:p>
    <w:p w:rsidR="003B1580" w:rsidRPr="00CE49DA" w:rsidRDefault="003B1580">
      <w:pPr>
        <w:spacing w:line="600" w:lineRule="exact"/>
        <w:ind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年国有资本经营预算拨款支出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p>
    <w:p w:rsidR="003B1580" w:rsidRPr="00C42709" w:rsidRDefault="003B1580" w:rsidP="003B688C">
      <w:pPr>
        <w:pStyle w:val="ListParagraph"/>
        <w:numPr>
          <w:ilvl w:val="0"/>
          <w:numId w:val="10"/>
        </w:numPr>
        <w:spacing w:line="580" w:lineRule="exact"/>
        <w:ind w:firstLineChars="0"/>
        <w:rPr>
          <w:rStyle w:val="2Char"/>
          <w:rFonts w:ascii="黑体" w:eastAsia="黑体" w:hAnsi="黑体" w:cs="Times New Roman"/>
          <w:b w:val="0"/>
          <w:bCs w:val="0"/>
        </w:rPr>
      </w:pPr>
      <w:r w:rsidRPr="004B199D">
        <w:rPr>
          <w:rStyle w:val="2Char"/>
          <w:rFonts w:ascii="黑体" w:eastAsia="黑体" w:hAnsi="黑体" w:cs="黑体" w:hint="eastAsia"/>
          <w:b w:val="0"/>
          <w:bCs w:val="0"/>
        </w:rPr>
        <w:t>预</w:t>
      </w:r>
      <w:r w:rsidRPr="00C42709">
        <w:rPr>
          <w:rStyle w:val="2Char"/>
          <w:rFonts w:ascii="黑体" w:eastAsia="黑体" w:hAnsi="黑体" w:cs="黑体" w:hint="eastAsia"/>
          <w:b w:val="0"/>
          <w:bCs w:val="0"/>
        </w:rPr>
        <w:t>算绩效情况说明</w:t>
      </w:r>
    </w:p>
    <w:p w:rsidR="003B1580" w:rsidRPr="00065F8F" w:rsidRDefault="003B1580" w:rsidP="000233EC">
      <w:pPr>
        <w:numPr>
          <w:ilvl w:val="0"/>
          <w:numId w:val="6"/>
        </w:numPr>
        <w:spacing w:line="580" w:lineRule="exact"/>
        <w:ind w:firstLineChars="200" w:firstLine="643"/>
        <w:rPr>
          <w:rFonts w:ascii="仿宋" w:eastAsia="仿宋" w:hAnsi="仿宋"/>
          <w:b/>
          <w:bCs/>
          <w:sz w:val="32"/>
          <w:szCs w:val="32"/>
        </w:rPr>
      </w:pPr>
      <w:r w:rsidRPr="00065F8F">
        <w:rPr>
          <w:rFonts w:ascii="仿宋" w:eastAsia="仿宋" w:hAnsi="仿宋" w:cs="仿宋" w:hint="eastAsia"/>
          <w:b/>
          <w:bCs/>
          <w:sz w:val="32"/>
          <w:szCs w:val="32"/>
        </w:rPr>
        <w:t>预算绩效管理工作开展情况。</w:t>
      </w:r>
    </w:p>
    <w:p w:rsidR="003B1580" w:rsidRPr="00CE49DA" w:rsidRDefault="003B1580" w:rsidP="000233EC">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sidRPr="007F65BE">
        <w:rPr>
          <w:rFonts w:ascii="仿宋_GB2312" w:eastAsia="仿宋_GB2312" w:hAnsi="仿宋_GB2312" w:cs="仿宋_GB2312" w:hint="eastAsia"/>
          <w:sz w:val="32"/>
          <w:szCs w:val="32"/>
        </w:rPr>
        <w:t>编外聘用人员经费</w:t>
      </w:r>
      <w:r w:rsidRPr="00CE49DA">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个项目开展了绩效目标完成情况梳理填报。</w:t>
      </w:r>
    </w:p>
    <w:p w:rsidR="003B1580" w:rsidRPr="00CE49DA" w:rsidRDefault="003B1580" w:rsidP="000233EC">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年部门整体支出开展绩效自评，从评价情况来看</w:t>
      </w:r>
      <w:r w:rsidRPr="007F65BE">
        <w:rPr>
          <w:rFonts w:ascii="仿宋_GB2312" w:eastAsia="仿宋_GB2312" w:hAnsi="仿宋_GB2312" w:cs="仿宋_GB2312" w:hint="eastAsia"/>
          <w:sz w:val="32"/>
          <w:szCs w:val="32"/>
        </w:rPr>
        <w:t>顺利完成市委市政府下达的接待任务，为对外宣传攀枝花的形象起到很好的窗口作用</w:t>
      </w:r>
      <w:r>
        <w:rPr>
          <w:rFonts w:ascii="仿宋_GB2312" w:eastAsia="仿宋_GB2312" w:hAnsi="仿宋_GB2312" w:cs="仿宋_GB2312" w:hint="eastAsia"/>
          <w:sz w:val="32"/>
          <w:szCs w:val="32"/>
        </w:rPr>
        <w:t>，</w:t>
      </w:r>
      <w:r w:rsidRPr="007F65BE">
        <w:rPr>
          <w:rFonts w:ascii="仿宋_GB2312" w:eastAsia="仿宋_GB2312" w:hAnsi="仿宋_GB2312" w:cs="仿宋_GB2312" w:hint="eastAsia"/>
          <w:sz w:val="32"/>
          <w:szCs w:val="32"/>
        </w:rPr>
        <w:t>提升对外宣传攀枝花的形象起到很好的窗口作用，</w:t>
      </w:r>
      <w:r>
        <w:rPr>
          <w:rFonts w:ascii="仿宋_GB2312" w:eastAsia="仿宋_GB2312" w:hAnsi="仿宋_GB2312" w:cs="仿宋_GB2312" w:hint="eastAsia"/>
          <w:sz w:val="32"/>
          <w:szCs w:val="32"/>
        </w:rPr>
        <w:t>推进经济社会健康发展，增加攀枝花市的经济效益</w:t>
      </w:r>
      <w:r w:rsidRPr="00CE49DA">
        <w:rPr>
          <w:rFonts w:ascii="仿宋_GB2312" w:eastAsia="仿宋_GB2312" w:hAnsi="仿宋_GB2312" w:cs="仿宋_GB2312" w:hint="eastAsia"/>
          <w:sz w:val="32"/>
          <w:szCs w:val="32"/>
        </w:rPr>
        <w:t>。本部门还自行组织了</w:t>
      </w:r>
      <w:r w:rsidRPr="00CE49DA">
        <w:rPr>
          <w:rFonts w:ascii="仿宋_GB2312" w:eastAsia="仿宋_GB2312" w:hAnsi="仿宋_GB2312" w:cs="仿宋_GB2312"/>
          <w:sz w:val="32"/>
          <w:szCs w:val="32"/>
        </w:rPr>
        <w:t>X</w:t>
      </w:r>
      <w:proofErr w:type="gramStart"/>
      <w:r w:rsidRPr="00CE49DA">
        <w:rPr>
          <w:rFonts w:ascii="仿宋_GB2312" w:eastAsia="仿宋_GB2312" w:hAnsi="仿宋_GB2312" w:cs="仿宋_GB2312" w:hint="eastAsia"/>
          <w:sz w:val="32"/>
          <w:szCs w:val="32"/>
        </w:rPr>
        <w:t>个</w:t>
      </w:r>
      <w:proofErr w:type="gramEnd"/>
      <w:r w:rsidRPr="00CE49DA">
        <w:rPr>
          <w:rFonts w:ascii="仿宋_GB2312" w:eastAsia="仿宋_GB2312" w:hAnsi="仿宋_GB2312" w:cs="仿宋_GB2312" w:hint="eastAsia"/>
          <w:sz w:val="32"/>
          <w:szCs w:val="32"/>
        </w:rPr>
        <w:t>项目绩</w:t>
      </w:r>
      <w:r w:rsidRPr="00CE49DA">
        <w:rPr>
          <w:rFonts w:ascii="仿宋_GB2312" w:eastAsia="仿宋_GB2312" w:hAnsi="仿宋_GB2312" w:cs="仿宋_GB2312" w:hint="eastAsia"/>
          <w:sz w:val="32"/>
          <w:szCs w:val="32"/>
        </w:rPr>
        <w:lastRenderedPageBreak/>
        <w:t>效评价，从评价情况来看……</w:t>
      </w:r>
      <w:proofErr w:type="gramStart"/>
      <w:r w:rsidRPr="00CE49DA">
        <w:rPr>
          <w:rFonts w:ascii="仿宋_GB2312" w:eastAsia="仿宋_GB2312" w:hAnsi="仿宋_GB2312" w:cs="仿宋_GB2312" w:hint="eastAsia"/>
          <w:sz w:val="32"/>
          <w:szCs w:val="32"/>
        </w:rPr>
        <w:t>……</w:t>
      </w:r>
      <w:proofErr w:type="gramEnd"/>
      <w:r w:rsidRPr="00CE49DA">
        <w:rPr>
          <w:rFonts w:ascii="仿宋_GB2312" w:eastAsia="仿宋_GB2312" w:hAnsi="仿宋_GB2312" w:cs="仿宋_GB2312" w:hint="eastAsia"/>
          <w:sz w:val="32"/>
          <w:szCs w:val="32"/>
        </w:rPr>
        <w:t>（简要说明项目绩效情况）。</w:t>
      </w:r>
    </w:p>
    <w:p w:rsidR="003B1580" w:rsidRPr="00CE49DA" w:rsidRDefault="003B1580" w:rsidP="000233EC">
      <w:pPr>
        <w:numPr>
          <w:ilvl w:val="0"/>
          <w:numId w:val="6"/>
        </w:numPr>
        <w:spacing w:line="580" w:lineRule="exact"/>
        <w:ind w:firstLineChars="200" w:firstLine="643"/>
        <w:rPr>
          <w:rFonts w:ascii="仿宋_GB2312" w:eastAsia="仿宋_GB2312" w:hAnsi="仿宋_GB2312"/>
          <w:sz w:val="32"/>
          <w:szCs w:val="32"/>
        </w:rPr>
      </w:pPr>
      <w:r w:rsidRPr="00065F8F">
        <w:rPr>
          <w:rFonts w:ascii="仿宋" w:eastAsia="仿宋" w:hAnsi="仿宋" w:cs="仿宋" w:hint="eastAsia"/>
          <w:b/>
          <w:bCs/>
          <w:sz w:val="32"/>
          <w:szCs w:val="32"/>
        </w:rPr>
        <w:t>项目绩效目标完成情况。</w:t>
      </w:r>
      <w:r w:rsidRPr="00CE49DA">
        <w:rPr>
          <w:rFonts w:ascii="楷体_GB2312" w:eastAsia="楷体_GB2312" w:hAnsi="楷体_GB2312"/>
          <w:b/>
          <w:bCs/>
          <w:sz w:val="32"/>
          <w:szCs w:val="32"/>
        </w:rPr>
        <w:br/>
      </w:r>
      <w:r w:rsidRPr="00CE49DA">
        <w:rPr>
          <w:rFonts w:ascii="仿宋_GB2312" w:eastAsia="仿宋_GB2312" w:hAnsi="仿宋_GB2312" w:cs="仿宋_GB2312"/>
          <w:sz w:val="32"/>
          <w:szCs w:val="32"/>
        </w:rPr>
        <w:t xml:space="preserve">    </w:t>
      </w:r>
      <w:r w:rsidRPr="00CE49DA">
        <w:rPr>
          <w:rFonts w:ascii="仿宋_GB2312" w:eastAsia="仿宋_GB2312" w:hAnsi="仿宋_GB2312" w:cs="仿宋_GB2312" w:hint="eastAsia"/>
          <w:sz w:val="32"/>
          <w:szCs w:val="32"/>
        </w:rPr>
        <w:t>本部门在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年度部门决算中反映“对</w:t>
      </w:r>
      <w:r w:rsidRPr="007F65BE">
        <w:rPr>
          <w:rFonts w:ascii="仿宋_GB2312" w:eastAsia="仿宋_GB2312" w:hAnsi="仿宋_GB2312" w:cs="仿宋_GB2312" w:hint="eastAsia"/>
          <w:sz w:val="32"/>
          <w:szCs w:val="32"/>
        </w:rPr>
        <w:t>编外聘用人员经费</w:t>
      </w:r>
      <w:r w:rsidRPr="00CE49DA">
        <w:rPr>
          <w:rFonts w:ascii="仿宋_GB2312" w:eastAsia="仿宋_GB2312" w:hAnsi="仿宋_GB2312" w:cs="仿宋_GB2312" w:hint="eastAsia"/>
          <w:sz w:val="32"/>
          <w:szCs w:val="32"/>
        </w:rPr>
        <w:t>项目”等</w:t>
      </w:r>
      <w:r>
        <w:rPr>
          <w:rFonts w:ascii="仿宋_GB2312" w:eastAsia="仿宋_GB2312" w:hAnsi="仿宋_GB2312" w:cs="仿宋_GB2312"/>
          <w:sz w:val="32"/>
          <w:szCs w:val="32"/>
        </w:rPr>
        <w:t>1</w:t>
      </w:r>
      <w:r w:rsidRPr="00CE49DA">
        <w:rPr>
          <w:rFonts w:ascii="仿宋_GB2312" w:eastAsia="仿宋_GB2312" w:hAnsi="仿宋_GB2312" w:cs="仿宋_GB2312" w:hint="eastAsia"/>
          <w:sz w:val="32"/>
          <w:szCs w:val="32"/>
        </w:rPr>
        <w:t>个项目绩效目标实际完成情况。（本单位部门项目绩效目标个数在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个以上的，选取</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个项目进行公开，目标个数在</w:t>
      </w:r>
      <w:r w:rsidRPr="00CE49DA">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个以下的，全部进行公开，公开内容包括完成情况综述和完成情况表）。</w:t>
      </w:r>
    </w:p>
    <w:p w:rsidR="003B1580" w:rsidRPr="00CE49DA" w:rsidRDefault="003B1580" w:rsidP="000233EC">
      <w:pPr>
        <w:numPr>
          <w:ilvl w:val="0"/>
          <w:numId w:val="9"/>
        </w:num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对</w:t>
      </w:r>
      <w:r w:rsidRPr="007F65BE">
        <w:rPr>
          <w:rFonts w:ascii="仿宋_GB2312" w:eastAsia="仿宋_GB2312" w:hAnsi="仿宋_GB2312" w:cs="仿宋_GB2312" w:hint="eastAsia"/>
          <w:sz w:val="32"/>
          <w:szCs w:val="32"/>
        </w:rPr>
        <w:t>编外聘用人员经费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21.55</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21.55</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。通过项目实施，保障（支持、促进、提高……）了</w:t>
      </w:r>
      <w:r w:rsidRPr="007F65BE">
        <w:rPr>
          <w:rFonts w:ascii="仿宋_GB2312" w:eastAsia="仿宋_GB2312" w:hAnsi="仿宋_GB2312" w:cs="仿宋_GB2312" w:hint="eastAsia"/>
          <w:sz w:val="32"/>
          <w:szCs w:val="32"/>
        </w:rPr>
        <w:t>编外聘用人员经费</w:t>
      </w:r>
      <w:r w:rsidRPr="00CE49DA">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的实施，也保障了</w:t>
      </w:r>
      <w:r w:rsidRPr="008D19A1">
        <w:rPr>
          <w:rFonts w:ascii="仿宋_GB2312" w:eastAsia="仿宋_GB2312" w:hAnsi="仿宋_GB2312" w:cs="仿宋_GB2312" w:hint="eastAsia"/>
          <w:sz w:val="32"/>
          <w:szCs w:val="32"/>
        </w:rPr>
        <w:t>顺利完成市委市政府下达的接待任务</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按照项目总体目标简要描述项目成效），发现的主要问题：</w:t>
      </w:r>
      <w:r w:rsidR="00FA5E0C">
        <w:rPr>
          <w:rFonts w:ascii="仿宋_GB2312" w:eastAsia="仿宋_GB2312" w:hAnsi="仿宋_GB2312" w:cs="仿宋_GB2312" w:hint="eastAsia"/>
          <w:sz w:val="32"/>
          <w:szCs w:val="32"/>
        </w:rPr>
        <w:t>接待环节的精密度不够</w:t>
      </w:r>
      <w:r w:rsidRPr="00CE49DA">
        <w:rPr>
          <w:rFonts w:ascii="仿宋_GB2312" w:eastAsia="仿宋_GB2312" w:hAnsi="仿宋_GB2312" w:cs="仿宋_GB2312" w:hint="eastAsia"/>
          <w:sz w:val="32"/>
          <w:szCs w:val="32"/>
        </w:rPr>
        <w:t>。下一步改进措施：</w:t>
      </w:r>
      <w:r w:rsidR="00FA5E0C">
        <w:rPr>
          <w:rFonts w:ascii="仿宋_GB2312" w:eastAsia="仿宋_GB2312" w:hAnsi="仿宋_GB2312" w:cs="仿宋_GB2312" w:hint="eastAsia"/>
          <w:sz w:val="32"/>
          <w:szCs w:val="32"/>
        </w:rPr>
        <w:t>还需在工作中不断总结完善目标绩效。</w:t>
      </w:r>
    </w:p>
    <w:p w:rsidR="003B1580" w:rsidRPr="00CE49DA" w:rsidRDefault="00FA5E0C" w:rsidP="000233EC">
      <w:pPr>
        <w:numPr>
          <w:ilvl w:val="0"/>
          <w:numId w:val="9"/>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万元，执行数为</w:t>
      </w:r>
      <w:r w:rsidR="00E66984">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sz w:val="32"/>
          <w:szCs w:val="32"/>
        </w:rPr>
        <w:t>%</w:t>
      </w:r>
      <w:r w:rsidR="003B1580" w:rsidRPr="00CE49DA">
        <w:rPr>
          <w:rFonts w:ascii="仿宋_GB2312" w:eastAsia="仿宋_GB2312" w:hAnsi="仿宋_GB2312" w:cs="仿宋_GB2312" w:hint="eastAsia"/>
          <w:sz w:val="32"/>
          <w:szCs w:val="32"/>
        </w:rPr>
        <w:t>。通过项目实施，保障（支持、促进、提高……）了</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sz w:val="32"/>
          <w:szCs w:val="32"/>
        </w:rPr>
        <w:t>(</w:t>
      </w:r>
      <w:r w:rsidR="003B1580" w:rsidRPr="00CE49DA">
        <w:rPr>
          <w:rFonts w:ascii="仿宋_GB2312" w:eastAsia="仿宋_GB2312" w:hAnsi="仿宋_GB2312" w:cs="仿宋_GB2312" w:hint="eastAsia"/>
          <w:sz w:val="32"/>
          <w:szCs w:val="32"/>
        </w:rPr>
        <w:t>按照项目总体目标简要描述项目成效），发现的主要问题：</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0</w:t>
      </w:r>
    </w:p>
    <w:p w:rsidR="003B1580" w:rsidRDefault="00FA5E0C" w:rsidP="000233EC">
      <w:pPr>
        <w:numPr>
          <w:ilvl w:val="0"/>
          <w:numId w:val="9"/>
        </w:numPr>
        <w:spacing w:line="580" w:lineRule="exact"/>
        <w:ind w:firstLineChars="200" w:firstLine="640"/>
        <w:rPr>
          <w:rFonts w:ascii="仿宋_GB2312" w:eastAsia="仿宋_GB2312" w:hAnsi="仿宋_GB2312"/>
          <w:sz w:val="32"/>
          <w:szCs w:val="32"/>
        </w:rPr>
      </w:pPr>
      <w:r>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sz w:val="32"/>
          <w:szCs w:val="32"/>
        </w:rPr>
        <w:t>%</w:t>
      </w:r>
      <w:r w:rsidR="003B1580" w:rsidRPr="00CE49DA">
        <w:rPr>
          <w:rFonts w:ascii="仿宋_GB2312" w:eastAsia="仿宋_GB2312" w:hAnsi="仿宋_GB2312" w:cs="仿宋_GB2312" w:hint="eastAsia"/>
          <w:sz w:val="32"/>
          <w:szCs w:val="32"/>
        </w:rPr>
        <w:t>。通过项目实施，保障（支持、促进、提高……）了</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sz w:val="32"/>
          <w:szCs w:val="32"/>
        </w:rPr>
        <w:t>(</w:t>
      </w:r>
      <w:r w:rsidR="003B1580" w:rsidRPr="00CE49DA">
        <w:rPr>
          <w:rFonts w:ascii="仿宋_GB2312" w:eastAsia="仿宋_GB2312" w:hAnsi="仿宋_GB2312" w:cs="仿宋_GB2312" w:hint="eastAsia"/>
          <w:sz w:val="32"/>
          <w:szCs w:val="32"/>
        </w:rPr>
        <w:t>按照项目总体目标简要描述项目成效），发现的主要问题：</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0</w:t>
      </w:r>
      <w:r w:rsidR="003B1580" w:rsidRPr="00CE49DA">
        <w:rPr>
          <w:rFonts w:ascii="仿宋_GB2312" w:eastAsia="仿宋_GB2312" w:hAnsi="仿宋_GB2312" w:cs="仿宋_GB2312"/>
          <w:sz w:val="32"/>
          <w:szCs w:val="32"/>
        </w:rPr>
        <w:t>X</w:t>
      </w:r>
    </w:p>
    <w:p w:rsidR="003B1580" w:rsidRPr="00CE49DA" w:rsidRDefault="003B1580" w:rsidP="00B81598">
      <w:pPr>
        <w:tabs>
          <w:tab w:val="left" w:pos="312"/>
        </w:tabs>
        <w:spacing w:line="580" w:lineRule="exact"/>
        <w:rPr>
          <w:rFonts w:ascii="仿宋_GB2312" w:eastAsia="仿宋_GB2312" w:hAnsi="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3B1580">
        <w:trPr>
          <w:trHeight w:val="1034"/>
        </w:trPr>
        <w:tc>
          <w:tcPr>
            <w:tcW w:w="9960" w:type="dxa"/>
            <w:gridSpan w:val="6"/>
            <w:tcMar>
              <w:top w:w="15" w:type="dxa"/>
              <w:left w:w="15" w:type="dxa"/>
              <w:bottom w:w="0" w:type="dxa"/>
              <w:right w:w="15" w:type="dxa"/>
            </w:tcMar>
            <w:vAlign w:val="center"/>
          </w:tcPr>
          <w:p w:rsidR="003B1580" w:rsidRPr="00B81598" w:rsidRDefault="003B1580" w:rsidP="000233EC">
            <w:pPr>
              <w:pStyle w:val="ListParagraph"/>
              <w:widowControl/>
              <w:ind w:leftChars="1310" w:left="4173" w:hangingChars="395" w:hanging="1422"/>
              <w:textAlignment w:val="center"/>
              <w:rPr>
                <w:rFonts w:ascii="宋体"/>
                <w:color w:val="000000"/>
                <w:sz w:val="36"/>
                <w:szCs w:val="36"/>
              </w:rPr>
            </w:pPr>
            <w:r w:rsidRPr="00065F8F">
              <w:rPr>
                <w:rFonts w:ascii="黑体" w:eastAsia="黑体" w:hAnsi="黑体" w:cs="黑体" w:hint="eastAsia"/>
                <w:color w:val="000000"/>
                <w:kern w:val="0"/>
                <w:sz w:val="36"/>
                <w:szCs w:val="36"/>
              </w:rPr>
              <w:lastRenderedPageBreak/>
              <w:t>项目支出绩效目标完成情况表</w:t>
            </w:r>
            <w:r w:rsidRPr="00B81598">
              <w:rPr>
                <w:rFonts w:ascii="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3B158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DB0F51">
            <w:pPr>
              <w:widowControl/>
              <w:jc w:val="center"/>
              <w:textAlignment w:val="center"/>
              <w:rPr>
                <w:rFonts w:ascii="宋体"/>
                <w:color w:val="000000"/>
                <w:sz w:val="24"/>
                <w:szCs w:val="24"/>
              </w:rPr>
            </w:pPr>
            <w:r w:rsidRPr="00680934">
              <w:rPr>
                <w:rFonts w:ascii="宋体" w:cs="宋体" w:hint="eastAsia"/>
                <w:color w:val="000000"/>
                <w:sz w:val="24"/>
                <w:szCs w:val="24"/>
              </w:rPr>
              <w:t>编外聘用人员经费</w:t>
            </w:r>
          </w:p>
        </w:tc>
      </w:tr>
      <w:tr w:rsidR="003B158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DB0F51">
            <w:pPr>
              <w:widowControl/>
              <w:jc w:val="center"/>
              <w:textAlignment w:val="center"/>
              <w:rPr>
                <w:rFonts w:ascii="宋体"/>
                <w:color w:val="000000"/>
                <w:sz w:val="24"/>
                <w:szCs w:val="24"/>
              </w:rPr>
            </w:pPr>
            <w:r w:rsidRPr="00680934">
              <w:rPr>
                <w:rFonts w:ascii="宋体" w:cs="宋体" w:hint="eastAsia"/>
                <w:color w:val="000000"/>
                <w:sz w:val="24"/>
                <w:szCs w:val="24"/>
              </w:rPr>
              <w:t>市委市政府接待办</w:t>
            </w:r>
          </w:p>
        </w:tc>
      </w:tr>
      <w:tr w:rsidR="003B158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color w:val="000000"/>
                <w:sz w:val="24"/>
                <w:szCs w:val="24"/>
              </w:rPr>
              <w:t>21.55</w:t>
            </w:r>
            <w:r>
              <w:rPr>
                <w:rFonts w:ascii="宋体"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color w:val="000000"/>
                <w:sz w:val="24"/>
                <w:szCs w:val="24"/>
              </w:rPr>
              <w:t>21.55</w:t>
            </w:r>
            <w:r>
              <w:rPr>
                <w:rFonts w:ascii="宋体" w:cs="宋体" w:hint="eastAsia"/>
                <w:color w:val="000000"/>
                <w:sz w:val="24"/>
                <w:szCs w:val="24"/>
              </w:rPr>
              <w:t>万元</w:t>
            </w:r>
          </w:p>
        </w:tc>
      </w:tr>
      <w:tr w:rsidR="003B158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DB0F51">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color w:val="000000"/>
                <w:sz w:val="24"/>
                <w:szCs w:val="24"/>
              </w:rPr>
              <w:t>21.55</w:t>
            </w:r>
            <w:r>
              <w:rPr>
                <w:rFonts w:ascii="宋体" w:cs="宋体" w:hint="eastAsia"/>
                <w:color w:val="000000"/>
                <w:sz w:val="24"/>
                <w:szCs w:val="24"/>
              </w:rPr>
              <w:t>万元</w:t>
            </w:r>
            <w:r>
              <w:rPr>
                <w:rFonts w:ascii="宋体" w:cs="宋体"/>
                <w:color w:val="000000"/>
                <w:sz w:val="24"/>
                <w:szCs w:val="24"/>
              </w:rPr>
              <w:t xml:space="preserve">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color w:val="000000"/>
                <w:sz w:val="24"/>
                <w:szCs w:val="24"/>
              </w:rPr>
              <w:t>21.55</w:t>
            </w:r>
            <w:r>
              <w:rPr>
                <w:rFonts w:ascii="宋体" w:cs="宋体" w:hint="eastAsia"/>
                <w:color w:val="000000"/>
                <w:sz w:val="24"/>
                <w:szCs w:val="24"/>
              </w:rPr>
              <w:t>万元</w:t>
            </w:r>
          </w:p>
        </w:tc>
      </w:tr>
      <w:tr w:rsidR="003B158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DB0F51">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color w:val="000000"/>
                <w:kern w:val="0"/>
                <w:sz w:val="24"/>
                <w:szCs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jc w:val="center"/>
              <w:rPr>
                <w:rFonts w:ascii="宋体"/>
                <w:color w:val="000000"/>
                <w:sz w:val="24"/>
                <w:szCs w:val="24"/>
              </w:rPr>
            </w:pPr>
          </w:p>
        </w:tc>
      </w:tr>
      <w:tr w:rsidR="003B158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3B1580">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DB0F51">
            <w:pPr>
              <w:widowControl/>
              <w:jc w:val="left"/>
              <w:rPr>
                <w:rFonts w:ascii="宋体"/>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680934">
            <w:pPr>
              <w:widowControl/>
              <w:jc w:val="center"/>
              <w:textAlignment w:val="center"/>
              <w:rPr>
                <w:rFonts w:ascii="宋体"/>
                <w:color w:val="000000"/>
                <w:sz w:val="24"/>
                <w:szCs w:val="24"/>
              </w:rPr>
            </w:pPr>
          </w:p>
          <w:p w:rsidR="003B1580" w:rsidRPr="00680934" w:rsidRDefault="003B1580" w:rsidP="00680934">
            <w:pPr>
              <w:widowControl/>
              <w:jc w:val="center"/>
              <w:textAlignment w:val="center"/>
              <w:rPr>
                <w:rFonts w:ascii="宋体"/>
                <w:color w:val="000000"/>
                <w:sz w:val="24"/>
                <w:szCs w:val="24"/>
              </w:rPr>
            </w:pPr>
            <w:r w:rsidRPr="00680934">
              <w:rPr>
                <w:rFonts w:ascii="宋体" w:cs="宋体" w:hint="eastAsia"/>
                <w:color w:val="000000"/>
                <w:sz w:val="24"/>
                <w:szCs w:val="24"/>
              </w:rPr>
              <w:t>顺利完成市委市政府下达的接待任务</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680934">
            <w:pPr>
              <w:widowControl/>
              <w:jc w:val="center"/>
              <w:textAlignment w:val="center"/>
              <w:rPr>
                <w:rFonts w:ascii="宋体"/>
                <w:color w:val="000000"/>
                <w:sz w:val="24"/>
                <w:szCs w:val="24"/>
              </w:rPr>
            </w:pPr>
          </w:p>
          <w:p w:rsidR="003B1580" w:rsidRPr="00680934" w:rsidRDefault="003B1580" w:rsidP="00680934">
            <w:pPr>
              <w:widowControl/>
              <w:jc w:val="center"/>
              <w:textAlignment w:val="center"/>
              <w:rPr>
                <w:rFonts w:ascii="宋体"/>
                <w:color w:val="000000"/>
                <w:sz w:val="24"/>
                <w:szCs w:val="24"/>
              </w:rPr>
            </w:pPr>
            <w:r w:rsidRPr="00680934">
              <w:rPr>
                <w:rFonts w:ascii="宋体" w:cs="宋体" w:hint="eastAsia"/>
                <w:color w:val="000000"/>
                <w:sz w:val="24"/>
                <w:szCs w:val="24"/>
              </w:rPr>
              <w:t>顺利完成市委市政府下达的接待任务</w:t>
            </w:r>
          </w:p>
        </w:tc>
      </w:tr>
      <w:tr w:rsidR="003B158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3B1580">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DB0F51">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DB0F51">
            <w:pPr>
              <w:widowControl/>
              <w:jc w:val="center"/>
              <w:textAlignment w:val="center"/>
              <w:rPr>
                <w:rFonts w:ascii="宋体"/>
                <w:color w:val="000000"/>
                <w:sz w:val="24"/>
                <w:szCs w:val="24"/>
              </w:rPr>
            </w:pPr>
            <w:r w:rsidRPr="00680934">
              <w:rPr>
                <w:rFonts w:ascii="宋体" w:cs="宋体" w:hint="eastAsia"/>
                <w:color w:val="000000"/>
                <w:sz w:val="24"/>
                <w:szCs w:val="24"/>
              </w:rPr>
              <w:t>聘用编外接待人员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color w:val="000000"/>
                <w:sz w:val="24"/>
                <w:szCs w:val="24"/>
              </w:rPr>
              <w:t>5</w:t>
            </w:r>
            <w:r>
              <w:rPr>
                <w:rFonts w:ascii="宋体" w:cs="宋体" w:hint="eastAsia"/>
                <w:color w:val="000000"/>
                <w:sz w:val="24"/>
                <w:szCs w:val="24"/>
              </w:rPr>
              <w:t>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color w:val="000000"/>
                <w:sz w:val="24"/>
                <w:szCs w:val="24"/>
              </w:rPr>
              <w:t>5</w:t>
            </w:r>
            <w:r>
              <w:rPr>
                <w:rFonts w:ascii="宋体" w:cs="宋体" w:hint="eastAsia"/>
                <w:color w:val="000000"/>
                <w:sz w:val="24"/>
                <w:szCs w:val="24"/>
              </w:rPr>
              <w:t>名</w:t>
            </w:r>
          </w:p>
        </w:tc>
      </w:tr>
      <w:tr w:rsidR="003B158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DB0F51">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DB0F51">
            <w:pPr>
              <w:widowControl/>
              <w:jc w:val="center"/>
              <w:textAlignment w:val="center"/>
              <w:rPr>
                <w:rFonts w:ascii="宋体"/>
                <w:color w:val="000000"/>
                <w:sz w:val="24"/>
                <w:szCs w:val="24"/>
              </w:rPr>
            </w:pPr>
            <w:r w:rsidRPr="00680934">
              <w:rPr>
                <w:rFonts w:ascii="宋体"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DB0F51">
            <w:pPr>
              <w:widowControl/>
              <w:jc w:val="center"/>
              <w:textAlignment w:val="center"/>
              <w:rPr>
                <w:rFonts w:ascii="宋体"/>
                <w:color w:val="000000"/>
                <w:sz w:val="24"/>
                <w:szCs w:val="24"/>
              </w:rPr>
            </w:pPr>
            <w:r w:rsidRPr="00680934">
              <w:rPr>
                <w:rFonts w:ascii="宋体" w:cs="宋体" w:hint="eastAsia"/>
                <w:color w:val="000000"/>
                <w:sz w:val="24"/>
                <w:szCs w:val="24"/>
              </w:rPr>
              <w:t>顺利完成市委市政府下达的接待任务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80934" w:rsidRDefault="003B1580" w:rsidP="00DB0F51">
            <w:pPr>
              <w:widowControl/>
              <w:jc w:val="center"/>
              <w:textAlignment w:val="center"/>
              <w:rPr>
                <w:rFonts w:ascii="宋体"/>
                <w:color w:val="000000"/>
                <w:sz w:val="24"/>
                <w:szCs w:val="24"/>
              </w:rPr>
            </w:pPr>
            <w:r w:rsidRPr="00680934">
              <w:rPr>
                <w:rFonts w:ascii="宋体" w:cs="宋体" w:hint="eastAsia"/>
                <w:color w:val="000000"/>
                <w:sz w:val="24"/>
                <w:szCs w:val="24"/>
              </w:rPr>
              <w:t>按接待费</w:t>
            </w:r>
            <w:r w:rsidRPr="00680934">
              <w:rPr>
                <w:rFonts w:ascii="宋体" w:cs="宋体"/>
                <w:color w:val="000000"/>
                <w:sz w:val="24"/>
                <w:szCs w:val="24"/>
              </w:rPr>
              <w:t>500</w:t>
            </w:r>
            <w:r w:rsidRPr="00680934">
              <w:rPr>
                <w:rFonts w:ascii="宋体" w:cs="宋体" w:hint="eastAsia"/>
                <w:color w:val="000000"/>
                <w:sz w:val="24"/>
                <w:szCs w:val="24"/>
              </w:rPr>
              <w:t>万元核算，每人每年接待量</w:t>
            </w:r>
            <w:r w:rsidRPr="00680934">
              <w:rPr>
                <w:rFonts w:ascii="宋体" w:cs="宋体"/>
                <w:color w:val="000000"/>
                <w:sz w:val="24"/>
                <w:szCs w:val="24"/>
              </w:rPr>
              <w:t>20</w:t>
            </w:r>
            <w:r w:rsidRPr="00680934">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cs="宋体" w:hint="eastAsia"/>
                <w:color w:val="000000"/>
                <w:sz w:val="24"/>
                <w:szCs w:val="24"/>
              </w:rPr>
              <w:t>每人接待量</w:t>
            </w:r>
            <w:r>
              <w:rPr>
                <w:rFonts w:ascii="宋体" w:cs="宋体"/>
                <w:color w:val="000000"/>
                <w:sz w:val="24"/>
                <w:szCs w:val="24"/>
              </w:rPr>
              <w:t>86</w:t>
            </w:r>
            <w:r>
              <w:rPr>
                <w:rFonts w:ascii="宋体" w:cs="宋体" w:hint="eastAsia"/>
                <w:color w:val="000000"/>
                <w:sz w:val="24"/>
                <w:szCs w:val="24"/>
              </w:rPr>
              <w:t>万元</w:t>
            </w:r>
          </w:p>
        </w:tc>
      </w:tr>
      <w:tr w:rsidR="003B158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DB0F51">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DB0F51">
            <w:pPr>
              <w:widowControl/>
              <w:jc w:val="center"/>
              <w:textAlignment w:val="center"/>
              <w:rPr>
                <w:rFonts w:ascii="宋体"/>
                <w:color w:val="000000"/>
                <w:sz w:val="24"/>
                <w:szCs w:val="24"/>
              </w:rPr>
            </w:pPr>
            <w:r w:rsidRPr="00665CDB">
              <w:rPr>
                <w:rFonts w:ascii="宋体"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DB0F51">
            <w:pPr>
              <w:widowControl/>
              <w:jc w:val="center"/>
              <w:textAlignment w:val="center"/>
              <w:rPr>
                <w:rFonts w:ascii="宋体"/>
                <w:color w:val="000000"/>
                <w:sz w:val="24"/>
                <w:szCs w:val="24"/>
              </w:rPr>
            </w:pPr>
            <w:r w:rsidRPr="00665CDB">
              <w:rPr>
                <w:rFonts w:ascii="宋体" w:cs="宋体" w:hint="eastAsia"/>
                <w:color w:val="000000"/>
                <w:sz w:val="24"/>
                <w:szCs w:val="24"/>
              </w:rPr>
              <w:t>按接待任务计划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DB0F51">
            <w:pPr>
              <w:widowControl/>
              <w:jc w:val="center"/>
              <w:textAlignment w:val="center"/>
              <w:rPr>
                <w:rFonts w:ascii="宋体"/>
                <w:color w:val="000000"/>
                <w:sz w:val="24"/>
                <w:szCs w:val="24"/>
              </w:rPr>
            </w:pPr>
            <w:r w:rsidRPr="00665CDB">
              <w:rPr>
                <w:rFonts w:ascii="宋体" w:cs="宋体"/>
                <w:color w:val="000000"/>
                <w:sz w:val="24"/>
                <w:szCs w:val="24"/>
              </w:rPr>
              <w:t>2018</w:t>
            </w:r>
            <w:r w:rsidRPr="00665CDB">
              <w:rPr>
                <w:rFonts w:ascii="宋体" w:cs="宋体" w:hint="eastAsia"/>
                <w:color w:val="000000"/>
                <w:sz w:val="24"/>
                <w:szCs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sz w:val="24"/>
                <w:szCs w:val="24"/>
              </w:rPr>
            </w:pPr>
            <w:r w:rsidRPr="00665CDB">
              <w:rPr>
                <w:rFonts w:ascii="宋体" w:cs="宋体"/>
                <w:color w:val="000000"/>
                <w:sz w:val="24"/>
                <w:szCs w:val="24"/>
              </w:rPr>
              <w:t>2018</w:t>
            </w:r>
            <w:r w:rsidRPr="00665CDB">
              <w:rPr>
                <w:rFonts w:ascii="宋体" w:cs="宋体" w:hint="eastAsia"/>
                <w:color w:val="000000"/>
                <w:sz w:val="24"/>
                <w:szCs w:val="24"/>
              </w:rPr>
              <w:t>年全年</w:t>
            </w:r>
          </w:p>
        </w:tc>
      </w:tr>
      <w:tr w:rsidR="003B158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DB0F51">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DB0F51">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DB0F51">
            <w:pPr>
              <w:widowControl/>
              <w:jc w:val="center"/>
              <w:textAlignment w:val="center"/>
              <w:rPr>
                <w:rFonts w:ascii="宋体"/>
                <w:color w:val="000000"/>
                <w:sz w:val="24"/>
                <w:szCs w:val="24"/>
              </w:rPr>
            </w:pPr>
            <w:r w:rsidRPr="00665CDB">
              <w:rPr>
                <w:rFonts w:asci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DB0F51">
            <w:pPr>
              <w:widowControl/>
              <w:jc w:val="center"/>
              <w:textAlignment w:val="center"/>
              <w:rPr>
                <w:rFonts w:ascii="宋体"/>
                <w:color w:val="000000"/>
                <w:sz w:val="24"/>
                <w:szCs w:val="24"/>
              </w:rPr>
            </w:pPr>
            <w:r w:rsidRPr="00665CDB">
              <w:rPr>
                <w:rFonts w:ascii="宋体" w:cs="宋体" w:hint="eastAsia"/>
                <w:color w:val="000000"/>
                <w:sz w:val="24"/>
                <w:szCs w:val="24"/>
              </w:rPr>
              <w:t>聘用人员工资</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DB0F51">
            <w:pPr>
              <w:widowControl/>
              <w:jc w:val="center"/>
              <w:textAlignment w:val="center"/>
              <w:rPr>
                <w:rFonts w:ascii="宋体"/>
                <w:color w:val="000000"/>
                <w:sz w:val="24"/>
                <w:szCs w:val="24"/>
              </w:rPr>
            </w:pPr>
            <w:r w:rsidRPr="00665CDB">
              <w:rPr>
                <w:rFonts w:ascii="宋体" w:cs="宋体" w:hint="eastAsia"/>
                <w:color w:val="000000"/>
                <w:sz w:val="24"/>
                <w:szCs w:val="24"/>
              </w:rPr>
              <w:t>每年</w:t>
            </w:r>
            <w:r w:rsidRPr="00665CDB">
              <w:rPr>
                <w:rFonts w:ascii="宋体" w:cs="宋体"/>
                <w:color w:val="000000"/>
                <w:sz w:val="24"/>
                <w:szCs w:val="24"/>
              </w:rPr>
              <w:t>15.6</w:t>
            </w:r>
            <w:r w:rsidRPr="00665CDB">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DB0F51">
            <w:pPr>
              <w:widowControl/>
              <w:jc w:val="center"/>
              <w:textAlignment w:val="center"/>
              <w:rPr>
                <w:rFonts w:ascii="宋体"/>
                <w:color w:val="000000"/>
                <w:sz w:val="24"/>
                <w:szCs w:val="24"/>
              </w:rPr>
            </w:pPr>
            <w:r w:rsidRPr="00665CDB">
              <w:rPr>
                <w:rFonts w:ascii="宋体" w:cs="宋体" w:hint="eastAsia"/>
                <w:color w:val="000000"/>
                <w:sz w:val="24"/>
                <w:szCs w:val="24"/>
              </w:rPr>
              <w:t>每年</w:t>
            </w:r>
            <w:r w:rsidRPr="00665CDB">
              <w:rPr>
                <w:rFonts w:ascii="宋体" w:cs="宋体"/>
                <w:color w:val="000000"/>
                <w:sz w:val="24"/>
                <w:szCs w:val="24"/>
              </w:rPr>
              <w:t>15.6</w:t>
            </w:r>
            <w:r w:rsidRPr="00665CDB">
              <w:rPr>
                <w:rFonts w:ascii="宋体" w:cs="宋体" w:hint="eastAsia"/>
                <w:color w:val="000000"/>
                <w:sz w:val="24"/>
                <w:szCs w:val="24"/>
              </w:rPr>
              <w:t>万元</w:t>
            </w:r>
          </w:p>
        </w:tc>
      </w:tr>
      <w:tr w:rsidR="003B158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665CD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cs="宋体" w:hint="eastAsia"/>
                <w:color w:val="000000"/>
                <w:sz w:val="24"/>
                <w:szCs w:val="24"/>
              </w:rPr>
              <w:t>聘用人员社会保险及公积金单位缴纳部分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cs="宋体" w:hint="eastAsia"/>
                <w:color w:val="000000"/>
                <w:sz w:val="24"/>
                <w:szCs w:val="24"/>
              </w:rPr>
              <w:t>每年</w:t>
            </w:r>
            <w:r>
              <w:rPr>
                <w:rFonts w:ascii="宋体" w:cs="宋体"/>
                <w:color w:val="000000"/>
                <w:sz w:val="24"/>
                <w:szCs w:val="24"/>
              </w:rPr>
              <w:t>5.95</w:t>
            </w:r>
            <w:r w:rsidRPr="00665CDB">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r w:rsidRPr="00665CDB">
              <w:rPr>
                <w:rFonts w:ascii="宋体" w:cs="宋体" w:hint="eastAsia"/>
                <w:color w:val="000000"/>
                <w:sz w:val="24"/>
                <w:szCs w:val="24"/>
              </w:rPr>
              <w:t>每年</w:t>
            </w:r>
            <w:r>
              <w:rPr>
                <w:rFonts w:ascii="宋体" w:cs="宋体"/>
                <w:color w:val="000000"/>
                <w:sz w:val="24"/>
                <w:szCs w:val="24"/>
              </w:rPr>
              <w:t>5.95</w:t>
            </w:r>
            <w:r w:rsidRPr="00665CDB">
              <w:rPr>
                <w:rFonts w:ascii="宋体" w:cs="宋体" w:hint="eastAsia"/>
                <w:color w:val="000000"/>
                <w:sz w:val="24"/>
                <w:szCs w:val="24"/>
              </w:rPr>
              <w:t>万元</w:t>
            </w:r>
          </w:p>
        </w:tc>
      </w:tr>
      <w:tr w:rsidR="003B158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665CD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hAnsi="宋体" w:cs="宋体" w:hint="eastAsia"/>
                <w:color w:val="000000"/>
                <w:sz w:val="24"/>
                <w:szCs w:val="24"/>
              </w:rPr>
              <w:t>社会效益</w:t>
            </w:r>
          </w:p>
          <w:p w:rsidR="003B1580" w:rsidRPr="00665CDB" w:rsidRDefault="003B1580" w:rsidP="00665CDB">
            <w:pPr>
              <w:widowControl/>
              <w:jc w:val="center"/>
              <w:textAlignment w:val="center"/>
              <w:rPr>
                <w:rFonts w:ascii="宋体"/>
                <w:color w:val="000000"/>
                <w:sz w:val="24"/>
                <w:szCs w:val="24"/>
              </w:rPr>
            </w:pPr>
            <w:r w:rsidRPr="00665CDB">
              <w:rPr>
                <w:rFonts w:ascii="宋体" w:hAnsi="宋体" w:cs="宋体" w:hint="eastAsia"/>
                <w:color w:val="000000"/>
                <w:sz w:val="24"/>
                <w:szCs w:val="24"/>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hAnsi="宋体" w:cs="宋体" w:hint="eastAsia"/>
                <w:color w:val="000000"/>
                <w:sz w:val="24"/>
                <w:szCs w:val="24"/>
              </w:rPr>
              <w:t>社会效益</w:t>
            </w:r>
          </w:p>
          <w:p w:rsidR="003B1580" w:rsidRDefault="003B1580" w:rsidP="00665CDB">
            <w:pPr>
              <w:widowControl/>
              <w:jc w:val="center"/>
              <w:textAlignment w:val="center"/>
              <w:rPr>
                <w:rFonts w:ascii="宋体"/>
                <w:color w:val="000000"/>
                <w:sz w:val="24"/>
                <w:szCs w:val="24"/>
              </w:rPr>
            </w:pPr>
            <w:r w:rsidRPr="00665CDB">
              <w:rPr>
                <w:rFonts w:ascii="宋体" w:hAnsi="宋体" w:cs="宋体" w:hint="eastAsia"/>
                <w:color w:val="000000"/>
                <w:sz w:val="24"/>
                <w:szCs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cs="宋体" w:hint="eastAsia"/>
                <w:color w:val="000000"/>
                <w:sz w:val="24"/>
                <w:szCs w:val="24"/>
              </w:rPr>
              <w:t>顺利完成市委市政府下达的接待任务，为对外宣传攀枝花的形象起到很好的窗口作用</w:t>
            </w:r>
            <w:r>
              <w:rPr>
                <w:rFonts w:ascii="宋体" w:cs="宋体" w:hint="eastAsia"/>
                <w:color w:val="000000"/>
                <w:sz w:val="24"/>
                <w:szCs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cs="宋体" w:hint="eastAsia"/>
                <w:color w:val="000000"/>
                <w:sz w:val="24"/>
                <w:szCs w:val="24"/>
              </w:rPr>
              <w:t>提升对外宣传攀枝花的形象起到很好的窗口作用，推进经济社会健康发展，增加攀枝花市的经济效益</w:t>
            </w:r>
            <w:r>
              <w:rPr>
                <w:rFonts w:ascii="宋体" w:cs="宋体" w:hint="eastAsia"/>
                <w:color w:val="00000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r w:rsidRPr="00665CDB">
              <w:rPr>
                <w:rFonts w:ascii="宋体" w:cs="宋体" w:hint="eastAsia"/>
                <w:color w:val="000000"/>
                <w:sz w:val="24"/>
                <w:szCs w:val="24"/>
              </w:rPr>
              <w:t>提升对外宣传攀枝花的形象起到很好的窗口作用，推进经济社会健康发展，增加攀枝花市的经济效益</w:t>
            </w:r>
            <w:r>
              <w:rPr>
                <w:rFonts w:ascii="宋体" w:cs="宋体" w:hint="eastAsia"/>
                <w:color w:val="000000"/>
                <w:sz w:val="24"/>
                <w:szCs w:val="24"/>
              </w:rPr>
              <w:t>。</w:t>
            </w:r>
          </w:p>
        </w:tc>
      </w:tr>
      <w:tr w:rsidR="003B158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665CD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665CDB">
            <w:pPr>
              <w:widowControl/>
              <w:jc w:val="center"/>
              <w:textAlignment w:val="center"/>
              <w:rPr>
                <w:rFonts w:ascii="宋体"/>
                <w:color w:val="000000"/>
                <w:sz w:val="24"/>
                <w:szCs w:val="24"/>
              </w:rPr>
            </w:pPr>
          </w:p>
        </w:tc>
      </w:tr>
      <w:tr w:rsidR="003B158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665CD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r>
      <w:tr w:rsidR="003B158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665CDB">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kern w:val="0"/>
                <w:sz w:val="24"/>
                <w:szCs w:val="24"/>
              </w:rPr>
            </w:pPr>
            <w:r>
              <w:rPr>
                <w:rFonts w:ascii="宋体" w:hAnsi="宋体" w:cs="宋体" w:hint="eastAsia"/>
                <w:color w:val="000000"/>
                <w:kern w:val="0"/>
                <w:sz w:val="24"/>
                <w:szCs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665CDB">
            <w:pPr>
              <w:widowControl/>
              <w:jc w:val="center"/>
              <w:textAlignment w:val="center"/>
              <w:rPr>
                <w:rFonts w:ascii="宋体"/>
                <w:color w:val="000000"/>
                <w:sz w:val="24"/>
                <w:szCs w:val="24"/>
              </w:rPr>
            </w:pPr>
          </w:p>
        </w:tc>
      </w:tr>
      <w:tr w:rsidR="003B1580">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3B1580" w:rsidRDefault="003B1580" w:rsidP="00B76AE6">
            <w:pPr>
              <w:widowControl/>
              <w:jc w:val="left"/>
              <w:rPr>
                <w:rFonts w:ascii="宋体"/>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B76AE6">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Default="003B1580" w:rsidP="00B76AE6">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B76AE6">
            <w:pPr>
              <w:widowControl/>
              <w:jc w:val="center"/>
              <w:textAlignment w:val="center"/>
              <w:rPr>
                <w:rFonts w:ascii="宋体"/>
                <w:color w:val="000000"/>
                <w:sz w:val="24"/>
                <w:szCs w:val="24"/>
              </w:rPr>
            </w:pPr>
            <w:r w:rsidRPr="00665CDB">
              <w:rPr>
                <w:rFonts w:ascii="宋体" w:cs="宋体" w:hint="eastAsia"/>
                <w:color w:val="000000"/>
                <w:sz w:val="24"/>
                <w:szCs w:val="24"/>
              </w:rPr>
              <w:t>顺利完成市委市政府下达的接待任务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B76AE6">
            <w:pPr>
              <w:widowControl/>
              <w:jc w:val="center"/>
              <w:textAlignment w:val="center"/>
              <w:rPr>
                <w:rFonts w:ascii="宋体" w:cs="宋体"/>
                <w:color w:val="000000"/>
                <w:sz w:val="24"/>
                <w:szCs w:val="24"/>
              </w:rPr>
            </w:pPr>
            <w:r w:rsidRPr="00B76AE6">
              <w:rPr>
                <w:rFonts w:ascii="宋体" w:cs="宋体" w:hint="eastAsia"/>
                <w:color w:val="000000"/>
                <w:sz w:val="24"/>
                <w:szCs w:val="24"/>
              </w:rPr>
              <w:t>满意度</w:t>
            </w:r>
            <w:r w:rsidRPr="00B76AE6">
              <w:rPr>
                <w:rFonts w:ascii="宋体" w:cs="宋体"/>
                <w:color w:val="000000"/>
                <w:sz w:val="24"/>
                <w:szCs w:val="24"/>
              </w:rPr>
              <w:t>100%</w:t>
            </w:r>
            <w:r w:rsidRPr="00665CDB">
              <w:rPr>
                <w:rFonts w:ascii="宋体" w:cs="宋体"/>
                <w:color w:val="000000"/>
                <w:sz w:val="24"/>
                <w:szCs w:val="24"/>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B1580" w:rsidRPr="00665CDB" w:rsidRDefault="003B1580" w:rsidP="00B76AE6">
            <w:pPr>
              <w:widowControl/>
              <w:jc w:val="center"/>
              <w:textAlignment w:val="center"/>
              <w:rPr>
                <w:rFonts w:ascii="宋体" w:cs="宋体"/>
                <w:color w:val="000000"/>
                <w:sz w:val="24"/>
                <w:szCs w:val="24"/>
              </w:rPr>
            </w:pPr>
            <w:r w:rsidRPr="00B76AE6">
              <w:rPr>
                <w:rFonts w:ascii="宋体" w:cs="宋体" w:hint="eastAsia"/>
                <w:color w:val="000000"/>
                <w:sz w:val="24"/>
                <w:szCs w:val="24"/>
              </w:rPr>
              <w:t>满意度</w:t>
            </w:r>
            <w:r w:rsidRPr="00B76AE6">
              <w:rPr>
                <w:rFonts w:ascii="宋体" w:cs="宋体"/>
                <w:color w:val="000000"/>
                <w:sz w:val="24"/>
                <w:szCs w:val="24"/>
              </w:rPr>
              <w:t>100%</w:t>
            </w:r>
            <w:r w:rsidRPr="00665CDB">
              <w:rPr>
                <w:rFonts w:ascii="宋体" w:cs="宋体"/>
                <w:color w:val="000000"/>
                <w:sz w:val="24"/>
                <w:szCs w:val="24"/>
              </w:rPr>
              <w:t xml:space="preserve"> </w:t>
            </w:r>
          </w:p>
        </w:tc>
      </w:tr>
    </w:tbl>
    <w:p w:rsidR="003B1580" w:rsidRDefault="003B1580" w:rsidP="00B81598">
      <w:pPr>
        <w:rPr>
          <w:rFonts w:ascii="Calibri" w:hAnsi="Calibri" w:cs="Calibri"/>
        </w:rPr>
      </w:pPr>
    </w:p>
    <w:p w:rsidR="003B1580" w:rsidRPr="00CE49DA" w:rsidRDefault="003B1580" w:rsidP="00A91760">
      <w:pPr>
        <w:spacing w:line="580" w:lineRule="exact"/>
        <w:rPr>
          <w:rFonts w:ascii="仿宋_GB2312" w:eastAsia="仿宋_GB2312" w:hAnsi="仿宋_GB2312"/>
          <w:sz w:val="32"/>
          <w:szCs w:val="32"/>
        </w:rPr>
      </w:pPr>
    </w:p>
    <w:p w:rsidR="003B1580" w:rsidRPr="00065F8F" w:rsidRDefault="003B1580" w:rsidP="000233EC">
      <w:pPr>
        <w:numPr>
          <w:ilvl w:val="0"/>
          <w:numId w:val="6"/>
        </w:numPr>
        <w:spacing w:line="580" w:lineRule="exact"/>
        <w:ind w:firstLineChars="200" w:firstLine="643"/>
        <w:rPr>
          <w:rFonts w:ascii="仿宋" w:eastAsia="仿宋" w:hAnsi="仿宋"/>
          <w:sz w:val="32"/>
          <w:szCs w:val="32"/>
        </w:rPr>
      </w:pPr>
      <w:r w:rsidRPr="00065F8F">
        <w:rPr>
          <w:rFonts w:ascii="仿宋" w:eastAsia="仿宋" w:hAnsi="仿宋" w:cs="仿宋" w:hint="eastAsia"/>
          <w:b/>
          <w:bCs/>
          <w:sz w:val="32"/>
          <w:szCs w:val="32"/>
        </w:rPr>
        <w:lastRenderedPageBreak/>
        <w:t>部门开展绩效评价结果。</w:t>
      </w:r>
    </w:p>
    <w:p w:rsidR="003B1580" w:rsidRPr="00CE49DA" w:rsidRDefault="003B1580" w:rsidP="000233EC">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市委市政府接待办</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年部门整体支出绩效评价报告》见附件。</w:t>
      </w:r>
    </w:p>
    <w:p w:rsidR="003B1580" w:rsidRPr="00CE49DA" w:rsidRDefault="003B1580" w:rsidP="000233EC">
      <w:pPr>
        <w:spacing w:line="580" w:lineRule="exact"/>
        <w:ind w:firstLineChars="200" w:firstLine="640"/>
        <w:rPr>
          <w:rFonts w:ascii="仿宋_GB2312" w:eastAsia="仿宋_GB2312" w:hAnsi="仿宋_GB2312"/>
          <w:sz w:val="32"/>
          <w:szCs w:val="32"/>
        </w:rPr>
      </w:pPr>
      <w:r w:rsidRPr="00CE49DA">
        <w:rPr>
          <w:rFonts w:ascii="仿宋_GB2312" w:eastAsia="仿宋_GB2312" w:hAnsi="仿宋_GB2312" w:cs="仿宋_GB2312" w:hint="eastAsia"/>
          <w:sz w:val="32"/>
          <w:szCs w:val="32"/>
        </w:rPr>
        <w:t>本部门自行组织对</w:t>
      </w:r>
      <w:r w:rsidRPr="00680934">
        <w:rPr>
          <w:rFonts w:ascii="宋体" w:cs="宋体" w:hint="eastAsia"/>
          <w:color w:val="000000"/>
          <w:sz w:val="24"/>
          <w:szCs w:val="24"/>
        </w:rPr>
        <w:t>编外聘用人员经费</w:t>
      </w:r>
      <w:r w:rsidR="001F483B">
        <w:rPr>
          <w:rFonts w:ascii="仿宋_GB2312" w:eastAsia="仿宋_GB2312" w:hAnsi="仿宋_GB2312" w:cs="仿宋_GB2312" w:hint="eastAsia"/>
          <w:sz w:val="32"/>
          <w:szCs w:val="32"/>
        </w:rPr>
        <w:t>项目</w:t>
      </w:r>
      <w:r w:rsidRPr="00CE49DA">
        <w:rPr>
          <w:rFonts w:ascii="仿宋_GB2312" w:eastAsia="仿宋_GB2312" w:hAnsi="仿宋_GB2312" w:cs="仿宋_GB2312" w:hint="eastAsia"/>
          <w:sz w:val="32"/>
          <w:szCs w:val="32"/>
        </w:rPr>
        <w:t>开展了绩效评价，《</w:t>
      </w:r>
      <w:r w:rsidRPr="00680934">
        <w:rPr>
          <w:rFonts w:ascii="宋体" w:cs="宋体" w:hint="eastAsia"/>
          <w:color w:val="000000"/>
          <w:sz w:val="24"/>
          <w:szCs w:val="24"/>
        </w:rPr>
        <w:t>编外聘用人员经费</w:t>
      </w:r>
      <w:r w:rsidRPr="00CE49DA">
        <w:rPr>
          <w:rFonts w:ascii="仿宋_GB2312" w:eastAsia="仿宋_GB2312" w:hAnsi="仿宋_GB2312" w:cs="仿宋_GB2312" w:hint="eastAsia"/>
          <w:sz w:val="32"/>
          <w:szCs w:val="32"/>
        </w:rPr>
        <w:t>项目</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年绩效评价报告》见附件。（非涉密部门均需公开部门整体支出评价报告，部门自行组织的绩效评价情况根据部门实际公开）</w:t>
      </w:r>
    </w:p>
    <w:p w:rsidR="003B1580" w:rsidRPr="00CE49DA" w:rsidRDefault="003B1580" w:rsidP="00A91760">
      <w:pPr>
        <w:spacing w:line="580" w:lineRule="exact"/>
        <w:jc w:val="center"/>
        <w:rPr>
          <w:rFonts w:ascii="方正小标宋简体" w:eastAsia="方正小标宋简体" w:hAnsi="方正小标宋简体"/>
          <w:sz w:val="44"/>
          <w:szCs w:val="44"/>
        </w:rPr>
      </w:pPr>
    </w:p>
    <w:p w:rsidR="003B1580" w:rsidRPr="00065F8F" w:rsidRDefault="003B1580" w:rsidP="000233EC">
      <w:pPr>
        <w:spacing w:line="600" w:lineRule="exact"/>
        <w:ind w:firstLineChars="250" w:firstLine="800"/>
        <w:outlineLvl w:val="1"/>
        <w:rPr>
          <w:rStyle w:val="2Char"/>
          <w:rFonts w:ascii="黑体" w:eastAsia="黑体" w:hAnsi="黑体" w:cs="Times New Roman"/>
        </w:rPr>
      </w:pPr>
      <w:bookmarkStart w:id="51" w:name="_Toc15377221"/>
      <w:bookmarkStart w:id="52" w:name="_Toc15396612"/>
      <w:r w:rsidRPr="00065F8F">
        <w:rPr>
          <w:rFonts w:ascii="黑体" w:eastAsia="黑体" w:hAnsi="黑体" w:cs="黑体" w:hint="eastAsia"/>
          <w:color w:val="000000"/>
          <w:sz w:val="32"/>
          <w:szCs w:val="32"/>
        </w:rPr>
        <w:t>十</w:t>
      </w:r>
      <w:r w:rsidRPr="00065F8F">
        <w:rPr>
          <w:rStyle w:val="2Char"/>
          <w:rFonts w:ascii="黑体" w:eastAsia="黑体" w:hAnsi="黑体" w:cs="黑体" w:hint="eastAsia"/>
        </w:rPr>
        <w:t>一、</w:t>
      </w:r>
      <w:r w:rsidRPr="00065F8F">
        <w:rPr>
          <w:rStyle w:val="2Char"/>
          <w:rFonts w:ascii="黑体" w:eastAsia="黑体" w:hAnsi="黑体" w:cs="黑体" w:hint="eastAsia"/>
          <w:b w:val="0"/>
          <w:bCs w:val="0"/>
        </w:rPr>
        <w:t>其他重要事项的情况说明</w:t>
      </w:r>
      <w:bookmarkEnd w:id="51"/>
      <w:bookmarkEnd w:id="52"/>
    </w:p>
    <w:p w:rsidR="003B1580" w:rsidRPr="00065F8F" w:rsidRDefault="003B1580" w:rsidP="000233EC">
      <w:pPr>
        <w:spacing w:line="600" w:lineRule="exact"/>
        <w:ind w:firstLineChars="200" w:firstLine="643"/>
        <w:outlineLvl w:val="2"/>
        <w:rPr>
          <w:rFonts w:ascii="仿宋" w:eastAsia="仿宋" w:hAnsi="仿宋"/>
          <w:color w:val="000000"/>
          <w:sz w:val="32"/>
          <w:szCs w:val="32"/>
        </w:rPr>
      </w:pPr>
      <w:bookmarkStart w:id="53" w:name="_Toc15377222"/>
      <w:r w:rsidRPr="00065F8F">
        <w:rPr>
          <w:rFonts w:ascii="仿宋" w:eastAsia="仿宋" w:hAnsi="仿宋" w:cs="仿宋" w:hint="eastAsia"/>
          <w:b/>
          <w:bCs/>
          <w:color w:val="000000"/>
          <w:sz w:val="32"/>
          <w:szCs w:val="32"/>
        </w:rPr>
        <w:t>（一）机关运行经费支出情况</w:t>
      </w:r>
      <w:bookmarkEnd w:id="53"/>
    </w:p>
    <w:p w:rsidR="003B1580" w:rsidRDefault="003B1580" w:rsidP="000233EC">
      <w:pPr>
        <w:spacing w:line="600" w:lineRule="exact"/>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lastRenderedPageBreak/>
        <w:t>2018</w:t>
      </w:r>
      <w:r w:rsidRPr="00CE49DA">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我办</w:t>
      </w:r>
      <w:r w:rsidRPr="00CE49DA">
        <w:rPr>
          <w:rFonts w:ascii="仿宋_GB2312" w:eastAsia="仿宋_GB2312" w:cs="仿宋_GB2312" w:hint="eastAsia"/>
          <w:color w:val="000000"/>
          <w:sz w:val="32"/>
          <w:szCs w:val="32"/>
        </w:rPr>
        <w:t>机关运行经费支出</w:t>
      </w:r>
      <w:r>
        <w:rPr>
          <w:rFonts w:ascii="仿宋_GB2312" w:eastAsia="仿宋_GB2312" w:cs="仿宋_GB2312"/>
          <w:color w:val="000000"/>
          <w:sz w:val="32"/>
          <w:szCs w:val="32"/>
        </w:rPr>
        <w:t>450</w:t>
      </w:r>
      <w:r w:rsidRPr="00CE49DA">
        <w:rPr>
          <w:rFonts w:ascii="仿宋_GB2312" w:eastAsia="仿宋_GB2312" w:cs="仿宋_GB2312" w:hint="eastAsia"/>
          <w:color w:val="000000"/>
          <w:sz w:val="32"/>
          <w:szCs w:val="32"/>
        </w:rPr>
        <w:t>万元，比</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w:t>
      </w:r>
      <w:r>
        <w:rPr>
          <w:rFonts w:ascii="仿宋_GB2312" w:eastAsia="仿宋_GB2312" w:cs="仿宋_GB2312"/>
          <w:color w:val="000000"/>
          <w:sz w:val="32"/>
          <w:szCs w:val="32"/>
        </w:rPr>
        <w:t>471</w:t>
      </w:r>
      <w:r>
        <w:rPr>
          <w:rFonts w:ascii="仿宋_GB2312" w:eastAsia="仿宋_GB2312" w:cs="仿宋_GB2312" w:hint="eastAsia"/>
          <w:color w:val="000000"/>
          <w:sz w:val="32"/>
          <w:szCs w:val="32"/>
        </w:rPr>
        <w:t>万元</w:t>
      </w:r>
      <w:r w:rsidRPr="00CE49DA">
        <w:rPr>
          <w:rFonts w:ascii="仿宋_GB2312" w:eastAsia="仿宋_GB2312" w:cs="仿宋_GB2312" w:hint="eastAsia"/>
          <w:color w:val="000000"/>
          <w:sz w:val="32"/>
          <w:szCs w:val="32"/>
        </w:rPr>
        <w:t>减少</w:t>
      </w:r>
      <w:r>
        <w:rPr>
          <w:rFonts w:ascii="仿宋_GB2312" w:eastAsia="仿宋_GB2312" w:cs="仿宋_GB2312"/>
          <w:color w:val="000000"/>
          <w:sz w:val="32"/>
          <w:szCs w:val="32"/>
        </w:rPr>
        <w:t>21</w:t>
      </w:r>
      <w:r w:rsidRPr="00CE49DA">
        <w:rPr>
          <w:rFonts w:ascii="仿宋_GB2312" w:eastAsia="仿宋_GB2312" w:cs="仿宋_GB2312" w:hint="eastAsia"/>
          <w:color w:val="000000"/>
          <w:sz w:val="32"/>
          <w:szCs w:val="32"/>
        </w:rPr>
        <w:t>万元，下降</w:t>
      </w:r>
      <w:r>
        <w:rPr>
          <w:rFonts w:ascii="仿宋_GB2312" w:eastAsia="仿宋_GB2312" w:cs="仿宋_GB2312"/>
          <w:color w:val="000000"/>
          <w:sz w:val="32"/>
          <w:szCs w:val="32"/>
        </w:rPr>
        <w:t>4.5</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不</w:t>
      </w:r>
      <w:r w:rsidRPr="00CE49DA">
        <w:rPr>
          <w:rFonts w:ascii="仿宋_GB2312" w:eastAsia="仿宋_GB2312" w:cs="仿宋_GB2312" w:hint="eastAsia"/>
          <w:color w:val="000000"/>
          <w:sz w:val="32"/>
          <w:szCs w:val="32"/>
        </w:rPr>
        <w:t>与</w:t>
      </w:r>
      <w:r w:rsidRPr="00CE49DA">
        <w:rPr>
          <w:rFonts w:ascii="仿宋_GB2312" w:eastAsia="仿宋_GB2312" w:cs="仿宋_GB2312"/>
          <w:color w:val="000000"/>
          <w:sz w:val="32"/>
          <w:szCs w:val="32"/>
        </w:rPr>
        <w:t>2017</w:t>
      </w:r>
      <w:r w:rsidRPr="00CE49DA">
        <w:rPr>
          <w:rFonts w:ascii="仿宋_GB2312" w:eastAsia="仿宋_GB2312" w:cs="仿宋_GB2312" w:hint="eastAsia"/>
          <w:color w:val="000000"/>
          <w:sz w:val="32"/>
          <w:szCs w:val="32"/>
        </w:rPr>
        <w:t>年决算数持平）。</w:t>
      </w:r>
      <w:r w:rsidRPr="009315F9">
        <w:rPr>
          <w:rFonts w:ascii="仿宋_GB2312" w:eastAsia="仿宋_GB2312" w:cs="仿宋_GB2312" w:hint="eastAsia"/>
          <w:color w:val="000000"/>
          <w:sz w:val="32"/>
          <w:szCs w:val="32"/>
        </w:rPr>
        <w:t>主要原因是</w:t>
      </w:r>
      <w:r>
        <w:rPr>
          <w:rFonts w:ascii="仿宋_GB2312" w:eastAsia="仿宋_GB2312" w:cs="仿宋_GB2312" w:hint="eastAsia"/>
          <w:color w:val="000000"/>
          <w:sz w:val="32"/>
          <w:szCs w:val="32"/>
        </w:rPr>
        <w:t>接待费有所减少。</w:t>
      </w:r>
    </w:p>
    <w:p w:rsidR="003B1580" w:rsidRPr="00065F8F" w:rsidRDefault="003B1580" w:rsidP="000233EC">
      <w:pPr>
        <w:spacing w:line="600" w:lineRule="exact"/>
        <w:ind w:firstLineChars="200" w:firstLine="643"/>
        <w:rPr>
          <w:rFonts w:ascii="仿宋" w:eastAsia="仿宋" w:hAnsi="仿宋"/>
          <w:b/>
          <w:bCs/>
          <w:color w:val="000000"/>
          <w:sz w:val="32"/>
          <w:szCs w:val="32"/>
        </w:rPr>
      </w:pPr>
      <w:r w:rsidRPr="00065F8F">
        <w:rPr>
          <w:rFonts w:ascii="仿宋" w:eastAsia="仿宋" w:hAnsi="仿宋" w:cs="仿宋" w:hint="eastAsia"/>
          <w:b/>
          <w:bCs/>
          <w:color w:val="000000"/>
          <w:sz w:val="32"/>
          <w:szCs w:val="32"/>
        </w:rPr>
        <w:t>（数据</w:t>
      </w:r>
      <w:proofErr w:type="gramStart"/>
      <w:r w:rsidRPr="00065F8F">
        <w:rPr>
          <w:rFonts w:ascii="仿宋" w:eastAsia="仿宋" w:hAnsi="仿宋" w:cs="仿宋" w:hint="eastAsia"/>
          <w:b/>
          <w:bCs/>
          <w:color w:val="000000"/>
          <w:sz w:val="32"/>
          <w:szCs w:val="32"/>
        </w:rPr>
        <w:t>来源财决</w:t>
      </w:r>
      <w:proofErr w:type="gramEnd"/>
      <w:r w:rsidRPr="00065F8F">
        <w:rPr>
          <w:rFonts w:ascii="仿宋" w:eastAsia="仿宋" w:hAnsi="仿宋" w:cs="仿宋"/>
          <w:b/>
          <w:bCs/>
          <w:color w:val="000000"/>
          <w:sz w:val="32"/>
          <w:szCs w:val="32"/>
        </w:rPr>
        <w:t>CS05</w:t>
      </w:r>
      <w:r w:rsidRPr="00065F8F">
        <w:rPr>
          <w:rFonts w:ascii="仿宋" w:eastAsia="仿宋" w:hAnsi="仿宋" w:cs="仿宋" w:hint="eastAsia"/>
          <w:b/>
          <w:bCs/>
          <w:color w:val="000000"/>
          <w:sz w:val="32"/>
          <w:szCs w:val="32"/>
        </w:rPr>
        <w:t>表）</w:t>
      </w:r>
    </w:p>
    <w:p w:rsidR="003B1580" w:rsidRPr="00065F8F" w:rsidRDefault="003B1580" w:rsidP="000233EC">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4" w:name="_Toc15377223"/>
      <w:r w:rsidRPr="00065F8F">
        <w:rPr>
          <w:rFonts w:ascii="仿宋" w:eastAsia="仿宋" w:hAnsi="仿宋" w:cs="仿宋" w:hint="eastAsia"/>
          <w:b/>
          <w:bCs/>
          <w:color w:val="000000"/>
          <w:sz w:val="32"/>
          <w:szCs w:val="32"/>
        </w:rPr>
        <w:t>（二）政府采购支出情况</w:t>
      </w:r>
      <w:bookmarkEnd w:id="54"/>
    </w:p>
    <w:p w:rsidR="003B1580" w:rsidRPr="00CE49DA" w:rsidRDefault="003B1580" w:rsidP="000233EC">
      <w:pPr>
        <w:spacing w:line="600" w:lineRule="exact"/>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政府采购支出总额</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万元，其中：政府采购货物支出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万元、政府采购工程支出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万元、政府采购服务支出</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万元。主要用于</w:t>
      </w:r>
      <w:r w:rsidRPr="00CE49DA">
        <w:rPr>
          <w:rFonts w:ascii="仿宋_GB2312" w:eastAsia="仿宋_GB2312"/>
          <w:color w:val="000000"/>
          <w:sz w:val="32"/>
          <w:szCs w:val="32"/>
        </w:rPr>
        <w:t>…</w:t>
      </w:r>
      <w:r w:rsidRPr="00CE49DA">
        <w:rPr>
          <w:rFonts w:ascii="仿宋_GB2312" w:eastAsia="仿宋_GB2312" w:cs="仿宋_GB2312" w:hint="eastAsia"/>
          <w:color w:val="000000"/>
          <w:sz w:val="32"/>
          <w:szCs w:val="32"/>
        </w:rPr>
        <w:t>（具体工作）。授予中小企业合同金额</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万元，占政府采购支出总额的</w:t>
      </w:r>
      <w:r w:rsidR="00FA5E0C">
        <w:rPr>
          <w:rFonts w:ascii="仿宋_GB2312" w:eastAsia="仿宋_GB2312" w:cs="仿宋_GB2312"/>
          <w:color w:val="000000"/>
          <w:sz w:val="32"/>
          <w:szCs w:val="32"/>
        </w:rPr>
        <w:t>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，其中：授予小</w:t>
      </w:r>
      <w:proofErr w:type="gramStart"/>
      <w:r w:rsidRPr="00CE49DA">
        <w:rPr>
          <w:rFonts w:ascii="仿宋_GB2312" w:eastAsia="仿宋_GB2312" w:cs="仿宋_GB2312" w:hint="eastAsia"/>
          <w:color w:val="000000"/>
          <w:sz w:val="32"/>
          <w:szCs w:val="32"/>
        </w:rPr>
        <w:t>微企业</w:t>
      </w:r>
      <w:proofErr w:type="gramEnd"/>
      <w:r w:rsidRPr="00CE49DA">
        <w:rPr>
          <w:rFonts w:ascii="仿宋_GB2312" w:eastAsia="仿宋_GB2312" w:cs="仿宋_GB2312" w:hint="eastAsia"/>
          <w:color w:val="000000"/>
          <w:sz w:val="32"/>
          <w:szCs w:val="32"/>
        </w:rPr>
        <w:t>合同金额</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万元，占政府采购支出总额的</w:t>
      </w:r>
      <w:r w:rsidR="00FA5E0C">
        <w:rPr>
          <w:rFonts w:ascii="仿宋_GB2312" w:eastAsia="仿宋_GB2312" w:cs="仿宋_GB2312"/>
          <w:color w:val="000000"/>
          <w:sz w:val="32"/>
          <w:szCs w:val="32"/>
        </w:rPr>
        <w:t>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p>
    <w:p w:rsidR="003B1580" w:rsidRPr="00065F8F" w:rsidRDefault="003B1580" w:rsidP="000233EC">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r w:rsidRPr="00065F8F">
        <w:rPr>
          <w:rFonts w:ascii="仿宋" w:eastAsia="仿宋" w:hAnsi="仿宋" w:cs="仿宋" w:hint="eastAsia"/>
          <w:b/>
          <w:bCs/>
          <w:color w:val="000000"/>
          <w:sz w:val="32"/>
          <w:szCs w:val="32"/>
        </w:rPr>
        <w:t>（数据</w:t>
      </w:r>
      <w:proofErr w:type="gramStart"/>
      <w:r w:rsidRPr="00065F8F">
        <w:rPr>
          <w:rFonts w:ascii="仿宋" w:eastAsia="仿宋" w:hAnsi="仿宋" w:cs="仿宋" w:hint="eastAsia"/>
          <w:b/>
          <w:bCs/>
          <w:color w:val="000000"/>
          <w:sz w:val="32"/>
          <w:szCs w:val="32"/>
        </w:rPr>
        <w:t>来源财决</w:t>
      </w:r>
      <w:proofErr w:type="gramEnd"/>
      <w:r w:rsidRPr="00065F8F">
        <w:rPr>
          <w:rFonts w:ascii="仿宋" w:eastAsia="仿宋" w:hAnsi="仿宋" w:cs="仿宋"/>
          <w:b/>
          <w:bCs/>
          <w:color w:val="000000"/>
          <w:sz w:val="32"/>
          <w:szCs w:val="32"/>
        </w:rPr>
        <w:t>CS06</w:t>
      </w:r>
      <w:r w:rsidRPr="00065F8F">
        <w:rPr>
          <w:rFonts w:ascii="仿宋" w:eastAsia="仿宋" w:hAnsi="仿宋" w:cs="仿宋" w:hint="eastAsia"/>
          <w:b/>
          <w:bCs/>
          <w:color w:val="000000"/>
          <w:sz w:val="32"/>
          <w:szCs w:val="32"/>
        </w:rPr>
        <w:t>表）</w:t>
      </w:r>
    </w:p>
    <w:p w:rsidR="003B1580" w:rsidRPr="00065F8F" w:rsidRDefault="003B1580" w:rsidP="000233EC">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bookmarkStart w:id="55" w:name="_Toc15377224"/>
      <w:r w:rsidRPr="00065F8F">
        <w:rPr>
          <w:rFonts w:ascii="仿宋" w:eastAsia="仿宋" w:hAnsi="仿宋" w:cs="仿宋" w:hint="eastAsia"/>
          <w:b/>
          <w:bCs/>
          <w:color w:val="000000"/>
          <w:sz w:val="32"/>
          <w:szCs w:val="32"/>
        </w:rPr>
        <w:t>（三）国有资产占有使用情况</w:t>
      </w:r>
      <w:bookmarkEnd w:id="55"/>
    </w:p>
    <w:p w:rsidR="003B1580" w:rsidRPr="00CE49DA" w:rsidRDefault="003B1580" w:rsidP="000233EC">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cs="仿宋_GB2312" w:hint="eastAsia"/>
          <w:color w:val="000000"/>
          <w:sz w:val="32"/>
          <w:szCs w:val="32"/>
        </w:rPr>
        <w:t>截至</w:t>
      </w:r>
      <w:r w:rsidRPr="00CE49DA">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w:t>
      </w: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月</w:t>
      </w:r>
      <w:r w:rsidRPr="00CE49DA">
        <w:rPr>
          <w:rFonts w:ascii="仿宋_GB2312" w:eastAsia="仿宋_GB2312" w:cs="仿宋_GB2312"/>
          <w:color w:val="000000"/>
          <w:sz w:val="32"/>
          <w:szCs w:val="32"/>
        </w:rPr>
        <w:t>31</w:t>
      </w:r>
      <w:r w:rsidRPr="00CE49DA">
        <w:rPr>
          <w:rFonts w:ascii="仿宋_GB2312" w:eastAsia="仿宋_GB2312" w:cs="仿宋_GB2312" w:hint="eastAsia"/>
          <w:color w:val="000000"/>
          <w:sz w:val="32"/>
          <w:szCs w:val="32"/>
        </w:rPr>
        <w:t>日，</w:t>
      </w:r>
      <w:r>
        <w:rPr>
          <w:rFonts w:ascii="仿宋_GB2312" w:eastAsia="仿宋_GB2312" w:cs="仿宋_GB2312" w:hint="eastAsia"/>
          <w:color w:val="000000"/>
          <w:sz w:val="32"/>
          <w:szCs w:val="32"/>
        </w:rPr>
        <w:t>我办</w:t>
      </w:r>
      <w:r w:rsidRPr="00CE49DA">
        <w:rPr>
          <w:rFonts w:ascii="仿宋_GB2312" w:eastAsia="仿宋_GB2312" w:cs="仿宋_GB2312" w:hint="eastAsia"/>
          <w:color w:val="000000"/>
          <w:sz w:val="32"/>
          <w:szCs w:val="32"/>
        </w:rPr>
        <w:t>共有车辆</w:t>
      </w:r>
      <w:r>
        <w:rPr>
          <w:rFonts w:ascii="仿宋_GB2312" w:eastAsia="仿宋_GB2312" w:cs="仿宋_GB2312"/>
          <w:color w:val="000000"/>
          <w:sz w:val="32"/>
          <w:szCs w:val="32"/>
        </w:rPr>
        <w:t>17</w:t>
      </w:r>
      <w:r w:rsidRPr="00CE49DA">
        <w:rPr>
          <w:rFonts w:ascii="仿宋_GB2312" w:eastAsia="仿宋_GB2312" w:cs="仿宋_GB2312" w:hint="eastAsia"/>
          <w:color w:val="000000"/>
          <w:sz w:val="32"/>
          <w:szCs w:val="32"/>
        </w:rPr>
        <w:t>辆，其中：部级领导干部用车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辆、一般公务用车</w:t>
      </w:r>
      <w:r>
        <w:rPr>
          <w:rFonts w:ascii="仿宋_GB2312" w:eastAsia="仿宋_GB2312" w:cs="仿宋_GB2312"/>
          <w:color w:val="000000"/>
          <w:sz w:val="32"/>
          <w:szCs w:val="32"/>
        </w:rPr>
        <w:t>17</w:t>
      </w:r>
      <w:r w:rsidRPr="00CE49DA">
        <w:rPr>
          <w:rFonts w:ascii="仿宋_GB2312" w:eastAsia="仿宋_GB2312" w:cs="仿宋_GB2312" w:hint="eastAsia"/>
          <w:color w:val="000000"/>
          <w:sz w:val="32"/>
          <w:szCs w:val="32"/>
        </w:rPr>
        <w:t>辆、一般执法执勤用车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辆、特种专业技术用车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辆、其他用车</w:t>
      </w:r>
      <w:r w:rsidR="00FA5E0C">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w:t>
      </w:r>
      <w:r w:rsidRPr="009315F9">
        <w:rPr>
          <w:rFonts w:ascii="仿宋_GB2312" w:eastAsia="仿宋_GB2312" w:cs="仿宋_GB2312" w:hint="eastAsia"/>
          <w:color w:val="000000"/>
          <w:sz w:val="32"/>
          <w:szCs w:val="32"/>
        </w:rPr>
        <w:t>其他用车主要是用于</w:t>
      </w:r>
      <w:r>
        <w:rPr>
          <w:rFonts w:ascii="仿宋_GB2312" w:eastAsia="仿宋_GB2312" w:cs="仿宋_GB2312" w:hint="eastAsia"/>
          <w:color w:val="000000"/>
          <w:sz w:val="32"/>
          <w:szCs w:val="32"/>
        </w:rPr>
        <w:t>公务接待用车</w:t>
      </w:r>
      <w:r w:rsidRPr="009315F9">
        <w:rPr>
          <w:rFonts w:ascii="仿宋_GB2312" w:eastAsia="仿宋_GB2312" w:cs="仿宋_GB2312" w:hint="eastAsia"/>
          <w:color w:val="000000"/>
          <w:sz w:val="32"/>
          <w:szCs w:val="32"/>
        </w:rPr>
        <w:t>……单价</w:t>
      </w:r>
      <w:r w:rsidRPr="009315F9">
        <w:rPr>
          <w:rFonts w:ascii="仿宋_GB2312" w:eastAsia="仿宋_GB2312" w:cs="仿宋_GB2312"/>
          <w:color w:val="000000"/>
          <w:sz w:val="32"/>
          <w:szCs w:val="32"/>
        </w:rPr>
        <w:t>50</w:t>
      </w:r>
      <w:r w:rsidRPr="009315F9">
        <w:rPr>
          <w:rFonts w:ascii="仿宋_GB2312" w:eastAsia="仿宋_GB2312" w:cs="仿宋_GB2312" w:hint="eastAsia"/>
          <w:color w:val="000000"/>
          <w:sz w:val="32"/>
          <w:szCs w:val="32"/>
        </w:rPr>
        <w:t>万元以上通用设备</w:t>
      </w:r>
      <w:r>
        <w:rPr>
          <w:rFonts w:ascii="仿宋_GB2312" w:eastAsia="仿宋_GB2312" w:cs="仿宋_GB2312"/>
          <w:color w:val="000000"/>
          <w:sz w:val="32"/>
          <w:szCs w:val="32"/>
        </w:rPr>
        <w:t>3</w:t>
      </w:r>
      <w:r w:rsidRPr="009315F9">
        <w:rPr>
          <w:rFonts w:ascii="仿宋_GB2312" w:eastAsia="仿宋_GB2312" w:cs="仿宋_GB2312" w:hint="eastAsia"/>
          <w:color w:val="000000"/>
          <w:sz w:val="32"/>
          <w:szCs w:val="32"/>
        </w:rPr>
        <w:t>台（套），单价</w:t>
      </w:r>
      <w:r w:rsidRPr="009315F9">
        <w:rPr>
          <w:rFonts w:ascii="仿宋_GB2312" w:eastAsia="仿宋_GB2312" w:cs="仿宋_GB2312"/>
          <w:color w:val="000000"/>
          <w:sz w:val="32"/>
          <w:szCs w:val="32"/>
        </w:rPr>
        <w:t>100</w:t>
      </w:r>
      <w:r w:rsidRPr="00CE49DA">
        <w:rPr>
          <w:rFonts w:ascii="仿宋_GB2312" w:eastAsia="仿宋_GB2312" w:cs="仿宋_GB2312" w:hint="eastAsia"/>
          <w:color w:val="000000"/>
          <w:sz w:val="32"/>
          <w:szCs w:val="32"/>
        </w:rPr>
        <w:t>万元以上专用设备</w:t>
      </w:r>
      <w:r>
        <w:rPr>
          <w:rFonts w:ascii="仿宋_GB2312" w:eastAsia="仿宋_GB2312" w:cs="仿宋_GB2312"/>
          <w:color w:val="000000"/>
          <w:sz w:val="32"/>
          <w:szCs w:val="32"/>
        </w:rPr>
        <w:t>7</w:t>
      </w:r>
      <w:r w:rsidRPr="00CE49DA">
        <w:rPr>
          <w:rFonts w:ascii="仿宋_GB2312" w:eastAsia="仿宋_GB2312" w:cs="仿宋_GB2312" w:hint="eastAsia"/>
          <w:color w:val="000000"/>
          <w:sz w:val="32"/>
          <w:szCs w:val="32"/>
        </w:rPr>
        <w:t>台（套）。</w:t>
      </w:r>
    </w:p>
    <w:p w:rsidR="003B1580" w:rsidRPr="00065F8F" w:rsidRDefault="003B1580" w:rsidP="000233EC">
      <w:pPr>
        <w:autoSpaceDE w:val="0"/>
        <w:autoSpaceDN w:val="0"/>
        <w:adjustRightInd w:val="0"/>
        <w:spacing w:line="600" w:lineRule="exact"/>
        <w:ind w:firstLineChars="200" w:firstLine="643"/>
        <w:jc w:val="left"/>
        <w:outlineLvl w:val="2"/>
        <w:rPr>
          <w:rFonts w:ascii="仿宋" w:eastAsia="仿宋" w:hAnsi="仿宋"/>
          <w:b/>
          <w:bCs/>
          <w:color w:val="000000"/>
          <w:sz w:val="32"/>
          <w:szCs w:val="32"/>
        </w:rPr>
      </w:pPr>
      <w:r w:rsidRPr="00065F8F">
        <w:rPr>
          <w:rFonts w:ascii="仿宋" w:eastAsia="仿宋" w:hAnsi="仿宋" w:cs="仿宋" w:hint="eastAsia"/>
          <w:b/>
          <w:bCs/>
          <w:color w:val="000000"/>
          <w:sz w:val="32"/>
          <w:szCs w:val="32"/>
        </w:rPr>
        <w:t>（数据</w:t>
      </w:r>
      <w:proofErr w:type="gramStart"/>
      <w:r w:rsidRPr="00065F8F">
        <w:rPr>
          <w:rFonts w:ascii="仿宋" w:eastAsia="仿宋" w:hAnsi="仿宋" w:cs="仿宋" w:hint="eastAsia"/>
          <w:b/>
          <w:bCs/>
          <w:color w:val="000000"/>
          <w:sz w:val="32"/>
          <w:szCs w:val="32"/>
        </w:rPr>
        <w:t>来源财决</w:t>
      </w:r>
      <w:proofErr w:type="gramEnd"/>
      <w:r w:rsidRPr="00065F8F">
        <w:rPr>
          <w:rFonts w:ascii="仿宋" w:eastAsia="仿宋" w:hAnsi="仿宋" w:cs="仿宋"/>
          <w:b/>
          <w:bCs/>
          <w:color w:val="000000"/>
          <w:sz w:val="32"/>
          <w:szCs w:val="32"/>
        </w:rPr>
        <w:t>CS05</w:t>
      </w:r>
      <w:r w:rsidRPr="00065F8F">
        <w:rPr>
          <w:rFonts w:ascii="仿宋" w:eastAsia="仿宋" w:hAnsi="仿宋" w:cs="仿宋" w:hint="eastAsia"/>
          <w:b/>
          <w:bCs/>
          <w:color w:val="000000"/>
          <w:sz w:val="32"/>
          <w:szCs w:val="32"/>
        </w:rPr>
        <w:t>表，按部门决算报表填报数据罗列车辆情况。）</w:t>
      </w:r>
    </w:p>
    <w:p w:rsidR="003B1580" w:rsidRPr="00CE49DA" w:rsidRDefault="003B1580" w:rsidP="000233EC">
      <w:pPr>
        <w:spacing w:line="600" w:lineRule="atLeast"/>
        <w:ind w:firstLineChars="200" w:firstLine="643"/>
        <w:rPr>
          <w:rFonts w:ascii="仿宋_GB2312" w:eastAsia="仿宋_GB2312"/>
          <w:b/>
          <w:bCs/>
          <w:color w:val="000000"/>
          <w:sz w:val="32"/>
          <w:szCs w:val="32"/>
        </w:rPr>
      </w:pPr>
    </w:p>
    <w:p w:rsidR="003B1580" w:rsidRDefault="003B1580">
      <w:pPr>
        <w:widowControl/>
        <w:jc w:val="left"/>
        <w:rPr>
          <w:rFonts w:ascii="仿宋_GB2312" w:eastAsia="仿宋_GB2312"/>
          <w:b/>
          <w:bCs/>
          <w:color w:val="000000"/>
          <w:sz w:val="32"/>
          <w:szCs w:val="32"/>
        </w:rPr>
      </w:pPr>
      <w:r>
        <w:rPr>
          <w:rFonts w:ascii="仿宋_GB2312" w:eastAsia="仿宋_GB2312"/>
          <w:b/>
          <w:bCs/>
          <w:color w:val="000000"/>
          <w:sz w:val="32"/>
          <w:szCs w:val="32"/>
        </w:rPr>
        <w:br w:type="page"/>
      </w:r>
    </w:p>
    <w:p w:rsidR="003B1580" w:rsidRPr="004B199D" w:rsidRDefault="003B1580" w:rsidP="000233EC">
      <w:pPr>
        <w:numPr>
          <w:ilvl w:val="0"/>
          <w:numId w:val="5"/>
        </w:numPr>
        <w:spacing w:line="600" w:lineRule="exact"/>
        <w:ind w:firstLineChars="150" w:firstLine="663"/>
        <w:jc w:val="center"/>
        <w:outlineLvl w:val="0"/>
        <w:rPr>
          <w:rStyle w:val="1Char"/>
          <w:rFonts w:ascii="黑体" w:eastAsia="黑体" w:hAnsi="黑体"/>
          <w:b w:val="0"/>
          <w:bCs w:val="0"/>
        </w:rPr>
      </w:pPr>
      <w:bookmarkStart w:id="56" w:name="_Toc15377225"/>
      <w:bookmarkStart w:id="57" w:name="_Toc15396613"/>
      <w:r w:rsidRPr="004B199D">
        <w:rPr>
          <w:rFonts w:ascii="黑体" w:eastAsia="黑体" w:hAnsi="黑体" w:cs="黑体" w:hint="eastAsia"/>
          <w:b/>
          <w:bCs/>
          <w:color w:val="000000"/>
          <w:sz w:val="44"/>
          <w:szCs w:val="44"/>
        </w:rPr>
        <w:lastRenderedPageBreak/>
        <w:t>名</w:t>
      </w:r>
      <w:r w:rsidRPr="004B199D">
        <w:rPr>
          <w:rStyle w:val="1Char"/>
          <w:rFonts w:ascii="黑体" w:eastAsia="黑体" w:hAnsi="黑体" w:cs="黑体" w:hint="eastAsia"/>
          <w:b w:val="0"/>
          <w:bCs w:val="0"/>
        </w:rPr>
        <w:t>词解释</w:t>
      </w:r>
      <w:bookmarkEnd w:id="56"/>
      <w:bookmarkEnd w:id="57"/>
    </w:p>
    <w:p w:rsidR="003B1580" w:rsidRPr="00CE49DA" w:rsidRDefault="003B1580">
      <w:pPr>
        <w:spacing w:line="600" w:lineRule="exact"/>
        <w:jc w:val="left"/>
        <w:rPr>
          <w:rFonts w:ascii="宋体"/>
          <w:b/>
          <w:bCs/>
          <w:color w:val="000000"/>
          <w:sz w:val="44"/>
          <w:szCs w:val="44"/>
        </w:rPr>
      </w:pP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1.</w:t>
      </w:r>
      <w:r w:rsidRPr="00CE49DA">
        <w:rPr>
          <w:rFonts w:ascii="仿宋_GB2312" w:eastAsia="仿宋_GB2312" w:cs="仿宋_GB2312" w:hint="eastAsia"/>
          <w:sz w:val="32"/>
          <w:szCs w:val="32"/>
        </w:rPr>
        <w:t>财政拨款收入：指单位从同级财政部门取得的财政预算资金。</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2.</w:t>
      </w:r>
      <w:r w:rsidRPr="00CE49DA">
        <w:rPr>
          <w:rFonts w:ascii="仿宋_GB2312" w:eastAsia="仿宋_GB2312" w:cs="仿宋_GB2312" w:hint="eastAsia"/>
          <w:sz w:val="32"/>
          <w:szCs w:val="32"/>
        </w:rPr>
        <w:t>事业收入：指事业单位开展专业业务活动及辅助活动取得的收入。如…（二级预算单位事业收入情况）等。</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3.</w:t>
      </w:r>
      <w:r w:rsidRPr="00CE49DA">
        <w:rPr>
          <w:rFonts w:ascii="仿宋_GB2312" w:eastAsia="仿宋_GB2312" w:cs="仿宋_GB2312" w:hint="eastAsia"/>
          <w:sz w:val="32"/>
          <w:szCs w:val="32"/>
        </w:rPr>
        <w:t>经营收入：指事业单位在专业业务活动及其辅助活动之外开展非独立核算经营活动取得的收入。如…（二级预算单位经营收入情况）等。</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4.</w:t>
      </w:r>
      <w:r w:rsidRPr="00CE49DA">
        <w:rPr>
          <w:rFonts w:ascii="仿宋_GB2312" w:eastAsia="仿宋_GB2312" w:cs="仿宋_GB2312" w:hint="eastAsia"/>
          <w:sz w:val="32"/>
          <w:szCs w:val="32"/>
        </w:rPr>
        <w:t>其他收入：指单位取得的除上述收入以外的各项收入。主要是</w:t>
      </w:r>
      <w:r>
        <w:rPr>
          <w:rFonts w:ascii="仿宋_GB2312" w:eastAsia="仿宋_GB2312" w:cs="仿宋_GB2312" w:hint="eastAsia"/>
          <w:sz w:val="32"/>
          <w:szCs w:val="32"/>
        </w:rPr>
        <w:t>利息收入</w:t>
      </w:r>
      <w:r w:rsidRPr="00CE49DA">
        <w:rPr>
          <w:rFonts w:ascii="仿宋_GB2312" w:eastAsia="仿宋_GB2312" w:cs="仿宋_GB2312" w:hint="eastAsia"/>
          <w:sz w:val="32"/>
          <w:szCs w:val="32"/>
        </w:rPr>
        <w:t>…（收入类型）等。</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5.</w:t>
      </w:r>
      <w:r w:rsidRPr="00CE49DA">
        <w:rPr>
          <w:rFonts w:ascii="仿宋_GB2312" w:eastAsia="仿宋_GB2312"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6.</w:t>
      </w:r>
      <w:r w:rsidRPr="00CE49DA">
        <w:rPr>
          <w:rFonts w:ascii="仿宋_GB2312" w:eastAsia="仿宋_GB2312" w:cs="仿宋_GB2312" w:hint="eastAsia"/>
          <w:sz w:val="32"/>
          <w:szCs w:val="32"/>
        </w:rPr>
        <w:t>年初结转和结余：指以前年度尚未完成、结转到本年按有关规定继续使用的资金。</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7.</w:t>
      </w:r>
      <w:r w:rsidRPr="00CE49DA">
        <w:rPr>
          <w:rFonts w:ascii="仿宋_GB2312" w:eastAsia="仿宋_GB2312" w:cs="仿宋_GB2312" w:hint="eastAsia"/>
          <w:sz w:val="32"/>
          <w:szCs w:val="32"/>
        </w:rPr>
        <w:t>结余分配：指事业单位按照事业单位会计制度的规定从非财政补助结余中分配的事业基金和职工福利基金等。</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8</w:t>
      </w:r>
      <w:r w:rsidRPr="00CE49DA">
        <w:rPr>
          <w:rFonts w:ascii="仿宋_GB2312" w:eastAsia="仿宋_GB2312" w:cs="仿宋_GB2312" w:hint="eastAsia"/>
          <w:sz w:val="32"/>
          <w:szCs w:val="32"/>
        </w:rPr>
        <w:t>、年末结转和结余：指单位按有关规定结转到下年或以后年度继续使用的资金。</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9.</w:t>
      </w:r>
      <w:r w:rsidRPr="00CE49DA">
        <w:rPr>
          <w:rFonts w:ascii="仿宋_GB2312" w:eastAsia="仿宋_GB2312" w:cs="仿宋_GB2312" w:hint="eastAsia"/>
          <w:color w:val="000000"/>
          <w:sz w:val="32"/>
          <w:szCs w:val="32"/>
        </w:rPr>
        <w:t>一般公共服务（类）</w:t>
      </w:r>
      <w:r w:rsidRPr="000A3EFD">
        <w:rPr>
          <w:rFonts w:ascii="仿宋_GB2312" w:eastAsia="仿宋_GB2312" w:cs="仿宋_GB2312" w:hint="eastAsia"/>
          <w:color w:val="000000"/>
          <w:sz w:val="32"/>
          <w:szCs w:val="32"/>
        </w:rPr>
        <w:t>政府办公厅（室）及相关机构事</w:t>
      </w:r>
      <w:r w:rsidRPr="000A3EFD">
        <w:rPr>
          <w:rFonts w:ascii="仿宋_GB2312" w:eastAsia="仿宋_GB2312" w:cs="仿宋_GB2312" w:hint="eastAsia"/>
          <w:color w:val="000000"/>
          <w:sz w:val="32"/>
          <w:szCs w:val="32"/>
        </w:rPr>
        <w:lastRenderedPageBreak/>
        <w:t>务</w:t>
      </w:r>
      <w:r w:rsidRPr="00CE49DA">
        <w:rPr>
          <w:rFonts w:ascii="仿宋_GB2312" w:eastAsia="仿宋_GB2312" w:cs="仿宋_GB2312" w:hint="eastAsia"/>
          <w:color w:val="000000"/>
          <w:sz w:val="32"/>
          <w:szCs w:val="32"/>
        </w:rPr>
        <w:t>…（款）</w:t>
      </w:r>
      <w:r w:rsidRPr="000A3EFD">
        <w:rPr>
          <w:rFonts w:ascii="仿宋_GB2312" w:eastAsia="仿宋_GB2312" w:cs="仿宋_GB2312" w:hint="eastAsia"/>
          <w:color w:val="000000"/>
          <w:sz w:val="32"/>
          <w:szCs w:val="32"/>
        </w:rPr>
        <w:t>行政运行</w:t>
      </w:r>
      <w:r w:rsidRPr="00CE49DA">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用于人大、政协、政府办公厅（室）及相关机构事务、发展与改革事务、统计信息事务、财政事务、税收事务、审计事务、人力资源事务等公共行政组织或国家行政机关的基本的活动，通过行政执行活动予以完成，完成行政管理的基本任务的支出。</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10.</w:t>
      </w:r>
      <w:r w:rsidRPr="00CE49DA">
        <w:rPr>
          <w:rFonts w:ascii="仿宋_GB2312" w:eastAsia="仿宋_GB2312" w:cs="仿宋_GB2312" w:hint="eastAsia"/>
          <w:color w:val="000000"/>
          <w:sz w:val="32"/>
          <w:szCs w:val="32"/>
        </w:rPr>
        <w:t>外交（类）…（款）…（项）：指……。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11.</w:t>
      </w:r>
      <w:r w:rsidRPr="00CE49DA">
        <w:rPr>
          <w:rFonts w:ascii="仿宋_GB2312" w:eastAsia="仿宋_GB2312" w:cs="仿宋_GB2312" w:hint="eastAsia"/>
          <w:color w:val="000000"/>
          <w:sz w:val="32"/>
          <w:szCs w:val="32"/>
        </w:rPr>
        <w:t>公共安全（类）…（款）…（项）：指……。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教育（类）…（款）…（项）：指……。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13.</w:t>
      </w:r>
      <w:r w:rsidRPr="00CE49DA">
        <w:rPr>
          <w:rFonts w:ascii="仿宋_GB2312" w:eastAsia="仿宋_GB2312" w:cs="仿宋_GB2312" w:hint="eastAsia"/>
          <w:color w:val="000000"/>
          <w:sz w:val="32"/>
          <w:szCs w:val="32"/>
        </w:rPr>
        <w:t>科学技术（类）…（款）…（项）：指……。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14.</w:t>
      </w:r>
      <w:r w:rsidRPr="00CE49DA">
        <w:rPr>
          <w:rFonts w:ascii="仿宋_GB2312" w:eastAsia="仿宋_GB2312" w:cs="仿宋_GB2312" w:hint="eastAsia"/>
          <w:color w:val="000000"/>
          <w:sz w:val="32"/>
          <w:szCs w:val="32"/>
        </w:rPr>
        <w:t>文化体育与传媒（类）…（款）…（项）：指……。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15.</w:t>
      </w:r>
      <w:r w:rsidRPr="00CE49DA">
        <w:rPr>
          <w:rFonts w:ascii="仿宋_GB2312" w:eastAsia="仿宋_GB2312" w:cs="仿宋_GB2312" w:hint="eastAsia"/>
          <w:color w:val="000000"/>
          <w:sz w:val="32"/>
          <w:szCs w:val="32"/>
        </w:rPr>
        <w:t>社会保障和就业（类）</w:t>
      </w:r>
      <w:r>
        <w:rPr>
          <w:rFonts w:ascii="仿宋_GB2312" w:eastAsia="仿宋_GB2312" w:cs="仿宋_GB2312" w:hint="eastAsia"/>
          <w:color w:val="000000"/>
          <w:sz w:val="32"/>
          <w:szCs w:val="32"/>
        </w:rPr>
        <w:t>行政事业单位离退休</w:t>
      </w:r>
      <w:r w:rsidRPr="00CE49DA">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未归口管理的行政单位离退休</w:t>
      </w:r>
      <w:r w:rsidRPr="00CE49DA">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反映未实行归口管理的行政单位（包括实行公务员管理的事业单位）开支的离退休支出。</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16.</w:t>
      </w:r>
      <w:r w:rsidRPr="00CE49DA">
        <w:rPr>
          <w:rFonts w:ascii="仿宋_GB2312" w:eastAsia="仿宋_GB2312" w:cs="仿宋_GB2312" w:hint="eastAsia"/>
          <w:color w:val="000000"/>
          <w:sz w:val="32"/>
          <w:szCs w:val="32"/>
        </w:rPr>
        <w:t>医疗卫生与计划生育（类）…（款）…（项）：指……。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17.</w:t>
      </w:r>
      <w:r w:rsidRPr="00CE49DA">
        <w:rPr>
          <w:rFonts w:ascii="仿宋_GB2312" w:eastAsia="仿宋_GB2312" w:cs="仿宋_GB2312" w:hint="eastAsia"/>
          <w:color w:val="000000"/>
          <w:sz w:val="32"/>
          <w:szCs w:val="32"/>
        </w:rPr>
        <w:t>节能环保（类）…（款）…（项）：指……。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18.</w:t>
      </w:r>
      <w:r w:rsidRPr="00CE49DA">
        <w:rPr>
          <w:rFonts w:ascii="仿宋_GB2312" w:eastAsia="仿宋_GB2312" w:cs="仿宋_GB2312" w:hint="eastAsia"/>
          <w:color w:val="000000"/>
          <w:sz w:val="32"/>
          <w:szCs w:val="32"/>
        </w:rPr>
        <w:t>城乡社区（类）…（款）…（项）：指……。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19.</w:t>
      </w:r>
      <w:r w:rsidRPr="00CE49DA">
        <w:rPr>
          <w:rFonts w:ascii="仿宋_GB2312" w:eastAsia="仿宋_GB2312" w:cs="仿宋_GB2312" w:hint="eastAsia"/>
          <w:color w:val="000000"/>
          <w:sz w:val="32"/>
          <w:szCs w:val="32"/>
        </w:rPr>
        <w:t>农林水（类）…（款）…（项）：指……。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20.</w:t>
      </w:r>
      <w:r w:rsidRPr="00CE49DA">
        <w:rPr>
          <w:rFonts w:ascii="仿宋_GB2312" w:eastAsia="仿宋_GB2312" w:cs="仿宋_GB2312" w:hint="eastAsia"/>
          <w:color w:val="000000"/>
          <w:sz w:val="32"/>
          <w:szCs w:val="32"/>
        </w:rPr>
        <w:t>交通运输（类）…（款）…（项）：指……。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21.</w:t>
      </w:r>
      <w:r w:rsidRPr="00CE49DA">
        <w:rPr>
          <w:rFonts w:ascii="仿宋_GB2312" w:eastAsia="仿宋_GB2312" w:cs="仿宋_GB2312" w:hint="eastAsia"/>
          <w:color w:val="000000"/>
          <w:sz w:val="32"/>
          <w:szCs w:val="32"/>
        </w:rPr>
        <w:t>资源勘探信息等（类）…（款）…（项）：指……。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22.</w:t>
      </w:r>
      <w:r w:rsidRPr="00CE49DA">
        <w:rPr>
          <w:rFonts w:ascii="仿宋_GB2312" w:eastAsia="仿宋_GB2312" w:cs="仿宋_GB2312" w:hint="eastAsia"/>
          <w:color w:val="000000"/>
          <w:sz w:val="32"/>
          <w:szCs w:val="32"/>
        </w:rPr>
        <w:t>商业服务业（类）…（款）…（项）：指……。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23.</w:t>
      </w:r>
      <w:r w:rsidRPr="00CE49DA">
        <w:rPr>
          <w:rFonts w:ascii="仿宋_GB2312" w:eastAsia="仿宋_GB2312" w:cs="仿宋_GB2312" w:hint="eastAsia"/>
          <w:color w:val="000000"/>
          <w:sz w:val="32"/>
          <w:szCs w:val="32"/>
        </w:rPr>
        <w:t>金融（类）…（款）…（项）：指……。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lastRenderedPageBreak/>
        <w:t>24.</w:t>
      </w:r>
      <w:r w:rsidRPr="00CE49DA">
        <w:rPr>
          <w:rFonts w:ascii="仿宋_GB2312" w:eastAsia="仿宋_GB2312" w:cs="仿宋_GB2312" w:hint="eastAsia"/>
          <w:color w:val="000000"/>
          <w:sz w:val="32"/>
          <w:szCs w:val="32"/>
        </w:rPr>
        <w:t>国土海洋气象等（类）…（款）…（项）：指……。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25.</w:t>
      </w:r>
      <w:r w:rsidRPr="00CE49DA">
        <w:rPr>
          <w:rFonts w:ascii="仿宋_GB2312" w:eastAsia="仿宋_GB2312" w:cs="仿宋_GB2312" w:hint="eastAsia"/>
          <w:color w:val="000000"/>
          <w:sz w:val="32"/>
          <w:szCs w:val="32"/>
        </w:rPr>
        <w:t>住房保障（类）</w:t>
      </w:r>
      <w:r>
        <w:rPr>
          <w:rFonts w:ascii="仿宋_GB2312" w:eastAsia="仿宋_GB2312" w:cs="仿宋_GB2312" w:hint="eastAsia"/>
          <w:color w:val="000000"/>
          <w:sz w:val="32"/>
          <w:szCs w:val="32"/>
        </w:rPr>
        <w:t>住房改革支出</w:t>
      </w:r>
      <w:r w:rsidRPr="00CE49DA">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住房公积金</w:t>
      </w:r>
      <w:r w:rsidRPr="00CE49DA">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国家机关及事业单位等职工对等缴存的长期住房储蓄。</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26.</w:t>
      </w:r>
      <w:r w:rsidRPr="00CE49DA">
        <w:rPr>
          <w:rFonts w:ascii="仿宋_GB2312" w:eastAsia="仿宋_GB2312" w:cs="仿宋_GB2312" w:hint="eastAsia"/>
          <w:color w:val="000000"/>
          <w:sz w:val="32"/>
          <w:szCs w:val="32"/>
        </w:rPr>
        <w:t>粮油物资储备（类）…（款）…（项）：指……。</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hint="eastAsia"/>
          <w:color w:val="000000"/>
          <w:sz w:val="32"/>
          <w:szCs w:val="32"/>
        </w:rPr>
        <w:t>……</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hint="eastAsia"/>
          <w:color w:val="000000"/>
          <w:sz w:val="32"/>
          <w:szCs w:val="32"/>
        </w:rPr>
        <w:t>……</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hint="eastAsia"/>
          <w:color w:val="000000"/>
          <w:sz w:val="32"/>
          <w:szCs w:val="32"/>
        </w:rPr>
        <w:t>……</w:t>
      </w:r>
    </w:p>
    <w:p w:rsidR="003B1580" w:rsidRPr="00065F8F" w:rsidRDefault="003B1580">
      <w:pPr>
        <w:spacing w:line="600" w:lineRule="exact"/>
        <w:ind w:firstLine="640"/>
        <w:rPr>
          <w:rFonts w:ascii="仿宋" w:eastAsia="仿宋" w:hAnsi="仿宋"/>
          <w:b/>
          <w:bCs/>
          <w:color w:val="000000"/>
          <w:sz w:val="32"/>
          <w:szCs w:val="32"/>
        </w:rPr>
      </w:pPr>
      <w:r w:rsidRPr="00065F8F">
        <w:rPr>
          <w:rFonts w:ascii="仿宋" w:eastAsia="仿宋" w:hAnsi="仿宋" w:cs="仿宋" w:hint="eastAsia"/>
          <w:b/>
          <w:bCs/>
          <w:color w:val="000000"/>
          <w:sz w:val="32"/>
          <w:szCs w:val="32"/>
        </w:rPr>
        <w:t>（解释本部门决算报表中全部功能分类科目至项级，请参照《</w:t>
      </w:r>
      <w:r w:rsidRPr="00065F8F">
        <w:rPr>
          <w:rFonts w:ascii="仿宋" w:eastAsia="仿宋" w:hAnsi="仿宋" w:cs="仿宋"/>
          <w:b/>
          <w:bCs/>
          <w:color w:val="000000"/>
          <w:sz w:val="32"/>
          <w:szCs w:val="32"/>
        </w:rPr>
        <w:t>2018</w:t>
      </w:r>
      <w:r w:rsidRPr="00065F8F">
        <w:rPr>
          <w:rFonts w:ascii="仿宋" w:eastAsia="仿宋" w:hAnsi="仿宋" w:cs="仿宋" w:hint="eastAsia"/>
          <w:b/>
          <w:bCs/>
          <w:color w:val="000000"/>
          <w:sz w:val="32"/>
          <w:szCs w:val="32"/>
        </w:rPr>
        <w:t>年政府收支分类科目》增减内容。）</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27.</w:t>
      </w:r>
      <w:r w:rsidRPr="00CE49DA">
        <w:rPr>
          <w:rFonts w:ascii="仿宋_GB2312" w:eastAsia="仿宋_GB2312" w:cs="仿宋_GB2312" w:hint="eastAsia"/>
          <w:color w:val="000000"/>
          <w:sz w:val="32"/>
          <w:szCs w:val="32"/>
        </w:rPr>
        <w:t>基本支出：指为保障机构正常运转、完成日常工作任务而发生的人员支出和公用支出。</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28.</w:t>
      </w:r>
      <w:r w:rsidRPr="00CE49DA">
        <w:rPr>
          <w:rFonts w:ascii="仿宋_GB2312" w:eastAsia="仿宋_GB2312" w:cs="仿宋_GB2312" w:hint="eastAsia"/>
          <w:color w:val="000000"/>
          <w:sz w:val="32"/>
          <w:szCs w:val="32"/>
        </w:rPr>
        <w:t>项目支出：指在基本支出之外为完成特定行政任务和事业发展目标所发生的支出。</w:t>
      </w:r>
    </w:p>
    <w:p w:rsidR="003B1580" w:rsidRPr="00CE49DA" w:rsidRDefault="003B1580" w:rsidP="000233EC">
      <w:pPr>
        <w:ind w:firstLineChars="200" w:firstLine="640"/>
        <w:rPr>
          <w:rFonts w:ascii="仿宋_GB2312" w:eastAsia="仿宋_GB2312"/>
          <w:color w:val="000000"/>
          <w:sz w:val="32"/>
          <w:szCs w:val="32"/>
        </w:rPr>
      </w:pPr>
      <w:r w:rsidRPr="00CE49DA">
        <w:rPr>
          <w:rFonts w:ascii="仿宋_GB2312" w:eastAsia="仿宋_GB2312" w:cs="仿宋_GB2312"/>
          <w:color w:val="000000"/>
          <w:sz w:val="32"/>
          <w:szCs w:val="32"/>
        </w:rPr>
        <w:t>29.</w:t>
      </w:r>
      <w:r w:rsidRPr="00CE49DA">
        <w:rPr>
          <w:rFonts w:ascii="仿宋_GB2312" w:eastAsia="仿宋_GB2312" w:cs="仿宋_GB2312" w:hint="eastAsia"/>
          <w:color w:val="000000"/>
          <w:sz w:val="32"/>
          <w:szCs w:val="32"/>
        </w:rPr>
        <w:t>经营支出：指事业单位在专业业务活动及其辅助活动之外开展非独立核算经营活动发生的支出。</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30.</w:t>
      </w:r>
      <w:r w:rsidRPr="00CE49DA">
        <w:rPr>
          <w:rFonts w:ascii="仿宋_GB2312" w:eastAsia="仿宋_GB2312" w:cs="仿宋_GB2312" w:hint="eastAsia"/>
          <w:sz w:val="32"/>
          <w:szCs w:val="32"/>
        </w:rPr>
        <w:t>“三公”经费：指部门用财政拨款安排的因公出国（境）费、公务用车购置及运行费和公务接待费。其中，因公出国（境）</w:t>
      </w:r>
      <w:proofErr w:type="gramStart"/>
      <w:r w:rsidRPr="00CE49DA">
        <w:rPr>
          <w:rFonts w:ascii="仿宋_GB2312" w:eastAsia="仿宋_GB2312" w:cs="仿宋_GB2312" w:hint="eastAsia"/>
          <w:sz w:val="32"/>
          <w:szCs w:val="32"/>
        </w:rPr>
        <w:t>费反映</w:t>
      </w:r>
      <w:proofErr w:type="gramEnd"/>
      <w:r w:rsidRPr="00CE49DA">
        <w:rPr>
          <w:rFonts w:ascii="仿宋_GB2312" w:eastAsia="仿宋_GB2312" w:cs="仿宋_GB2312" w:hint="eastAsia"/>
          <w:sz w:val="32"/>
          <w:szCs w:val="32"/>
        </w:rPr>
        <w:t>单位公务出国（境）的国际旅费、国外城市间交通费、住宿费、伙食费、培训费、公杂费等支出；公务用车购置及运行</w:t>
      </w:r>
      <w:proofErr w:type="gramStart"/>
      <w:r w:rsidRPr="00CE49DA">
        <w:rPr>
          <w:rFonts w:ascii="仿宋_GB2312" w:eastAsia="仿宋_GB2312" w:cs="仿宋_GB2312" w:hint="eastAsia"/>
          <w:sz w:val="32"/>
          <w:szCs w:val="32"/>
        </w:rPr>
        <w:t>费反映</w:t>
      </w:r>
      <w:proofErr w:type="gramEnd"/>
      <w:r w:rsidRPr="00CE49DA">
        <w:rPr>
          <w:rFonts w:ascii="仿宋_GB2312" w:eastAsia="仿宋_GB2312" w:cs="仿宋_GB2312" w:hint="eastAsia"/>
          <w:sz w:val="32"/>
          <w:szCs w:val="32"/>
        </w:rPr>
        <w:t>单位公务用车车辆购置支出（</w:t>
      </w:r>
      <w:proofErr w:type="gramStart"/>
      <w:r w:rsidRPr="00CE49DA">
        <w:rPr>
          <w:rFonts w:ascii="仿宋_GB2312" w:eastAsia="仿宋_GB2312" w:cs="仿宋_GB2312" w:hint="eastAsia"/>
          <w:sz w:val="32"/>
          <w:szCs w:val="32"/>
        </w:rPr>
        <w:t>含车辆</w:t>
      </w:r>
      <w:proofErr w:type="gramEnd"/>
      <w:r w:rsidRPr="00CE49DA">
        <w:rPr>
          <w:rFonts w:ascii="仿宋_GB2312" w:eastAsia="仿宋_GB2312" w:cs="仿宋_GB2312" w:hint="eastAsia"/>
          <w:sz w:val="32"/>
          <w:szCs w:val="32"/>
        </w:rPr>
        <w:t>购置税）及租用费、燃料费、维修费、过路过桥费、保险费等支出；公务接待</w:t>
      </w:r>
      <w:proofErr w:type="gramStart"/>
      <w:r w:rsidRPr="00CE49DA">
        <w:rPr>
          <w:rFonts w:ascii="仿宋_GB2312" w:eastAsia="仿宋_GB2312" w:cs="仿宋_GB2312" w:hint="eastAsia"/>
          <w:sz w:val="32"/>
          <w:szCs w:val="32"/>
        </w:rPr>
        <w:t>费反映</w:t>
      </w:r>
      <w:proofErr w:type="gramEnd"/>
      <w:r w:rsidRPr="00CE49DA">
        <w:rPr>
          <w:rFonts w:ascii="仿宋_GB2312" w:eastAsia="仿宋_GB2312" w:cs="仿宋_GB2312" w:hint="eastAsia"/>
          <w:sz w:val="32"/>
          <w:szCs w:val="32"/>
        </w:rPr>
        <w:t>单位按规定开支</w:t>
      </w:r>
      <w:r w:rsidRPr="00CE49DA">
        <w:rPr>
          <w:rFonts w:ascii="仿宋_GB2312" w:eastAsia="仿宋_GB2312" w:cs="仿宋_GB2312" w:hint="eastAsia"/>
          <w:sz w:val="32"/>
          <w:szCs w:val="32"/>
        </w:rPr>
        <w:lastRenderedPageBreak/>
        <w:t>的各类公务接待（含外宾接待）支出。</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31.</w:t>
      </w:r>
      <w:r w:rsidRPr="00CE49DA">
        <w:rPr>
          <w:rFonts w:ascii="仿宋_GB2312"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r w:rsidRPr="00CE49DA">
        <w:rPr>
          <w:rFonts w:ascii="仿宋_GB2312" w:eastAsia="仿宋_GB2312" w:cs="仿宋_GB2312"/>
          <w:sz w:val="32"/>
          <w:szCs w:val="32"/>
        </w:rPr>
        <w:t>32.</w:t>
      </w:r>
      <w:r w:rsidRPr="00CE49DA">
        <w:rPr>
          <w:rFonts w:ascii="仿宋_GB2312" w:eastAsia="仿宋_GB2312" w:cs="仿宋_GB2312" w:hint="eastAsia"/>
          <w:sz w:val="32"/>
          <w:szCs w:val="32"/>
        </w:rPr>
        <w:t>……。</w:t>
      </w:r>
    </w:p>
    <w:p w:rsidR="003B1580" w:rsidRPr="00CE49DA" w:rsidRDefault="003B1580" w:rsidP="000233EC">
      <w:pPr>
        <w:ind w:firstLineChars="200" w:firstLine="640"/>
        <w:rPr>
          <w:rFonts w:ascii="仿宋_GB2312" w:eastAsia="仿宋_GB2312"/>
          <w:color w:val="000000"/>
          <w:sz w:val="32"/>
          <w:szCs w:val="32"/>
        </w:rPr>
      </w:pPr>
      <w:r>
        <w:rPr>
          <w:rFonts w:ascii="仿宋_GB2312" w:eastAsia="仿宋_GB2312" w:cs="仿宋_GB2312"/>
          <w:color w:val="000000"/>
          <w:sz w:val="32"/>
          <w:szCs w:val="32"/>
        </w:rPr>
        <w:t>33.</w:t>
      </w:r>
      <w:r>
        <w:rPr>
          <w:rFonts w:ascii="仿宋_GB2312" w:eastAsia="仿宋_GB2312" w:cs="仿宋_GB2312" w:hint="eastAsia"/>
          <w:color w:val="000000"/>
          <w:sz w:val="32"/>
          <w:szCs w:val="32"/>
        </w:rPr>
        <w:t>一般公共服务</w:t>
      </w:r>
      <w:r w:rsidRPr="00CE49DA">
        <w:rPr>
          <w:rFonts w:ascii="仿宋_GB2312" w:eastAsia="仿宋_GB2312" w:cs="仿宋_GB2312" w:hint="eastAsia"/>
          <w:color w:val="000000"/>
          <w:sz w:val="32"/>
          <w:szCs w:val="32"/>
        </w:rPr>
        <w:t>（类）</w:t>
      </w:r>
      <w:r w:rsidRPr="000A3EFD">
        <w:rPr>
          <w:rFonts w:ascii="仿宋_GB2312" w:eastAsia="仿宋_GB2312" w:cs="仿宋_GB2312" w:hint="eastAsia"/>
          <w:color w:val="000000"/>
          <w:sz w:val="32"/>
          <w:szCs w:val="32"/>
        </w:rPr>
        <w:t>政府办公厅（室）及相关机构事务</w:t>
      </w:r>
      <w:r w:rsidRPr="00CE49DA">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事业</w:t>
      </w:r>
      <w:r w:rsidRPr="000A3EFD">
        <w:rPr>
          <w:rFonts w:ascii="仿宋_GB2312" w:eastAsia="仿宋_GB2312" w:cs="仿宋_GB2312" w:hint="eastAsia"/>
          <w:color w:val="000000"/>
          <w:sz w:val="32"/>
          <w:szCs w:val="32"/>
        </w:rPr>
        <w:t>运行</w:t>
      </w:r>
      <w:r w:rsidRPr="00CE49DA">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公共事业组织或国家行政机关的基本的活动，通过事业执行活动予以完成，完成事业管理的基本任务的支出。</w:t>
      </w:r>
    </w:p>
    <w:p w:rsidR="003B1580" w:rsidRPr="00CE49DA" w:rsidRDefault="003B1580" w:rsidP="000233EC">
      <w:pPr>
        <w:ind w:firstLineChars="200" w:firstLine="640"/>
        <w:rPr>
          <w:rFonts w:ascii="仿宋_GB2312" w:eastAsia="仿宋_GB2312"/>
          <w:color w:val="000000"/>
          <w:sz w:val="32"/>
          <w:szCs w:val="32"/>
        </w:rPr>
      </w:pPr>
      <w:r>
        <w:rPr>
          <w:rFonts w:ascii="仿宋_GB2312" w:eastAsia="仿宋_GB2312" w:cs="仿宋_GB2312"/>
          <w:color w:val="000000"/>
          <w:sz w:val="32"/>
          <w:szCs w:val="32"/>
        </w:rPr>
        <w:t>34</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社会保障和就业（类）</w:t>
      </w:r>
      <w:r>
        <w:rPr>
          <w:rFonts w:ascii="仿宋_GB2312" w:eastAsia="仿宋_GB2312" w:cs="仿宋_GB2312" w:hint="eastAsia"/>
          <w:color w:val="000000"/>
          <w:sz w:val="32"/>
          <w:szCs w:val="32"/>
        </w:rPr>
        <w:t>行政事业单位离退休</w:t>
      </w:r>
      <w:r w:rsidRPr="00CE49DA">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机关事业单位基本养老保险缴费支出</w:t>
      </w:r>
      <w:r w:rsidRPr="00CE49DA">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反映机关事业单位实行养老保险制度，按照养老保险制度的规定缴纳的保险费支出。</w:t>
      </w:r>
    </w:p>
    <w:p w:rsidR="003B1580" w:rsidRPr="00CE49DA" w:rsidRDefault="003B1580" w:rsidP="000233EC">
      <w:pPr>
        <w:pStyle w:val="Default"/>
        <w:spacing w:line="560" w:lineRule="exact"/>
        <w:ind w:firstLineChars="200" w:firstLine="640"/>
        <w:rPr>
          <w:rFonts w:ascii="仿宋_GB2312" w:eastAsia="仿宋_GB2312" w:cs="Times New Roman"/>
          <w:sz w:val="32"/>
          <w:szCs w:val="32"/>
        </w:rPr>
      </w:pPr>
    </w:p>
    <w:p w:rsidR="003B1580" w:rsidRPr="00065F8F" w:rsidRDefault="003B1580" w:rsidP="000233EC">
      <w:pPr>
        <w:ind w:firstLineChars="200" w:firstLine="643"/>
        <w:rPr>
          <w:rFonts w:ascii="仿宋" w:eastAsia="仿宋" w:hAnsi="仿宋"/>
          <w:b/>
          <w:bCs/>
          <w:color w:val="000000"/>
          <w:sz w:val="32"/>
          <w:szCs w:val="32"/>
        </w:rPr>
      </w:pPr>
      <w:r w:rsidRPr="00065F8F">
        <w:rPr>
          <w:rFonts w:ascii="仿宋" w:eastAsia="仿宋" w:hAnsi="仿宋" w:cs="仿宋" w:hint="eastAsia"/>
          <w:b/>
          <w:bCs/>
          <w:color w:val="000000"/>
          <w:sz w:val="32"/>
          <w:szCs w:val="32"/>
        </w:rPr>
        <w:t>（名词解释部分请根据各部门实际列支情况罗列，并根据本部门职责职能增减名词解释内容。）</w:t>
      </w:r>
    </w:p>
    <w:p w:rsidR="003B1580" w:rsidRPr="004B199D" w:rsidRDefault="003B1580" w:rsidP="00CE49DA">
      <w:pPr>
        <w:spacing w:line="600" w:lineRule="exact"/>
        <w:jc w:val="center"/>
        <w:outlineLvl w:val="0"/>
        <w:rPr>
          <w:rStyle w:val="1Char"/>
          <w:rFonts w:ascii="黑体" w:eastAsia="黑体" w:hAnsi="黑体"/>
          <w:b w:val="0"/>
          <w:bCs w:val="0"/>
        </w:rPr>
      </w:pPr>
      <w:bookmarkStart w:id="58" w:name="_Toc15377226"/>
      <w:r>
        <w:rPr>
          <w:rFonts w:ascii="宋体"/>
          <w:b/>
          <w:bCs/>
          <w:color w:val="000000"/>
          <w:sz w:val="44"/>
          <w:szCs w:val="44"/>
        </w:rPr>
        <w:br w:type="page"/>
      </w:r>
      <w:bookmarkStart w:id="59" w:name="_Toc15396614"/>
      <w:r w:rsidRPr="007127B7">
        <w:rPr>
          <w:rFonts w:ascii="黑体" w:eastAsia="黑体" w:hAnsi="黑体" w:cs="黑体" w:hint="eastAsia"/>
          <w:color w:val="000000"/>
          <w:sz w:val="44"/>
          <w:szCs w:val="44"/>
        </w:rPr>
        <w:lastRenderedPageBreak/>
        <w:t>第</w:t>
      </w:r>
      <w:r w:rsidRPr="004B199D">
        <w:rPr>
          <w:rStyle w:val="1Char"/>
          <w:rFonts w:ascii="黑体" w:eastAsia="黑体" w:hAnsi="黑体" w:cs="黑体" w:hint="eastAsia"/>
          <w:b w:val="0"/>
          <w:bCs w:val="0"/>
        </w:rPr>
        <w:t>四部分</w:t>
      </w:r>
      <w:r w:rsidRPr="004B199D">
        <w:rPr>
          <w:rStyle w:val="1Char"/>
          <w:rFonts w:ascii="黑体" w:eastAsia="黑体" w:hAnsi="黑体" w:cs="黑体"/>
          <w:b w:val="0"/>
          <w:bCs w:val="0"/>
        </w:rPr>
        <w:t xml:space="preserve"> </w:t>
      </w:r>
      <w:r w:rsidRPr="004B199D">
        <w:rPr>
          <w:rStyle w:val="1Char"/>
          <w:rFonts w:ascii="黑体" w:eastAsia="黑体" w:hAnsi="黑体" w:cs="黑体" w:hint="eastAsia"/>
          <w:b w:val="0"/>
          <w:bCs w:val="0"/>
        </w:rPr>
        <w:t>附件</w:t>
      </w:r>
      <w:bookmarkEnd w:id="59"/>
    </w:p>
    <w:p w:rsidR="003B1580" w:rsidRDefault="003B1580" w:rsidP="00CE49DA">
      <w:pPr>
        <w:spacing w:line="600" w:lineRule="exact"/>
        <w:jc w:val="center"/>
        <w:outlineLvl w:val="0"/>
        <w:rPr>
          <w:rStyle w:val="1Char"/>
        </w:rPr>
      </w:pPr>
    </w:p>
    <w:p w:rsidR="003B1580" w:rsidRDefault="003B1580" w:rsidP="00622830">
      <w:pPr>
        <w:pStyle w:val="2"/>
        <w:rPr>
          <w:rStyle w:val="1Char"/>
          <w:rFonts w:ascii="仿宋" w:eastAsia="仿宋" w:hAnsi="仿宋"/>
          <w:sz w:val="32"/>
          <w:szCs w:val="32"/>
        </w:rPr>
      </w:pPr>
      <w:bookmarkStart w:id="60" w:name="_Toc15396615"/>
      <w:r w:rsidRPr="00CE49DA">
        <w:rPr>
          <w:rStyle w:val="1Char"/>
          <w:rFonts w:ascii="仿宋" w:eastAsia="仿宋" w:hAnsi="仿宋" w:cs="仿宋" w:hint="eastAsia"/>
          <w:sz w:val="32"/>
          <w:szCs w:val="32"/>
        </w:rPr>
        <w:t>附件</w:t>
      </w:r>
      <w:r w:rsidRPr="00CE49DA">
        <w:rPr>
          <w:rStyle w:val="1Char"/>
          <w:rFonts w:ascii="仿宋" w:eastAsia="仿宋" w:hAnsi="仿宋" w:cs="仿宋"/>
          <w:sz w:val="32"/>
          <w:szCs w:val="32"/>
        </w:rPr>
        <w:t>1</w:t>
      </w:r>
      <w:bookmarkEnd w:id="60"/>
    </w:p>
    <w:p w:rsidR="003B1580" w:rsidRPr="00065F8F" w:rsidRDefault="003B1580" w:rsidP="00CE49DA">
      <w:pPr>
        <w:spacing w:line="600" w:lineRule="exact"/>
        <w:jc w:val="center"/>
        <w:outlineLvl w:val="0"/>
        <w:rPr>
          <w:rFonts w:ascii="黑体" w:eastAsia="黑体" w:hAnsi="黑体"/>
          <w:sz w:val="36"/>
          <w:szCs w:val="36"/>
        </w:rPr>
      </w:pPr>
      <w:bookmarkStart w:id="61" w:name="_Toc15396616"/>
      <w:r>
        <w:rPr>
          <w:rFonts w:ascii="黑体" w:eastAsia="黑体" w:hAnsi="黑体" w:cs="黑体" w:hint="eastAsia"/>
          <w:sz w:val="36"/>
          <w:szCs w:val="36"/>
        </w:rPr>
        <w:t>市委市政府接待办</w:t>
      </w:r>
      <w:r w:rsidRPr="00065F8F">
        <w:rPr>
          <w:rFonts w:ascii="黑体" w:eastAsia="黑体" w:hAnsi="黑体" w:cs="黑体"/>
          <w:sz w:val="36"/>
          <w:szCs w:val="36"/>
        </w:rPr>
        <w:t>2018</w:t>
      </w:r>
      <w:r w:rsidRPr="00065F8F">
        <w:rPr>
          <w:rFonts w:ascii="黑体" w:eastAsia="黑体" w:hAnsi="黑体" w:cs="黑体" w:hint="eastAsia"/>
          <w:sz w:val="36"/>
          <w:szCs w:val="36"/>
        </w:rPr>
        <w:t>年部门整体支出绩效评价报告</w:t>
      </w:r>
      <w:bookmarkEnd w:id="61"/>
    </w:p>
    <w:p w:rsidR="003B1580" w:rsidRPr="00CE49DA" w:rsidRDefault="003B1580" w:rsidP="000233EC">
      <w:pPr>
        <w:spacing w:line="580" w:lineRule="exact"/>
        <w:ind w:firstLineChars="200" w:firstLine="640"/>
        <w:rPr>
          <w:rFonts w:ascii="黑体" w:eastAsia="黑体" w:hAnsi="黑体"/>
          <w:sz w:val="32"/>
          <w:szCs w:val="32"/>
        </w:rPr>
      </w:pPr>
    </w:p>
    <w:p w:rsidR="003B1580" w:rsidRPr="00CE49DA" w:rsidRDefault="003B1580" w:rsidP="000233EC">
      <w:pPr>
        <w:spacing w:line="580" w:lineRule="exact"/>
        <w:ind w:firstLineChars="200" w:firstLine="640"/>
        <w:rPr>
          <w:rFonts w:ascii="黑体" w:eastAsia="黑体" w:hAnsi="黑体"/>
          <w:sz w:val="32"/>
          <w:szCs w:val="32"/>
        </w:rPr>
      </w:pPr>
      <w:r w:rsidRPr="00CE49DA">
        <w:rPr>
          <w:rFonts w:ascii="黑体" w:eastAsia="黑体" w:hAnsi="黑体" w:cs="黑体" w:hint="eastAsia"/>
          <w:sz w:val="32"/>
          <w:szCs w:val="32"/>
        </w:rPr>
        <w:t>一、部门（单位）概况</w:t>
      </w:r>
    </w:p>
    <w:p w:rsidR="003B1580" w:rsidRDefault="003B1580" w:rsidP="000233EC">
      <w:pPr>
        <w:spacing w:line="500" w:lineRule="exact"/>
        <w:ind w:firstLineChars="196" w:firstLine="627"/>
        <w:rPr>
          <w:rFonts w:ascii="仿宋" w:eastAsia="仿宋" w:hAnsi="仿宋"/>
          <w:sz w:val="32"/>
          <w:szCs w:val="32"/>
        </w:rPr>
      </w:pPr>
      <w:r w:rsidRPr="00BC5361">
        <w:rPr>
          <w:rFonts w:ascii="仿宋" w:eastAsia="仿宋" w:hAnsi="仿宋" w:cs="仿宋" w:hint="eastAsia"/>
          <w:sz w:val="32"/>
          <w:szCs w:val="32"/>
        </w:rPr>
        <w:t>（一）机构组成。</w:t>
      </w:r>
    </w:p>
    <w:p w:rsidR="003B1580" w:rsidRPr="008B1779" w:rsidRDefault="003B1580" w:rsidP="000233EC">
      <w:pPr>
        <w:spacing w:line="500" w:lineRule="exact"/>
        <w:ind w:firstLineChars="196" w:firstLine="627"/>
        <w:rPr>
          <w:rFonts w:ascii="华文仿宋" w:eastAsia="华文仿宋" w:hAnsi="华文仿宋"/>
          <w:sz w:val="32"/>
          <w:szCs w:val="32"/>
        </w:rPr>
      </w:pPr>
      <w:r w:rsidRPr="008B1779">
        <w:rPr>
          <w:rFonts w:ascii="华文仿宋" w:eastAsia="华文仿宋" w:hAnsi="华文仿宋" w:cs="华文仿宋" w:hint="eastAsia"/>
          <w:sz w:val="32"/>
          <w:szCs w:val="32"/>
        </w:rPr>
        <w:t>下设综合科、接待科、车管处（车队）三个处（科）室和攀枝花市接待服务中心一个下属事业单位。现有公务员编制</w:t>
      </w:r>
      <w:r w:rsidRPr="008B1779">
        <w:rPr>
          <w:rFonts w:ascii="华文仿宋" w:eastAsia="华文仿宋" w:hAnsi="华文仿宋" w:cs="华文仿宋"/>
          <w:sz w:val="32"/>
          <w:szCs w:val="32"/>
        </w:rPr>
        <w:t>10</w:t>
      </w:r>
      <w:r w:rsidRPr="008B1779">
        <w:rPr>
          <w:rFonts w:ascii="华文仿宋" w:eastAsia="华文仿宋" w:hAnsi="华文仿宋" w:cs="华文仿宋" w:hint="eastAsia"/>
          <w:sz w:val="32"/>
          <w:szCs w:val="32"/>
        </w:rPr>
        <w:t>名，事业编制</w:t>
      </w:r>
      <w:r w:rsidRPr="008B1779">
        <w:rPr>
          <w:rFonts w:ascii="华文仿宋" w:eastAsia="华文仿宋" w:hAnsi="华文仿宋" w:cs="华文仿宋"/>
          <w:sz w:val="32"/>
          <w:szCs w:val="32"/>
        </w:rPr>
        <w:t>5</w:t>
      </w:r>
      <w:r w:rsidRPr="008B1779">
        <w:rPr>
          <w:rFonts w:ascii="华文仿宋" w:eastAsia="华文仿宋" w:hAnsi="华文仿宋" w:cs="华文仿宋" w:hint="eastAsia"/>
          <w:sz w:val="32"/>
          <w:szCs w:val="32"/>
        </w:rPr>
        <w:t>名，工勤人员编制</w:t>
      </w:r>
      <w:r w:rsidRPr="008B1779">
        <w:rPr>
          <w:rFonts w:ascii="华文仿宋" w:eastAsia="华文仿宋" w:hAnsi="华文仿宋" w:cs="华文仿宋"/>
          <w:sz w:val="32"/>
          <w:szCs w:val="32"/>
        </w:rPr>
        <w:t>11</w:t>
      </w:r>
      <w:r w:rsidRPr="008B1779">
        <w:rPr>
          <w:rFonts w:ascii="华文仿宋" w:eastAsia="华文仿宋" w:hAnsi="华文仿宋" w:cs="华文仿宋" w:hint="eastAsia"/>
          <w:sz w:val="32"/>
          <w:szCs w:val="32"/>
        </w:rPr>
        <w:t>名，其中，主任</w:t>
      </w:r>
      <w:r w:rsidRPr="008B1779">
        <w:rPr>
          <w:rFonts w:ascii="华文仿宋" w:eastAsia="华文仿宋" w:hAnsi="华文仿宋" w:cs="华文仿宋"/>
          <w:sz w:val="32"/>
          <w:szCs w:val="32"/>
        </w:rPr>
        <w:t>1</w:t>
      </w:r>
      <w:r w:rsidRPr="008B1779">
        <w:rPr>
          <w:rFonts w:ascii="华文仿宋" w:eastAsia="华文仿宋" w:hAnsi="华文仿宋" w:cs="华文仿宋" w:hint="eastAsia"/>
          <w:sz w:val="32"/>
          <w:szCs w:val="32"/>
        </w:rPr>
        <w:t>名，副主任</w:t>
      </w:r>
      <w:r w:rsidRPr="008B1779">
        <w:rPr>
          <w:rFonts w:ascii="华文仿宋" w:eastAsia="华文仿宋" w:hAnsi="华文仿宋" w:cs="华文仿宋"/>
          <w:sz w:val="32"/>
          <w:szCs w:val="32"/>
        </w:rPr>
        <w:t>2</w:t>
      </w:r>
      <w:r w:rsidRPr="008B1779">
        <w:rPr>
          <w:rFonts w:ascii="华文仿宋" w:eastAsia="华文仿宋" w:hAnsi="华文仿宋" w:cs="华文仿宋" w:hint="eastAsia"/>
          <w:sz w:val="32"/>
          <w:szCs w:val="32"/>
        </w:rPr>
        <w:t>名，科级领导职数</w:t>
      </w:r>
      <w:r w:rsidRPr="008B1779">
        <w:rPr>
          <w:rFonts w:ascii="华文仿宋" w:eastAsia="华文仿宋" w:hAnsi="华文仿宋" w:cs="华文仿宋"/>
          <w:sz w:val="32"/>
          <w:szCs w:val="32"/>
        </w:rPr>
        <w:t>5</w:t>
      </w:r>
      <w:r w:rsidRPr="008B1779">
        <w:rPr>
          <w:rFonts w:ascii="华文仿宋" w:eastAsia="华文仿宋" w:hAnsi="华文仿宋" w:cs="华文仿宋" w:hint="eastAsia"/>
          <w:sz w:val="32"/>
          <w:szCs w:val="32"/>
        </w:rPr>
        <w:t>名。</w:t>
      </w:r>
    </w:p>
    <w:p w:rsidR="003B1580" w:rsidRPr="00BC5361" w:rsidRDefault="003B1580" w:rsidP="000233EC">
      <w:pPr>
        <w:spacing w:line="580" w:lineRule="exact"/>
        <w:ind w:firstLineChars="200" w:firstLine="640"/>
        <w:rPr>
          <w:rFonts w:ascii="仿宋" w:eastAsia="仿宋" w:hAnsi="仿宋"/>
          <w:sz w:val="32"/>
          <w:szCs w:val="32"/>
        </w:rPr>
      </w:pP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（二）机构职能。</w:t>
      </w:r>
    </w:p>
    <w:p w:rsidR="003B1580" w:rsidRDefault="003B1580" w:rsidP="000233EC">
      <w:pPr>
        <w:spacing w:line="580" w:lineRule="exact"/>
        <w:ind w:firstLineChars="200" w:firstLine="640"/>
        <w:rPr>
          <w:rFonts w:ascii="华文仿宋" w:eastAsia="华文仿宋" w:hAnsi="华文仿宋"/>
          <w:sz w:val="32"/>
          <w:szCs w:val="32"/>
        </w:rPr>
      </w:pPr>
      <w:r w:rsidRPr="008B1779">
        <w:rPr>
          <w:rFonts w:ascii="华文仿宋" w:eastAsia="华文仿宋" w:hAnsi="华文仿宋" w:cs="华文仿宋" w:hint="eastAsia"/>
          <w:sz w:val="32"/>
          <w:szCs w:val="32"/>
        </w:rPr>
        <w:t>综合</w:t>
      </w:r>
      <w:proofErr w:type="gramStart"/>
      <w:r w:rsidRPr="008B1779">
        <w:rPr>
          <w:rFonts w:ascii="华文仿宋" w:eastAsia="华文仿宋" w:hAnsi="华文仿宋" w:cs="华文仿宋" w:hint="eastAsia"/>
          <w:sz w:val="32"/>
          <w:szCs w:val="32"/>
        </w:rPr>
        <w:t>科</w:t>
      </w:r>
      <w:r>
        <w:rPr>
          <w:rFonts w:ascii="华文仿宋" w:eastAsia="华文仿宋" w:hAnsi="华文仿宋" w:cs="华文仿宋" w:hint="eastAsia"/>
          <w:sz w:val="32"/>
          <w:szCs w:val="32"/>
        </w:rPr>
        <w:t>职能</w:t>
      </w:r>
      <w:proofErr w:type="gramEnd"/>
      <w:r>
        <w:rPr>
          <w:rFonts w:ascii="华文仿宋" w:eastAsia="华文仿宋" w:hAnsi="华文仿宋" w:cs="华文仿宋" w:hint="eastAsia"/>
          <w:sz w:val="32"/>
          <w:szCs w:val="32"/>
        </w:rPr>
        <w:t>是负责贯彻执行党和国家的政策法规，依法负责日常全办的党务、行政、文印、财务、后勤管理等综合性工作。</w:t>
      </w:r>
    </w:p>
    <w:p w:rsidR="003B1580" w:rsidRDefault="003B1580" w:rsidP="000233EC">
      <w:pPr>
        <w:spacing w:line="580" w:lineRule="exact"/>
        <w:ind w:firstLineChars="200" w:firstLine="640"/>
        <w:rPr>
          <w:rFonts w:ascii="仿宋" w:eastAsia="仿宋" w:hAnsi="仿宋"/>
          <w:sz w:val="32"/>
          <w:szCs w:val="32"/>
        </w:rPr>
      </w:pPr>
    </w:p>
    <w:p w:rsidR="003B1580" w:rsidRDefault="003B1580" w:rsidP="000233EC">
      <w:pPr>
        <w:snapToGrid w:val="0"/>
        <w:spacing w:line="520" w:lineRule="exact"/>
        <w:ind w:firstLineChars="200" w:firstLine="640"/>
        <w:rPr>
          <w:rFonts w:ascii="华文仿宋" w:eastAsia="华文仿宋" w:hAnsi="华文仿宋"/>
          <w:sz w:val="32"/>
          <w:szCs w:val="32"/>
        </w:rPr>
      </w:pPr>
      <w:r>
        <w:rPr>
          <w:rFonts w:ascii="仿宋" w:eastAsia="仿宋" w:hAnsi="仿宋" w:cs="仿宋" w:hint="eastAsia"/>
          <w:sz w:val="32"/>
          <w:szCs w:val="32"/>
        </w:rPr>
        <w:t>接待</w:t>
      </w:r>
      <w:proofErr w:type="gramStart"/>
      <w:r>
        <w:rPr>
          <w:rFonts w:ascii="仿宋" w:eastAsia="仿宋" w:hAnsi="仿宋" w:cs="仿宋" w:hint="eastAsia"/>
          <w:sz w:val="32"/>
          <w:szCs w:val="32"/>
        </w:rPr>
        <w:t>科职能</w:t>
      </w:r>
      <w:proofErr w:type="gramEnd"/>
      <w:r>
        <w:rPr>
          <w:rFonts w:ascii="仿宋" w:eastAsia="仿宋" w:hAnsi="仿宋" w:cs="仿宋" w:hint="eastAsia"/>
          <w:sz w:val="32"/>
          <w:szCs w:val="32"/>
        </w:rPr>
        <w:t>是在主任的领导下，负责</w:t>
      </w:r>
      <w:r w:rsidRPr="008B1779">
        <w:rPr>
          <w:rFonts w:ascii="华文仿宋" w:eastAsia="华文仿宋" w:hAnsi="华文仿宋" w:cs="华文仿宋" w:hint="eastAsia"/>
          <w:sz w:val="32"/>
          <w:szCs w:val="32"/>
        </w:rPr>
        <w:t>承担中央、国家机关和省副厅级、市委、市政府等的接待任务；</w:t>
      </w:r>
      <w:r>
        <w:rPr>
          <w:rFonts w:ascii="华文仿宋" w:eastAsia="华文仿宋" w:hAnsi="华文仿宋" w:cs="华文仿宋" w:hint="eastAsia"/>
          <w:sz w:val="32"/>
          <w:szCs w:val="32"/>
        </w:rPr>
        <w:t>及</w:t>
      </w:r>
      <w:r w:rsidRPr="008B1779">
        <w:rPr>
          <w:rFonts w:ascii="华文仿宋" w:eastAsia="华文仿宋" w:hAnsi="华文仿宋" w:cs="华文仿宋" w:hint="eastAsia"/>
          <w:sz w:val="32"/>
          <w:szCs w:val="32"/>
        </w:rPr>
        <w:t>承办市四套班子导交办的其他工作任务。</w:t>
      </w:r>
    </w:p>
    <w:p w:rsidR="003B1580" w:rsidRPr="008B1779" w:rsidRDefault="003B1580" w:rsidP="000233EC">
      <w:pPr>
        <w:snapToGrid w:val="0"/>
        <w:spacing w:line="520" w:lineRule="exact"/>
        <w:ind w:firstLineChars="200" w:firstLine="640"/>
        <w:rPr>
          <w:rFonts w:ascii="华文仿宋" w:eastAsia="华文仿宋" w:hAnsi="华文仿宋"/>
          <w:sz w:val="32"/>
          <w:szCs w:val="32"/>
        </w:rPr>
      </w:pPr>
    </w:p>
    <w:p w:rsidR="003B1580" w:rsidRPr="00BC5361" w:rsidRDefault="003B1580" w:rsidP="000233EC">
      <w:pPr>
        <w:spacing w:line="580" w:lineRule="exact"/>
        <w:ind w:firstLineChars="200" w:firstLine="640"/>
        <w:rPr>
          <w:rFonts w:ascii="仿宋" w:eastAsia="仿宋" w:hAnsi="仿宋"/>
          <w:sz w:val="32"/>
          <w:szCs w:val="32"/>
        </w:rPr>
      </w:pPr>
      <w:r w:rsidRPr="008B1779">
        <w:rPr>
          <w:rFonts w:ascii="华文仿宋" w:eastAsia="华文仿宋" w:hAnsi="华文仿宋" w:cs="华文仿宋" w:hint="eastAsia"/>
          <w:sz w:val="32"/>
          <w:szCs w:val="32"/>
        </w:rPr>
        <w:t>车管处（车队）</w:t>
      </w:r>
      <w:r w:rsidRPr="008B1779">
        <w:rPr>
          <w:rFonts w:ascii="华文仿宋" w:eastAsia="华文仿宋" w:hAnsi="华文仿宋"/>
          <w:sz w:val="32"/>
          <w:szCs w:val="32"/>
        </w:rPr>
        <w:t> </w:t>
      </w:r>
      <w:r>
        <w:rPr>
          <w:rFonts w:ascii="华文仿宋" w:eastAsia="华文仿宋" w:hAnsi="华文仿宋" w:cs="华文仿宋" w:hint="eastAsia"/>
          <w:sz w:val="32"/>
          <w:szCs w:val="32"/>
        </w:rPr>
        <w:t>是负责接待车辆的日常调度、维修、保养等日常管理工作，严格遵守各项交通法律法规和安全生产</w:t>
      </w:r>
      <w:r>
        <w:rPr>
          <w:rFonts w:ascii="华文仿宋" w:eastAsia="华文仿宋" w:hAnsi="华文仿宋" w:cs="华文仿宋" w:hint="eastAsia"/>
          <w:sz w:val="32"/>
          <w:szCs w:val="32"/>
        </w:rPr>
        <w:lastRenderedPageBreak/>
        <w:t>各项规章制度，保证接待工作顺利进行。</w:t>
      </w:r>
      <w:r w:rsidRPr="008B1779">
        <w:rPr>
          <w:rFonts w:ascii="华文仿宋" w:eastAsia="华文仿宋" w:hAnsi="华文仿宋"/>
          <w:sz w:val="32"/>
          <w:szCs w:val="32"/>
        </w:rPr>
        <w:br/>
      </w:r>
      <w:r>
        <w:rPr>
          <w:rFonts w:ascii="仿宋" w:eastAsia="仿宋" w:hAnsi="仿宋" w:cs="仿宋" w:hint="eastAsia"/>
          <w:sz w:val="32"/>
          <w:szCs w:val="32"/>
        </w:rPr>
        <w:t>全</w:t>
      </w:r>
    </w:p>
    <w:p w:rsidR="003B1580" w:rsidRDefault="003B1580" w:rsidP="000233EC">
      <w:pPr>
        <w:spacing w:line="500" w:lineRule="exact"/>
        <w:ind w:firstLineChars="196" w:firstLine="627"/>
        <w:rPr>
          <w:rFonts w:ascii="仿宋" w:eastAsia="仿宋" w:hAnsi="仿宋"/>
          <w:sz w:val="32"/>
          <w:szCs w:val="32"/>
        </w:rPr>
      </w:pPr>
      <w:r w:rsidRPr="00BC5361">
        <w:rPr>
          <w:rFonts w:ascii="仿宋" w:eastAsia="仿宋" w:hAnsi="仿宋" w:cs="仿宋" w:hint="eastAsia"/>
          <w:sz w:val="32"/>
          <w:szCs w:val="32"/>
        </w:rPr>
        <w:t>（三）人员概况。</w:t>
      </w:r>
    </w:p>
    <w:p w:rsidR="003B1580" w:rsidRPr="008B1779" w:rsidRDefault="003B1580" w:rsidP="000233EC">
      <w:pPr>
        <w:spacing w:line="500" w:lineRule="exact"/>
        <w:ind w:firstLineChars="196" w:firstLine="627"/>
        <w:rPr>
          <w:rFonts w:ascii="华文仿宋" w:eastAsia="华文仿宋" w:hAnsi="华文仿宋"/>
          <w:sz w:val="32"/>
          <w:szCs w:val="32"/>
        </w:rPr>
      </w:pPr>
      <w:r w:rsidRPr="008B1779">
        <w:rPr>
          <w:rFonts w:ascii="华文仿宋" w:eastAsia="华文仿宋" w:hAnsi="华文仿宋" w:cs="华文仿宋" w:hint="eastAsia"/>
          <w:sz w:val="32"/>
          <w:szCs w:val="32"/>
        </w:rPr>
        <w:t>在职职工</w:t>
      </w:r>
      <w:r w:rsidRPr="008B1779">
        <w:rPr>
          <w:rFonts w:ascii="华文仿宋" w:eastAsia="华文仿宋" w:hAnsi="华文仿宋" w:cs="华文仿宋"/>
          <w:sz w:val="32"/>
          <w:szCs w:val="32"/>
        </w:rPr>
        <w:t>19</w:t>
      </w:r>
      <w:r w:rsidRPr="008B1779">
        <w:rPr>
          <w:rFonts w:ascii="华文仿宋" w:eastAsia="华文仿宋" w:hAnsi="华文仿宋" w:cs="华文仿宋" w:hint="eastAsia"/>
          <w:sz w:val="32"/>
          <w:szCs w:val="32"/>
        </w:rPr>
        <w:t>人（男性</w:t>
      </w:r>
      <w:r w:rsidRPr="008B1779">
        <w:rPr>
          <w:rFonts w:ascii="华文仿宋" w:eastAsia="华文仿宋" w:hAnsi="华文仿宋" w:cs="华文仿宋"/>
          <w:sz w:val="32"/>
          <w:szCs w:val="32"/>
        </w:rPr>
        <w:t>13</w:t>
      </w:r>
      <w:r w:rsidRPr="008B1779">
        <w:rPr>
          <w:rFonts w:ascii="华文仿宋" w:eastAsia="华文仿宋" w:hAnsi="华文仿宋" w:cs="华文仿宋" w:hint="eastAsia"/>
          <w:sz w:val="32"/>
          <w:szCs w:val="32"/>
        </w:rPr>
        <w:t>人、女性</w:t>
      </w:r>
      <w:r w:rsidRPr="008B1779">
        <w:rPr>
          <w:rFonts w:ascii="华文仿宋" w:eastAsia="华文仿宋" w:hAnsi="华文仿宋" w:cs="华文仿宋"/>
          <w:sz w:val="32"/>
          <w:szCs w:val="32"/>
        </w:rPr>
        <w:t>6</w:t>
      </w:r>
      <w:r w:rsidRPr="008B1779">
        <w:rPr>
          <w:rFonts w:ascii="华文仿宋" w:eastAsia="华文仿宋" w:hAnsi="华文仿宋" w:cs="华文仿宋" w:hint="eastAsia"/>
          <w:sz w:val="32"/>
          <w:szCs w:val="32"/>
        </w:rPr>
        <w:t>人），退休人员</w:t>
      </w:r>
      <w:r w:rsidRPr="008B1779">
        <w:rPr>
          <w:rFonts w:ascii="华文仿宋" w:eastAsia="华文仿宋" w:hAnsi="华文仿宋" w:cs="华文仿宋"/>
          <w:sz w:val="32"/>
          <w:szCs w:val="32"/>
        </w:rPr>
        <w:t>6</w:t>
      </w:r>
      <w:r w:rsidRPr="008B1779">
        <w:rPr>
          <w:rFonts w:ascii="华文仿宋" w:eastAsia="华文仿宋" w:hAnsi="华文仿宋" w:cs="华文仿宋" w:hint="eastAsia"/>
          <w:sz w:val="32"/>
          <w:szCs w:val="32"/>
        </w:rPr>
        <w:t>人。现有公务员</w:t>
      </w:r>
      <w:r w:rsidRPr="008B1779">
        <w:rPr>
          <w:rFonts w:ascii="华文仿宋" w:eastAsia="华文仿宋" w:hAnsi="华文仿宋" w:cs="华文仿宋"/>
          <w:sz w:val="32"/>
          <w:szCs w:val="32"/>
        </w:rPr>
        <w:t>8</w:t>
      </w:r>
      <w:r w:rsidRPr="008B1779">
        <w:rPr>
          <w:rFonts w:ascii="华文仿宋" w:eastAsia="华文仿宋" w:hAnsi="华文仿宋" w:cs="华文仿宋" w:hint="eastAsia"/>
          <w:sz w:val="32"/>
          <w:szCs w:val="32"/>
        </w:rPr>
        <w:t>人，事业编制人员</w:t>
      </w:r>
      <w:r w:rsidRPr="008B1779">
        <w:rPr>
          <w:rFonts w:ascii="华文仿宋" w:eastAsia="华文仿宋" w:hAnsi="华文仿宋" w:cs="华文仿宋"/>
          <w:sz w:val="32"/>
          <w:szCs w:val="32"/>
        </w:rPr>
        <w:t>3</w:t>
      </w:r>
      <w:r w:rsidRPr="008B1779">
        <w:rPr>
          <w:rFonts w:ascii="华文仿宋" w:eastAsia="华文仿宋" w:hAnsi="华文仿宋" w:cs="华文仿宋" w:hint="eastAsia"/>
          <w:sz w:val="32"/>
          <w:szCs w:val="32"/>
        </w:rPr>
        <w:t>人，工勤人员</w:t>
      </w:r>
      <w:r w:rsidRPr="008B1779">
        <w:rPr>
          <w:rFonts w:ascii="华文仿宋" w:eastAsia="华文仿宋" w:hAnsi="华文仿宋" w:cs="华文仿宋"/>
          <w:sz w:val="32"/>
          <w:szCs w:val="32"/>
        </w:rPr>
        <w:t>8</w:t>
      </w:r>
      <w:r w:rsidRPr="008B1779">
        <w:rPr>
          <w:rFonts w:ascii="华文仿宋" w:eastAsia="华文仿宋" w:hAnsi="华文仿宋" w:cs="华文仿宋" w:hint="eastAsia"/>
          <w:sz w:val="32"/>
          <w:szCs w:val="32"/>
        </w:rPr>
        <w:t>人。外聘临时工</w:t>
      </w:r>
      <w:r w:rsidRPr="008B1779">
        <w:rPr>
          <w:rFonts w:ascii="华文仿宋" w:eastAsia="华文仿宋" w:hAnsi="华文仿宋" w:cs="华文仿宋"/>
          <w:sz w:val="32"/>
          <w:szCs w:val="32"/>
        </w:rPr>
        <w:t>5</w:t>
      </w:r>
      <w:r w:rsidRPr="008B1779">
        <w:rPr>
          <w:rFonts w:ascii="华文仿宋" w:eastAsia="华文仿宋" w:hAnsi="华文仿宋" w:cs="华文仿宋" w:hint="eastAsia"/>
          <w:sz w:val="32"/>
          <w:szCs w:val="32"/>
        </w:rPr>
        <w:t>人。人员变动情况：外单位调入</w:t>
      </w:r>
      <w:r w:rsidRPr="008B1779">
        <w:rPr>
          <w:rFonts w:ascii="华文仿宋" w:eastAsia="华文仿宋" w:hAnsi="华文仿宋" w:cs="华文仿宋"/>
          <w:sz w:val="32"/>
          <w:szCs w:val="32"/>
        </w:rPr>
        <w:t>1</w:t>
      </w:r>
      <w:r w:rsidRPr="008B1779">
        <w:rPr>
          <w:rFonts w:ascii="华文仿宋" w:eastAsia="华文仿宋" w:hAnsi="华文仿宋" w:cs="华文仿宋" w:hint="eastAsia"/>
          <w:sz w:val="32"/>
          <w:szCs w:val="32"/>
        </w:rPr>
        <w:t>名公务员编制人员；公招考入</w:t>
      </w:r>
      <w:r w:rsidRPr="008B1779">
        <w:rPr>
          <w:rFonts w:ascii="华文仿宋" w:eastAsia="华文仿宋" w:hAnsi="华文仿宋" w:cs="华文仿宋"/>
          <w:sz w:val="32"/>
          <w:szCs w:val="32"/>
        </w:rPr>
        <w:t>1</w:t>
      </w:r>
      <w:r w:rsidRPr="008B1779">
        <w:rPr>
          <w:rFonts w:ascii="华文仿宋" w:eastAsia="华文仿宋" w:hAnsi="华文仿宋" w:cs="华文仿宋" w:hint="eastAsia"/>
          <w:sz w:val="32"/>
          <w:szCs w:val="32"/>
        </w:rPr>
        <w:t>名事业编制人员。</w:t>
      </w:r>
    </w:p>
    <w:p w:rsidR="003B1580" w:rsidRPr="00BC5361" w:rsidRDefault="003B1580" w:rsidP="000233EC">
      <w:pPr>
        <w:spacing w:line="580" w:lineRule="exact"/>
        <w:ind w:firstLineChars="200" w:firstLine="640"/>
        <w:rPr>
          <w:rFonts w:ascii="仿宋" w:eastAsia="仿宋" w:hAnsi="仿宋"/>
          <w:sz w:val="32"/>
          <w:szCs w:val="32"/>
        </w:rPr>
      </w:pPr>
    </w:p>
    <w:p w:rsidR="003B1580" w:rsidRPr="00CE49DA" w:rsidRDefault="003B1580" w:rsidP="000233EC">
      <w:pPr>
        <w:spacing w:line="580" w:lineRule="exact"/>
        <w:ind w:firstLineChars="200" w:firstLine="640"/>
        <w:rPr>
          <w:rFonts w:ascii="黑体" w:eastAsia="黑体" w:hAnsi="黑体"/>
          <w:sz w:val="32"/>
          <w:szCs w:val="32"/>
        </w:rPr>
      </w:pPr>
      <w:r w:rsidRPr="00CE49DA">
        <w:rPr>
          <w:rFonts w:ascii="黑体" w:eastAsia="黑体" w:hAnsi="黑体" w:cs="黑体" w:hint="eastAsia"/>
          <w:sz w:val="32"/>
          <w:szCs w:val="32"/>
        </w:rPr>
        <w:t>二、部门财政资金收支情况</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（一）部门财政资金收入情况。</w:t>
      </w:r>
    </w:p>
    <w:p w:rsidR="003B1580" w:rsidRDefault="003B1580" w:rsidP="000233EC">
      <w:pPr>
        <w:spacing w:line="58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年财政收入</w:t>
      </w:r>
      <w:r>
        <w:rPr>
          <w:rFonts w:ascii="仿宋" w:eastAsia="仿宋" w:hAnsi="仿宋" w:cs="仿宋"/>
          <w:sz w:val="32"/>
          <w:szCs w:val="32"/>
        </w:rPr>
        <w:t>921.36</w:t>
      </w:r>
      <w:r>
        <w:rPr>
          <w:rFonts w:ascii="仿宋" w:eastAsia="仿宋" w:hAnsi="仿宋" w:cs="仿宋" w:hint="eastAsia"/>
          <w:sz w:val="32"/>
          <w:szCs w:val="32"/>
        </w:rPr>
        <w:t>万元。</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（二）部门财政资金支出情况。</w:t>
      </w:r>
    </w:p>
    <w:p w:rsidR="003B1580" w:rsidRDefault="003B1580" w:rsidP="000233EC">
      <w:pPr>
        <w:spacing w:line="580" w:lineRule="exact"/>
        <w:ind w:firstLineChars="200" w:firstLine="640"/>
        <w:rPr>
          <w:rFonts w:ascii="仿宋" w:eastAsia="仿宋" w:hAnsi="仿宋"/>
          <w:sz w:val="32"/>
          <w:szCs w:val="32"/>
        </w:rPr>
      </w:pPr>
      <w:r>
        <w:rPr>
          <w:rFonts w:ascii="仿宋" w:eastAsia="仿宋" w:hAnsi="仿宋" w:cs="仿宋"/>
          <w:sz w:val="32"/>
          <w:szCs w:val="32"/>
        </w:rPr>
        <w:t>2018</w:t>
      </w:r>
      <w:r>
        <w:rPr>
          <w:rFonts w:ascii="仿宋" w:eastAsia="仿宋" w:hAnsi="仿宋" w:cs="仿宋" w:hint="eastAsia"/>
          <w:sz w:val="32"/>
          <w:szCs w:val="32"/>
        </w:rPr>
        <w:t>年一般公共服务支出</w:t>
      </w:r>
      <w:r>
        <w:rPr>
          <w:rFonts w:ascii="仿宋" w:eastAsia="仿宋" w:hAnsi="仿宋" w:cs="仿宋"/>
          <w:sz w:val="32"/>
          <w:szCs w:val="32"/>
        </w:rPr>
        <w:t>833.08</w:t>
      </w:r>
      <w:r>
        <w:rPr>
          <w:rFonts w:ascii="仿宋" w:eastAsia="仿宋" w:hAnsi="仿宋" w:cs="仿宋" w:hint="eastAsia"/>
          <w:sz w:val="32"/>
          <w:szCs w:val="32"/>
        </w:rPr>
        <w:t>万元、社</w:t>
      </w:r>
      <w:r w:rsidRPr="00552CBA">
        <w:rPr>
          <w:rFonts w:ascii="仿宋" w:eastAsia="仿宋" w:hAnsi="仿宋" w:cs="仿宋" w:hint="eastAsia"/>
          <w:sz w:val="32"/>
          <w:szCs w:val="32"/>
        </w:rPr>
        <w:t>会保障和就业支出</w:t>
      </w:r>
      <w:r>
        <w:rPr>
          <w:rFonts w:ascii="仿宋" w:eastAsia="仿宋" w:hAnsi="仿宋" w:cs="仿宋"/>
          <w:sz w:val="32"/>
          <w:szCs w:val="32"/>
        </w:rPr>
        <w:t>34.42</w:t>
      </w:r>
      <w:r>
        <w:rPr>
          <w:rFonts w:ascii="仿宋" w:eastAsia="仿宋" w:hAnsi="仿宋" w:cs="仿宋" w:hint="eastAsia"/>
          <w:sz w:val="32"/>
          <w:szCs w:val="32"/>
        </w:rPr>
        <w:t>万元、住房保障支出</w:t>
      </w:r>
      <w:r>
        <w:rPr>
          <w:rFonts w:ascii="仿宋" w:eastAsia="仿宋" w:hAnsi="仿宋" w:cs="仿宋"/>
          <w:sz w:val="32"/>
          <w:szCs w:val="32"/>
        </w:rPr>
        <w:t>24.48</w:t>
      </w:r>
      <w:r>
        <w:rPr>
          <w:rFonts w:ascii="仿宋" w:eastAsia="仿宋" w:hAnsi="仿宋" w:cs="仿宋" w:hint="eastAsia"/>
          <w:sz w:val="32"/>
          <w:szCs w:val="32"/>
        </w:rPr>
        <w:t>万元，本年合计</w:t>
      </w:r>
      <w:r>
        <w:rPr>
          <w:rFonts w:ascii="仿宋" w:eastAsia="仿宋" w:hAnsi="仿宋" w:cs="仿宋"/>
          <w:sz w:val="32"/>
          <w:szCs w:val="32"/>
        </w:rPr>
        <w:t>891.98</w:t>
      </w:r>
      <w:r>
        <w:rPr>
          <w:rFonts w:ascii="仿宋" w:eastAsia="仿宋" w:hAnsi="仿宋" w:cs="仿宋" w:hint="eastAsia"/>
          <w:sz w:val="32"/>
          <w:szCs w:val="32"/>
        </w:rPr>
        <w:t>万元。</w:t>
      </w:r>
    </w:p>
    <w:p w:rsidR="003B1580" w:rsidRPr="00CE49DA" w:rsidRDefault="003B1580" w:rsidP="000233EC">
      <w:pPr>
        <w:spacing w:line="580" w:lineRule="exact"/>
        <w:ind w:firstLineChars="200" w:firstLine="640"/>
        <w:rPr>
          <w:rFonts w:ascii="黑体" w:eastAsia="黑体" w:hAnsi="黑体"/>
          <w:sz w:val="32"/>
          <w:szCs w:val="32"/>
        </w:rPr>
      </w:pPr>
      <w:r w:rsidRPr="00CE49DA">
        <w:rPr>
          <w:rFonts w:ascii="黑体" w:eastAsia="黑体" w:hAnsi="黑体" w:cs="黑体" w:hint="eastAsia"/>
          <w:sz w:val="32"/>
          <w:szCs w:val="32"/>
        </w:rPr>
        <w:t>三、部门整体预算绩效管理</w:t>
      </w:r>
      <w:proofErr w:type="gramStart"/>
      <w:r w:rsidRPr="00CE49DA">
        <w:rPr>
          <w:rFonts w:ascii="黑体" w:eastAsia="黑体" w:hAnsi="黑体" w:cs="黑体" w:hint="eastAsia"/>
          <w:sz w:val="32"/>
          <w:szCs w:val="32"/>
        </w:rPr>
        <w:t>况</w:t>
      </w:r>
      <w:proofErr w:type="gramEnd"/>
      <w:r w:rsidRPr="00CE49DA">
        <w:rPr>
          <w:rFonts w:ascii="黑体" w:eastAsia="黑体" w:hAnsi="黑体" w:cs="黑体" w:hint="eastAsia"/>
          <w:sz w:val="32"/>
          <w:szCs w:val="32"/>
        </w:rPr>
        <w:t>（根据适用指标体系进行调整）</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（一）部门预算管理。</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包括部门绩效目标制定、目标完成、预算编制准确、支出控制、预算动态调整、执行进度、预算完成情况和违规记录等情况。</w:t>
      </w:r>
    </w:p>
    <w:p w:rsidR="003B1580"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我</w:t>
      </w:r>
      <w:proofErr w:type="gramStart"/>
      <w:r>
        <w:rPr>
          <w:rFonts w:ascii="仿宋" w:eastAsia="仿宋" w:hAnsi="仿宋" w:cs="仿宋" w:hint="eastAsia"/>
          <w:sz w:val="32"/>
          <w:szCs w:val="32"/>
        </w:rPr>
        <w:t>办整体</w:t>
      </w:r>
      <w:proofErr w:type="gramEnd"/>
      <w:r>
        <w:rPr>
          <w:rFonts w:ascii="仿宋" w:eastAsia="仿宋" w:hAnsi="仿宋" w:cs="仿宋" w:hint="eastAsia"/>
          <w:sz w:val="32"/>
          <w:szCs w:val="32"/>
        </w:rPr>
        <w:t>绩效目标是坚持党的基本原则，学习贯彻党的十九大精神和习近平总书记系列重要讲话精神，指导全办接待工作、有效合理使用预算资金，有效推进接待工作。</w:t>
      </w:r>
    </w:p>
    <w:p w:rsidR="003B1580"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lastRenderedPageBreak/>
        <w:t>目标完成满意度</w:t>
      </w:r>
      <w:r>
        <w:rPr>
          <w:rFonts w:ascii="仿宋" w:eastAsia="仿宋" w:hAnsi="仿宋" w:cs="仿宋"/>
          <w:sz w:val="32"/>
          <w:szCs w:val="32"/>
        </w:rPr>
        <w:t>100%</w:t>
      </w:r>
      <w:r>
        <w:rPr>
          <w:rFonts w:ascii="仿宋" w:eastAsia="仿宋" w:hAnsi="仿宋" w:cs="仿宋" w:hint="eastAsia"/>
          <w:sz w:val="32"/>
          <w:szCs w:val="32"/>
        </w:rPr>
        <w:t>，不但</w:t>
      </w:r>
      <w:r w:rsidRPr="00F00696">
        <w:rPr>
          <w:rFonts w:ascii="仿宋" w:eastAsia="仿宋" w:hAnsi="仿宋" w:cs="仿宋" w:hint="eastAsia"/>
          <w:sz w:val="32"/>
          <w:szCs w:val="32"/>
        </w:rPr>
        <w:t>提升对外宣传攀枝花的形象起到很好的窗口作用，推进经济社会健康发展，</w:t>
      </w:r>
      <w:r>
        <w:rPr>
          <w:rFonts w:ascii="仿宋" w:eastAsia="仿宋" w:hAnsi="仿宋" w:cs="仿宋" w:hint="eastAsia"/>
          <w:sz w:val="32"/>
          <w:szCs w:val="32"/>
        </w:rPr>
        <w:t>而且还</w:t>
      </w:r>
      <w:r w:rsidRPr="00F00696">
        <w:rPr>
          <w:rFonts w:ascii="仿宋" w:eastAsia="仿宋" w:hAnsi="仿宋" w:cs="仿宋" w:hint="eastAsia"/>
          <w:sz w:val="32"/>
          <w:szCs w:val="32"/>
        </w:rPr>
        <w:t>增加</w:t>
      </w:r>
      <w:r>
        <w:rPr>
          <w:rFonts w:ascii="仿宋" w:eastAsia="仿宋" w:hAnsi="仿宋" w:cs="仿宋" w:hint="eastAsia"/>
          <w:sz w:val="32"/>
          <w:szCs w:val="32"/>
        </w:rPr>
        <w:t>了</w:t>
      </w:r>
      <w:r w:rsidRPr="00F00696">
        <w:rPr>
          <w:rFonts w:ascii="仿宋" w:eastAsia="仿宋" w:hAnsi="仿宋" w:cs="仿宋" w:hint="eastAsia"/>
          <w:sz w:val="32"/>
          <w:szCs w:val="32"/>
        </w:rPr>
        <w:t>攀枝花市的经济效益。</w:t>
      </w:r>
    </w:p>
    <w:p w:rsidR="003B1580" w:rsidRPr="00F00696"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支出控制，按照财政资金专款专用，合理减压资金，保障顺利开展接待工作。</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（二）专项预算管理。</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包括专项预算项目程序严密、规划合理、结果符合、分配科学、分配及时、专项预算绩效目标完成、实施绩效、违规记录等情况。</w:t>
      </w:r>
    </w:p>
    <w:p w:rsidR="003B1580" w:rsidRPr="00BC5361"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对专项预算管理，实行定期评价绩效指标，按照目标管理申请表、项目实施的进度，合理分配任务。</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（三）结果应用情况。</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包括部门自评质量、绩效目标公开和自评公开、评价结果整改和应用结果反馈等情况。</w:t>
      </w:r>
    </w:p>
    <w:p w:rsidR="003B1580" w:rsidRPr="0021101A" w:rsidRDefault="003B1580" w:rsidP="000233EC">
      <w:pPr>
        <w:spacing w:line="580" w:lineRule="exact"/>
        <w:ind w:firstLineChars="200" w:firstLine="640"/>
        <w:rPr>
          <w:rFonts w:ascii="黑体" w:eastAsia="黑体" w:hAnsi="黑体"/>
          <w:sz w:val="32"/>
          <w:szCs w:val="32"/>
        </w:rPr>
      </w:pPr>
      <w:r w:rsidRPr="0021101A">
        <w:rPr>
          <w:rFonts w:ascii="黑体" w:eastAsia="黑体" w:hAnsi="黑体" w:cs="黑体" w:hint="eastAsia"/>
          <w:sz w:val="32"/>
          <w:szCs w:val="32"/>
        </w:rPr>
        <w:t>四、评价结论及建议</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（一）评价结论。</w:t>
      </w:r>
    </w:p>
    <w:p w:rsidR="003B1580" w:rsidRPr="008B0526"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可持续性项目，顺利完成了市</w:t>
      </w:r>
      <w:r w:rsidRPr="008B0526">
        <w:rPr>
          <w:rFonts w:ascii="仿宋" w:eastAsia="仿宋" w:hAnsi="仿宋" w:cs="仿宋" w:hint="eastAsia"/>
          <w:sz w:val="32"/>
          <w:szCs w:val="32"/>
        </w:rPr>
        <w:t>委市政府下达的接待任务，为对外宣传攀枝花的形象起到很好的窗口作用</w:t>
      </w:r>
      <w:r>
        <w:rPr>
          <w:rFonts w:ascii="仿宋" w:eastAsia="仿宋" w:hAnsi="仿宋" w:cs="仿宋" w:hint="eastAsia"/>
          <w:sz w:val="32"/>
          <w:szCs w:val="32"/>
        </w:rPr>
        <w:t>。</w:t>
      </w:r>
    </w:p>
    <w:p w:rsidR="003B1580" w:rsidRPr="00BC5361"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本年度此项目完成良好。</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（二）存在问题。</w:t>
      </w:r>
    </w:p>
    <w:p w:rsidR="003B1580"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我办还需对外聘人员进行不定期培训，不断在工作中归纳总结，针对接待任务遇到的问题进行归纳总结，为下一次接待任务做好充分的准备。</w:t>
      </w:r>
    </w:p>
    <w:p w:rsidR="003B1580" w:rsidRPr="00BC5361"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提高项目管理机制，提高完成任务的准确性和积极性。</w:t>
      </w:r>
    </w:p>
    <w:p w:rsidR="003B1580" w:rsidRPr="00BC5361" w:rsidRDefault="003B1580" w:rsidP="000233EC">
      <w:pPr>
        <w:spacing w:line="580" w:lineRule="exact"/>
        <w:ind w:firstLineChars="200" w:firstLine="640"/>
        <w:rPr>
          <w:rFonts w:ascii="仿宋" w:eastAsia="仿宋" w:hAnsi="仿宋"/>
          <w:sz w:val="32"/>
          <w:szCs w:val="32"/>
        </w:rPr>
      </w:pP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（三）改进建议。</w:t>
      </w:r>
    </w:p>
    <w:p w:rsidR="003B1580" w:rsidRPr="00BC5361"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希望项目绩效管理进一步完善，据实调增调减。</w:t>
      </w:r>
    </w:p>
    <w:p w:rsidR="003B1580" w:rsidRDefault="003B1580" w:rsidP="000233EC">
      <w:pPr>
        <w:spacing w:line="580" w:lineRule="exact"/>
        <w:ind w:firstLineChars="200" w:firstLine="640"/>
        <w:rPr>
          <w:rFonts w:ascii="仿宋_GB2312" w:eastAsia="仿宋_GB2312" w:hAnsi="仿宋_GB2312"/>
          <w:sz w:val="32"/>
          <w:szCs w:val="32"/>
        </w:rPr>
      </w:pPr>
    </w:p>
    <w:p w:rsidR="003B1580" w:rsidRDefault="003B1580">
      <w:pPr>
        <w:widowControl/>
        <w:jc w:val="left"/>
        <w:rPr>
          <w:rFonts w:ascii="仿宋_GB2312" w:eastAsia="仿宋_GB2312" w:hAnsi="仿宋_GB2312"/>
          <w:sz w:val="32"/>
          <w:szCs w:val="32"/>
        </w:rPr>
      </w:pPr>
      <w:r>
        <w:rPr>
          <w:rFonts w:ascii="仿宋_GB2312" w:eastAsia="仿宋_GB2312" w:hAnsi="仿宋_GB2312"/>
          <w:sz w:val="32"/>
          <w:szCs w:val="32"/>
        </w:rPr>
        <w:br w:type="page"/>
      </w:r>
    </w:p>
    <w:p w:rsidR="003B1580" w:rsidRDefault="003B1580" w:rsidP="00622830">
      <w:pPr>
        <w:pStyle w:val="2"/>
        <w:rPr>
          <w:rStyle w:val="1Char"/>
          <w:rFonts w:ascii="仿宋" w:eastAsia="仿宋" w:hAnsi="仿宋" w:cs="仿宋"/>
          <w:sz w:val="32"/>
          <w:szCs w:val="32"/>
        </w:rPr>
      </w:pPr>
      <w:bookmarkStart w:id="62" w:name="_Toc15396617"/>
      <w:r w:rsidRPr="00CE49DA">
        <w:rPr>
          <w:rStyle w:val="1Char"/>
          <w:rFonts w:ascii="仿宋" w:eastAsia="仿宋" w:hAnsi="仿宋" w:cs="仿宋" w:hint="eastAsia"/>
          <w:sz w:val="32"/>
          <w:szCs w:val="32"/>
        </w:rPr>
        <w:lastRenderedPageBreak/>
        <w:t>附件</w:t>
      </w:r>
      <w:r>
        <w:rPr>
          <w:rStyle w:val="1Char"/>
          <w:rFonts w:ascii="仿宋" w:eastAsia="仿宋" w:hAnsi="仿宋" w:cs="仿宋"/>
          <w:sz w:val="32"/>
          <w:szCs w:val="32"/>
        </w:rPr>
        <w:t>2</w:t>
      </w:r>
      <w:bookmarkEnd w:id="62"/>
    </w:p>
    <w:p w:rsidR="003B1580" w:rsidRPr="00BC5361" w:rsidRDefault="003B1580" w:rsidP="00CE49DA">
      <w:pPr>
        <w:spacing w:line="580" w:lineRule="exact"/>
        <w:jc w:val="center"/>
        <w:rPr>
          <w:rFonts w:ascii="黑体" w:eastAsia="黑体" w:hAnsi="黑体"/>
          <w:sz w:val="44"/>
          <w:szCs w:val="44"/>
        </w:rPr>
      </w:pPr>
      <w:r w:rsidRPr="00BC5361">
        <w:rPr>
          <w:rFonts w:ascii="黑体" w:eastAsia="黑体" w:hAnsi="黑体" w:cs="黑体"/>
          <w:sz w:val="44"/>
          <w:szCs w:val="44"/>
        </w:rPr>
        <w:t>2018</w:t>
      </w:r>
      <w:r w:rsidRPr="00BC5361">
        <w:rPr>
          <w:rFonts w:ascii="黑体" w:eastAsia="黑体" w:hAnsi="黑体" w:cs="黑体" w:hint="eastAsia"/>
          <w:sz w:val="44"/>
          <w:szCs w:val="44"/>
        </w:rPr>
        <w:t>年</w:t>
      </w:r>
      <w:r>
        <w:rPr>
          <w:rFonts w:ascii="黑体" w:eastAsia="黑体" w:hAnsi="黑体" w:cs="黑体" w:hint="eastAsia"/>
          <w:sz w:val="36"/>
          <w:szCs w:val="36"/>
        </w:rPr>
        <w:t>市委市政府接待办</w:t>
      </w:r>
      <w:r w:rsidRPr="00BC5361">
        <w:rPr>
          <w:rFonts w:ascii="黑体" w:eastAsia="黑体" w:hAnsi="黑体" w:cs="黑体" w:hint="eastAsia"/>
          <w:sz w:val="44"/>
          <w:szCs w:val="44"/>
        </w:rPr>
        <w:t>项目支出绩效评价报告</w:t>
      </w:r>
    </w:p>
    <w:p w:rsidR="003B1580" w:rsidRPr="00CE49DA" w:rsidRDefault="003B1580" w:rsidP="000233EC">
      <w:pPr>
        <w:spacing w:line="580" w:lineRule="exact"/>
        <w:ind w:firstLineChars="200" w:firstLine="640"/>
        <w:rPr>
          <w:rFonts w:ascii="仿宋_GB2312" w:eastAsia="仿宋_GB2312" w:hAnsi="仿宋_GB2312"/>
          <w:sz w:val="32"/>
          <w:szCs w:val="32"/>
        </w:rPr>
      </w:pP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一、评价工作开展及项目情况</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项目评价实施方案情况（包括选点、评价指标、评价方法、基础数据表等情况）</w:t>
      </w:r>
    </w:p>
    <w:p w:rsidR="003B1580" w:rsidRPr="008A6CAD" w:rsidRDefault="003B1580" w:rsidP="000233EC">
      <w:pPr>
        <w:spacing w:line="580" w:lineRule="exact"/>
        <w:ind w:firstLineChars="200" w:firstLine="640"/>
        <w:rPr>
          <w:rFonts w:ascii="仿宋" w:eastAsia="仿宋" w:hAnsi="仿宋"/>
          <w:sz w:val="32"/>
          <w:szCs w:val="32"/>
        </w:rPr>
      </w:pPr>
      <w:r w:rsidRPr="008A6CAD">
        <w:rPr>
          <w:rFonts w:ascii="仿宋" w:eastAsia="仿宋" w:hAnsi="仿宋" w:cs="仿宋" w:hint="eastAsia"/>
          <w:sz w:val="32"/>
          <w:szCs w:val="32"/>
        </w:rPr>
        <w:t>项目：编外聘用人员经费。预算数</w:t>
      </w:r>
      <w:r w:rsidRPr="008A6CAD">
        <w:rPr>
          <w:rFonts w:ascii="仿宋" w:eastAsia="仿宋" w:hAnsi="仿宋" w:cs="仿宋"/>
          <w:sz w:val="32"/>
          <w:szCs w:val="32"/>
        </w:rPr>
        <w:t>21.55</w:t>
      </w:r>
      <w:r w:rsidRPr="008A6CAD">
        <w:rPr>
          <w:rFonts w:ascii="仿宋" w:eastAsia="仿宋" w:hAnsi="仿宋" w:cs="仿宋" w:hint="eastAsia"/>
          <w:sz w:val="32"/>
          <w:szCs w:val="32"/>
        </w:rPr>
        <w:t>万元，执行数</w:t>
      </w:r>
      <w:r w:rsidRPr="008A6CAD">
        <w:rPr>
          <w:rFonts w:ascii="仿宋" w:eastAsia="仿宋" w:hAnsi="仿宋" w:cs="仿宋"/>
          <w:sz w:val="32"/>
          <w:szCs w:val="32"/>
        </w:rPr>
        <w:t>21.55</w:t>
      </w:r>
      <w:r w:rsidRPr="008A6CAD">
        <w:rPr>
          <w:rFonts w:ascii="仿宋" w:eastAsia="仿宋" w:hAnsi="仿宋" w:cs="仿宋" w:hint="eastAsia"/>
          <w:sz w:val="32"/>
          <w:szCs w:val="32"/>
        </w:rPr>
        <w:t>万元。</w:t>
      </w:r>
    </w:p>
    <w:p w:rsidR="003B1580" w:rsidRPr="008A6CAD" w:rsidRDefault="003B1580" w:rsidP="000233EC">
      <w:pPr>
        <w:spacing w:line="580" w:lineRule="exact"/>
        <w:ind w:firstLineChars="200" w:firstLine="640"/>
        <w:rPr>
          <w:rFonts w:ascii="仿宋" w:eastAsia="仿宋" w:hAnsi="仿宋"/>
          <w:sz w:val="32"/>
          <w:szCs w:val="32"/>
        </w:rPr>
      </w:pPr>
      <w:r w:rsidRPr="008A6CAD">
        <w:rPr>
          <w:rFonts w:ascii="仿宋" w:eastAsia="仿宋" w:hAnsi="仿宋" w:cs="仿宋" w:hint="eastAsia"/>
          <w:sz w:val="32"/>
          <w:szCs w:val="32"/>
        </w:rPr>
        <w:t>评价指标有数量指标、时效指标、成本指标</w:t>
      </w:r>
      <w:r>
        <w:rPr>
          <w:rFonts w:ascii="仿宋" w:eastAsia="仿宋" w:hAnsi="仿宋" w:cs="仿宋" w:hint="eastAsia"/>
          <w:sz w:val="32"/>
          <w:szCs w:val="32"/>
        </w:rPr>
        <w:t>、</w:t>
      </w:r>
      <w:r w:rsidRPr="008A6CAD">
        <w:rPr>
          <w:rFonts w:ascii="仿宋" w:eastAsia="仿宋" w:hAnsi="仿宋" w:cs="仿宋" w:hint="eastAsia"/>
          <w:sz w:val="32"/>
          <w:szCs w:val="32"/>
        </w:rPr>
        <w:t>满意度指标</w:t>
      </w:r>
      <w:r>
        <w:rPr>
          <w:rFonts w:ascii="仿宋" w:eastAsia="仿宋" w:hAnsi="仿宋" w:cs="仿宋" w:hint="eastAsia"/>
          <w:sz w:val="32"/>
          <w:szCs w:val="32"/>
        </w:rPr>
        <w:t>。评价方法：接待事项的学习成绩、全年接待工作量评定。</w:t>
      </w:r>
    </w:p>
    <w:p w:rsidR="003B1580" w:rsidRPr="00BC5361" w:rsidRDefault="003B1580" w:rsidP="000233EC">
      <w:pPr>
        <w:spacing w:line="580" w:lineRule="exact"/>
        <w:ind w:firstLineChars="200" w:firstLine="640"/>
        <w:rPr>
          <w:rFonts w:ascii="仿宋" w:eastAsia="仿宋" w:hAnsi="仿宋"/>
          <w:sz w:val="32"/>
          <w:szCs w:val="32"/>
        </w:rPr>
      </w:pP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二、评价结论及绩效分析</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（一）评价结论</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项目绩效评价总体结论（包括项目评价得分表）</w:t>
      </w:r>
    </w:p>
    <w:p w:rsidR="003B1580" w:rsidRPr="00BC5361"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学习成绩和完成接待任务满意度评分。</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（二）绩效分析</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sz w:val="32"/>
          <w:szCs w:val="32"/>
        </w:rPr>
        <w:t>1</w:t>
      </w:r>
      <w:r w:rsidRPr="00BC5361">
        <w:rPr>
          <w:rFonts w:ascii="仿宋" w:eastAsia="仿宋" w:hAnsi="仿宋" w:cs="仿宋" w:hint="eastAsia"/>
          <w:sz w:val="32"/>
          <w:szCs w:val="32"/>
        </w:rPr>
        <w:t>、项目决策</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必要性和可行性分析（包括政策依据和政策完善，政策和需求的吻合程度分析），绩效目标设置情况（包括绩效目标设置的明确性和合理性）</w:t>
      </w:r>
    </w:p>
    <w:p w:rsidR="003B1580" w:rsidRPr="008B0526" w:rsidRDefault="003B1580" w:rsidP="000233EC">
      <w:pPr>
        <w:spacing w:line="580" w:lineRule="exact"/>
        <w:ind w:firstLineChars="200" w:firstLine="640"/>
        <w:rPr>
          <w:rFonts w:ascii="仿宋" w:eastAsia="仿宋" w:hAnsi="仿宋"/>
          <w:sz w:val="32"/>
          <w:szCs w:val="32"/>
        </w:rPr>
      </w:pPr>
      <w:r w:rsidRPr="008A6CAD">
        <w:rPr>
          <w:rFonts w:ascii="仿宋" w:eastAsia="仿宋" w:hAnsi="仿宋" w:cs="仿宋" w:hint="eastAsia"/>
          <w:sz w:val="32"/>
          <w:szCs w:val="32"/>
        </w:rPr>
        <w:t>编外聘用人员经费</w:t>
      </w:r>
      <w:r>
        <w:rPr>
          <w:rFonts w:ascii="仿宋" w:eastAsia="仿宋" w:hAnsi="仿宋" w:cs="仿宋" w:hint="eastAsia"/>
          <w:sz w:val="32"/>
          <w:szCs w:val="32"/>
        </w:rPr>
        <w:t>项目具有必要性，能保证</w:t>
      </w:r>
      <w:r w:rsidRPr="008B0526">
        <w:rPr>
          <w:rFonts w:ascii="仿宋" w:eastAsia="仿宋" w:hAnsi="仿宋" w:cs="仿宋" w:hint="eastAsia"/>
          <w:sz w:val="32"/>
          <w:szCs w:val="32"/>
        </w:rPr>
        <w:t>顺利完成市委市政府下达的接待任务，为对外宣传攀枝花的形象起到很</w:t>
      </w:r>
      <w:r w:rsidRPr="008B0526">
        <w:rPr>
          <w:rFonts w:ascii="仿宋" w:eastAsia="仿宋" w:hAnsi="仿宋" w:cs="仿宋" w:hint="eastAsia"/>
          <w:sz w:val="32"/>
          <w:szCs w:val="32"/>
        </w:rPr>
        <w:lastRenderedPageBreak/>
        <w:t>好的窗口作用</w:t>
      </w:r>
      <w:r>
        <w:rPr>
          <w:rFonts w:ascii="仿宋" w:eastAsia="仿宋" w:hAnsi="仿宋" w:cs="仿宋" w:hint="eastAsia"/>
          <w:sz w:val="32"/>
          <w:szCs w:val="32"/>
        </w:rPr>
        <w:t>。</w:t>
      </w:r>
    </w:p>
    <w:p w:rsidR="003B1580" w:rsidRPr="00BC5361" w:rsidRDefault="003B1580" w:rsidP="000233EC">
      <w:pPr>
        <w:spacing w:line="580" w:lineRule="exact"/>
        <w:ind w:firstLineChars="200" w:firstLine="640"/>
        <w:rPr>
          <w:rFonts w:ascii="仿宋" w:eastAsia="仿宋" w:hAnsi="仿宋"/>
          <w:sz w:val="32"/>
          <w:szCs w:val="32"/>
        </w:rPr>
      </w:pP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sz w:val="32"/>
          <w:szCs w:val="32"/>
        </w:rPr>
        <w:t>2</w:t>
      </w:r>
      <w:r w:rsidRPr="00BC5361">
        <w:rPr>
          <w:rFonts w:ascii="仿宋" w:eastAsia="仿宋" w:hAnsi="仿宋" w:cs="仿宋" w:hint="eastAsia"/>
          <w:sz w:val="32"/>
          <w:szCs w:val="32"/>
        </w:rPr>
        <w:t>、项目管理</w:t>
      </w:r>
    </w:p>
    <w:p w:rsidR="003B1580"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资金分配情况（资金分配管理的科学合理性）资</w:t>
      </w:r>
      <w:r w:rsidRPr="00BC5361">
        <w:rPr>
          <w:rFonts w:ascii="仿宋" w:eastAsia="仿宋" w:hAnsi="仿宋" w:cs="仿宋" w:hint="eastAsia"/>
          <w:sz w:val="32"/>
          <w:szCs w:val="32"/>
        </w:rPr>
        <w:t>金使用情况（项目、资金管理的科学规范性）</w:t>
      </w:r>
    </w:p>
    <w:p w:rsidR="003B1580"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资金分配：</w:t>
      </w:r>
      <w:r w:rsidRPr="008B0526">
        <w:rPr>
          <w:rFonts w:ascii="仿宋" w:eastAsia="仿宋" w:hAnsi="仿宋" w:cs="仿宋" w:hint="eastAsia"/>
          <w:sz w:val="32"/>
          <w:szCs w:val="32"/>
        </w:rPr>
        <w:t>聘用人员工资</w:t>
      </w:r>
      <w:r>
        <w:rPr>
          <w:rFonts w:ascii="仿宋" w:eastAsia="仿宋" w:hAnsi="仿宋" w:cs="仿宋" w:hint="eastAsia"/>
          <w:sz w:val="32"/>
          <w:szCs w:val="32"/>
        </w:rPr>
        <w:t>，</w:t>
      </w:r>
      <w:r w:rsidRPr="008B0526">
        <w:rPr>
          <w:rFonts w:ascii="仿宋" w:eastAsia="仿宋" w:hAnsi="仿宋" w:cs="仿宋" w:hint="eastAsia"/>
          <w:sz w:val="32"/>
          <w:szCs w:val="32"/>
        </w:rPr>
        <w:t>每年</w:t>
      </w:r>
      <w:r w:rsidRPr="008B0526">
        <w:rPr>
          <w:rFonts w:ascii="仿宋" w:eastAsia="仿宋" w:hAnsi="仿宋" w:cs="仿宋"/>
          <w:sz w:val="32"/>
          <w:szCs w:val="32"/>
        </w:rPr>
        <w:t>15.6</w:t>
      </w:r>
      <w:r w:rsidRPr="008B0526">
        <w:rPr>
          <w:rFonts w:ascii="仿宋" w:eastAsia="仿宋" w:hAnsi="仿宋" w:cs="仿宋" w:hint="eastAsia"/>
          <w:sz w:val="32"/>
          <w:szCs w:val="32"/>
        </w:rPr>
        <w:t>万元</w:t>
      </w:r>
      <w:r>
        <w:rPr>
          <w:rFonts w:ascii="仿宋" w:eastAsia="仿宋" w:hAnsi="仿宋" w:cs="仿宋" w:hint="eastAsia"/>
          <w:sz w:val="32"/>
          <w:szCs w:val="32"/>
        </w:rPr>
        <w:t>；</w:t>
      </w:r>
      <w:r w:rsidRPr="008B0526">
        <w:rPr>
          <w:rFonts w:ascii="仿宋" w:eastAsia="仿宋" w:hAnsi="仿宋" w:cs="仿宋" w:hint="eastAsia"/>
          <w:sz w:val="32"/>
          <w:szCs w:val="32"/>
        </w:rPr>
        <w:t>聘用人员社会保险及公积金单位</w:t>
      </w:r>
      <w:r>
        <w:rPr>
          <w:rFonts w:ascii="仿宋" w:eastAsia="仿宋" w:hAnsi="仿宋" w:cs="仿宋"/>
          <w:sz w:val="32"/>
          <w:szCs w:val="32"/>
        </w:rPr>
        <w:t>,</w:t>
      </w:r>
      <w:r w:rsidRPr="008B0526">
        <w:rPr>
          <w:rFonts w:ascii="仿宋" w:eastAsia="仿宋" w:hAnsi="仿宋" w:cs="仿宋" w:hint="eastAsia"/>
          <w:sz w:val="32"/>
          <w:szCs w:val="32"/>
        </w:rPr>
        <w:t>缴纳部分</w:t>
      </w:r>
      <w:r>
        <w:rPr>
          <w:rFonts w:ascii="仿宋" w:eastAsia="仿宋" w:hAnsi="仿宋" w:cs="仿宋" w:hint="eastAsia"/>
          <w:sz w:val="32"/>
          <w:szCs w:val="32"/>
        </w:rPr>
        <w:t>，</w:t>
      </w:r>
      <w:r w:rsidRPr="008B0526">
        <w:rPr>
          <w:rFonts w:ascii="仿宋" w:eastAsia="仿宋" w:hAnsi="仿宋" w:cs="仿宋" w:hint="eastAsia"/>
          <w:sz w:val="32"/>
          <w:szCs w:val="32"/>
        </w:rPr>
        <w:t>每年</w:t>
      </w:r>
      <w:r w:rsidRPr="008B0526">
        <w:rPr>
          <w:rFonts w:ascii="仿宋" w:eastAsia="仿宋" w:hAnsi="仿宋" w:cs="仿宋"/>
          <w:sz w:val="32"/>
          <w:szCs w:val="32"/>
        </w:rPr>
        <w:t>5.</w:t>
      </w:r>
      <w:r>
        <w:rPr>
          <w:rFonts w:ascii="仿宋" w:eastAsia="仿宋" w:hAnsi="仿宋" w:cs="仿宋"/>
          <w:sz w:val="32"/>
          <w:szCs w:val="32"/>
        </w:rPr>
        <w:t>95</w:t>
      </w:r>
      <w:r w:rsidRPr="008B0526">
        <w:rPr>
          <w:rFonts w:ascii="仿宋" w:eastAsia="仿宋" w:hAnsi="仿宋" w:cs="仿宋" w:hint="eastAsia"/>
          <w:sz w:val="32"/>
          <w:szCs w:val="32"/>
        </w:rPr>
        <w:t>万元</w:t>
      </w:r>
      <w:r>
        <w:rPr>
          <w:rFonts w:ascii="仿宋" w:eastAsia="仿宋" w:hAnsi="仿宋" w:cs="仿宋" w:hint="eastAsia"/>
          <w:sz w:val="32"/>
          <w:szCs w:val="32"/>
        </w:rPr>
        <w:t>。</w:t>
      </w:r>
    </w:p>
    <w:p w:rsidR="003B1580" w:rsidRPr="008B0526"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资金按照外聘人员相关文件执行。</w:t>
      </w:r>
    </w:p>
    <w:p w:rsidR="003B1580" w:rsidRPr="00BC5361"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sz w:val="32"/>
          <w:szCs w:val="32"/>
        </w:rPr>
        <w:t>3</w:t>
      </w:r>
      <w:r w:rsidRPr="00BC5361">
        <w:rPr>
          <w:rFonts w:ascii="仿宋" w:eastAsia="仿宋" w:hAnsi="仿宋" w:cs="仿宋" w:hint="eastAsia"/>
          <w:sz w:val="32"/>
          <w:szCs w:val="32"/>
        </w:rPr>
        <w:t>、项目绩效</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项目目标完成情况（数量、质量、时效、成本），项目效益情况（经济效益、项目社会效益、生态效益、可持续效益、公平性、资金使用效率、受益群体满意度等）。</w:t>
      </w:r>
    </w:p>
    <w:p w:rsidR="003B1580" w:rsidRPr="008B0526"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能保质保量</w:t>
      </w:r>
      <w:r w:rsidRPr="008B0526">
        <w:rPr>
          <w:rFonts w:ascii="仿宋" w:eastAsia="仿宋" w:hAnsi="仿宋" w:cs="仿宋" w:hint="eastAsia"/>
          <w:sz w:val="32"/>
          <w:szCs w:val="32"/>
        </w:rPr>
        <w:t>顺利完成市委市政府下达的接待任务</w:t>
      </w:r>
      <w:r>
        <w:rPr>
          <w:rFonts w:ascii="仿宋" w:eastAsia="仿宋" w:hAnsi="仿宋" w:cs="仿宋" w:hint="eastAsia"/>
          <w:sz w:val="32"/>
          <w:szCs w:val="32"/>
        </w:rPr>
        <w:t>。</w:t>
      </w:r>
    </w:p>
    <w:p w:rsidR="003B1580" w:rsidRDefault="003B1580" w:rsidP="000233EC">
      <w:pPr>
        <w:spacing w:line="580" w:lineRule="exact"/>
        <w:ind w:firstLineChars="200" w:firstLine="640"/>
        <w:rPr>
          <w:rFonts w:ascii="仿宋" w:eastAsia="仿宋" w:hAnsi="仿宋"/>
          <w:sz w:val="32"/>
          <w:szCs w:val="32"/>
        </w:rPr>
      </w:pPr>
      <w:r w:rsidRPr="00BC5361">
        <w:rPr>
          <w:rFonts w:ascii="仿宋" w:eastAsia="仿宋" w:hAnsi="仿宋" w:cs="仿宋" w:hint="eastAsia"/>
          <w:sz w:val="32"/>
          <w:szCs w:val="32"/>
        </w:rPr>
        <w:t>三、存在主要问题</w:t>
      </w:r>
    </w:p>
    <w:p w:rsidR="003B1580" w:rsidRPr="00BC5361" w:rsidRDefault="003B1580" w:rsidP="000233EC">
      <w:pPr>
        <w:spacing w:line="580" w:lineRule="exact"/>
        <w:ind w:firstLineChars="200" w:firstLine="640"/>
        <w:rPr>
          <w:rFonts w:ascii="仿宋" w:eastAsia="仿宋" w:hAnsi="仿宋"/>
          <w:sz w:val="32"/>
          <w:szCs w:val="32"/>
        </w:rPr>
      </w:pPr>
      <w:r>
        <w:rPr>
          <w:rFonts w:ascii="仿宋" w:eastAsia="仿宋" w:hAnsi="仿宋" w:cs="仿宋" w:hint="eastAsia"/>
          <w:sz w:val="32"/>
          <w:szCs w:val="32"/>
        </w:rPr>
        <w:t>我办还需对外聘人员进行不定期培训，针对接待任务遇到的问题进行归纳总结，为下一次接待任务做好充分的准备。</w:t>
      </w:r>
    </w:p>
    <w:p w:rsidR="003B1580" w:rsidRDefault="003B1580" w:rsidP="00AF3854">
      <w:pPr>
        <w:numPr>
          <w:ilvl w:val="0"/>
          <w:numId w:val="2"/>
        </w:numPr>
        <w:spacing w:line="580" w:lineRule="exact"/>
        <w:rPr>
          <w:rFonts w:ascii="仿宋" w:eastAsia="仿宋" w:hAnsi="仿宋" w:cs="仿宋" w:hint="eastAsia"/>
          <w:sz w:val="32"/>
          <w:szCs w:val="32"/>
        </w:rPr>
      </w:pPr>
      <w:r w:rsidRPr="00BC5361">
        <w:rPr>
          <w:rFonts w:ascii="仿宋" w:eastAsia="仿宋" w:hAnsi="仿宋" w:cs="仿宋" w:hint="eastAsia"/>
          <w:sz w:val="32"/>
          <w:szCs w:val="32"/>
        </w:rPr>
        <w:t>相关措施建议</w:t>
      </w:r>
    </w:p>
    <w:p w:rsidR="00AF3854" w:rsidRDefault="00AF3854" w:rsidP="00AF3854">
      <w:pPr>
        <w:spacing w:line="580" w:lineRule="exact"/>
        <w:ind w:left="640"/>
        <w:rPr>
          <w:rFonts w:ascii="仿宋" w:eastAsia="仿宋" w:hAnsi="仿宋" w:cs="仿宋" w:hint="eastAsia"/>
          <w:sz w:val="32"/>
          <w:szCs w:val="32"/>
        </w:rPr>
      </w:pPr>
    </w:p>
    <w:p w:rsidR="00AF3854" w:rsidRDefault="00AF3854" w:rsidP="00AF3854">
      <w:pPr>
        <w:spacing w:line="580" w:lineRule="exact"/>
        <w:ind w:left="640"/>
        <w:rPr>
          <w:rFonts w:ascii="仿宋" w:eastAsia="仿宋" w:hAnsi="仿宋" w:cs="仿宋" w:hint="eastAsia"/>
          <w:sz w:val="32"/>
          <w:szCs w:val="32"/>
        </w:rPr>
      </w:pPr>
    </w:p>
    <w:p w:rsidR="00AF3854" w:rsidRDefault="00AF3854" w:rsidP="00AF3854">
      <w:pPr>
        <w:spacing w:line="580" w:lineRule="exact"/>
        <w:ind w:left="640"/>
        <w:rPr>
          <w:rFonts w:ascii="仿宋" w:eastAsia="仿宋" w:hAnsi="仿宋" w:cs="仿宋" w:hint="eastAsia"/>
          <w:sz w:val="32"/>
          <w:szCs w:val="32"/>
        </w:rPr>
      </w:pPr>
    </w:p>
    <w:p w:rsidR="00AF3854" w:rsidRDefault="00AF3854" w:rsidP="00AF3854">
      <w:pPr>
        <w:spacing w:line="580" w:lineRule="exact"/>
        <w:ind w:left="640"/>
        <w:rPr>
          <w:rFonts w:ascii="仿宋" w:eastAsia="仿宋" w:hAnsi="仿宋" w:cs="仿宋" w:hint="eastAsia"/>
          <w:sz w:val="32"/>
          <w:szCs w:val="32"/>
        </w:rPr>
      </w:pPr>
    </w:p>
    <w:p w:rsidR="00AF3854" w:rsidRPr="00BC5361" w:rsidRDefault="00AF3854" w:rsidP="00AF3854">
      <w:pPr>
        <w:spacing w:line="580" w:lineRule="exact"/>
        <w:ind w:left="640"/>
        <w:rPr>
          <w:rStyle w:val="1Char"/>
          <w:rFonts w:ascii="仿宋" w:eastAsia="仿宋" w:hAnsi="仿宋"/>
          <w:b w:val="0"/>
          <w:bCs w:val="0"/>
          <w:kern w:val="2"/>
          <w:sz w:val="32"/>
          <w:szCs w:val="32"/>
        </w:rPr>
      </w:pPr>
    </w:p>
    <w:p w:rsidR="003B1580" w:rsidRPr="00622830" w:rsidRDefault="003B1580" w:rsidP="002F1818">
      <w:pPr>
        <w:spacing w:line="600" w:lineRule="exact"/>
        <w:jc w:val="center"/>
        <w:outlineLvl w:val="0"/>
        <w:rPr>
          <w:rStyle w:val="1Char"/>
          <w:rFonts w:ascii="黑体" w:eastAsia="黑体" w:hAnsi="黑体"/>
          <w:b w:val="0"/>
          <w:bCs w:val="0"/>
        </w:rPr>
      </w:pPr>
      <w:bookmarkStart w:id="63" w:name="_Toc15396618"/>
      <w:r w:rsidRPr="00622830">
        <w:rPr>
          <w:rFonts w:ascii="黑体" w:eastAsia="黑体" w:hAnsi="黑体" w:cs="黑体" w:hint="eastAsia"/>
          <w:color w:val="000000"/>
          <w:sz w:val="44"/>
          <w:szCs w:val="44"/>
        </w:rPr>
        <w:t>第</w:t>
      </w:r>
      <w:r w:rsidRPr="00622830">
        <w:rPr>
          <w:rStyle w:val="1Char"/>
          <w:rFonts w:ascii="黑体" w:eastAsia="黑体" w:hAnsi="黑体" w:cs="黑体" w:hint="eastAsia"/>
          <w:b w:val="0"/>
          <w:bCs w:val="0"/>
        </w:rPr>
        <w:t>五部分</w:t>
      </w:r>
      <w:r w:rsidRPr="00622830">
        <w:rPr>
          <w:rStyle w:val="1Char"/>
          <w:rFonts w:ascii="黑体" w:eastAsia="黑体" w:hAnsi="黑体" w:cs="黑体"/>
          <w:b w:val="0"/>
          <w:bCs w:val="0"/>
        </w:rPr>
        <w:t xml:space="preserve"> </w:t>
      </w:r>
      <w:r w:rsidRPr="00622830">
        <w:rPr>
          <w:rStyle w:val="1Char"/>
          <w:rFonts w:ascii="黑体" w:eastAsia="黑体" w:hAnsi="黑体" w:cs="黑体" w:hint="eastAsia"/>
          <w:b w:val="0"/>
          <w:bCs w:val="0"/>
        </w:rPr>
        <w:t>附表</w:t>
      </w:r>
      <w:bookmarkEnd w:id="58"/>
      <w:bookmarkEnd w:id="63"/>
    </w:p>
    <w:p w:rsidR="003B1580" w:rsidRPr="00BC5361" w:rsidRDefault="003B1580" w:rsidP="0079426B">
      <w:pPr>
        <w:pStyle w:val="2"/>
        <w:rPr>
          <w:rFonts w:ascii="仿宋" w:eastAsia="仿宋" w:hAnsi="仿宋" w:cs="Times New Roman"/>
          <w:color w:val="000000"/>
        </w:rPr>
      </w:pPr>
      <w:bookmarkStart w:id="64" w:name="_Toc15396619"/>
      <w:r>
        <w:rPr>
          <w:rFonts w:ascii="仿宋" w:eastAsia="仿宋" w:hAnsi="仿宋" w:cs="仿宋" w:hint="eastAsia"/>
          <w:b w:val="0"/>
          <w:bCs w:val="0"/>
          <w:color w:val="000000"/>
        </w:rPr>
        <w:lastRenderedPageBreak/>
        <w:t>一、</w:t>
      </w:r>
      <w:r w:rsidRPr="00BC5361">
        <w:rPr>
          <w:rFonts w:ascii="仿宋" w:eastAsia="仿宋" w:hAnsi="仿宋" w:cs="仿宋" w:hint="eastAsia"/>
          <w:b w:val="0"/>
          <w:bCs w:val="0"/>
          <w:color w:val="000000"/>
        </w:rPr>
        <w:t>收</w:t>
      </w:r>
      <w:r w:rsidRPr="00BC5361">
        <w:rPr>
          <w:rStyle w:val="2Char"/>
          <w:rFonts w:ascii="仿宋" w:eastAsia="仿宋" w:hAnsi="仿宋" w:cs="仿宋" w:hint="eastAsia"/>
        </w:rPr>
        <w:t>入支出决算总表</w:t>
      </w:r>
      <w:bookmarkEnd w:id="64"/>
    </w:p>
    <w:p w:rsidR="003B1580" w:rsidRPr="00BC5361" w:rsidRDefault="003B1580" w:rsidP="0079426B">
      <w:pPr>
        <w:pStyle w:val="2"/>
        <w:rPr>
          <w:rFonts w:ascii="仿宋" w:eastAsia="仿宋" w:hAnsi="仿宋" w:cs="Times New Roman"/>
          <w:color w:val="000000"/>
        </w:rPr>
      </w:pPr>
      <w:bookmarkStart w:id="65" w:name="_Toc15396620"/>
      <w:r w:rsidRPr="00BC5361">
        <w:rPr>
          <w:rFonts w:ascii="仿宋" w:eastAsia="仿宋" w:hAnsi="仿宋" w:cs="仿宋" w:hint="eastAsia"/>
          <w:b w:val="0"/>
          <w:bCs w:val="0"/>
          <w:color w:val="000000"/>
        </w:rPr>
        <w:t>二、收</w:t>
      </w:r>
      <w:r w:rsidRPr="00BC5361">
        <w:rPr>
          <w:rStyle w:val="2Char"/>
          <w:rFonts w:ascii="仿宋" w:eastAsia="仿宋" w:hAnsi="仿宋" w:cs="仿宋" w:hint="eastAsia"/>
        </w:rPr>
        <w:t>入总表</w:t>
      </w:r>
      <w:bookmarkEnd w:id="65"/>
    </w:p>
    <w:p w:rsidR="003B1580" w:rsidRPr="00BC5361" w:rsidRDefault="003B1580" w:rsidP="0079426B">
      <w:pPr>
        <w:pStyle w:val="2"/>
        <w:rPr>
          <w:rFonts w:ascii="仿宋" w:eastAsia="仿宋" w:hAnsi="仿宋" w:cs="Times New Roman"/>
          <w:color w:val="000000"/>
        </w:rPr>
      </w:pPr>
      <w:bookmarkStart w:id="66" w:name="_Toc15396621"/>
      <w:r w:rsidRPr="00BC5361">
        <w:rPr>
          <w:rStyle w:val="2Char"/>
          <w:rFonts w:ascii="仿宋" w:eastAsia="仿宋" w:hAnsi="仿宋" w:cs="仿宋" w:hint="eastAsia"/>
        </w:rPr>
        <w:t>三、</w:t>
      </w:r>
      <w:r w:rsidRPr="00BC5361">
        <w:rPr>
          <w:rFonts w:ascii="仿宋" w:eastAsia="仿宋" w:hAnsi="仿宋" w:cs="仿宋" w:hint="eastAsia"/>
          <w:b w:val="0"/>
          <w:bCs w:val="0"/>
          <w:color w:val="000000"/>
        </w:rPr>
        <w:t>支</w:t>
      </w:r>
      <w:r w:rsidRPr="00BC5361">
        <w:rPr>
          <w:rStyle w:val="2Char"/>
          <w:rFonts w:ascii="仿宋" w:eastAsia="仿宋" w:hAnsi="仿宋" w:cs="仿宋" w:hint="eastAsia"/>
        </w:rPr>
        <w:t>出总表</w:t>
      </w:r>
      <w:bookmarkEnd w:id="66"/>
    </w:p>
    <w:p w:rsidR="003B1580" w:rsidRPr="00BC5361" w:rsidRDefault="003B1580" w:rsidP="0079426B">
      <w:pPr>
        <w:pStyle w:val="2"/>
        <w:rPr>
          <w:rFonts w:ascii="仿宋" w:eastAsia="仿宋" w:hAnsi="仿宋" w:cs="Times New Roman"/>
          <w:b w:val="0"/>
          <w:bCs w:val="0"/>
          <w:color w:val="000000"/>
        </w:rPr>
      </w:pPr>
      <w:bookmarkStart w:id="67" w:name="_Toc15396622"/>
      <w:r w:rsidRPr="00BC5361">
        <w:rPr>
          <w:rStyle w:val="2Char"/>
          <w:rFonts w:ascii="仿宋" w:eastAsia="仿宋" w:hAnsi="仿宋" w:cs="仿宋" w:hint="eastAsia"/>
        </w:rPr>
        <w:t>四、</w:t>
      </w:r>
      <w:r w:rsidRPr="00BC5361">
        <w:rPr>
          <w:rFonts w:ascii="仿宋" w:eastAsia="仿宋" w:hAnsi="仿宋" w:cs="仿宋" w:hint="eastAsia"/>
          <w:b w:val="0"/>
          <w:bCs w:val="0"/>
          <w:color w:val="000000"/>
        </w:rPr>
        <w:t>财</w:t>
      </w:r>
      <w:r w:rsidRPr="00BC5361">
        <w:rPr>
          <w:rStyle w:val="2Char"/>
          <w:rFonts w:ascii="仿宋" w:eastAsia="仿宋" w:hAnsi="仿宋" w:cs="仿宋" w:hint="eastAsia"/>
        </w:rPr>
        <w:t>政拨款收入支出决算总表</w:t>
      </w:r>
      <w:bookmarkEnd w:id="67"/>
    </w:p>
    <w:p w:rsidR="003B1580" w:rsidRPr="00BC5361" w:rsidRDefault="003B1580" w:rsidP="0079426B">
      <w:pPr>
        <w:pStyle w:val="2"/>
        <w:rPr>
          <w:rFonts w:ascii="仿宋" w:eastAsia="仿宋" w:hAnsi="仿宋" w:cs="Times New Roman"/>
          <w:color w:val="000000"/>
        </w:rPr>
      </w:pPr>
      <w:bookmarkStart w:id="68" w:name="_Toc15396623"/>
      <w:r w:rsidRPr="00BC5361">
        <w:rPr>
          <w:rStyle w:val="2Char"/>
          <w:rFonts w:ascii="仿宋" w:eastAsia="仿宋" w:hAnsi="仿宋" w:cs="仿宋" w:hint="eastAsia"/>
        </w:rPr>
        <w:t>五、</w:t>
      </w:r>
      <w:r w:rsidRPr="00BC5361">
        <w:rPr>
          <w:rFonts w:ascii="仿宋" w:eastAsia="仿宋" w:hAnsi="仿宋" w:cs="仿宋" w:hint="eastAsia"/>
          <w:b w:val="0"/>
          <w:bCs w:val="0"/>
          <w:color w:val="000000"/>
        </w:rPr>
        <w:t>财</w:t>
      </w:r>
      <w:r w:rsidRPr="00BC5361">
        <w:rPr>
          <w:rStyle w:val="2Char"/>
          <w:rFonts w:ascii="仿宋" w:eastAsia="仿宋" w:hAnsi="仿宋" w:cs="仿宋" w:hint="eastAsia"/>
        </w:rPr>
        <w:t>政拨款支出决算明细表（政府经济分类科目）</w:t>
      </w:r>
      <w:bookmarkEnd w:id="68"/>
    </w:p>
    <w:p w:rsidR="003B1580" w:rsidRPr="00BC5361" w:rsidRDefault="003B1580" w:rsidP="0079426B">
      <w:pPr>
        <w:pStyle w:val="2"/>
        <w:rPr>
          <w:rFonts w:ascii="仿宋" w:eastAsia="仿宋" w:hAnsi="仿宋" w:cs="Times New Roman"/>
          <w:color w:val="000000"/>
        </w:rPr>
      </w:pPr>
      <w:bookmarkStart w:id="69" w:name="_Toc15396624"/>
      <w:r w:rsidRPr="00BC5361">
        <w:rPr>
          <w:rStyle w:val="2Char"/>
          <w:rFonts w:ascii="仿宋" w:eastAsia="仿宋" w:hAnsi="仿宋" w:cs="仿宋" w:hint="eastAsia"/>
        </w:rPr>
        <w:t>六、</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般公共预算财政拨款支出决算表</w:t>
      </w:r>
      <w:bookmarkEnd w:id="69"/>
    </w:p>
    <w:p w:rsidR="003B1580" w:rsidRPr="00BC5361" w:rsidRDefault="003B1580" w:rsidP="0079426B">
      <w:pPr>
        <w:pStyle w:val="2"/>
        <w:rPr>
          <w:rFonts w:ascii="仿宋" w:eastAsia="仿宋" w:hAnsi="仿宋" w:cs="Times New Roman"/>
          <w:color w:val="000000"/>
        </w:rPr>
      </w:pPr>
      <w:bookmarkStart w:id="70" w:name="_Toc15396625"/>
      <w:r w:rsidRPr="00BC5361">
        <w:rPr>
          <w:rStyle w:val="2Char"/>
          <w:rFonts w:ascii="仿宋" w:eastAsia="仿宋" w:hAnsi="仿宋" w:cs="仿宋" w:hint="eastAsia"/>
        </w:rPr>
        <w:t>七、</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般公共预算财政拨款支出决算明细表</w:t>
      </w:r>
      <w:bookmarkEnd w:id="70"/>
    </w:p>
    <w:p w:rsidR="003B1580" w:rsidRPr="00BC5361" w:rsidRDefault="003B1580" w:rsidP="0079426B">
      <w:pPr>
        <w:pStyle w:val="2"/>
        <w:rPr>
          <w:rFonts w:ascii="仿宋" w:eastAsia="仿宋" w:hAnsi="仿宋" w:cs="Times New Roman"/>
          <w:color w:val="000000"/>
        </w:rPr>
      </w:pPr>
      <w:bookmarkStart w:id="71" w:name="_Toc15396626"/>
      <w:r w:rsidRPr="00BC5361">
        <w:rPr>
          <w:rStyle w:val="2Char"/>
          <w:rFonts w:ascii="仿宋" w:eastAsia="仿宋" w:hAnsi="仿宋" w:cs="仿宋" w:hint="eastAsia"/>
        </w:rPr>
        <w:t>八、</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般公共预算财政拨款基本支出决算表</w:t>
      </w:r>
      <w:bookmarkEnd w:id="71"/>
    </w:p>
    <w:p w:rsidR="003B1580" w:rsidRPr="00BC5361" w:rsidRDefault="003B1580" w:rsidP="0079426B">
      <w:pPr>
        <w:pStyle w:val="2"/>
        <w:rPr>
          <w:rFonts w:ascii="仿宋" w:eastAsia="仿宋" w:hAnsi="仿宋" w:cs="Times New Roman"/>
          <w:color w:val="000000"/>
        </w:rPr>
      </w:pPr>
      <w:bookmarkStart w:id="72" w:name="_Toc15396627"/>
      <w:r w:rsidRPr="00BC5361">
        <w:rPr>
          <w:rStyle w:val="2Char"/>
          <w:rFonts w:ascii="仿宋" w:eastAsia="仿宋" w:hAnsi="仿宋" w:cs="仿宋" w:hint="eastAsia"/>
        </w:rPr>
        <w:t>九、</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般公共预算财政拨款项目支出决算表</w:t>
      </w:r>
      <w:bookmarkEnd w:id="72"/>
    </w:p>
    <w:p w:rsidR="003339D9" w:rsidRDefault="003B1580" w:rsidP="0079426B">
      <w:pPr>
        <w:pStyle w:val="2"/>
        <w:rPr>
          <w:rStyle w:val="2Char"/>
          <w:rFonts w:ascii="仿宋" w:eastAsia="仿宋" w:hAnsi="仿宋" w:cs="仿宋" w:hint="eastAsia"/>
        </w:rPr>
      </w:pPr>
      <w:bookmarkStart w:id="73" w:name="_Toc15396628"/>
      <w:r w:rsidRPr="00BC5361">
        <w:rPr>
          <w:rStyle w:val="2Char"/>
          <w:rFonts w:ascii="仿宋" w:eastAsia="仿宋" w:hAnsi="仿宋" w:cs="仿宋" w:hint="eastAsia"/>
        </w:rPr>
        <w:t>十、</w:t>
      </w:r>
      <w:r w:rsidRPr="00BC5361">
        <w:rPr>
          <w:rFonts w:ascii="仿宋" w:eastAsia="仿宋" w:hAnsi="仿宋" w:cs="仿宋" w:hint="eastAsia"/>
          <w:b w:val="0"/>
          <w:bCs w:val="0"/>
          <w:color w:val="000000"/>
        </w:rPr>
        <w:t>一</w:t>
      </w:r>
      <w:r w:rsidRPr="00BC5361">
        <w:rPr>
          <w:rStyle w:val="2Char"/>
          <w:rFonts w:ascii="仿宋" w:eastAsia="仿宋" w:hAnsi="仿宋" w:cs="仿宋" w:hint="eastAsia"/>
        </w:rPr>
        <w:t>般公共预算财政拨款“三公”经费支出决算表</w:t>
      </w:r>
      <w:bookmarkStart w:id="74" w:name="_Toc15396629"/>
      <w:bookmarkEnd w:id="73"/>
    </w:p>
    <w:p w:rsidR="003B1580" w:rsidRPr="00BC5361" w:rsidRDefault="003B1580" w:rsidP="0079426B">
      <w:pPr>
        <w:pStyle w:val="2"/>
        <w:rPr>
          <w:rFonts w:ascii="仿宋" w:eastAsia="仿宋" w:hAnsi="仿宋" w:cs="Times New Roman"/>
          <w:color w:val="000000"/>
        </w:rPr>
      </w:pPr>
      <w:r w:rsidRPr="00BC5361">
        <w:rPr>
          <w:rStyle w:val="2Char"/>
          <w:rFonts w:ascii="仿宋" w:eastAsia="仿宋" w:hAnsi="仿宋" w:cs="仿宋" w:hint="eastAsia"/>
        </w:rPr>
        <w:t>十一、</w:t>
      </w:r>
      <w:r w:rsidRPr="00BC5361">
        <w:rPr>
          <w:rFonts w:ascii="仿宋" w:eastAsia="仿宋" w:hAnsi="仿宋" w:cs="仿宋" w:hint="eastAsia"/>
          <w:b w:val="0"/>
          <w:bCs w:val="0"/>
          <w:color w:val="000000"/>
        </w:rPr>
        <w:t>政</w:t>
      </w:r>
      <w:r w:rsidRPr="00BC5361">
        <w:rPr>
          <w:rStyle w:val="2Char"/>
          <w:rFonts w:ascii="仿宋" w:eastAsia="仿宋" w:hAnsi="仿宋" w:cs="仿宋" w:hint="eastAsia"/>
        </w:rPr>
        <w:t>府性基金预算财政拨款收入支出决算表</w:t>
      </w:r>
      <w:bookmarkEnd w:id="74"/>
      <w:r w:rsidR="0013552B">
        <w:rPr>
          <w:rStyle w:val="2Char"/>
          <w:rFonts w:ascii="仿宋" w:eastAsia="仿宋" w:hAnsi="仿宋" w:cs="仿宋" w:hint="eastAsia"/>
        </w:rPr>
        <w:t>(</w:t>
      </w:r>
      <w:r w:rsidR="0013552B">
        <w:rPr>
          <w:color w:val="000000"/>
        </w:rPr>
        <w:t>此表无数据</w:t>
      </w:r>
      <w:r w:rsidR="0013552B">
        <w:rPr>
          <w:rStyle w:val="2Char"/>
          <w:rFonts w:ascii="仿宋" w:eastAsia="仿宋" w:hAnsi="仿宋" w:cs="仿宋" w:hint="eastAsia"/>
        </w:rPr>
        <w:t>)</w:t>
      </w:r>
    </w:p>
    <w:p w:rsidR="003B1580" w:rsidRPr="00BC5361" w:rsidRDefault="003B1580" w:rsidP="0079426B">
      <w:pPr>
        <w:pStyle w:val="2"/>
        <w:rPr>
          <w:rFonts w:ascii="仿宋" w:eastAsia="仿宋" w:hAnsi="仿宋" w:cs="Times New Roman" w:hint="eastAsia"/>
          <w:color w:val="000000"/>
        </w:rPr>
      </w:pPr>
      <w:bookmarkStart w:id="75" w:name="_Toc15396630"/>
      <w:r w:rsidRPr="00BC5361">
        <w:rPr>
          <w:rStyle w:val="2Char"/>
          <w:rFonts w:ascii="仿宋" w:eastAsia="仿宋" w:hAnsi="仿宋" w:cs="仿宋" w:hint="eastAsia"/>
        </w:rPr>
        <w:t>十二、</w:t>
      </w:r>
      <w:r w:rsidRPr="00BC5361">
        <w:rPr>
          <w:rFonts w:ascii="仿宋" w:eastAsia="仿宋" w:hAnsi="仿宋" w:cs="仿宋" w:hint="eastAsia"/>
          <w:b w:val="0"/>
          <w:bCs w:val="0"/>
          <w:color w:val="000000"/>
        </w:rPr>
        <w:t>政</w:t>
      </w:r>
      <w:r w:rsidRPr="00BC5361">
        <w:rPr>
          <w:rStyle w:val="2Char"/>
          <w:rFonts w:ascii="仿宋" w:eastAsia="仿宋" w:hAnsi="仿宋" w:cs="仿宋" w:hint="eastAsia"/>
        </w:rPr>
        <w:t>府性基金预算财政拨款“三公”经费支出决算表</w:t>
      </w:r>
      <w:bookmarkEnd w:id="75"/>
      <w:r w:rsidR="0013552B">
        <w:rPr>
          <w:rStyle w:val="2Char"/>
          <w:rFonts w:ascii="仿宋" w:eastAsia="仿宋" w:hAnsi="仿宋" w:cs="仿宋" w:hint="eastAsia"/>
        </w:rPr>
        <w:t>(</w:t>
      </w:r>
      <w:r w:rsidR="0013552B">
        <w:rPr>
          <w:color w:val="000000"/>
        </w:rPr>
        <w:t>此表无数据</w:t>
      </w:r>
      <w:r w:rsidR="0013552B">
        <w:rPr>
          <w:rStyle w:val="2Char"/>
          <w:rFonts w:ascii="仿宋" w:eastAsia="仿宋" w:hAnsi="仿宋" w:cs="仿宋" w:hint="eastAsia"/>
        </w:rPr>
        <w:t>)</w:t>
      </w:r>
    </w:p>
    <w:p w:rsidR="003B1580" w:rsidRPr="00BC5361" w:rsidRDefault="003B1580" w:rsidP="0079426B">
      <w:pPr>
        <w:pStyle w:val="2"/>
        <w:rPr>
          <w:rFonts w:ascii="仿宋" w:eastAsia="仿宋" w:hAnsi="仿宋" w:cs="Times New Roman" w:hint="eastAsia"/>
          <w:color w:val="000000"/>
        </w:rPr>
      </w:pPr>
      <w:bookmarkStart w:id="76" w:name="_Toc15396631"/>
      <w:r w:rsidRPr="00BC5361">
        <w:rPr>
          <w:rStyle w:val="2Char"/>
          <w:rFonts w:ascii="仿宋" w:eastAsia="仿宋" w:hAnsi="仿宋" w:cs="仿宋" w:hint="eastAsia"/>
        </w:rPr>
        <w:t>十三、</w:t>
      </w:r>
      <w:r w:rsidRPr="00BC5361">
        <w:rPr>
          <w:rFonts w:ascii="仿宋" w:eastAsia="仿宋" w:hAnsi="仿宋" w:cs="仿宋" w:hint="eastAsia"/>
          <w:b w:val="0"/>
          <w:bCs w:val="0"/>
          <w:color w:val="000000"/>
        </w:rPr>
        <w:t>国</w:t>
      </w:r>
      <w:r w:rsidRPr="00BC5361">
        <w:rPr>
          <w:rStyle w:val="2Char"/>
          <w:rFonts w:ascii="仿宋" w:eastAsia="仿宋" w:hAnsi="仿宋" w:cs="仿宋" w:hint="eastAsia"/>
        </w:rPr>
        <w:t>有资本经营预算支出决算表</w:t>
      </w:r>
      <w:bookmarkEnd w:id="76"/>
      <w:r w:rsidR="0013552B">
        <w:rPr>
          <w:rStyle w:val="2Char"/>
          <w:rFonts w:ascii="仿宋" w:eastAsia="仿宋" w:hAnsi="仿宋" w:cs="仿宋" w:hint="eastAsia"/>
        </w:rPr>
        <w:t>(</w:t>
      </w:r>
      <w:r w:rsidR="0013552B">
        <w:rPr>
          <w:color w:val="000000"/>
        </w:rPr>
        <w:t>此表无数据</w:t>
      </w:r>
      <w:r w:rsidR="0013552B">
        <w:rPr>
          <w:rStyle w:val="2Char"/>
          <w:rFonts w:ascii="仿宋" w:eastAsia="仿宋" w:hAnsi="仿宋" w:cs="仿宋" w:hint="eastAsia"/>
        </w:rPr>
        <w:t>)</w:t>
      </w:r>
    </w:p>
    <w:sectPr w:rsidR="003B1580" w:rsidRPr="00BC5361" w:rsidSect="007127B7">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06DD" w:rsidRDefault="008C06DD">
      <w:r>
        <w:separator/>
      </w:r>
    </w:p>
  </w:endnote>
  <w:endnote w:type="continuationSeparator" w:id="0">
    <w:p w:rsidR="008C06DD" w:rsidRDefault="008C0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panose1 w:val="00000000000000000000"/>
    <w:charset w:val="86"/>
    <w:family w:val="modern"/>
    <w:notTrueType/>
    <w:pitch w:val="default"/>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宋体-方正超大字符集"/>
    <w:panose1 w:val="00000000000000000000"/>
    <w:charset w:val="86"/>
    <w:family w:val="script"/>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EB2" w:rsidRDefault="00550EB2">
    <w:pPr>
      <w:pStyle w:val="a4"/>
      <w:jc w:val="center"/>
    </w:pPr>
    <w:r>
      <w:fldChar w:fldCharType="begin"/>
    </w:r>
    <w:r>
      <w:instrText>PAGE   \* MERGEFORMAT</w:instrText>
    </w:r>
    <w:r>
      <w:fldChar w:fldCharType="separate"/>
    </w:r>
    <w:r w:rsidR="00FF2F62" w:rsidRPr="00FF2F62">
      <w:rPr>
        <w:noProof/>
        <w:lang w:val="zh-CN"/>
      </w:rPr>
      <w:t>6</w:t>
    </w:r>
    <w:r>
      <w:fldChar w:fldCharType="end"/>
    </w:r>
  </w:p>
  <w:p w:rsidR="00550EB2" w:rsidRDefault="00550EB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06DD" w:rsidRDefault="008C06DD">
      <w:r>
        <w:separator/>
      </w:r>
    </w:p>
  </w:footnote>
  <w:footnote w:type="continuationSeparator" w:id="0">
    <w:p w:rsidR="008C06DD" w:rsidRDefault="008C06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EB2" w:rsidRDefault="00550EB2">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Times New Roman"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cs="Times New Roman" w:hint="default"/>
        <w:b w:val="0"/>
        <w:bCs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start w:val="1"/>
      <w:numFmt w:val="lowerLetter"/>
      <w:lvlText w:val="%2)"/>
      <w:lvlJc w:val="left"/>
      <w:pPr>
        <w:ind w:left="1549" w:hanging="420"/>
      </w:pPr>
      <w:rPr>
        <w:rFonts w:cs="Times New Roman"/>
      </w:rPr>
    </w:lvl>
    <w:lvl w:ilvl="2" w:tplc="0409001B">
      <w:start w:val="1"/>
      <w:numFmt w:val="lowerRoman"/>
      <w:lvlText w:val="%3."/>
      <w:lvlJc w:val="right"/>
      <w:pPr>
        <w:ind w:left="1969" w:hanging="420"/>
      </w:pPr>
      <w:rPr>
        <w:rFonts w:cs="Times New Roman"/>
      </w:rPr>
    </w:lvl>
    <w:lvl w:ilvl="3" w:tplc="0409000F">
      <w:start w:val="1"/>
      <w:numFmt w:val="decimal"/>
      <w:lvlText w:val="%4."/>
      <w:lvlJc w:val="left"/>
      <w:pPr>
        <w:ind w:left="2389" w:hanging="420"/>
      </w:pPr>
      <w:rPr>
        <w:rFonts w:cs="Times New Roman"/>
      </w:rPr>
    </w:lvl>
    <w:lvl w:ilvl="4" w:tplc="04090019">
      <w:start w:val="1"/>
      <w:numFmt w:val="lowerLetter"/>
      <w:lvlText w:val="%5)"/>
      <w:lvlJc w:val="left"/>
      <w:pPr>
        <w:ind w:left="2809" w:hanging="420"/>
      </w:pPr>
      <w:rPr>
        <w:rFonts w:cs="Times New Roman"/>
      </w:rPr>
    </w:lvl>
    <w:lvl w:ilvl="5" w:tplc="0409001B">
      <w:start w:val="1"/>
      <w:numFmt w:val="lowerRoman"/>
      <w:lvlText w:val="%6."/>
      <w:lvlJc w:val="right"/>
      <w:pPr>
        <w:ind w:left="3229" w:hanging="420"/>
      </w:pPr>
      <w:rPr>
        <w:rFonts w:cs="Times New Roman"/>
      </w:rPr>
    </w:lvl>
    <w:lvl w:ilvl="6" w:tplc="0409000F">
      <w:start w:val="1"/>
      <w:numFmt w:val="decimal"/>
      <w:lvlText w:val="%7."/>
      <w:lvlJc w:val="left"/>
      <w:pPr>
        <w:ind w:left="3649" w:hanging="420"/>
      </w:pPr>
      <w:rPr>
        <w:rFonts w:cs="Times New Roman"/>
      </w:rPr>
    </w:lvl>
    <w:lvl w:ilvl="7" w:tplc="04090019">
      <w:start w:val="1"/>
      <w:numFmt w:val="lowerLetter"/>
      <w:lvlText w:val="%8)"/>
      <w:lvlJc w:val="left"/>
      <w:pPr>
        <w:ind w:left="4069" w:hanging="420"/>
      </w:pPr>
      <w:rPr>
        <w:rFonts w:cs="Times New Roman"/>
      </w:rPr>
    </w:lvl>
    <w:lvl w:ilvl="8" w:tplc="0409001B">
      <w:start w:val="1"/>
      <w:numFmt w:val="lowerRoman"/>
      <w:lvlText w:val="%9."/>
      <w:lvlJc w:val="right"/>
      <w:pPr>
        <w:ind w:left="4489" w:hanging="420"/>
      </w:pPr>
      <w:rPr>
        <w:rFonts w:cs="Times New Roman"/>
      </w:rPr>
    </w:lvl>
  </w:abstractNum>
  <w:abstractNum w:abstractNumId="6">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start w:val="1"/>
      <w:numFmt w:val="lowerLetter"/>
      <w:lvlText w:val="%2)"/>
      <w:lvlJc w:val="left"/>
      <w:pPr>
        <w:ind w:left="1483" w:hanging="420"/>
      </w:pPr>
      <w:rPr>
        <w:rFonts w:cs="Times New Roman"/>
      </w:rPr>
    </w:lvl>
    <w:lvl w:ilvl="2" w:tplc="0409001B">
      <w:start w:val="1"/>
      <w:numFmt w:val="lowerRoman"/>
      <w:lvlText w:val="%3."/>
      <w:lvlJc w:val="right"/>
      <w:pPr>
        <w:ind w:left="1903" w:hanging="420"/>
      </w:pPr>
      <w:rPr>
        <w:rFonts w:cs="Times New Roman"/>
      </w:rPr>
    </w:lvl>
    <w:lvl w:ilvl="3" w:tplc="0409000F">
      <w:start w:val="1"/>
      <w:numFmt w:val="decimal"/>
      <w:lvlText w:val="%4."/>
      <w:lvlJc w:val="left"/>
      <w:pPr>
        <w:ind w:left="2323" w:hanging="420"/>
      </w:pPr>
      <w:rPr>
        <w:rFonts w:cs="Times New Roman"/>
      </w:rPr>
    </w:lvl>
    <w:lvl w:ilvl="4" w:tplc="04090019">
      <w:start w:val="1"/>
      <w:numFmt w:val="lowerLetter"/>
      <w:lvlText w:val="%5)"/>
      <w:lvlJc w:val="left"/>
      <w:pPr>
        <w:ind w:left="2743" w:hanging="420"/>
      </w:pPr>
      <w:rPr>
        <w:rFonts w:cs="Times New Roman"/>
      </w:rPr>
    </w:lvl>
    <w:lvl w:ilvl="5" w:tplc="0409001B">
      <w:start w:val="1"/>
      <w:numFmt w:val="lowerRoman"/>
      <w:lvlText w:val="%6."/>
      <w:lvlJc w:val="right"/>
      <w:pPr>
        <w:ind w:left="3163" w:hanging="420"/>
      </w:pPr>
      <w:rPr>
        <w:rFonts w:cs="Times New Roman"/>
      </w:rPr>
    </w:lvl>
    <w:lvl w:ilvl="6" w:tplc="0409000F">
      <w:start w:val="1"/>
      <w:numFmt w:val="decimal"/>
      <w:lvlText w:val="%7."/>
      <w:lvlJc w:val="left"/>
      <w:pPr>
        <w:ind w:left="3583" w:hanging="420"/>
      </w:pPr>
      <w:rPr>
        <w:rFonts w:cs="Times New Roman"/>
      </w:rPr>
    </w:lvl>
    <w:lvl w:ilvl="7" w:tplc="04090019">
      <w:start w:val="1"/>
      <w:numFmt w:val="lowerLetter"/>
      <w:lvlText w:val="%8)"/>
      <w:lvlJc w:val="left"/>
      <w:pPr>
        <w:ind w:left="4003" w:hanging="420"/>
      </w:pPr>
      <w:rPr>
        <w:rFonts w:cs="Times New Roman"/>
      </w:rPr>
    </w:lvl>
    <w:lvl w:ilvl="8" w:tplc="0409001B">
      <w:start w:val="1"/>
      <w:numFmt w:val="lowerRoman"/>
      <w:lvlText w:val="%9."/>
      <w:lvlJc w:val="right"/>
      <w:pPr>
        <w:ind w:left="4423" w:hanging="420"/>
      </w:pPr>
      <w:rPr>
        <w:rFonts w:cs="Times New Roman"/>
      </w:rPr>
    </w:lvl>
  </w:abstractNum>
  <w:abstractNum w:abstractNumId="7">
    <w:nsid w:val="5B5733A1"/>
    <w:multiLevelType w:val="singleLevel"/>
    <w:tmpl w:val="5B5733A1"/>
    <w:lvl w:ilvl="0">
      <w:start w:val="3"/>
      <w:numFmt w:val="chineseCounting"/>
      <w:suff w:val="nothing"/>
      <w:lvlText w:val="（%1）"/>
      <w:lvlJc w:val="left"/>
      <w:rPr>
        <w:rFonts w:cs="Times New Roman" w:hint="eastAsia"/>
      </w:rPr>
    </w:lvl>
  </w:abstractNum>
  <w:abstractNum w:abstractNumId="8">
    <w:nsid w:val="5CA53276"/>
    <w:multiLevelType w:val="singleLevel"/>
    <w:tmpl w:val="5CA53276"/>
    <w:lvl w:ilvl="0">
      <w:start w:val="8"/>
      <w:numFmt w:val="chineseCounting"/>
      <w:suff w:val="nothing"/>
      <w:lvlText w:val="%1、"/>
      <w:lvlJc w:val="left"/>
      <w:rPr>
        <w:rFonts w:cs="Times New Roman" w:hint="eastAsia"/>
      </w:rPr>
    </w:lvl>
  </w:abstractNum>
  <w:abstractNum w:abstractNumId="9">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0717A"/>
    <w:rsid w:val="000222C6"/>
    <w:rsid w:val="000233EC"/>
    <w:rsid w:val="0002549F"/>
    <w:rsid w:val="00043D93"/>
    <w:rsid w:val="0006487A"/>
    <w:rsid w:val="00065F8F"/>
    <w:rsid w:val="000768F2"/>
    <w:rsid w:val="0009033D"/>
    <w:rsid w:val="0009184B"/>
    <w:rsid w:val="0009593C"/>
    <w:rsid w:val="000A3EFD"/>
    <w:rsid w:val="000A6898"/>
    <w:rsid w:val="000B047F"/>
    <w:rsid w:val="000B5923"/>
    <w:rsid w:val="000B5A48"/>
    <w:rsid w:val="000B6FF3"/>
    <w:rsid w:val="000C3467"/>
    <w:rsid w:val="000C3CA6"/>
    <w:rsid w:val="000D1267"/>
    <w:rsid w:val="000D1D50"/>
    <w:rsid w:val="000D5782"/>
    <w:rsid w:val="000E36AC"/>
    <w:rsid w:val="000E6613"/>
    <w:rsid w:val="000E7119"/>
    <w:rsid w:val="00114E9B"/>
    <w:rsid w:val="00115657"/>
    <w:rsid w:val="00116A6B"/>
    <w:rsid w:val="00117D9A"/>
    <w:rsid w:val="0013552B"/>
    <w:rsid w:val="0014729F"/>
    <w:rsid w:val="00157BAB"/>
    <w:rsid w:val="001654D1"/>
    <w:rsid w:val="0018106D"/>
    <w:rsid w:val="0018129C"/>
    <w:rsid w:val="001877A7"/>
    <w:rsid w:val="00191536"/>
    <w:rsid w:val="00196687"/>
    <w:rsid w:val="001B44D9"/>
    <w:rsid w:val="001B7A33"/>
    <w:rsid w:val="001C0962"/>
    <w:rsid w:val="001D7531"/>
    <w:rsid w:val="001E6A45"/>
    <w:rsid w:val="001E737D"/>
    <w:rsid w:val="001F0592"/>
    <w:rsid w:val="001F483B"/>
    <w:rsid w:val="001F7506"/>
    <w:rsid w:val="002006CD"/>
    <w:rsid w:val="002027BD"/>
    <w:rsid w:val="00202B36"/>
    <w:rsid w:val="00204B7A"/>
    <w:rsid w:val="002056F7"/>
    <w:rsid w:val="0021101A"/>
    <w:rsid w:val="00213742"/>
    <w:rsid w:val="00220536"/>
    <w:rsid w:val="00235629"/>
    <w:rsid w:val="0024149B"/>
    <w:rsid w:val="00260C38"/>
    <w:rsid w:val="002616C0"/>
    <w:rsid w:val="00262477"/>
    <w:rsid w:val="002662AA"/>
    <w:rsid w:val="00280496"/>
    <w:rsid w:val="002844FC"/>
    <w:rsid w:val="00295495"/>
    <w:rsid w:val="002A1769"/>
    <w:rsid w:val="002B1819"/>
    <w:rsid w:val="002B2613"/>
    <w:rsid w:val="002B4B0A"/>
    <w:rsid w:val="002B5CE5"/>
    <w:rsid w:val="002F1818"/>
    <w:rsid w:val="002F567B"/>
    <w:rsid w:val="003216A9"/>
    <w:rsid w:val="003339D9"/>
    <w:rsid w:val="003468DB"/>
    <w:rsid w:val="0037013F"/>
    <w:rsid w:val="00380C92"/>
    <w:rsid w:val="003A484F"/>
    <w:rsid w:val="003B0BE0"/>
    <w:rsid w:val="003B0C1B"/>
    <w:rsid w:val="003B1580"/>
    <w:rsid w:val="003B688C"/>
    <w:rsid w:val="003C0291"/>
    <w:rsid w:val="003C39AE"/>
    <w:rsid w:val="003C5E04"/>
    <w:rsid w:val="003C7B60"/>
    <w:rsid w:val="003D1FB2"/>
    <w:rsid w:val="003D5C4E"/>
    <w:rsid w:val="003D618D"/>
    <w:rsid w:val="003D66DA"/>
    <w:rsid w:val="003E1310"/>
    <w:rsid w:val="003E6F55"/>
    <w:rsid w:val="00406254"/>
    <w:rsid w:val="004223DE"/>
    <w:rsid w:val="00434489"/>
    <w:rsid w:val="00435ACD"/>
    <w:rsid w:val="00437085"/>
    <w:rsid w:val="00443880"/>
    <w:rsid w:val="004464F4"/>
    <w:rsid w:val="00471401"/>
    <w:rsid w:val="00473F31"/>
    <w:rsid w:val="0048263A"/>
    <w:rsid w:val="004833E0"/>
    <w:rsid w:val="00487E5D"/>
    <w:rsid w:val="004A419C"/>
    <w:rsid w:val="004A711F"/>
    <w:rsid w:val="004B199D"/>
    <w:rsid w:val="004B4690"/>
    <w:rsid w:val="004E0A2D"/>
    <w:rsid w:val="004E206B"/>
    <w:rsid w:val="004E28CE"/>
    <w:rsid w:val="004E6DF7"/>
    <w:rsid w:val="004E7DEB"/>
    <w:rsid w:val="004F0FBD"/>
    <w:rsid w:val="00505A47"/>
    <w:rsid w:val="00512FDA"/>
    <w:rsid w:val="00520DA0"/>
    <w:rsid w:val="00524CAF"/>
    <w:rsid w:val="005440E3"/>
    <w:rsid w:val="00550EB2"/>
    <w:rsid w:val="00551ACA"/>
    <w:rsid w:val="00552CBA"/>
    <w:rsid w:val="00553032"/>
    <w:rsid w:val="0056226E"/>
    <w:rsid w:val="005664BB"/>
    <w:rsid w:val="00571AEC"/>
    <w:rsid w:val="0057481D"/>
    <w:rsid w:val="0058486E"/>
    <w:rsid w:val="005D1C8B"/>
    <w:rsid w:val="005D5CED"/>
    <w:rsid w:val="005E31A6"/>
    <w:rsid w:val="005F1A4C"/>
    <w:rsid w:val="005F2B0A"/>
    <w:rsid w:val="006044C6"/>
    <w:rsid w:val="00605688"/>
    <w:rsid w:val="006070AF"/>
    <w:rsid w:val="00607A39"/>
    <w:rsid w:val="00607E6C"/>
    <w:rsid w:val="006101B1"/>
    <w:rsid w:val="00614E44"/>
    <w:rsid w:val="00615593"/>
    <w:rsid w:val="00616133"/>
    <w:rsid w:val="00622830"/>
    <w:rsid w:val="00630AEF"/>
    <w:rsid w:val="006325F8"/>
    <w:rsid w:val="00634C9A"/>
    <w:rsid w:val="006440E4"/>
    <w:rsid w:val="00660561"/>
    <w:rsid w:val="00662F69"/>
    <w:rsid w:val="0066343B"/>
    <w:rsid w:val="00664777"/>
    <w:rsid w:val="00665CDB"/>
    <w:rsid w:val="0066681E"/>
    <w:rsid w:val="006748A4"/>
    <w:rsid w:val="00677394"/>
    <w:rsid w:val="00680934"/>
    <w:rsid w:val="00683E73"/>
    <w:rsid w:val="00686AB7"/>
    <w:rsid w:val="006A3141"/>
    <w:rsid w:val="006A5E34"/>
    <w:rsid w:val="006B2422"/>
    <w:rsid w:val="006B2B9A"/>
    <w:rsid w:val="006C1937"/>
    <w:rsid w:val="006C206F"/>
    <w:rsid w:val="006F020C"/>
    <w:rsid w:val="00705D3D"/>
    <w:rsid w:val="00711EAC"/>
    <w:rsid w:val="007127B7"/>
    <w:rsid w:val="00715CBF"/>
    <w:rsid w:val="007416B6"/>
    <w:rsid w:val="00746F48"/>
    <w:rsid w:val="0075404D"/>
    <w:rsid w:val="0076182A"/>
    <w:rsid w:val="00767B7E"/>
    <w:rsid w:val="007770C3"/>
    <w:rsid w:val="0078332F"/>
    <w:rsid w:val="00784D24"/>
    <w:rsid w:val="00785FBA"/>
    <w:rsid w:val="00786E4A"/>
    <w:rsid w:val="007875EB"/>
    <w:rsid w:val="0079426B"/>
    <w:rsid w:val="00796A8C"/>
    <w:rsid w:val="007A0AD2"/>
    <w:rsid w:val="007A28E4"/>
    <w:rsid w:val="007C406E"/>
    <w:rsid w:val="007C48BE"/>
    <w:rsid w:val="007D312A"/>
    <w:rsid w:val="007D3F19"/>
    <w:rsid w:val="007D4750"/>
    <w:rsid w:val="007E23B0"/>
    <w:rsid w:val="007E2C1F"/>
    <w:rsid w:val="007F1991"/>
    <w:rsid w:val="007F2C2F"/>
    <w:rsid w:val="007F55FC"/>
    <w:rsid w:val="007F5665"/>
    <w:rsid w:val="007F65BE"/>
    <w:rsid w:val="00800112"/>
    <w:rsid w:val="00801343"/>
    <w:rsid w:val="0081797C"/>
    <w:rsid w:val="008253BB"/>
    <w:rsid w:val="0083706E"/>
    <w:rsid w:val="008423A5"/>
    <w:rsid w:val="008474CA"/>
    <w:rsid w:val="00850625"/>
    <w:rsid w:val="00853718"/>
    <w:rsid w:val="00855221"/>
    <w:rsid w:val="00860645"/>
    <w:rsid w:val="00865445"/>
    <w:rsid w:val="00865505"/>
    <w:rsid w:val="00871F71"/>
    <w:rsid w:val="00885AF4"/>
    <w:rsid w:val="008939CD"/>
    <w:rsid w:val="008A29CA"/>
    <w:rsid w:val="008A6CAD"/>
    <w:rsid w:val="008B00B2"/>
    <w:rsid w:val="008B0526"/>
    <w:rsid w:val="008B105F"/>
    <w:rsid w:val="008B1779"/>
    <w:rsid w:val="008B768C"/>
    <w:rsid w:val="008C06DD"/>
    <w:rsid w:val="008C11DC"/>
    <w:rsid w:val="008C4DB1"/>
    <w:rsid w:val="008C4EAF"/>
    <w:rsid w:val="008C5176"/>
    <w:rsid w:val="008C7FD0"/>
    <w:rsid w:val="008D19A1"/>
    <w:rsid w:val="008D1B7E"/>
    <w:rsid w:val="008D7FEF"/>
    <w:rsid w:val="008E1DE7"/>
    <w:rsid w:val="008E707C"/>
    <w:rsid w:val="00900B08"/>
    <w:rsid w:val="00902155"/>
    <w:rsid w:val="00902FA3"/>
    <w:rsid w:val="00923564"/>
    <w:rsid w:val="0092392E"/>
    <w:rsid w:val="009315F9"/>
    <w:rsid w:val="00941DC3"/>
    <w:rsid w:val="009445C4"/>
    <w:rsid w:val="00946945"/>
    <w:rsid w:val="00951248"/>
    <w:rsid w:val="0095152F"/>
    <w:rsid w:val="00954C49"/>
    <w:rsid w:val="0096154E"/>
    <w:rsid w:val="0097099F"/>
    <w:rsid w:val="00971997"/>
    <w:rsid w:val="00971FFC"/>
    <w:rsid w:val="00974634"/>
    <w:rsid w:val="00980645"/>
    <w:rsid w:val="0098660A"/>
    <w:rsid w:val="009931C3"/>
    <w:rsid w:val="009B2C43"/>
    <w:rsid w:val="009B4EAE"/>
    <w:rsid w:val="009B7573"/>
    <w:rsid w:val="009C0410"/>
    <w:rsid w:val="009C0ABA"/>
    <w:rsid w:val="009C22F4"/>
    <w:rsid w:val="009C2E98"/>
    <w:rsid w:val="009D0EAA"/>
    <w:rsid w:val="009D3447"/>
    <w:rsid w:val="009D4711"/>
    <w:rsid w:val="009F1185"/>
    <w:rsid w:val="009F18CD"/>
    <w:rsid w:val="009F2A13"/>
    <w:rsid w:val="00A04EB0"/>
    <w:rsid w:val="00A13CC1"/>
    <w:rsid w:val="00A16847"/>
    <w:rsid w:val="00A237D8"/>
    <w:rsid w:val="00A268C4"/>
    <w:rsid w:val="00A307CD"/>
    <w:rsid w:val="00A40A00"/>
    <w:rsid w:val="00A4142F"/>
    <w:rsid w:val="00A4330C"/>
    <w:rsid w:val="00A56DF2"/>
    <w:rsid w:val="00A60845"/>
    <w:rsid w:val="00A67AB5"/>
    <w:rsid w:val="00A828F5"/>
    <w:rsid w:val="00A91760"/>
    <w:rsid w:val="00A93B00"/>
    <w:rsid w:val="00A93C21"/>
    <w:rsid w:val="00AC3C6A"/>
    <w:rsid w:val="00AC5A04"/>
    <w:rsid w:val="00AC75F7"/>
    <w:rsid w:val="00AD5620"/>
    <w:rsid w:val="00AD6FA3"/>
    <w:rsid w:val="00AD7C1B"/>
    <w:rsid w:val="00AE16BA"/>
    <w:rsid w:val="00AE1EBE"/>
    <w:rsid w:val="00AE5526"/>
    <w:rsid w:val="00AF3854"/>
    <w:rsid w:val="00B03C9D"/>
    <w:rsid w:val="00B060AE"/>
    <w:rsid w:val="00B10517"/>
    <w:rsid w:val="00B14E76"/>
    <w:rsid w:val="00B161B8"/>
    <w:rsid w:val="00B2048C"/>
    <w:rsid w:val="00B27EF2"/>
    <w:rsid w:val="00B310B9"/>
    <w:rsid w:val="00B35F3F"/>
    <w:rsid w:val="00B36CBB"/>
    <w:rsid w:val="00B425E0"/>
    <w:rsid w:val="00B440AA"/>
    <w:rsid w:val="00B44B70"/>
    <w:rsid w:val="00B53C56"/>
    <w:rsid w:val="00B65659"/>
    <w:rsid w:val="00B76AE6"/>
    <w:rsid w:val="00B77EA6"/>
    <w:rsid w:val="00B81598"/>
    <w:rsid w:val="00B841F1"/>
    <w:rsid w:val="00B944D6"/>
    <w:rsid w:val="00BB4DF0"/>
    <w:rsid w:val="00BC289F"/>
    <w:rsid w:val="00BC5361"/>
    <w:rsid w:val="00BC5460"/>
    <w:rsid w:val="00BC6B50"/>
    <w:rsid w:val="00BD0E25"/>
    <w:rsid w:val="00BD1AD4"/>
    <w:rsid w:val="00BE3636"/>
    <w:rsid w:val="00BF5BD6"/>
    <w:rsid w:val="00C03E31"/>
    <w:rsid w:val="00C33E72"/>
    <w:rsid w:val="00C354B2"/>
    <w:rsid w:val="00C35554"/>
    <w:rsid w:val="00C42709"/>
    <w:rsid w:val="00C43DA2"/>
    <w:rsid w:val="00C533CC"/>
    <w:rsid w:val="00C5751C"/>
    <w:rsid w:val="00C61BFC"/>
    <w:rsid w:val="00C62B85"/>
    <w:rsid w:val="00C65438"/>
    <w:rsid w:val="00C90649"/>
    <w:rsid w:val="00C91BFA"/>
    <w:rsid w:val="00C91CBB"/>
    <w:rsid w:val="00C92229"/>
    <w:rsid w:val="00CA1131"/>
    <w:rsid w:val="00CB4CAA"/>
    <w:rsid w:val="00CC09B6"/>
    <w:rsid w:val="00CC666F"/>
    <w:rsid w:val="00CD110B"/>
    <w:rsid w:val="00CD1E3F"/>
    <w:rsid w:val="00CE44F6"/>
    <w:rsid w:val="00CE49DA"/>
    <w:rsid w:val="00CE64BB"/>
    <w:rsid w:val="00CE7886"/>
    <w:rsid w:val="00CE7B61"/>
    <w:rsid w:val="00D00095"/>
    <w:rsid w:val="00D20620"/>
    <w:rsid w:val="00D26091"/>
    <w:rsid w:val="00D330BE"/>
    <w:rsid w:val="00D34E7C"/>
    <w:rsid w:val="00D35489"/>
    <w:rsid w:val="00D50E51"/>
    <w:rsid w:val="00D51276"/>
    <w:rsid w:val="00D7035F"/>
    <w:rsid w:val="00D86D87"/>
    <w:rsid w:val="00DA65AC"/>
    <w:rsid w:val="00DB0F51"/>
    <w:rsid w:val="00DB1913"/>
    <w:rsid w:val="00DC2F8D"/>
    <w:rsid w:val="00DC410D"/>
    <w:rsid w:val="00DC68CA"/>
    <w:rsid w:val="00DC7CBA"/>
    <w:rsid w:val="00DD73B7"/>
    <w:rsid w:val="00DF28BC"/>
    <w:rsid w:val="00DF34B9"/>
    <w:rsid w:val="00E01053"/>
    <w:rsid w:val="00E07A70"/>
    <w:rsid w:val="00E07ACF"/>
    <w:rsid w:val="00E14517"/>
    <w:rsid w:val="00E26F4F"/>
    <w:rsid w:val="00E331A1"/>
    <w:rsid w:val="00E33202"/>
    <w:rsid w:val="00E336A9"/>
    <w:rsid w:val="00E46A8C"/>
    <w:rsid w:val="00E50624"/>
    <w:rsid w:val="00E568DF"/>
    <w:rsid w:val="00E64269"/>
    <w:rsid w:val="00E66984"/>
    <w:rsid w:val="00E72CB1"/>
    <w:rsid w:val="00E82267"/>
    <w:rsid w:val="00EA010F"/>
    <w:rsid w:val="00EC5620"/>
    <w:rsid w:val="00ED1B63"/>
    <w:rsid w:val="00ED39AD"/>
    <w:rsid w:val="00ED3C1F"/>
    <w:rsid w:val="00ED4085"/>
    <w:rsid w:val="00ED420E"/>
    <w:rsid w:val="00EE2F57"/>
    <w:rsid w:val="00EF4C34"/>
    <w:rsid w:val="00EF6C0B"/>
    <w:rsid w:val="00EF77C6"/>
    <w:rsid w:val="00F00696"/>
    <w:rsid w:val="00F05438"/>
    <w:rsid w:val="00F1361C"/>
    <w:rsid w:val="00F160C7"/>
    <w:rsid w:val="00F36D8F"/>
    <w:rsid w:val="00F417B1"/>
    <w:rsid w:val="00F42232"/>
    <w:rsid w:val="00F602DF"/>
    <w:rsid w:val="00F6573E"/>
    <w:rsid w:val="00F81FD9"/>
    <w:rsid w:val="00F83960"/>
    <w:rsid w:val="00F841AA"/>
    <w:rsid w:val="00FA23E8"/>
    <w:rsid w:val="00FA5E0C"/>
    <w:rsid w:val="00FA5EB0"/>
    <w:rsid w:val="00FA721C"/>
    <w:rsid w:val="00FB5BFA"/>
    <w:rsid w:val="00FC227D"/>
    <w:rsid w:val="00FD3CC1"/>
    <w:rsid w:val="00FF1E02"/>
    <w:rsid w:val="00FF2F62"/>
    <w:rsid w:val="00FF30B4"/>
    <w:rsid w:val="10C055FF"/>
    <w:rsid w:val="16BB723D"/>
    <w:rsid w:val="240371BF"/>
    <w:rsid w:val="29FD04D3"/>
    <w:rsid w:val="319F7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1ADFD66C-34DA-461E-B602-CA34FDBE9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lsdException w:name="footer" w:locked="1"/>
    <w:lsdException w:name="caption" w:locked="1" w:semiHidden="1" w:unhideWhenUsed="1" w:qFormat="1"/>
    <w:lsdException w:name="Title" w:locked="1" w:qFormat="1"/>
    <w:lsdException w:name="Default Paragraph Font" w:locked="1"/>
    <w:lsdException w:name="Body Tex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6A45"/>
    <w:pPr>
      <w:widowControl w:val="0"/>
      <w:jc w:val="both"/>
    </w:pPr>
    <w:rPr>
      <w:rFonts w:ascii="Times New Roman" w:hAnsi="Times New Roman"/>
      <w:kern w:val="2"/>
      <w:sz w:val="21"/>
      <w:szCs w:val="21"/>
    </w:rPr>
  </w:style>
  <w:style w:type="paragraph" w:styleId="1">
    <w:name w:val="heading 1"/>
    <w:basedOn w:val="a"/>
    <w:next w:val="a"/>
    <w:link w:val="1Char"/>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E336A9"/>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qFormat/>
    <w:rsid w:val="00A237D8"/>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1Char">
    <w:name w:val="标题 1 Char"/>
    <w:basedOn w:val="a0"/>
    <w:link w:val="1"/>
    <w:locked/>
    <w:rsid w:val="00E336A9"/>
    <w:rPr>
      <w:rFonts w:ascii="Times New Roman" w:hAnsi="Times New Roman" w:cs="Times New Roman"/>
      <w:b/>
      <w:bCs/>
      <w:kern w:val="44"/>
      <w:sz w:val="44"/>
      <w:szCs w:val="44"/>
    </w:rPr>
  </w:style>
  <w:style w:type="character" w:customStyle="1" w:styleId="2Char">
    <w:name w:val="标题 2 Char"/>
    <w:basedOn w:val="a0"/>
    <w:link w:val="2"/>
    <w:locked/>
    <w:rsid w:val="00E336A9"/>
    <w:rPr>
      <w:rFonts w:ascii="Cambria" w:eastAsia="宋体" w:hAnsi="Cambria" w:cs="Cambria"/>
      <w:b/>
      <w:bCs/>
      <w:kern w:val="2"/>
      <w:sz w:val="32"/>
      <w:szCs w:val="32"/>
    </w:rPr>
  </w:style>
  <w:style w:type="character" w:customStyle="1" w:styleId="3Char">
    <w:name w:val="标题 3 Char"/>
    <w:basedOn w:val="a0"/>
    <w:link w:val="3"/>
    <w:locked/>
    <w:rsid w:val="00A237D8"/>
    <w:rPr>
      <w:rFonts w:ascii="Times New Roman" w:hAnsi="Times New Roman" w:cs="Times New Roman"/>
      <w:b/>
      <w:bCs/>
      <w:kern w:val="2"/>
      <w:sz w:val="32"/>
      <w:szCs w:val="32"/>
    </w:rPr>
  </w:style>
  <w:style w:type="paragraph" w:styleId="a3">
    <w:name w:val="Body Text"/>
    <w:basedOn w:val="a"/>
    <w:link w:val="Char"/>
    <w:rsid w:val="001E6A45"/>
    <w:pPr>
      <w:spacing w:beforeLines="30"/>
    </w:pPr>
    <w:rPr>
      <w:rFonts w:ascii="仿宋_GB2312" w:eastAsia="仿宋_GB2312"/>
      <w:kern w:val="0"/>
      <w:sz w:val="24"/>
      <w:szCs w:val="24"/>
    </w:rPr>
  </w:style>
  <w:style w:type="character" w:customStyle="1" w:styleId="BodyTextChar">
    <w:name w:val="Body Text Char"/>
    <w:basedOn w:val="a0"/>
    <w:link w:val="a3"/>
    <w:semiHidden/>
    <w:locked/>
    <w:rsid w:val="001E6A45"/>
    <w:rPr>
      <w:rFonts w:ascii="Times New Roman" w:hAnsi="Times New Roman" w:cs="Times New Roman"/>
      <w:sz w:val="24"/>
      <w:szCs w:val="24"/>
    </w:rPr>
  </w:style>
  <w:style w:type="paragraph" w:styleId="a4">
    <w:name w:val="footer"/>
    <w:basedOn w:val="a"/>
    <w:link w:val="Char0"/>
    <w:rsid w:val="001E6A45"/>
    <w:pPr>
      <w:tabs>
        <w:tab w:val="center" w:pos="4153"/>
        <w:tab w:val="right" w:pos="8306"/>
      </w:tabs>
      <w:snapToGrid w:val="0"/>
      <w:jc w:val="left"/>
    </w:pPr>
    <w:rPr>
      <w:rFonts w:ascii="Calibri" w:hAnsi="Calibri"/>
      <w:kern w:val="0"/>
      <w:sz w:val="18"/>
      <w:szCs w:val="18"/>
    </w:rPr>
  </w:style>
  <w:style w:type="character" w:customStyle="1" w:styleId="FooterChar">
    <w:name w:val="Footer Char"/>
    <w:basedOn w:val="a0"/>
    <w:link w:val="a4"/>
    <w:semiHidden/>
    <w:locked/>
    <w:rsid w:val="001E6A45"/>
    <w:rPr>
      <w:rFonts w:ascii="Times New Roman" w:hAnsi="Times New Roman" w:cs="Times New Roman"/>
      <w:sz w:val="18"/>
      <w:szCs w:val="18"/>
    </w:rPr>
  </w:style>
  <w:style w:type="paragraph" w:styleId="a5">
    <w:name w:val="header"/>
    <w:basedOn w:val="a"/>
    <w:link w:val="Char1"/>
    <w:semiHidden/>
    <w:rsid w:val="001E6A45"/>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HeaderChar">
    <w:name w:val="Header Char"/>
    <w:basedOn w:val="a0"/>
    <w:link w:val="a5"/>
    <w:semiHidden/>
    <w:locked/>
    <w:rsid w:val="001E6A45"/>
    <w:rPr>
      <w:rFonts w:ascii="Times New Roman" w:hAnsi="Times New Roman" w:cs="Times New Roman"/>
      <w:sz w:val="18"/>
      <w:szCs w:val="18"/>
    </w:rPr>
  </w:style>
  <w:style w:type="character" w:styleId="a6">
    <w:name w:val="Strong"/>
    <w:basedOn w:val="a0"/>
    <w:qFormat/>
    <w:rsid w:val="001E6A45"/>
    <w:rPr>
      <w:rFonts w:cs="Times New Roman"/>
      <w:b/>
      <w:bCs/>
    </w:rPr>
  </w:style>
  <w:style w:type="character" w:customStyle="1" w:styleId="Char1">
    <w:name w:val="页眉 Char"/>
    <w:link w:val="a5"/>
    <w:semiHidden/>
    <w:locked/>
    <w:rsid w:val="001E6A45"/>
    <w:rPr>
      <w:sz w:val="18"/>
    </w:rPr>
  </w:style>
  <w:style w:type="character" w:customStyle="1" w:styleId="Char0">
    <w:name w:val="页脚 Char"/>
    <w:link w:val="a4"/>
    <w:locked/>
    <w:rsid w:val="001E6A45"/>
    <w:rPr>
      <w:sz w:val="18"/>
    </w:rPr>
  </w:style>
  <w:style w:type="character" w:customStyle="1" w:styleId="Char">
    <w:name w:val="正文文本 Char"/>
    <w:link w:val="a3"/>
    <w:locked/>
    <w:rsid w:val="001E6A45"/>
    <w:rPr>
      <w:rFonts w:ascii="仿宋_GB2312" w:eastAsia="仿宋_GB2312" w:hAnsi="Times New Roman"/>
      <w:sz w:val="24"/>
    </w:rPr>
  </w:style>
  <w:style w:type="paragraph" w:customStyle="1" w:styleId="Default">
    <w:name w:val="Default"/>
    <w:rsid w:val="001E6A45"/>
    <w:pPr>
      <w:widowControl w:val="0"/>
      <w:autoSpaceDE w:val="0"/>
      <w:autoSpaceDN w:val="0"/>
      <w:adjustRightInd w:val="0"/>
    </w:pPr>
    <w:rPr>
      <w:rFonts w:ascii="仿宋" w:eastAsia="仿宋" w:cs="仿宋"/>
      <w:color w:val="000000"/>
      <w:sz w:val="24"/>
      <w:szCs w:val="24"/>
    </w:rPr>
  </w:style>
  <w:style w:type="paragraph" w:customStyle="1" w:styleId="ListParagraph">
    <w:name w:val="List Paragraph"/>
    <w:basedOn w:val="a"/>
    <w:rsid w:val="001E6A45"/>
    <w:pPr>
      <w:ind w:firstLineChars="200" w:firstLine="420"/>
    </w:pPr>
  </w:style>
  <w:style w:type="paragraph" w:customStyle="1" w:styleId="TOCHeading">
    <w:name w:val="TOC Heading"/>
    <w:basedOn w:val="1"/>
    <w:next w:val="a"/>
    <w:rsid w:val="00DA65AC"/>
    <w:pPr>
      <w:widowControl/>
      <w:spacing w:before="480" w:after="0" w:line="276" w:lineRule="auto"/>
      <w:jc w:val="left"/>
      <w:outlineLvl w:val="9"/>
    </w:pPr>
    <w:rPr>
      <w:rFonts w:ascii="Cambria" w:hAnsi="Cambria" w:cs="Cambria"/>
      <w:color w:val="365F91"/>
      <w:kern w:val="0"/>
      <w:sz w:val="28"/>
      <w:szCs w:val="28"/>
    </w:rPr>
  </w:style>
  <w:style w:type="paragraph" w:styleId="10">
    <w:name w:val="toc 1"/>
    <w:basedOn w:val="a"/>
    <w:next w:val="a"/>
    <w:autoRedefine/>
    <w:semiHidden/>
    <w:rsid w:val="003E1310"/>
    <w:pPr>
      <w:tabs>
        <w:tab w:val="right" w:leader="dot" w:pos="8296"/>
      </w:tabs>
      <w:spacing w:before="93"/>
      <w:jc w:val="center"/>
    </w:pPr>
    <w:rPr>
      <w:rFonts w:ascii="仿宋" w:eastAsia="仿宋" w:hAnsi="仿宋" w:cs="仿宋"/>
      <w:noProof/>
      <w:sz w:val="28"/>
      <w:szCs w:val="28"/>
    </w:rPr>
  </w:style>
  <w:style w:type="paragraph" w:styleId="20">
    <w:name w:val="toc 2"/>
    <w:basedOn w:val="a"/>
    <w:next w:val="a"/>
    <w:autoRedefine/>
    <w:semiHidden/>
    <w:rsid w:val="006748A4"/>
    <w:pPr>
      <w:tabs>
        <w:tab w:val="right" w:leader="dot" w:pos="8296"/>
      </w:tabs>
      <w:ind w:leftChars="200" w:left="420"/>
    </w:pPr>
  </w:style>
  <w:style w:type="paragraph" w:styleId="30">
    <w:name w:val="toc 3"/>
    <w:basedOn w:val="a"/>
    <w:next w:val="a"/>
    <w:autoRedefine/>
    <w:semiHidden/>
    <w:rsid w:val="007F55FC"/>
    <w:pPr>
      <w:tabs>
        <w:tab w:val="right" w:leader="dot" w:pos="8296"/>
      </w:tabs>
      <w:ind w:leftChars="400" w:left="840"/>
    </w:pPr>
  </w:style>
  <w:style w:type="character" w:styleId="a7">
    <w:name w:val="Hyperlink"/>
    <w:basedOn w:val="a0"/>
    <w:rsid w:val="00DA65AC"/>
    <w:rPr>
      <w:rFonts w:cs="Times New Roman"/>
      <w:color w:val="0000FF"/>
      <w:u w:val="single"/>
    </w:rPr>
  </w:style>
  <w:style w:type="paragraph" w:styleId="a8">
    <w:name w:val="Balloon Text"/>
    <w:basedOn w:val="a"/>
    <w:link w:val="Char2"/>
    <w:semiHidden/>
    <w:rsid w:val="00DA65AC"/>
    <w:rPr>
      <w:sz w:val="18"/>
      <w:szCs w:val="18"/>
    </w:rPr>
  </w:style>
  <w:style w:type="character" w:customStyle="1" w:styleId="Char2">
    <w:name w:val="批注框文本 Char"/>
    <w:basedOn w:val="a0"/>
    <w:link w:val="a8"/>
    <w:semiHidden/>
    <w:locked/>
    <w:rsid w:val="00DA65AC"/>
    <w:rPr>
      <w:rFonts w:ascii="Times New Roman"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78"/>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3309352517985612"/>
          <c:y val="8.2417582417582416E-2"/>
          <c:w val="0.65467625899280579"/>
          <c:h val="0.74175824175824179"/>
        </c:manualLayout>
      </c:layout>
      <c:bar3DChart>
        <c:barDir val="col"/>
        <c:grouping val="clustered"/>
        <c:varyColors val="0"/>
        <c:ser>
          <c:idx val="0"/>
          <c:order val="0"/>
          <c:tx>
            <c:strRef>
              <c:f>Sheet1!$A$2</c:f>
              <c:strCache>
                <c:ptCount val="1"/>
                <c:pt idx="0">
                  <c:v>收入</c:v>
                </c:pt>
              </c:strCache>
            </c:strRef>
          </c:tx>
          <c:spPr>
            <a:solidFill>
              <a:srgbClr val="9999FF"/>
            </a:solidFill>
            <a:ln w="9437">
              <a:solidFill>
                <a:srgbClr val="000000"/>
              </a:solidFill>
              <a:prstDash val="solid"/>
            </a:ln>
          </c:spPr>
          <c:invertIfNegative val="0"/>
          <c:cat>
            <c:strRef>
              <c:f>Sheet1!$B$1:$E$1</c:f>
              <c:strCache>
                <c:ptCount val="2"/>
                <c:pt idx="0">
                  <c:v>2018年</c:v>
                </c:pt>
                <c:pt idx="1">
                  <c:v>2017年</c:v>
                </c:pt>
              </c:strCache>
            </c:strRef>
          </c:cat>
          <c:val>
            <c:numRef>
              <c:f>Sheet1!$B$2:$E$2</c:f>
              <c:numCache>
                <c:formatCode>General</c:formatCode>
                <c:ptCount val="4"/>
                <c:pt idx="0">
                  <c:v>928.14</c:v>
                </c:pt>
                <c:pt idx="1">
                  <c:v>1080</c:v>
                </c:pt>
              </c:numCache>
            </c:numRef>
          </c:val>
        </c:ser>
        <c:ser>
          <c:idx val="1"/>
          <c:order val="1"/>
          <c:tx>
            <c:strRef>
              <c:f>Sheet1!$A$3</c:f>
              <c:strCache>
                <c:ptCount val="1"/>
                <c:pt idx="0">
                  <c:v>支出</c:v>
                </c:pt>
              </c:strCache>
            </c:strRef>
          </c:tx>
          <c:spPr>
            <a:solidFill>
              <a:srgbClr val="993366"/>
            </a:solidFill>
            <a:ln w="9437">
              <a:solidFill>
                <a:srgbClr val="000000"/>
              </a:solidFill>
              <a:prstDash val="solid"/>
            </a:ln>
          </c:spPr>
          <c:invertIfNegative val="0"/>
          <c:cat>
            <c:strRef>
              <c:f>Sheet1!$B$1:$E$1</c:f>
              <c:strCache>
                <c:ptCount val="2"/>
                <c:pt idx="0">
                  <c:v>2018年</c:v>
                </c:pt>
                <c:pt idx="1">
                  <c:v>2017年</c:v>
                </c:pt>
              </c:strCache>
            </c:strRef>
          </c:cat>
          <c:val>
            <c:numRef>
              <c:f>Sheet1!$B$3:$E$3</c:f>
              <c:numCache>
                <c:formatCode>General</c:formatCode>
                <c:ptCount val="4"/>
                <c:pt idx="0">
                  <c:v>928.14</c:v>
                </c:pt>
                <c:pt idx="1">
                  <c:v>1080</c:v>
                </c:pt>
              </c:numCache>
            </c:numRef>
          </c:val>
        </c:ser>
        <c:dLbls>
          <c:showLegendKey val="0"/>
          <c:showVal val="0"/>
          <c:showCatName val="0"/>
          <c:showSerName val="0"/>
          <c:showPercent val="0"/>
          <c:showBubbleSize val="0"/>
        </c:dLbls>
        <c:gapWidth val="150"/>
        <c:gapDepth val="0"/>
        <c:shape val="box"/>
        <c:axId val="704854208"/>
        <c:axId val="704853424"/>
        <c:axId val="0"/>
      </c:bar3DChart>
      <c:catAx>
        <c:axId val="704854208"/>
        <c:scaling>
          <c:orientation val="minMax"/>
        </c:scaling>
        <c:delete val="0"/>
        <c:axPos val="b"/>
        <c:numFmt formatCode="General" sourceLinked="1"/>
        <c:majorTickMark val="in"/>
        <c:minorTickMark val="none"/>
        <c:tickLblPos val="low"/>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4853424"/>
        <c:crosses val="autoZero"/>
        <c:auto val="1"/>
        <c:lblAlgn val="ctr"/>
        <c:lblOffset val="100"/>
        <c:tickLblSkip val="1"/>
        <c:tickMarkSkip val="1"/>
        <c:noMultiLvlLbl val="0"/>
      </c:catAx>
      <c:valAx>
        <c:axId val="704853424"/>
        <c:scaling>
          <c:orientation val="minMax"/>
        </c:scaling>
        <c:delete val="0"/>
        <c:axPos val="l"/>
        <c:majorGridlines>
          <c:spPr>
            <a:ln w="2359">
              <a:solidFill>
                <a:srgbClr val="000000"/>
              </a:solidFill>
              <a:prstDash val="solid"/>
            </a:ln>
          </c:spPr>
        </c:majorGridlines>
        <c:numFmt formatCode="General" sourceLinked="1"/>
        <c:majorTickMark val="in"/>
        <c:minorTickMark val="none"/>
        <c:tickLblPos val="nextTo"/>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4854208"/>
        <c:crosses val="autoZero"/>
        <c:crossBetween val="between"/>
      </c:valAx>
      <c:spPr>
        <a:noFill/>
        <a:ln w="18874">
          <a:noFill/>
        </a:ln>
      </c:spPr>
    </c:plotArea>
    <c:legend>
      <c:legendPos val="r"/>
      <c:layout>
        <c:manualLayout>
          <c:xMode val="edge"/>
          <c:yMode val="edge"/>
          <c:x val="0.82733812949640284"/>
          <c:y val="0.40659340659340659"/>
          <c:w val="0.15827338129496402"/>
          <c:h val="0.19230769230769232"/>
        </c:manualLayout>
      </c:layout>
      <c:overlay val="0"/>
      <c:spPr>
        <a:noFill/>
        <a:ln w="2359">
          <a:solidFill>
            <a:srgbClr val="000000"/>
          </a:solidFill>
          <a:prstDash val="solid"/>
        </a:ln>
      </c:spPr>
      <c:txPr>
        <a:bodyPr/>
        <a:lstStyle/>
        <a:p>
          <a:pPr>
            <a:defRPr sz="613"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69"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0143884892086331"/>
          <c:y val="0.11538461538461539"/>
          <c:w val="0.51079136690647486"/>
          <c:h val="0.78021978021978022"/>
        </c:manualLayout>
      </c:layout>
      <c:pieChart>
        <c:varyColors val="1"/>
        <c:ser>
          <c:idx val="0"/>
          <c:order val="0"/>
          <c:tx>
            <c:strRef>
              <c:f>Sheet1!$A$2</c:f>
              <c:strCache>
                <c:ptCount val="1"/>
                <c:pt idx="0">
                  <c:v>一般公共预算财政拨款收入</c:v>
                </c:pt>
              </c:strCache>
            </c:strRef>
          </c:tx>
          <c:spPr>
            <a:solidFill>
              <a:srgbClr val="9999FF"/>
            </a:solidFill>
            <a:ln w="9437">
              <a:solidFill>
                <a:srgbClr val="000000"/>
              </a:solidFill>
              <a:prstDash val="solid"/>
            </a:ln>
          </c:spPr>
          <c:dPt>
            <c:idx val="0"/>
            <c:bubble3D val="0"/>
          </c:dPt>
          <c:dPt>
            <c:idx val="1"/>
            <c:bubble3D val="0"/>
            <c:spPr>
              <a:solidFill>
                <a:srgbClr val="993366"/>
              </a:solidFill>
              <a:ln w="9437">
                <a:solidFill>
                  <a:srgbClr val="000000"/>
                </a:solidFill>
                <a:prstDash val="solid"/>
              </a:ln>
            </c:spPr>
          </c:dPt>
          <c:dPt>
            <c:idx val="2"/>
            <c:bubble3D val="0"/>
            <c:spPr>
              <a:solidFill>
                <a:srgbClr val="FFFFCC"/>
              </a:solidFill>
              <a:ln w="9437">
                <a:solidFill>
                  <a:srgbClr val="000000"/>
                </a:solidFill>
                <a:prstDash val="solid"/>
              </a:ln>
            </c:spPr>
          </c:dPt>
          <c:dPt>
            <c:idx val="3"/>
            <c:bubble3D val="0"/>
            <c:spPr>
              <a:solidFill>
                <a:srgbClr val="CCFFFF"/>
              </a:solidFill>
              <a:ln w="9437">
                <a:solidFill>
                  <a:srgbClr val="000000"/>
                </a:solidFill>
                <a:prstDash val="solid"/>
              </a:ln>
            </c:spPr>
          </c:dPt>
          <c:cat>
            <c:numRef>
              <c:f>Sheet1!$B$1:$E$1</c:f>
              <c:numCache>
                <c:formatCode>General</c:formatCode>
                <c:ptCount val="4"/>
              </c:numCache>
            </c:numRef>
          </c:cat>
          <c:val>
            <c:numRef>
              <c:f>Sheet1!$B$2:$E$2</c:f>
              <c:numCache>
                <c:formatCode>General</c:formatCode>
                <c:ptCount val="4"/>
                <c:pt idx="0">
                  <c:v>921.36</c:v>
                </c:pt>
              </c:numCache>
            </c:numRef>
          </c:val>
        </c:ser>
        <c:ser>
          <c:idx val="1"/>
          <c:order val="1"/>
          <c:tx>
            <c:strRef>
              <c:f>Sheet1!$A$3</c:f>
              <c:strCache>
                <c:ptCount val="1"/>
                <c:pt idx="0">
                  <c:v>其他收入</c:v>
                </c:pt>
              </c:strCache>
            </c:strRef>
          </c:tx>
          <c:spPr>
            <a:solidFill>
              <a:srgbClr val="993366"/>
            </a:solidFill>
            <a:ln w="9437">
              <a:solidFill>
                <a:srgbClr val="000000"/>
              </a:solidFill>
              <a:prstDash val="solid"/>
            </a:ln>
          </c:spPr>
          <c:dPt>
            <c:idx val="0"/>
            <c:bubble3D val="0"/>
            <c:spPr>
              <a:solidFill>
                <a:srgbClr val="9999FF"/>
              </a:solidFill>
              <a:ln w="9437">
                <a:solidFill>
                  <a:srgbClr val="000000"/>
                </a:solidFill>
                <a:prstDash val="solid"/>
              </a:ln>
            </c:spPr>
          </c:dPt>
          <c:dPt>
            <c:idx val="1"/>
            <c:bubble3D val="0"/>
          </c:dPt>
          <c:dPt>
            <c:idx val="2"/>
            <c:bubble3D val="0"/>
            <c:spPr>
              <a:solidFill>
                <a:srgbClr val="FFFFCC"/>
              </a:solidFill>
              <a:ln w="9437">
                <a:solidFill>
                  <a:srgbClr val="000000"/>
                </a:solidFill>
                <a:prstDash val="solid"/>
              </a:ln>
            </c:spPr>
          </c:dPt>
          <c:dPt>
            <c:idx val="3"/>
            <c:bubble3D val="0"/>
            <c:spPr>
              <a:solidFill>
                <a:srgbClr val="CCFFFF"/>
              </a:solidFill>
              <a:ln w="9437">
                <a:solidFill>
                  <a:srgbClr val="000000"/>
                </a:solidFill>
                <a:prstDash val="solid"/>
              </a:ln>
            </c:spPr>
          </c:dPt>
          <c:cat>
            <c:numRef>
              <c:f>Sheet1!$B$1:$E$1</c:f>
              <c:numCache>
                <c:formatCode>General</c:formatCode>
                <c:ptCount val="4"/>
              </c:numCache>
            </c:numRef>
          </c:cat>
          <c:val>
            <c:numRef>
              <c:f>Sheet1!$B$3:$E$3</c:f>
              <c:numCache>
                <c:formatCode>General</c:formatCode>
                <c:ptCount val="4"/>
                <c:pt idx="0">
                  <c:v>7.0000000000000007E-2</c:v>
                </c:pt>
              </c:numCache>
            </c:numRef>
          </c:val>
        </c:ser>
        <c:ser>
          <c:idx val="2"/>
          <c:order val="2"/>
          <c:tx>
            <c:strRef>
              <c:f>Sheet1!$A$4</c:f>
              <c:strCache>
                <c:ptCount val="1"/>
              </c:strCache>
            </c:strRef>
          </c:tx>
          <c:spPr>
            <a:solidFill>
              <a:srgbClr val="FFFFCC"/>
            </a:solidFill>
            <a:ln w="9437">
              <a:solidFill>
                <a:srgbClr val="000000"/>
              </a:solidFill>
              <a:prstDash val="solid"/>
            </a:ln>
          </c:spPr>
          <c:dPt>
            <c:idx val="0"/>
            <c:bubble3D val="0"/>
            <c:spPr>
              <a:solidFill>
                <a:srgbClr val="9999FF"/>
              </a:solidFill>
              <a:ln w="9437">
                <a:solidFill>
                  <a:srgbClr val="000000"/>
                </a:solidFill>
                <a:prstDash val="solid"/>
              </a:ln>
            </c:spPr>
          </c:dPt>
          <c:dPt>
            <c:idx val="1"/>
            <c:bubble3D val="0"/>
            <c:spPr>
              <a:solidFill>
                <a:srgbClr val="993366"/>
              </a:solidFill>
              <a:ln w="9437">
                <a:solidFill>
                  <a:srgbClr val="000000"/>
                </a:solidFill>
                <a:prstDash val="solid"/>
              </a:ln>
            </c:spPr>
          </c:dPt>
          <c:dPt>
            <c:idx val="2"/>
            <c:bubble3D val="0"/>
          </c:dPt>
          <c:dPt>
            <c:idx val="3"/>
            <c:bubble3D val="0"/>
            <c:spPr>
              <a:solidFill>
                <a:srgbClr val="CCFFFF"/>
              </a:solidFill>
              <a:ln w="9437">
                <a:solidFill>
                  <a:srgbClr val="000000"/>
                </a:solidFill>
                <a:prstDash val="solid"/>
              </a:ln>
            </c:spPr>
          </c:dPt>
          <c:cat>
            <c:numRef>
              <c:f>Sheet1!$B$1:$E$1</c:f>
              <c:numCache>
                <c:formatCode>General</c:formatCode>
                <c:ptCount val="4"/>
              </c:numCache>
            </c:numRef>
          </c:cat>
          <c:val>
            <c:numRef>
              <c:f>Sheet1!$B$4:$E$4</c:f>
              <c:numCache>
                <c:formatCode>General</c:formatCode>
                <c:ptCount val="4"/>
              </c:numCache>
            </c:numRef>
          </c:val>
        </c:ser>
        <c:dLbls>
          <c:showLegendKey val="0"/>
          <c:showVal val="0"/>
          <c:showCatName val="0"/>
          <c:showSerName val="0"/>
          <c:showPercent val="0"/>
          <c:showBubbleSize val="0"/>
          <c:showLeaderLines val="1"/>
        </c:dLbls>
        <c:firstSliceAng val="0"/>
      </c:pieChart>
      <c:spPr>
        <a:solidFill>
          <a:srgbClr val="C0C0C0"/>
        </a:solidFill>
        <a:ln w="9437">
          <a:solidFill>
            <a:srgbClr val="808080"/>
          </a:solidFill>
          <a:prstDash val="solid"/>
        </a:ln>
      </c:spPr>
    </c:plotArea>
    <c:legend>
      <c:legendPos val="r"/>
      <c:layout>
        <c:manualLayout>
          <c:xMode val="edge"/>
          <c:yMode val="edge"/>
          <c:x val="0.91366906474820142"/>
          <c:y val="0.31318681318681318"/>
          <c:w val="7.1942446043165464E-2"/>
          <c:h val="0.37912087912087911"/>
        </c:manualLayout>
      </c:layout>
      <c:overlay val="0"/>
      <c:spPr>
        <a:noFill/>
        <a:ln w="2359">
          <a:solidFill>
            <a:srgbClr val="000000"/>
          </a:solidFill>
          <a:prstDash val="solid"/>
        </a:ln>
      </c:spPr>
      <c:txPr>
        <a:bodyPr/>
        <a:lstStyle/>
        <a:p>
          <a:pPr>
            <a:defRPr sz="613"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669"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88"/>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1151079136690648"/>
          <c:y val="8.7912087912087919E-2"/>
          <c:w val="0.58992805755395683"/>
          <c:h val="0.73626373626373631"/>
        </c:manualLayout>
      </c:layout>
      <c:bar3DChart>
        <c:barDir val="col"/>
        <c:grouping val="clustered"/>
        <c:varyColors val="0"/>
        <c:ser>
          <c:idx val="0"/>
          <c:order val="0"/>
          <c:tx>
            <c:strRef>
              <c:f>Sheet1!$A$2</c:f>
              <c:strCache>
                <c:ptCount val="1"/>
                <c:pt idx="0">
                  <c:v>基本支出</c:v>
                </c:pt>
              </c:strCache>
            </c:strRef>
          </c:tx>
          <c:spPr>
            <a:solidFill>
              <a:srgbClr val="9999FF"/>
            </a:solidFill>
            <a:ln w="9437">
              <a:solidFill>
                <a:srgbClr val="000000"/>
              </a:solidFill>
              <a:prstDash val="solid"/>
            </a:ln>
          </c:spPr>
          <c:invertIfNegative val="0"/>
          <c:cat>
            <c:strRef>
              <c:f>Sheet1!$B$1:$E$1</c:f>
              <c:strCache>
                <c:ptCount val="2"/>
                <c:pt idx="0">
                  <c:v>2018年本年支出</c:v>
                </c:pt>
                <c:pt idx="1">
                  <c:v>占2018年本年支出%</c:v>
                </c:pt>
              </c:strCache>
            </c:strRef>
          </c:cat>
          <c:val>
            <c:numRef>
              <c:f>Sheet1!$B$2:$E$2</c:f>
              <c:numCache>
                <c:formatCode>General</c:formatCode>
                <c:ptCount val="4"/>
                <c:pt idx="0">
                  <c:v>758.14</c:v>
                </c:pt>
                <c:pt idx="1">
                  <c:v>85</c:v>
                </c:pt>
              </c:numCache>
            </c:numRef>
          </c:val>
        </c:ser>
        <c:ser>
          <c:idx val="1"/>
          <c:order val="1"/>
          <c:tx>
            <c:strRef>
              <c:f>Sheet1!$A$3</c:f>
              <c:strCache>
                <c:ptCount val="1"/>
                <c:pt idx="0">
                  <c:v>项目支出</c:v>
                </c:pt>
              </c:strCache>
            </c:strRef>
          </c:tx>
          <c:spPr>
            <a:solidFill>
              <a:srgbClr val="993366"/>
            </a:solidFill>
            <a:ln w="9437">
              <a:solidFill>
                <a:srgbClr val="000000"/>
              </a:solidFill>
              <a:prstDash val="solid"/>
            </a:ln>
          </c:spPr>
          <c:invertIfNegative val="0"/>
          <c:cat>
            <c:strRef>
              <c:f>Sheet1!$B$1:$E$1</c:f>
              <c:strCache>
                <c:ptCount val="2"/>
                <c:pt idx="0">
                  <c:v>2018年本年支出</c:v>
                </c:pt>
                <c:pt idx="1">
                  <c:v>占2018年本年支出%</c:v>
                </c:pt>
              </c:strCache>
            </c:strRef>
          </c:cat>
          <c:val>
            <c:numRef>
              <c:f>Sheet1!$B$3:$E$3</c:f>
              <c:numCache>
                <c:formatCode>General</c:formatCode>
                <c:ptCount val="4"/>
                <c:pt idx="0">
                  <c:v>133.84</c:v>
                </c:pt>
                <c:pt idx="1">
                  <c:v>15</c:v>
                </c:pt>
              </c:numCache>
            </c:numRef>
          </c:val>
        </c:ser>
        <c:ser>
          <c:idx val="2"/>
          <c:order val="2"/>
          <c:tx>
            <c:strRef>
              <c:f>Sheet1!$A$4</c:f>
              <c:strCache>
                <c:ptCount val="1"/>
              </c:strCache>
            </c:strRef>
          </c:tx>
          <c:spPr>
            <a:solidFill>
              <a:srgbClr val="FFFFCC"/>
            </a:solidFill>
            <a:ln w="9437">
              <a:solidFill>
                <a:srgbClr val="000000"/>
              </a:solidFill>
              <a:prstDash val="solid"/>
            </a:ln>
          </c:spPr>
          <c:invertIfNegative val="0"/>
          <c:cat>
            <c:strRef>
              <c:f>Sheet1!$B$1:$E$1</c:f>
              <c:strCache>
                <c:ptCount val="2"/>
                <c:pt idx="0">
                  <c:v>2018年本年支出</c:v>
                </c:pt>
                <c:pt idx="1">
                  <c:v>占2018年本年支出%</c:v>
                </c:pt>
              </c:strCache>
            </c:strRef>
          </c:cat>
          <c:val>
            <c:numRef>
              <c:f>Sheet1!$B$4:$E$4</c:f>
              <c:numCache>
                <c:formatCode>General</c:formatCode>
                <c:ptCount val="4"/>
              </c:numCache>
            </c:numRef>
          </c:val>
        </c:ser>
        <c:dLbls>
          <c:showLegendKey val="0"/>
          <c:showVal val="0"/>
          <c:showCatName val="0"/>
          <c:showSerName val="0"/>
          <c:showPercent val="0"/>
          <c:showBubbleSize val="0"/>
        </c:dLbls>
        <c:gapWidth val="150"/>
        <c:gapDepth val="0"/>
        <c:shape val="box"/>
        <c:axId val="704851072"/>
        <c:axId val="704852248"/>
        <c:axId val="0"/>
      </c:bar3DChart>
      <c:catAx>
        <c:axId val="704851072"/>
        <c:scaling>
          <c:orientation val="minMax"/>
        </c:scaling>
        <c:delete val="0"/>
        <c:axPos val="b"/>
        <c:numFmt formatCode="General" sourceLinked="1"/>
        <c:majorTickMark val="in"/>
        <c:minorTickMark val="none"/>
        <c:tickLblPos val="low"/>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4852248"/>
        <c:crosses val="autoZero"/>
        <c:auto val="1"/>
        <c:lblAlgn val="ctr"/>
        <c:lblOffset val="100"/>
        <c:tickLblSkip val="3"/>
        <c:tickMarkSkip val="1"/>
        <c:noMultiLvlLbl val="0"/>
      </c:catAx>
      <c:valAx>
        <c:axId val="704852248"/>
        <c:scaling>
          <c:orientation val="minMax"/>
        </c:scaling>
        <c:delete val="0"/>
        <c:axPos val="l"/>
        <c:majorGridlines>
          <c:spPr>
            <a:ln w="2359">
              <a:solidFill>
                <a:srgbClr val="000000"/>
              </a:solidFill>
              <a:prstDash val="solid"/>
            </a:ln>
          </c:spPr>
        </c:majorGridlines>
        <c:numFmt formatCode="General" sourceLinked="1"/>
        <c:majorTickMark val="in"/>
        <c:minorTickMark val="none"/>
        <c:tickLblPos val="nextTo"/>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4851072"/>
        <c:crosses val="autoZero"/>
        <c:crossBetween val="between"/>
      </c:valAx>
      <c:spPr>
        <a:noFill/>
        <a:ln w="18874">
          <a:noFill/>
        </a:ln>
      </c:spPr>
    </c:plotArea>
    <c:legend>
      <c:legendPos val="r"/>
      <c:layout>
        <c:manualLayout>
          <c:xMode val="edge"/>
          <c:yMode val="edge"/>
          <c:x val="0.74100719424460426"/>
          <c:y val="0.35714285714285715"/>
          <c:w val="0.2446043165467626"/>
          <c:h val="0.2857142857142857"/>
        </c:manualLayout>
      </c:layout>
      <c:overlay val="0"/>
      <c:spPr>
        <a:noFill/>
        <a:ln w="2359">
          <a:solidFill>
            <a:srgbClr val="000000"/>
          </a:solidFill>
          <a:prstDash val="solid"/>
        </a:ln>
      </c:spPr>
      <c:txPr>
        <a:bodyPr/>
        <a:lstStyle/>
        <a:p>
          <a:pPr>
            <a:defRPr sz="613"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69"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10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3309352517985612"/>
          <c:y val="9.3406593406593408E-2"/>
          <c:w val="0.48201438848920863"/>
          <c:h val="0.73076923076923073"/>
        </c:manualLayout>
      </c:layout>
      <c:bar3DChart>
        <c:barDir val="col"/>
        <c:grouping val="clustered"/>
        <c:varyColors val="0"/>
        <c:ser>
          <c:idx val="0"/>
          <c:order val="0"/>
          <c:tx>
            <c:strRef>
              <c:f>Sheet1!$A$2</c:f>
              <c:strCache>
                <c:ptCount val="1"/>
                <c:pt idx="0">
                  <c:v>2018年收入</c:v>
                </c:pt>
              </c:strCache>
            </c:strRef>
          </c:tx>
          <c:spPr>
            <a:solidFill>
              <a:srgbClr val="9999FF"/>
            </a:solidFill>
            <a:ln w="9437">
              <a:solidFill>
                <a:srgbClr val="000000"/>
              </a:solidFill>
              <a:prstDash val="solid"/>
            </a:ln>
          </c:spPr>
          <c:invertIfNegative val="0"/>
          <c:cat>
            <c:strRef>
              <c:f>Sheet1!$B$1:$E$1</c:f>
              <c:strCache>
                <c:ptCount val="1"/>
                <c:pt idx="0">
                  <c:v>财政拨款收、支</c:v>
                </c:pt>
              </c:strCache>
            </c:strRef>
          </c:cat>
          <c:val>
            <c:numRef>
              <c:f>Sheet1!$B$2:$E$2</c:f>
              <c:numCache>
                <c:formatCode>General</c:formatCode>
                <c:ptCount val="4"/>
                <c:pt idx="0">
                  <c:v>921.36</c:v>
                </c:pt>
                <c:pt idx="1">
                  <c:v>27.4</c:v>
                </c:pt>
              </c:numCache>
            </c:numRef>
          </c:val>
        </c:ser>
        <c:ser>
          <c:idx val="1"/>
          <c:order val="1"/>
          <c:tx>
            <c:strRef>
              <c:f>Sheet1!$A$3</c:f>
              <c:strCache>
                <c:ptCount val="1"/>
                <c:pt idx="0">
                  <c:v>2017年收入</c:v>
                </c:pt>
              </c:strCache>
            </c:strRef>
          </c:tx>
          <c:spPr>
            <a:solidFill>
              <a:srgbClr val="993366"/>
            </a:solidFill>
            <a:ln w="9437">
              <a:solidFill>
                <a:srgbClr val="000000"/>
              </a:solidFill>
              <a:prstDash val="solid"/>
            </a:ln>
          </c:spPr>
          <c:invertIfNegative val="0"/>
          <c:cat>
            <c:strRef>
              <c:f>Sheet1!$B$1:$E$1</c:f>
              <c:strCache>
                <c:ptCount val="1"/>
                <c:pt idx="0">
                  <c:v>财政拨款收、支</c:v>
                </c:pt>
              </c:strCache>
            </c:strRef>
          </c:cat>
          <c:val>
            <c:numRef>
              <c:f>Sheet1!$B$3:$E$3</c:f>
              <c:numCache>
                <c:formatCode>General</c:formatCode>
                <c:ptCount val="4"/>
                <c:pt idx="0">
                  <c:v>1072</c:v>
                </c:pt>
                <c:pt idx="1">
                  <c:v>38.6</c:v>
                </c:pt>
              </c:numCache>
            </c:numRef>
          </c:val>
        </c:ser>
        <c:ser>
          <c:idx val="2"/>
          <c:order val="2"/>
          <c:tx>
            <c:strRef>
              <c:f>Sheet1!$A$4</c:f>
              <c:strCache>
                <c:ptCount val="1"/>
                <c:pt idx="0">
                  <c:v>2018年比2017年下降%</c:v>
                </c:pt>
              </c:strCache>
            </c:strRef>
          </c:tx>
          <c:spPr>
            <a:solidFill>
              <a:srgbClr val="FFFFCC"/>
            </a:solidFill>
            <a:ln w="9437">
              <a:solidFill>
                <a:srgbClr val="000000"/>
              </a:solidFill>
              <a:prstDash val="solid"/>
            </a:ln>
          </c:spPr>
          <c:invertIfNegative val="0"/>
          <c:cat>
            <c:strRef>
              <c:f>Sheet1!$B$1:$E$1</c:f>
              <c:strCache>
                <c:ptCount val="1"/>
                <c:pt idx="0">
                  <c:v>财政拨款收、支</c:v>
                </c:pt>
              </c:strCache>
            </c:strRef>
          </c:cat>
          <c:val>
            <c:numRef>
              <c:f>Sheet1!$B$4:$E$4</c:f>
              <c:numCache>
                <c:formatCode>General</c:formatCode>
                <c:ptCount val="4"/>
                <c:pt idx="0">
                  <c:v>14</c:v>
                </c:pt>
              </c:numCache>
            </c:numRef>
          </c:val>
        </c:ser>
        <c:ser>
          <c:idx val="3"/>
          <c:order val="3"/>
          <c:tx>
            <c:strRef>
              <c:f>Sheet1!$A$7</c:f>
              <c:strCache>
                <c:ptCount val="1"/>
              </c:strCache>
            </c:strRef>
          </c:tx>
          <c:spPr>
            <a:solidFill>
              <a:srgbClr val="CCFFFF"/>
            </a:solidFill>
            <a:ln w="9437">
              <a:solidFill>
                <a:srgbClr val="000000"/>
              </a:solidFill>
              <a:prstDash val="solid"/>
            </a:ln>
          </c:spPr>
          <c:invertIfNegative val="0"/>
          <c:cat>
            <c:strRef>
              <c:f>Sheet1!$B$1:$E$1</c:f>
              <c:strCache>
                <c:ptCount val="1"/>
                <c:pt idx="0">
                  <c:v>财政拨款收、支</c:v>
                </c:pt>
              </c:strCache>
            </c:strRef>
          </c:cat>
          <c:val>
            <c:numRef>
              <c:f>Sheet1!$B$7:$E$7</c:f>
              <c:numCache>
                <c:formatCode>General</c:formatCode>
                <c:ptCount val="4"/>
              </c:numCache>
            </c:numRef>
          </c:val>
        </c:ser>
        <c:dLbls>
          <c:showLegendKey val="0"/>
          <c:showVal val="0"/>
          <c:showCatName val="0"/>
          <c:showSerName val="0"/>
          <c:showPercent val="0"/>
          <c:showBubbleSize val="0"/>
        </c:dLbls>
        <c:gapWidth val="150"/>
        <c:gapDepth val="0"/>
        <c:shape val="box"/>
        <c:axId val="703794984"/>
        <c:axId val="703794592"/>
        <c:axId val="0"/>
      </c:bar3DChart>
      <c:catAx>
        <c:axId val="703794984"/>
        <c:scaling>
          <c:orientation val="minMax"/>
        </c:scaling>
        <c:delete val="0"/>
        <c:axPos val="b"/>
        <c:numFmt formatCode="General" sourceLinked="1"/>
        <c:majorTickMark val="in"/>
        <c:minorTickMark val="none"/>
        <c:tickLblPos val="low"/>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3794592"/>
        <c:crosses val="autoZero"/>
        <c:auto val="1"/>
        <c:lblAlgn val="ctr"/>
        <c:lblOffset val="100"/>
        <c:tickLblSkip val="3"/>
        <c:tickMarkSkip val="1"/>
        <c:noMultiLvlLbl val="0"/>
      </c:catAx>
      <c:valAx>
        <c:axId val="703794592"/>
        <c:scaling>
          <c:orientation val="minMax"/>
        </c:scaling>
        <c:delete val="0"/>
        <c:axPos val="l"/>
        <c:majorGridlines>
          <c:spPr>
            <a:ln w="2359">
              <a:solidFill>
                <a:srgbClr val="000000"/>
              </a:solidFill>
              <a:prstDash val="solid"/>
            </a:ln>
          </c:spPr>
        </c:majorGridlines>
        <c:numFmt formatCode="General" sourceLinked="1"/>
        <c:majorTickMark val="in"/>
        <c:minorTickMark val="none"/>
        <c:tickLblPos val="nextTo"/>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3794984"/>
        <c:crosses val="autoZero"/>
        <c:crossBetween val="between"/>
      </c:valAx>
      <c:spPr>
        <a:noFill/>
        <a:ln w="18874">
          <a:noFill/>
        </a:ln>
      </c:spPr>
    </c:plotArea>
    <c:legend>
      <c:legendPos val="r"/>
      <c:layout>
        <c:manualLayout>
          <c:xMode val="edge"/>
          <c:yMode val="edge"/>
          <c:x val="0.65467625899280579"/>
          <c:y val="0.15934065934065933"/>
          <c:w val="0.33093525179856115"/>
          <c:h val="0.68681318681318682"/>
        </c:manualLayout>
      </c:layout>
      <c:overlay val="0"/>
      <c:spPr>
        <a:noFill/>
        <a:ln w="2359">
          <a:solidFill>
            <a:srgbClr val="000000"/>
          </a:solidFill>
          <a:prstDash val="solid"/>
        </a:ln>
      </c:spPr>
      <c:txPr>
        <a:bodyPr/>
        <a:lstStyle/>
        <a:p>
          <a:pPr>
            <a:defRPr sz="613"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69" b="0" i="0" u="none" strike="noStrike" baseline="0">
          <a:solidFill>
            <a:srgbClr val="000000"/>
          </a:solidFill>
          <a:latin typeface="宋体"/>
          <a:ea typeface="宋体"/>
          <a:cs typeface="宋体"/>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97"/>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1151079136690648"/>
          <c:y val="9.3406593406593408E-2"/>
          <c:w val="0.52517985611510787"/>
          <c:h val="0.64835164835164838"/>
        </c:manualLayout>
      </c:layout>
      <c:bar3DChart>
        <c:barDir val="col"/>
        <c:grouping val="clustered"/>
        <c:varyColors val="0"/>
        <c:ser>
          <c:idx val="0"/>
          <c:order val="0"/>
          <c:tx>
            <c:strRef>
              <c:f>Sheet1!$A$2</c:f>
              <c:strCache>
                <c:ptCount val="1"/>
                <c:pt idx="0">
                  <c:v>占本年支出%</c:v>
                </c:pt>
              </c:strCache>
            </c:strRef>
          </c:tx>
          <c:spPr>
            <a:solidFill>
              <a:srgbClr val="9999FF"/>
            </a:solidFill>
            <a:ln w="9437">
              <a:solidFill>
                <a:srgbClr val="000000"/>
              </a:solidFill>
              <a:prstDash val="solid"/>
            </a:ln>
          </c:spPr>
          <c:invertIfNegative val="0"/>
          <c:cat>
            <c:strRef>
              <c:f>Sheet1!$B$1:$E$1</c:f>
              <c:strCache>
                <c:ptCount val="1"/>
                <c:pt idx="0">
                  <c:v>2018年一般公共预算财政拨款支出</c:v>
                </c:pt>
              </c:strCache>
            </c:strRef>
          </c:cat>
          <c:val>
            <c:numRef>
              <c:f>Sheet1!$B$2:$E$2</c:f>
              <c:numCache>
                <c:formatCode>General</c:formatCode>
                <c:ptCount val="4"/>
                <c:pt idx="0">
                  <c:v>100</c:v>
                </c:pt>
                <c:pt idx="1">
                  <c:v>100</c:v>
                </c:pt>
              </c:numCache>
            </c:numRef>
          </c:val>
        </c:ser>
        <c:ser>
          <c:idx val="1"/>
          <c:order val="1"/>
          <c:tx>
            <c:strRef>
              <c:f>Sheet1!$A$3</c:f>
              <c:strCache>
                <c:ptCount val="1"/>
                <c:pt idx="0">
                  <c:v>与2017年相比，下降%</c:v>
                </c:pt>
              </c:strCache>
            </c:strRef>
          </c:tx>
          <c:spPr>
            <a:solidFill>
              <a:srgbClr val="993366"/>
            </a:solidFill>
            <a:ln w="9437">
              <a:solidFill>
                <a:srgbClr val="000000"/>
              </a:solidFill>
              <a:prstDash val="solid"/>
            </a:ln>
          </c:spPr>
          <c:invertIfNegative val="0"/>
          <c:cat>
            <c:strRef>
              <c:f>Sheet1!$B$1:$E$1</c:f>
              <c:strCache>
                <c:ptCount val="1"/>
                <c:pt idx="0">
                  <c:v>2018年一般公共预算财政拨款支出</c:v>
                </c:pt>
              </c:strCache>
            </c:strRef>
          </c:cat>
          <c:val>
            <c:numRef>
              <c:f>Sheet1!$B$3:$E$3</c:f>
              <c:numCache>
                <c:formatCode>General</c:formatCode>
                <c:ptCount val="4"/>
                <c:pt idx="0">
                  <c:v>30.6</c:v>
                </c:pt>
                <c:pt idx="1">
                  <c:v>10</c:v>
                </c:pt>
              </c:numCache>
            </c:numRef>
          </c:val>
        </c:ser>
        <c:ser>
          <c:idx val="2"/>
          <c:order val="2"/>
          <c:tx>
            <c:strRef>
              <c:f>Sheet1!$A$4</c:f>
              <c:strCache>
                <c:ptCount val="1"/>
              </c:strCache>
            </c:strRef>
          </c:tx>
          <c:spPr>
            <a:solidFill>
              <a:srgbClr val="FFFFCC"/>
            </a:solidFill>
            <a:ln w="9437">
              <a:solidFill>
                <a:srgbClr val="000000"/>
              </a:solidFill>
              <a:prstDash val="solid"/>
            </a:ln>
          </c:spPr>
          <c:invertIfNegative val="0"/>
          <c:cat>
            <c:strRef>
              <c:f>Sheet1!$B$1:$E$1</c:f>
              <c:strCache>
                <c:ptCount val="1"/>
                <c:pt idx="0">
                  <c:v>2018年一般公共预算财政拨款支出</c:v>
                </c:pt>
              </c:strCache>
            </c:strRef>
          </c:cat>
          <c:val>
            <c:numRef>
              <c:f>Sheet1!$B$4:$E$4</c:f>
              <c:numCache>
                <c:formatCode>General</c:formatCode>
                <c:ptCount val="4"/>
              </c:numCache>
            </c:numRef>
          </c:val>
        </c:ser>
        <c:dLbls>
          <c:showLegendKey val="0"/>
          <c:showVal val="0"/>
          <c:showCatName val="0"/>
          <c:showSerName val="0"/>
          <c:showPercent val="0"/>
          <c:showBubbleSize val="0"/>
        </c:dLbls>
        <c:gapWidth val="150"/>
        <c:gapDepth val="0"/>
        <c:shape val="box"/>
        <c:axId val="703795376"/>
        <c:axId val="704851464"/>
        <c:axId val="0"/>
      </c:bar3DChart>
      <c:catAx>
        <c:axId val="703795376"/>
        <c:scaling>
          <c:orientation val="minMax"/>
        </c:scaling>
        <c:delete val="0"/>
        <c:axPos val="b"/>
        <c:numFmt formatCode="General" sourceLinked="1"/>
        <c:majorTickMark val="in"/>
        <c:minorTickMark val="none"/>
        <c:tickLblPos val="low"/>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4851464"/>
        <c:crosses val="autoZero"/>
        <c:auto val="1"/>
        <c:lblAlgn val="ctr"/>
        <c:lblOffset val="100"/>
        <c:tickLblSkip val="4"/>
        <c:tickMarkSkip val="1"/>
        <c:noMultiLvlLbl val="0"/>
      </c:catAx>
      <c:valAx>
        <c:axId val="704851464"/>
        <c:scaling>
          <c:orientation val="minMax"/>
        </c:scaling>
        <c:delete val="0"/>
        <c:axPos val="l"/>
        <c:majorGridlines>
          <c:spPr>
            <a:ln w="2359">
              <a:solidFill>
                <a:srgbClr val="000000"/>
              </a:solidFill>
              <a:prstDash val="solid"/>
            </a:ln>
          </c:spPr>
        </c:majorGridlines>
        <c:numFmt formatCode="General" sourceLinked="1"/>
        <c:majorTickMark val="in"/>
        <c:minorTickMark val="none"/>
        <c:tickLblPos val="nextTo"/>
        <c:spPr>
          <a:ln w="2359">
            <a:solidFill>
              <a:srgbClr val="000000"/>
            </a:solidFill>
            <a:prstDash val="solid"/>
          </a:ln>
        </c:spPr>
        <c:txPr>
          <a:bodyPr rot="0" vert="horz"/>
          <a:lstStyle/>
          <a:p>
            <a:pPr>
              <a:defRPr sz="669" b="0" i="0" u="none" strike="noStrike" baseline="0">
                <a:solidFill>
                  <a:srgbClr val="000000"/>
                </a:solidFill>
                <a:latin typeface="宋体"/>
                <a:ea typeface="宋体"/>
                <a:cs typeface="宋体"/>
              </a:defRPr>
            </a:pPr>
            <a:endParaRPr lang="zh-CN"/>
          </a:p>
        </c:txPr>
        <c:crossAx val="703795376"/>
        <c:crosses val="autoZero"/>
        <c:crossBetween val="between"/>
      </c:valAx>
      <c:spPr>
        <a:noFill/>
        <a:ln w="18874">
          <a:noFill/>
        </a:ln>
      </c:spPr>
    </c:plotArea>
    <c:legend>
      <c:legendPos val="r"/>
      <c:layout>
        <c:manualLayout>
          <c:xMode val="edge"/>
          <c:yMode val="edge"/>
          <c:x val="0.67625899280575541"/>
          <c:y val="0.24175824175824176"/>
          <c:w val="0.30935251798561153"/>
          <c:h val="0.51648351648351654"/>
        </c:manualLayout>
      </c:layout>
      <c:overlay val="0"/>
      <c:spPr>
        <a:noFill/>
        <a:ln w="2359">
          <a:solidFill>
            <a:srgbClr val="000000"/>
          </a:solidFill>
          <a:prstDash val="solid"/>
        </a:ln>
      </c:spPr>
      <c:txPr>
        <a:bodyPr/>
        <a:lstStyle/>
        <a:p>
          <a:pPr>
            <a:defRPr sz="613"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69" b="0" i="0" u="none" strike="noStrike" baseline="0">
          <a:solidFill>
            <a:srgbClr val="000000"/>
          </a:solidFill>
          <a:latin typeface="宋体"/>
          <a:ea typeface="宋体"/>
          <a:cs typeface="宋体"/>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539568345323743E-2"/>
          <c:y val="0.11538461538461539"/>
          <c:w val="0.5071942446043165"/>
          <c:h val="0.77472527472527475"/>
        </c:manualLayout>
      </c:layout>
      <c:pieChart>
        <c:varyColors val="1"/>
        <c:ser>
          <c:idx val="0"/>
          <c:order val="0"/>
          <c:tx>
            <c:strRef>
              <c:f>Sheet1!$A$2</c:f>
              <c:strCache>
                <c:ptCount val="1"/>
              </c:strCache>
            </c:strRef>
          </c:tx>
          <c:spPr>
            <a:solidFill>
              <a:srgbClr val="9999FF"/>
            </a:solidFill>
            <a:ln w="12700">
              <a:solidFill>
                <a:srgbClr val="000000"/>
              </a:solidFill>
              <a:prstDash val="solid"/>
            </a:ln>
          </c:spPr>
          <c:dPt>
            <c:idx val="0"/>
            <c:bubble3D val="0"/>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cat>
            <c:strRef>
              <c:f>Sheet1!$B$1:$E$1</c:f>
              <c:strCache>
                <c:ptCount val="2"/>
                <c:pt idx="0">
                  <c:v>一般公共服务（类）支出</c:v>
                </c:pt>
                <c:pt idx="1">
                  <c:v>社会保障和就业（类）支出</c:v>
                </c:pt>
              </c:strCache>
            </c:strRef>
          </c:cat>
          <c:val>
            <c:numRef>
              <c:f>Sheet1!$B$2:$E$2</c:f>
              <c:numCache>
                <c:formatCode>General</c:formatCode>
                <c:ptCount val="4"/>
                <c:pt idx="0">
                  <c:v>833.08</c:v>
                </c:pt>
                <c:pt idx="1">
                  <c:v>34.42</c:v>
                </c:pt>
                <c:pt idx="2">
                  <c:v>24.48</c:v>
                </c:pt>
              </c:numCache>
            </c:numRef>
          </c:val>
        </c:ser>
        <c:ser>
          <c:idx val="1"/>
          <c:order val="1"/>
          <c:tx>
            <c:strRef>
              <c:f>Sheet1!$A$3</c:f>
              <c:strCache>
                <c:ptCount val="1"/>
              </c:strCache>
            </c:strRef>
          </c:tx>
          <c:spPr>
            <a:solidFill>
              <a:srgbClr val="993366"/>
            </a:solidFill>
            <a:ln w="12700">
              <a:solidFill>
                <a:srgbClr val="000000"/>
              </a:solidFill>
              <a:prstDash val="solid"/>
            </a:ln>
          </c:spPr>
          <c:dPt>
            <c:idx val="0"/>
            <c:bubble3D val="0"/>
            <c:spPr>
              <a:solidFill>
                <a:srgbClr val="9999FF"/>
              </a:solidFill>
              <a:ln w="12700">
                <a:solidFill>
                  <a:srgbClr val="000000"/>
                </a:solidFill>
                <a:prstDash val="solid"/>
              </a:ln>
            </c:spPr>
          </c:dPt>
          <c:dPt>
            <c:idx val="1"/>
            <c:bubble3D val="0"/>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cat>
            <c:strRef>
              <c:f>Sheet1!$B$1:$E$1</c:f>
              <c:strCache>
                <c:ptCount val="2"/>
                <c:pt idx="0">
                  <c:v>一般公共服务（类）支出</c:v>
                </c:pt>
                <c:pt idx="1">
                  <c:v>社会保障和就业（类）支出</c:v>
                </c:pt>
              </c:strCache>
            </c:strRef>
          </c:cat>
          <c:val>
            <c:numRef>
              <c:f>Sheet1!$B$3:$E$3</c:f>
              <c:numCache>
                <c:formatCode>General</c:formatCode>
                <c:ptCount val="4"/>
              </c:numCache>
            </c:numRef>
          </c:val>
        </c:ser>
        <c:ser>
          <c:idx val="2"/>
          <c:order val="2"/>
          <c:tx>
            <c:strRef>
              <c:f>Sheet1!$A$4</c:f>
              <c:strCache>
                <c:ptCount val="1"/>
              </c:strCache>
            </c:strRef>
          </c:tx>
          <c:spPr>
            <a:solidFill>
              <a:srgbClr val="FFFFCC"/>
            </a:solidFill>
            <a:ln w="12700">
              <a:solidFill>
                <a:srgbClr val="000000"/>
              </a:solidFill>
              <a:prstDash val="solid"/>
            </a:ln>
          </c:spPr>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dPt>
          <c:dPt>
            <c:idx val="3"/>
            <c:bubble3D val="0"/>
            <c:spPr>
              <a:solidFill>
                <a:srgbClr val="CCFFFF"/>
              </a:solidFill>
              <a:ln w="12700">
                <a:solidFill>
                  <a:srgbClr val="000000"/>
                </a:solidFill>
                <a:prstDash val="solid"/>
              </a:ln>
            </c:spPr>
          </c:dPt>
          <c:cat>
            <c:strRef>
              <c:f>Sheet1!$B$1:$E$1</c:f>
              <c:strCache>
                <c:ptCount val="2"/>
                <c:pt idx="0">
                  <c:v>一般公共服务（类）支出</c:v>
                </c:pt>
                <c:pt idx="1">
                  <c:v>社会保障和就业（类）支出</c:v>
                </c:pt>
              </c:strCache>
            </c:strRef>
          </c:cat>
          <c:val>
            <c:numRef>
              <c:f>Sheet1!$B$4:$E$4</c:f>
              <c:numCache>
                <c:formatCode>General</c:formatCode>
                <c:ptCount val="4"/>
              </c:numCache>
            </c:numRef>
          </c:val>
        </c:ser>
        <c:dLbls>
          <c:showLegendKey val="0"/>
          <c:showVal val="0"/>
          <c:showCatName val="0"/>
          <c:showSerName val="0"/>
          <c:showPercent val="0"/>
          <c:showBubbleSize val="0"/>
          <c:showLeaderLines val="1"/>
        </c:dLbls>
        <c:firstSliceAng val="0"/>
      </c:pieChart>
      <c:spPr>
        <a:solidFill>
          <a:srgbClr val="C0C0C0"/>
        </a:solidFill>
        <a:ln w="12700">
          <a:solidFill>
            <a:srgbClr val="808080"/>
          </a:solidFill>
          <a:prstDash val="solid"/>
        </a:ln>
      </c:spPr>
    </c:plotArea>
    <c:legend>
      <c:legendPos val="r"/>
      <c:layout>
        <c:manualLayout>
          <c:xMode val="edge"/>
          <c:yMode val="edge"/>
          <c:x val="0.65467625899280579"/>
          <c:y val="0.15384615384615385"/>
          <c:w val="0.33093525179856115"/>
          <c:h val="0.68681318681318682"/>
        </c:manualLayout>
      </c:layout>
      <c:overlay val="0"/>
      <c:spPr>
        <a:noFill/>
        <a:ln w="3175">
          <a:solidFill>
            <a:srgbClr val="000000"/>
          </a:solidFill>
          <a:prstDash val="solid"/>
        </a:ln>
      </c:spPr>
      <c:txPr>
        <a:bodyPr/>
        <a:lstStyle/>
        <a:p>
          <a:pPr>
            <a:defRPr sz="825"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900" b="0" i="0" u="none" strike="noStrike" baseline="0">
          <a:solidFill>
            <a:srgbClr val="000000"/>
          </a:solidFill>
          <a:latin typeface="宋体"/>
          <a:ea typeface="宋体"/>
          <a:cs typeface="宋体"/>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539568345323743E-2"/>
          <c:y val="0.11538461538461539"/>
          <c:w val="0.5071942446043165"/>
          <c:h val="0.77472527472527475"/>
        </c:manualLayout>
      </c:layout>
      <c:pieChart>
        <c:varyColors val="1"/>
        <c:ser>
          <c:idx val="0"/>
          <c:order val="0"/>
          <c:tx>
            <c:strRef>
              <c:f>Sheet1!$A$2</c:f>
              <c:strCache>
                <c:ptCount val="1"/>
                <c:pt idx="0">
                  <c:v>三公经费</c:v>
                </c:pt>
              </c:strCache>
            </c:strRef>
          </c:tx>
          <c:spPr>
            <a:solidFill>
              <a:srgbClr val="9999FF"/>
            </a:solidFill>
            <a:ln w="9437">
              <a:solidFill>
                <a:srgbClr val="000000"/>
              </a:solidFill>
              <a:prstDash val="solid"/>
            </a:ln>
          </c:spPr>
          <c:dPt>
            <c:idx val="0"/>
            <c:bubble3D val="0"/>
          </c:dPt>
          <c:dPt>
            <c:idx val="1"/>
            <c:bubble3D val="0"/>
            <c:spPr>
              <a:solidFill>
                <a:srgbClr val="993366"/>
              </a:solidFill>
              <a:ln w="9437">
                <a:solidFill>
                  <a:srgbClr val="000000"/>
                </a:solidFill>
                <a:prstDash val="solid"/>
              </a:ln>
            </c:spPr>
          </c:dPt>
          <c:dPt>
            <c:idx val="2"/>
            <c:bubble3D val="0"/>
            <c:spPr>
              <a:solidFill>
                <a:srgbClr val="FFFFCC"/>
              </a:solidFill>
              <a:ln w="9437">
                <a:solidFill>
                  <a:srgbClr val="000000"/>
                </a:solidFill>
                <a:prstDash val="solid"/>
              </a:ln>
            </c:spPr>
          </c:dPt>
          <c:dPt>
            <c:idx val="3"/>
            <c:bubble3D val="0"/>
            <c:spPr>
              <a:solidFill>
                <a:srgbClr val="CCFFFF"/>
              </a:solidFill>
              <a:ln w="9437">
                <a:solidFill>
                  <a:srgbClr val="000000"/>
                </a:solidFill>
                <a:prstDash val="solid"/>
              </a:ln>
            </c:spPr>
          </c:dPt>
          <c:cat>
            <c:strRef>
              <c:f>Sheet1!$B$1:$E$1</c:f>
              <c:strCache>
                <c:ptCount val="3"/>
                <c:pt idx="0">
                  <c:v>因公出国（境）费支出决算占比例%</c:v>
                </c:pt>
                <c:pt idx="1">
                  <c:v>公务用车购置及运行维护费支出决算占比例%</c:v>
                </c:pt>
                <c:pt idx="2">
                  <c:v>公务接待费支出决算占比例%</c:v>
                </c:pt>
              </c:strCache>
            </c:strRef>
          </c:cat>
          <c:val>
            <c:numRef>
              <c:f>Sheet1!$B$2:$E$2</c:f>
              <c:numCache>
                <c:formatCode>General</c:formatCode>
                <c:ptCount val="4"/>
                <c:pt idx="2">
                  <c:v>94</c:v>
                </c:pt>
              </c:numCache>
            </c:numRef>
          </c:val>
        </c:ser>
        <c:ser>
          <c:idx val="1"/>
          <c:order val="1"/>
          <c:tx>
            <c:strRef>
              <c:f>Sheet1!$A$3</c:f>
              <c:strCache>
                <c:ptCount val="1"/>
              </c:strCache>
            </c:strRef>
          </c:tx>
          <c:spPr>
            <a:solidFill>
              <a:srgbClr val="993366"/>
            </a:solidFill>
            <a:ln w="9437">
              <a:solidFill>
                <a:srgbClr val="000000"/>
              </a:solidFill>
              <a:prstDash val="solid"/>
            </a:ln>
          </c:spPr>
          <c:dPt>
            <c:idx val="0"/>
            <c:bubble3D val="0"/>
            <c:spPr>
              <a:solidFill>
                <a:srgbClr val="9999FF"/>
              </a:solidFill>
              <a:ln w="9437">
                <a:solidFill>
                  <a:srgbClr val="000000"/>
                </a:solidFill>
                <a:prstDash val="solid"/>
              </a:ln>
            </c:spPr>
          </c:dPt>
          <c:dPt>
            <c:idx val="1"/>
            <c:bubble3D val="0"/>
          </c:dPt>
          <c:dPt>
            <c:idx val="2"/>
            <c:bubble3D val="0"/>
            <c:spPr>
              <a:solidFill>
                <a:srgbClr val="FFFFCC"/>
              </a:solidFill>
              <a:ln w="9437">
                <a:solidFill>
                  <a:srgbClr val="000000"/>
                </a:solidFill>
                <a:prstDash val="solid"/>
              </a:ln>
            </c:spPr>
          </c:dPt>
          <c:dPt>
            <c:idx val="3"/>
            <c:bubble3D val="0"/>
            <c:spPr>
              <a:solidFill>
                <a:srgbClr val="CCFFFF"/>
              </a:solidFill>
              <a:ln w="9437">
                <a:solidFill>
                  <a:srgbClr val="000000"/>
                </a:solidFill>
                <a:prstDash val="solid"/>
              </a:ln>
            </c:spPr>
          </c:dPt>
          <c:cat>
            <c:strRef>
              <c:f>Sheet1!$B$1:$E$1</c:f>
              <c:strCache>
                <c:ptCount val="3"/>
                <c:pt idx="0">
                  <c:v>因公出国（境）费支出决算占比例%</c:v>
                </c:pt>
                <c:pt idx="1">
                  <c:v>公务用车购置及运行维护费支出决算占比例%</c:v>
                </c:pt>
                <c:pt idx="2">
                  <c:v>公务接待费支出决算占比例%</c:v>
                </c:pt>
              </c:strCache>
            </c:strRef>
          </c:cat>
          <c:val>
            <c:numRef>
              <c:f>Sheet1!$B$3:$E$3</c:f>
              <c:numCache>
                <c:formatCode>General</c:formatCode>
                <c:ptCount val="4"/>
              </c:numCache>
            </c:numRef>
          </c:val>
        </c:ser>
        <c:ser>
          <c:idx val="2"/>
          <c:order val="2"/>
          <c:tx>
            <c:strRef>
              <c:f>Sheet1!$A$4</c:f>
              <c:strCache>
                <c:ptCount val="1"/>
              </c:strCache>
            </c:strRef>
          </c:tx>
          <c:spPr>
            <a:solidFill>
              <a:srgbClr val="FFFFCC"/>
            </a:solidFill>
            <a:ln w="9437">
              <a:solidFill>
                <a:srgbClr val="000000"/>
              </a:solidFill>
              <a:prstDash val="solid"/>
            </a:ln>
          </c:spPr>
          <c:dPt>
            <c:idx val="0"/>
            <c:bubble3D val="0"/>
            <c:spPr>
              <a:solidFill>
                <a:srgbClr val="9999FF"/>
              </a:solidFill>
              <a:ln w="9437">
                <a:solidFill>
                  <a:srgbClr val="000000"/>
                </a:solidFill>
                <a:prstDash val="solid"/>
              </a:ln>
            </c:spPr>
          </c:dPt>
          <c:dPt>
            <c:idx val="1"/>
            <c:bubble3D val="0"/>
            <c:spPr>
              <a:solidFill>
                <a:srgbClr val="993366"/>
              </a:solidFill>
              <a:ln w="9437">
                <a:solidFill>
                  <a:srgbClr val="000000"/>
                </a:solidFill>
                <a:prstDash val="solid"/>
              </a:ln>
            </c:spPr>
          </c:dPt>
          <c:dPt>
            <c:idx val="2"/>
            <c:bubble3D val="0"/>
          </c:dPt>
          <c:dPt>
            <c:idx val="3"/>
            <c:bubble3D val="0"/>
            <c:spPr>
              <a:solidFill>
                <a:srgbClr val="CCFFFF"/>
              </a:solidFill>
              <a:ln w="9437">
                <a:solidFill>
                  <a:srgbClr val="000000"/>
                </a:solidFill>
                <a:prstDash val="solid"/>
              </a:ln>
            </c:spPr>
          </c:dPt>
          <c:cat>
            <c:strRef>
              <c:f>Sheet1!$B$1:$E$1</c:f>
              <c:strCache>
                <c:ptCount val="3"/>
                <c:pt idx="0">
                  <c:v>因公出国（境）费支出决算占比例%</c:v>
                </c:pt>
                <c:pt idx="1">
                  <c:v>公务用车购置及运行维护费支出决算占比例%</c:v>
                </c:pt>
                <c:pt idx="2">
                  <c:v>公务接待费支出决算占比例%</c:v>
                </c:pt>
              </c:strCache>
            </c:strRef>
          </c:cat>
          <c:val>
            <c:numRef>
              <c:f>Sheet1!$B$4:$E$4</c:f>
              <c:numCache>
                <c:formatCode>General</c:formatCode>
                <c:ptCount val="4"/>
              </c:numCache>
            </c:numRef>
          </c:val>
        </c:ser>
        <c:dLbls>
          <c:showLegendKey val="0"/>
          <c:showVal val="0"/>
          <c:showCatName val="0"/>
          <c:showSerName val="0"/>
          <c:showPercent val="0"/>
          <c:showBubbleSize val="0"/>
          <c:showLeaderLines val="1"/>
        </c:dLbls>
        <c:firstSliceAng val="0"/>
      </c:pieChart>
      <c:spPr>
        <a:solidFill>
          <a:srgbClr val="C0C0C0"/>
        </a:solidFill>
        <a:ln w="9437">
          <a:solidFill>
            <a:srgbClr val="808080"/>
          </a:solidFill>
          <a:prstDash val="solid"/>
        </a:ln>
      </c:spPr>
    </c:plotArea>
    <c:legend>
      <c:legendPos val="r"/>
      <c:overlay val="0"/>
      <c:spPr>
        <a:noFill/>
        <a:ln w="2359">
          <a:solidFill>
            <a:srgbClr val="000000"/>
          </a:solidFill>
          <a:prstDash val="solid"/>
        </a:ln>
      </c:spPr>
      <c:txPr>
        <a:bodyPr/>
        <a:lstStyle/>
        <a:p>
          <a:pPr>
            <a:defRPr sz="613"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669"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34</Pages>
  <Words>2334</Words>
  <Characters>13306</Characters>
  <Application>Microsoft Office Word</Application>
  <DocSecurity>0</DocSecurity>
  <Lines>110</Lines>
  <Paragraphs>31</Paragraphs>
  <ScaleCrop>false</ScaleCrop>
  <Company>四川省财政厅</Company>
  <LinksUpToDate>false</LinksUpToDate>
  <CharactersWithSpaces>15609</CharactersWithSpaces>
  <SharedDoc>false</SharedDoc>
  <HLinks>
    <vt:vector size="192" baseType="variant">
      <vt:variant>
        <vt:i4>1835063</vt:i4>
      </vt:variant>
      <vt:variant>
        <vt:i4>182</vt:i4>
      </vt:variant>
      <vt:variant>
        <vt:i4>0</vt:i4>
      </vt:variant>
      <vt:variant>
        <vt:i4>5</vt:i4>
      </vt:variant>
      <vt:variant>
        <vt:lpwstr/>
      </vt:variant>
      <vt:variant>
        <vt:lpwstr>_Toc15396631</vt:lpwstr>
      </vt:variant>
      <vt:variant>
        <vt:i4>1900599</vt:i4>
      </vt:variant>
      <vt:variant>
        <vt:i4>176</vt:i4>
      </vt:variant>
      <vt:variant>
        <vt:i4>0</vt:i4>
      </vt:variant>
      <vt:variant>
        <vt:i4>5</vt:i4>
      </vt:variant>
      <vt:variant>
        <vt:lpwstr/>
      </vt:variant>
      <vt:variant>
        <vt:lpwstr>_Toc15396630</vt:lpwstr>
      </vt:variant>
      <vt:variant>
        <vt:i4>1310774</vt:i4>
      </vt:variant>
      <vt:variant>
        <vt:i4>170</vt:i4>
      </vt:variant>
      <vt:variant>
        <vt:i4>0</vt:i4>
      </vt:variant>
      <vt:variant>
        <vt:i4>5</vt:i4>
      </vt:variant>
      <vt:variant>
        <vt:lpwstr/>
      </vt:variant>
      <vt:variant>
        <vt:lpwstr>_Toc15396629</vt:lpwstr>
      </vt:variant>
      <vt:variant>
        <vt:i4>1376310</vt:i4>
      </vt:variant>
      <vt:variant>
        <vt:i4>164</vt:i4>
      </vt:variant>
      <vt:variant>
        <vt:i4>0</vt:i4>
      </vt:variant>
      <vt:variant>
        <vt:i4>5</vt:i4>
      </vt:variant>
      <vt:variant>
        <vt:lpwstr/>
      </vt:variant>
      <vt:variant>
        <vt:lpwstr>_Toc15396628</vt:lpwstr>
      </vt:variant>
      <vt:variant>
        <vt:i4>1703990</vt:i4>
      </vt:variant>
      <vt:variant>
        <vt:i4>158</vt:i4>
      </vt:variant>
      <vt:variant>
        <vt:i4>0</vt:i4>
      </vt:variant>
      <vt:variant>
        <vt:i4>5</vt:i4>
      </vt:variant>
      <vt:variant>
        <vt:lpwstr/>
      </vt:variant>
      <vt:variant>
        <vt:lpwstr>_Toc15396627</vt:lpwstr>
      </vt:variant>
      <vt:variant>
        <vt:i4>1769526</vt:i4>
      </vt:variant>
      <vt:variant>
        <vt:i4>152</vt:i4>
      </vt:variant>
      <vt:variant>
        <vt:i4>0</vt:i4>
      </vt:variant>
      <vt:variant>
        <vt:i4>5</vt:i4>
      </vt:variant>
      <vt:variant>
        <vt:lpwstr/>
      </vt:variant>
      <vt:variant>
        <vt:lpwstr>_Toc15396626</vt:lpwstr>
      </vt:variant>
      <vt:variant>
        <vt:i4>1572918</vt:i4>
      </vt:variant>
      <vt:variant>
        <vt:i4>146</vt:i4>
      </vt:variant>
      <vt:variant>
        <vt:i4>0</vt:i4>
      </vt:variant>
      <vt:variant>
        <vt:i4>5</vt:i4>
      </vt:variant>
      <vt:variant>
        <vt:lpwstr/>
      </vt:variant>
      <vt:variant>
        <vt:lpwstr>_Toc15396625</vt:lpwstr>
      </vt:variant>
      <vt:variant>
        <vt:i4>1638454</vt:i4>
      </vt:variant>
      <vt:variant>
        <vt:i4>140</vt:i4>
      </vt:variant>
      <vt:variant>
        <vt:i4>0</vt:i4>
      </vt:variant>
      <vt:variant>
        <vt:i4>5</vt:i4>
      </vt:variant>
      <vt:variant>
        <vt:lpwstr/>
      </vt:variant>
      <vt:variant>
        <vt:lpwstr>_Toc15396624</vt:lpwstr>
      </vt:variant>
      <vt:variant>
        <vt:i4>1966134</vt:i4>
      </vt:variant>
      <vt:variant>
        <vt:i4>134</vt:i4>
      </vt:variant>
      <vt:variant>
        <vt:i4>0</vt:i4>
      </vt:variant>
      <vt:variant>
        <vt:i4>5</vt:i4>
      </vt:variant>
      <vt:variant>
        <vt:lpwstr/>
      </vt:variant>
      <vt:variant>
        <vt:lpwstr>_Toc15396623</vt:lpwstr>
      </vt:variant>
      <vt:variant>
        <vt:i4>2031670</vt:i4>
      </vt:variant>
      <vt:variant>
        <vt:i4>128</vt:i4>
      </vt:variant>
      <vt:variant>
        <vt:i4>0</vt:i4>
      </vt:variant>
      <vt:variant>
        <vt:i4>5</vt:i4>
      </vt:variant>
      <vt:variant>
        <vt:lpwstr/>
      </vt:variant>
      <vt:variant>
        <vt:lpwstr>_Toc15396622</vt:lpwstr>
      </vt:variant>
      <vt:variant>
        <vt:i4>1835062</vt:i4>
      </vt:variant>
      <vt:variant>
        <vt:i4>122</vt:i4>
      </vt:variant>
      <vt:variant>
        <vt:i4>0</vt:i4>
      </vt:variant>
      <vt:variant>
        <vt:i4>5</vt:i4>
      </vt:variant>
      <vt:variant>
        <vt:lpwstr/>
      </vt:variant>
      <vt:variant>
        <vt:lpwstr>_Toc15396621</vt:lpwstr>
      </vt:variant>
      <vt:variant>
        <vt:i4>1900598</vt:i4>
      </vt:variant>
      <vt:variant>
        <vt:i4>116</vt:i4>
      </vt:variant>
      <vt:variant>
        <vt:i4>0</vt:i4>
      </vt:variant>
      <vt:variant>
        <vt:i4>5</vt:i4>
      </vt:variant>
      <vt:variant>
        <vt:lpwstr/>
      </vt:variant>
      <vt:variant>
        <vt:lpwstr>_Toc15396620</vt:lpwstr>
      </vt:variant>
      <vt:variant>
        <vt:i4>1310773</vt:i4>
      </vt:variant>
      <vt:variant>
        <vt:i4>110</vt:i4>
      </vt:variant>
      <vt:variant>
        <vt:i4>0</vt:i4>
      </vt:variant>
      <vt:variant>
        <vt:i4>5</vt:i4>
      </vt:variant>
      <vt:variant>
        <vt:lpwstr/>
      </vt:variant>
      <vt:variant>
        <vt:lpwstr>_Toc15396619</vt:lpwstr>
      </vt:variant>
      <vt:variant>
        <vt:i4>1376309</vt:i4>
      </vt:variant>
      <vt:variant>
        <vt:i4>104</vt:i4>
      </vt:variant>
      <vt:variant>
        <vt:i4>0</vt:i4>
      </vt:variant>
      <vt:variant>
        <vt:i4>5</vt:i4>
      </vt:variant>
      <vt:variant>
        <vt:lpwstr/>
      </vt:variant>
      <vt:variant>
        <vt:lpwstr>_Toc15396618</vt:lpwstr>
      </vt:variant>
      <vt:variant>
        <vt:i4>1703989</vt:i4>
      </vt:variant>
      <vt:variant>
        <vt:i4>98</vt:i4>
      </vt:variant>
      <vt:variant>
        <vt:i4>0</vt:i4>
      </vt:variant>
      <vt:variant>
        <vt:i4>5</vt:i4>
      </vt:variant>
      <vt:variant>
        <vt:lpwstr/>
      </vt:variant>
      <vt:variant>
        <vt:lpwstr>_Toc15396617</vt:lpwstr>
      </vt:variant>
      <vt:variant>
        <vt:i4>1572917</vt:i4>
      </vt:variant>
      <vt:variant>
        <vt:i4>92</vt:i4>
      </vt:variant>
      <vt:variant>
        <vt:i4>0</vt:i4>
      </vt:variant>
      <vt:variant>
        <vt:i4>5</vt:i4>
      </vt:variant>
      <vt:variant>
        <vt:lpwstr/>
      </vt:variant>
      <vt:variant>
        <vt:lpwstr>_Toc15396615</vt:lpwstr>
      </vt:variant>
      <vt:variant>
        <vt:i4>1638453</vt:i4>
      </vt:variant>
      <vt:variant>
        <vt:i4>86</vt:i4>
      </vt:variant>
      <vt:variant>
        <vt:i4>0</vt:i4>
      </vt:variant>
      <vt:variant>
        <vt:i4>5</vt:i4>
      </vt:variant>
      <vt:variant>
        <vt:lpwstr/>
      </vt:variant>
      <vt:variant>
        <vt:lpwstr>_Toc15396614</vt:lpwstr>
      </vt:variant>
      <vt:variant>
        <vt:i4>1966133</vt:i4>
      </vt:variant>
      <vt:variant>
        <vt:i4>80</vt:i4>
      </vt:variant>
      <vt:variant>
        <vt:i4>0</vt:i4>
      </vt:variant>
      <vt:variant>
        <vt:i4>5</vt:i4>
      </vt:variant>
      <vt:variant>
        <vt:lpwstr/>
      </vt:variant>
      <vt:variant>
        <vt:lpwstr>_Toc15396613</vt:lpwstr>
      </vt:variant>
      <vt:variant>
        <vt:i4>2031669</vt:i4>
      </vt:variant>
      <vt:variant>
        <vt:i4>74</vt:i4>
      </vt:variant>
      <vt:variant>
        <vt:i4>0</vt:i4>
      </vt:variant>
      <vt:variant>
        <vt:i4>5</vt:i4>
      </vt:variant>
      <vt:variant>
        <vt:lpwstr/>
      </vt:variant>
      <vt:variant>
        <vt:lpwstr>_Toc15396612</vt:lpwstr>
      </vt:variant>
      <vt:variant>
        <vt:i4>1835061</vt:i4>
      </vt:variant>
      <vt:variant>
        <vt:i4>68</vt:i4>
      </vt:variant>
      <vt:variant>
        <vt:i4>0</vt:i4>
      </vt:variant>
      <vt:variant>
        <vt:i4>5</vt:i4>
      </vt:variant>
      <vt:variant>
        <vt:lpwstr/>
      </vt:variant>
      <vt:variant>
        <vt:lpwstr>_Toc15396611</vt:lpwstr>
      </vt:variant>
      <vt:variant>
        <vt:i4>1900597</vt:i4>
      </vt:variant>
      <vt:variant>
        <vt:i4>62</vt:i4>
      </vt:variant>
      <vt:variant>
        <vt:i4>0</vt:i4>
      </vt:variant>
      <vt:variant>
        <vt:i4>5</vt:i4>
      </vt:variant>
      <vt:variant>
        <vt:lpwstr/>
      </vt:variant>
      <vt:variant>
        <vt:lpwstr>_Toc15396610</vt:lpwstr>
      </vt:variant>
      <vt:variant>
        <vt:i4>1310772</vt:i4>
      </vt:variant>
      <vt:variant>
        <vt:i4>56</vt:i4>
      </vt:variant>
      <vt:variant>
        <vt:i4>0</vt:i4>
      </vt:variant>
      <vt:variant>
        <vt:i4>5</vt:i4>
      </vt:variant>
      <vt:variant>
        <vt:lpwstr/>
      </vt:variant>
      <vt:variant>
        <vt:lpwstr>_Toc15396609</vt:lpwstr>
      </vt:variant>
      <vt:variant>
        <vt:i4>1376308</vt:i4>
      </vt:variant>
      <vt:variant>
        <vt:i4>50</vt:i4>
      </vt:variant>
      <vt:variant>
        <vt:i4>0</vt:i4>
      </vt:variant>
      <vt:variant>
        <vt:i4>5</vt:i4>
      </vt:variant>
      <vt:variant>
        <vt:lpwstr/>
      </vt:variant>
      <vt:variant>
        <vt:lpwstr>_Toc15396608</vt:lpwstr>
      </vt:variant>
      <vt:variant>
        <vt:i4>1703988</vt:i4>
      </vt:variant>
      <vt:variant>
        <vt:i4>44</vt:i4>
      </vt:variant>
      <vt:variant>
        <vt:i4>0</vt:i4>
      </vt:variant>
      <vt:variant>
        <vt:i4>5</vt:i4>
      </vt:variant>
      <vt:variant>
        <vt:lpwstr/>
      </vt:variant>
      <vt:variant>
        <vt:lpwstr>_Toc15396607</vt:lpwstr>
      </vt:variant>
      <vt:variant>
        <vt:i4>1769524</vt:i4>
      </vt:variant>
      <vt:variant>
        <vt:i4>38</vt:i4>
      </vt:variant>
      <vt:variant>
        <vt:i4>0</vt:i4>
      </vt:variant>
      <vt:variant>
        <vt:i4>5</vt:i4>
      </vt:variant>
      <vt:variant>
        <vt:lpwstr/>
      </vt:variant>
      <vt:variant>
        <vt:lpwstr>_Toc15396606</vt:lpwstr>
      </vt:variant>
      <vt:variant>
        <vt:i4>1572916</vt:i4>
      </vt:variant>
      <vt:variant>
        <vt:i4>32</vt:i4>
      </vt:variant>
      <vt:variant>
        <vt:i4>0</vt:i4>
      </vt:variant>
      <vt:variant>
        <vt:i4>5</vt:i4>
      </vt:variant>
      <vt:variant>
        <vt:lpwstr/>
      </vt:variant>
      <vt:variant>
        <vt:lpwstr>_Toc15396605</vt:lpwstr>
      </vt:variant>
      <vt:variant>
        <vt:i4>1638452</vt:i4>
      </vt:variant>
      <vt:variant>
        <vt:i4>26</vt:i4>
      </vt:variant>
      <vt:variant>
        <vt:i4>0</vt:i4>
      </vt:variant>
      <vt:variant>
        <vt:i4>5</vt:i4>
      </vt:variant>
      <vt:variant>
        <vt:lpwstr/>
      </vt:variant>
      <vt:variant>
        <vt:lpwstr>_Toc15396604</vt:lpwstr>
      </vt:variant>
      <vt:variant>
        <vt:i4>1966132</vt:i4>
      </vt:variant>
      <vt:variant>
        <vt:i4>20</vt:i4>
      </vt:variant>
      <vt:variant>
        <vt:i4>0</vt:i4>
      </vt:variant>
      <vt:variant>
        <vt:i4>5</vt:i4>
      </vt:variant>
      <vt:variant>
        <vt:lpwstr/>
      </vt:variant>
      <vt:variant>
        <vt:lpwstr>_Toc15396603</vt:lpwstr>
      </vt:variant>
      <vt:variant>
        <vt:i4>2031668</vt:i4>
      </vt:variant>
      <vt:variant>
        <vt:i4>14</vt:i4>
      </vt:variant>
      <vt:variant>
        <vt:i4>0</vt:i4>
      </vt:variant>
      <vt:variant>
        <vt:i4>5</vt:i4>
      </vt:variant>
      <vt:variant>
        <vt:lpwstr/>
      </vt:variant>
      <vt:variant>
        <vt:lpwstr>_Toc15396602</vt:lpwstr>
      </vt:variant>
      <vt:variant>
        <vt:i4>1835060</vt:i4>
      </vt:variant>
      <vt:variant>
        <vt:i4>8</vt:i4>
      </vt:variant>
      <vt:variant>
        <vt:i4>0</vt:i4>
      </vt:variant>
      <vt:variant>
        <vt:i4>5</vt:i4>
      </vt:variant>
      <vt:variant>
        <vt:lpwstr/>
      </vt:variant>
      <vt:variant>
        <vt:lpwstr>_Toc15396601</vt:lpwstr>
      </vt:variant>
      <vt:variant>
        <vt:i4>1900596</vt:i4>
      </vt:variant>
      <vt:variant>
        <vt:i4>5</vt:i4>
      </vt:variant>
      <vt:variant>
        <vt:i4>0</vt:i4>
      </vt:variant>
      <vt:variant>
        <vt:i4>5</vt:i4>
      </vt:variant>
      <vt:variant>
        <vt:lpwstr/>
      </vt:variant>
      <vt:variant>
        <vt:lpwstr>_Toc15396600</vt:lpwstr>
      </vt:variant>
      <vt:variant>
        <vt:i4>1507389</vt:i4>
      </vt:variant>
      <vt:variant>
        <vt:i4>2</vt:i4>
      </vt:variant>
      <vt:variant>
        <vt:i4>0</vt:i4>
      </vt:variant>
      <vt:variant>
        <vt:i4>5</vt:i4>
      </vt:variant>
      <vt:variant>
        <vt:lpwstr/>
      </vt:variant>
      <vt:variant>
        <vt:lpwstr>_Toc15396599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邓丽君</cp:lastModifiedBy>
  <cp:revision>3</cp:revision>
  <cp:lastPrinted>2019-08-01T00:48:00Z</cp:lastPrinted>
  <dcterms:created xsi:type="dcterms:W3CDTF">2022-10-11T01:30:00Z</dcterms:created>
  <dcterms:modified xsi:type="dcterms:W3CDTF">2022-10-11T01:32:00Z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