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6BCE" w:rsidRDefault="009D6BCE">
      <w:pPr>
        <w:spacing w:line="600" w:lineRule="exact"/>
        <w:jc w:val="center"/>
        <w:outlineLvl w:val="0"/>
        <w:rPr>
          <w:rFonts w:eastAsia="方正小标宋简体" w:hint="eastAsia"/>
          <w:color w:val="000000"/>
          <w:sz w:val="72"/>
          <w:szCs w:val="72"/>
        </w:rPr>
      </w:pPr>
      <w:bookmarkStart w:id="0" w:name="_Toc15306267"/>
      <w:bookmarkStart w:id="1" w:name="_GoBack"/>
      <w:bookmarkEnd w:id="1"/>
    </w:p>
    <w:p w:rsidR="009D6BCE" w:rsidRDefault="009D6BCE">
      <w:pPr>
        <w:spacing w:line="600" w:lineRule="exact"/>
        <w:jc w:val="center"/>
        <w:outlineLvl w:val="0"/>
        <w:rPr>
          <w:rFonts w:eastAsia="方正小标宋简体"/>
          <w:color w:val="000000"/>
          <w:sz w:val="72"/>
          <w:szCs w:val="72"/>
        </w:rPr>
      </w:pPr>
    </w:p>
    <w:p w:rsidR="009D6BCE" w:rsidRDefault="009D6BCE">
      <w:pPr>
        <w:spacing w:line="600" w:lineRule="exact"/>
        <w:jc w:val="center"/>
        <w:outlineLvl w:val="0"/>
        <w:rPr>
          <w:rFonts w:eastAsia="方正小标宋简体"/>
          <w:color w:val="000000"/>
          <w:sz w:val="72"/>
          <w:szCs w:val="72"/>
        </w:rPr>
      </w:pPr>
    </w:p>
    <w:p w:rsidR="009D6BCE" w:rsidRDefault="009D6BCE">
      <w:pPr>
        <w:spacing w:line="600" w:lineRule="exact"/>
        <w:jc w:val="center"/>
        <w:outlineLvl w:val="0"/>
        <w:rPr>
          <w:rFonts w:eastAsia="方正小标宋简体"/>
          <w:color w:val="000000"/>
          <w:sz w:val="72"/>
          <w:szCs w:val="72"/>
        </w:rPr>
      </w:pPr>
    </w:p>
    <w:p w:rsidR="009D6BCE" w:rsidRDefault="009D6BCE">
      <w:pPr>
        <w:adjustRightInd w:val="0"/>
        <w:snapToGrid w:val="0"/>
        <w:spacing w:line="360" w:lineRule="auto"/>
        <w:jc w:val="center"/>
        <w:outlineLvl w:val="0"/>
        <w:rPr>
          <w:rFonts w:eastAsia="方正小标宋简体"/>
          <w:color w:val="000000"/>
          <w:sz w:val="72"/>
          <w:szCs w:val="72"/>
        </w:rPr>
      </w:pPr>
      <w:bookmarkStart w:id="2" w:name="_Toc15378441"/>
      <w:bookmarkStart w:id="3" w:name="_Toc15377425"/>
      <w:bookmarkStart w:id="4" w:name="_Toc15396475"/>
      <w:bookmarkStart w:id="5" w:name="_Toc15396597"/>
      <w:bookmarkStart w:id="6" w:name="_Toc15377193"/>
      <w:r>
        <w:rPr>
          <w:rFonts w:eastAsia="黑体"/>
          <w:color w:val="000000"/>
          <w:sz w:val="72"/>
          <w:szCs w:val="72"/>
        </w:rPr>
        <w:t>2019</w:t>
      </w:r>
      <w:r>
        <w:rPr>
          <w:rFonts w:eastAsia="方正小标宋简体" w:hint="eastAsia"/>
          <w:color w:val="000000"/>
          <w:sz w:val="72"/>
          <w:szCs w:val="72"/>
        </w:rPr>
        <w:t>年度</w:t>
      </w:r>
      <w:bookmarkEnd w:id="2"/>
      <w:bookmarkEnd w:id="3"/>
      <w:bookmarkEnd w:id="4"/>
      <w:bookmarkEnd w:id="5"/>
      <w:bookmarkEnd w:id="6"/>
    </w:p>
    <w:p w:rsidR="009D6BCE" w:rsidRDefault="009D6BCE">
      <w:pPr>
        <w:adjustRightInd w:val="0"/>
        <w:snapToGrid w:val="0"/>
        <w:spacing w:line="360" w:lineRule="auto"/>
        <w:jc w:val="center"/>
        <w:outlineLvl w:val="0"/>
        <w:rPr>
          <w:rFonts w:eastAsia="方正小标宋简体"/>
          <w:color w:val="000000"/>
          <w:sz w:val="72"/>
          <w:szCs w:val="72"/>
        </w:rPr>
      </w:pPr>
      <w:bookmarkStart w:id="7" w:name="_Toc15377426"/>
      <w:bookmarkStart w:id="8" w:name="_Toc15377194"/>
      <w:bookmarkStart w:id="9" w:name="_Toc15396476"/>
      <w:bookmarkStart w:id="10" w:name="_Toc15378442"/>
      <w:bookmarkStart w:id="11" w:name="_Toc15396598"/>
      <w:r>
        <w:rPr>
          <w:rFonts w:eastAsia="方正小标宋简体" w:hint="eastAsia"/>
          <w:color w:val="000000"/>
          <w:sz w:val="72"/>
          <w:szCs w:val="72"/>
        </w:rPr>
        <w:t>四川省</w:t>
      </w:r>
      <w:bookmarkStart w:id="12" w:name="_Toc15306268"/>
      <w:bookmarkEnd w:id="0"/>
      <w:r>
        <w:rPr>
          <w:rFonts w:eastAsia="方正小标宋简体" w:hint="eastAsia"/>
          <w:color w:val="000000"/>
          <w:sz w:val="72"/>
          <w:szCs w:val="72"/>
        </w:rPr>
        <w:t>攀枝花市委组织部（市委老干部局）部门决算</w:t>
      </w:r>
      <w:bookmarkEnd w:id="7"/>
      <w:bookmarkEnd w:id="8"/>
      <w:bookmarkEnd w:id="9"/>
      <w:bookmarkEnd w:id="10"/>
      <w:bookmarkEnd w:id="11"/>
      <w:bookmarkEnd w:id="12"/>
    </w:p>
    <w:p w:rsidR="009D6BCE" w:rsidRDefault="009D6BCE">
      <w:pPr>
        <w:widowControl/>
        <w:jc w:val="center"/>
        <w:rPr>
          <w:rFonts w:eastAsia="黑体"/>
          <w:color w:val="000000"/>
          <w:sz w:val="48"/>
          <w:szCs w:val="48"/>
        </w:rPr>
      </w:pPr>
      <w:r>
        <w:rPr>
          <w:rFonts w:eastAsia="方正小标宋简体"/>
          <w:color w:val="000000"/>
          <w:sz w:val="36"/>
          <w:szCs w:val="36"/>
        </w:rPr>
        <w:br w:type="page"/>
      </w:r>
      <w:r>
        <w:rPr>
          <w:rFonts w:eastAsia="黑体" w:hint="eastAsia"/>
          <w:color w:val="000000"/>
          <w:sz w:val="48"/>
          <w:szCs w:val="48"/>
        </w:rPr>
        <w:lastRenderedPageBreak/>
        <w:t>目录</w:t>
      </w:r>
    </w:p>
    <w:p w:rsidR="009D6BCE" w:rsidRDefault="009D6BCE">
      <w:pPr>
        <w:widowControl/>
        <w:jc w:val="center"/>
        <w:rPr>
          <w:rFonts w:eastAsia="黑体"/>
          <w:sz w:val="28"/>
          <w:szCs w:val="28"/>
        </w:rPr>
      </w:pPr>
    </w:p>
    <w:p w:rsidR="009D6BCE" w:rsidRDefault="009D6BCE">
      <w:pPr>
        <w:pStyle w:val="10"/>
        <w:rPr>
          <w:rFonts w:ascii="Times New Roman" w:hAnsi="Times New Roman"/>
        </w:rPr>
      </w:pPr>
      <w:r>
        <w:rPr>
          <w:rFonts w:ascii="Times New Roman" w:hAnsi="Times New Roman" w:hint="eastAsia"/>
        </w:rPr>
        <w:t>公开时间：</w:t>
      </w:r>
      <w:r>
        <w:rPr>
          <w:rFonts w:ascii="Times New Roman" w:hAnsi="Times New Roman"/>
        </w:rPr>
        <w:t>2020</w:t>
      </w:r>
      <w:r>
        <w:rPr>
          <w:rFonts w:ascii="Times New Roman" w:hAnsi="Times New Roman" w:hint="eastAsia"/>
        </w:rPr>
        <w:t>年</w:t>
      </w:r>
      <w:r>
        <w:rPr>
          <w:rFonts w:ascii="Times New Roman" w:hAnsi="Times New Roman"/>
        </w:rPr>
        <w:t>9</w:t>
      </w:r>
      <w:r>
        <w:rPr>
          <w:rFonts w:ascii="Times New Roman" w:hAnsi="Times New Roman" w:hint="eastAsia"/>
        </w:rPr>
        <w:t>月</w:t>
      </w:r>
      <w:r>
        <w:rPr>
          <w:rFonts w:ascii="Times New Roman" w:hAnsi="Times New Roman"/>
        </w:rPr>
        <w:t xml:space="preserve"> 21 </w:t>
      </w:r>
      <w:r>
        <w:rPr>
          <w:rFonts w:ascii="Times New Roman" w:hAnsi="Times New Roman" w:hint="eastAsia"/>
        </w:rPr>
        <w:t>日</w:t>
      </w:r>
    </w:p>
    <w:p w:rsidR="009D6BCE" w:rsidRDefault="009D6BCE"/>
    <w:p w:rsidR="009D6BCE" w:rsidRDefault="009D6BCE">
      <w:pPr>
        <w:pStyle w:val="10"/>
        <w:adjustRightInd w:val="0"/>
        <w:snapToGrid w:val="0"/>
        <w:spacing w:before="0" w:line="440" w:lineRule="exact"/>
        <w:jc w:val="left"/>
        <w:rPr>
          <w:rFonts w:ascii="Times New Roman" w:hAnsi="Times New Roman"/>
          <w:sz w:val="24"/>
          <w:szCs w:val="24"/>
        </w:rPr>
      </w:pPr>
      <w:r>
        <w:rPr>
          <w:rFonts w:ascii="Times New Roman" w:hAnsi="Times New Roman" w:hint="eastAsia"/>
          <w:sz w:val="24"/>
        </w:rPr>
        <w:t>第一部分部门概况</w:t>
      </w:r>
      <w:r>
        <w:rPr>
          <w:rFonts w:ascii="Times New Roman" w:hAnsi="Times New Roman"/>
          <w:sz w:val="24"/>
        </w:rPr>
        <w:t>...................................................................................................4</w:t>
      </w:r>
    </w:p>
    <w:p w:rsidR="009D6BCE" w:rsidRDefault="009D6BCE" w:rsidP="00D359CE">
      <w:pPr>
        <w:pStyle w:val="20"/>
        <w:adjustRightInd w:val="0"/>
        <w:snapToGrid w:val="0"/>
        <w:spacing w:line="440" w:lineRule="exact"/>
        <w:jc w:val="left"/>
        <w:rPr>
          <w:rFonts w:eastAsia="仿宋"/>
          <w:sz w:val="24"/>
        </w:rPr>
      </w:pPr>
      <w:r>
        <w:rPr>
          <w:rFonts w:hint="eastAsia"/>
          <w:sz w:val="24"/>
        </w:rPr>
        <w:t>一、基本职能及主要工作</w:t>
      </w:r>
      <w:r>
        <w:rPr>
          <w:sz w:val="24"/>
        </w:rPr>
        <w:t xml:space="preserve">..................................................................................4               </w:t>
      </w:r>
    </w:p>
    <w:p w:rsidR="009D6BCE" w:rsidRDefault="009D6BCE" w:rsidP="00D359CE">
      <w:pPr>
        <w:pStyle w:val="20"/>
        <w:adjustRightInd w:val="0"/>
        <w:snapToGrid w:val="0"/>
        <w:spacing w:line="440" w:lineRule="exact"/>
        <w:jc w:val="left"/>
        <w:rPr>
          <w:rFonts w:eastAsia="仿宋"/>
          <w:sz w:val="24"/>
        </w:rPr>
      </w:pPr>
      <w:r>
        <w:rPr>
          <w:rFonts w:hint="eastAsia"/>
          <w:sz w:val="24"/>
        </w:rPr>
        <w:t>二、机构设置</w:t>
      </w:r>
      <w:r>
        <w:rPr>
          <w:sz w:val="24"/>
        </w:rPr>
        <w:t>......................................................................................................4</w:t>
      </w:r>
    </w:p>
    <w:p w:rsidR="009D6BCE" w:rsidRDefault="009D6BCE">
      <w:pPr>
        <w:pStyle w:val="10"/>
        <w:adjustRightInd w:val="0"/>
        <w:snapToGrid w:val="0"/>
        <w:spacing w:before="0" w:line="440" w:lineRule="exact"/>
        <w:jc w:val="left"/>
        <w:rPr>
          <w:rFonts w:ascii="Times New Roman" w:hAnsi="Times New Roman"/>
          <w:sz w:val="24"/>
          <w:szCs w:val="24"/>
        </w:rPr>
      </w:pPr>
      <w:r>
        <w:rPr>
          <w:rFonts w:ascii="Times New Roman" w:hAnsi="Times New Roman" w:hint="eastAsia"/>
          <w:sz w:val="24"/>
        </w:rPr>
        <w:t>第二部分度部门决算情况说明</w:t>
      </w:r>
      <w:r>
        <w:rPr>
          <w:rFonts w:ascii="Times New Roman" w:hAnsi="Times New Roman"/>
          <w:sz w:val="24"/>
        </w:rPr>
        <w:t>................................................................................ 15</w:t>
      </w:r>
    </w:p>
    <w:p w:rsidR="009D6BCE" w:rsidRDefault="009D6BCE" w:rsidP="00D359CE">
      <w:pPr>
        <w:pStyle w:val="20"/>
        <w:adjustRightInd w:val="0"/>
        <w:snapToGrid w:val="0"/>
        <w:spacing w:line="440" w:lineRule="exact"/>
        <w:jc w:val="left"/>
        <w:rPr>
          <w:rFonts w:eastAsia="仿宋"/>
          <w:sz w:val="24"/>
        </w:rPr>
      </w:pPr>
      <w:r>
        <w:rPr>
          <w:rFonts w:hint="eastAsia"/>
          <w:sz w:val="24"/>
        </w:rPr>
        <w:t>一、收入支出决算总体情况说明</w:t>
      </w:r>
      <w:r>
        <w:rPr>
          <w:sz w:val="24"/>
        </w:rPr>
        <w:t>......................................................................15</w:t>
      </w:r>
    </w:p>
    <w:p w:rsidR="009D6BCE" w:rsidRDefault="009D6BCE" w:rsidP="00D359CE">
      <w:pPr>
        <w:pStyle w:val="20"/>
        <w:adjustRightInd w:val="0"/>
        <w:snapToGrid w:val="0"/>
        <w:spacing w:line="440" w:lineRule="exact"/>
        <w:jc w:val="left"/>
        <w:rPr>
          <w:rFonts w:eastAsia="仿宋"/>
          <w:sz w:val="24"/>
        </w:rPr>
      </w:pPr>
      <w:r>
        <w:rPr>
          <w:rFonts w:hint="eastAsia"/>
          <w:sz w:val="24"/>
        </w:rPr>
        <w:t>二、收入决算情况说明</w:t>
      </w:r>
      <w:r>
        <w:rPr>
          <w:sz w:val="24"/>
        </w:rPr>
        <w:t>......................................................................................15</w:t>
      </w:r>
    </w:p>
    <w:p w:rsidR="009D6BCE" w:rsidRDefault="009D6BCE" w:rsidP="00D359CE">
      <w:pPr>
        <w:pStyle w:val="20"/>
        <w:adjustRightInd w:val="0"/>
        <w:snapToGrid w:val="0"/>
        <w:spacing w:line="440" w:lineRule="exact"/>
        <w:jc w:val="left"/>
        <w:rPr>
          <w:rFonts w:eastAsia="仿宋"/>
          <w:sz w:val="24"/>
        </w:rPr>
      </w:pPr>
      <w:r>
        <w:rPr>
          <w:rFonts w:hint="eastAsia"/>
          <w:sz w:val="24"/>
        </w:rPr>
        <w:t>三、支出决算情况说明</w:t>
      </w:r>
      <w:r>
        <w:rPr>
          <w:sz w:val="24"/>
        </w:rPr>
        <w:t>......................................................................................16</w:t>
      </w:r>
    </w:p>
    <w:p w:rsidR="009D6BCE" w:rsidRDefault="009D6BCE" w:rsidP="00D359CE">
      <w:pPr>
        <w:pStyle w:val="20"/>
        <w:adjustRightInd w:val="0"/>
        <w:snapToGrid w:val="0"/>
        <w:spacing w:line="440" w:lineRule="exact"/>
        <w:jc w:val="left"/>
        <w:rPr>
          <w:rFonts w:eastAsia="仿宋"/>
          <w:sz w:val="24"/>
        </w:rPr>
      </w:pPr>
      <w:r>
        <w:rPr>
          <w:rFonts w:hint="eastAsia"/>
          <w:sz w:val="24"/>
        </w:rPr>
        <w:t>四、财政拨款收入支出决算总体情况说明</w:t>
      </w:r>
      <w:r>
        <w:rPr>
          <w:sz w:val="24"/>
        </w:rPr>
        <w:t>......................................................17</w:t>
      </w:r>
    </w:p>
    <w:p w:rsidR="009D6BCE" w:rsidRDefault="009D6BCE" w:rsidP="00D359CE">
      <w:pPr>
        <w:pStyle w:val="20"/>
        <w:adjustRightInd w:val="0"/>
        <w:snapToGrid w:val="0"/>
        <w:spacing w:line="440" w:lineRule="exact"/>
        <w:jc w:val="left"/>
        <w:rPr>
          <w:rFonts w:eastAsia="仿宋"/>
          <w:sz w:val="24"/>
        </w:rPr>
      </w:pPr>
      <w:r>
        <w:rPr>
          <w:rFonts w:hint="eastAsia"/>
          <w:sz w:val="24"/>
        </w:rPr>
        <w:t>五、一般公共预算财政拨款支出决算情况说明</w:t>
      </w:r>
      <w:r>
        <w:rPr>
          <w:sz w:val="24"/>
        </w:rPr>
        <w:t>..............................................17</w:t>
      </w:r>
    </w:p>
    <w:p w:rsidR="009D6BCE" w:rsidRDefault="009D6BCE" w:rsidP="00D359CE">
      <w:pPr>
        <w:pStyle w:val="20"/>
        <w:adjustRightInd w:val="0"/>
        <w:snapToGrid w:val="0"/>
        <w:spacing w:line="440" w:lineRule="exact"/>
        <w:jc w:val="left"/>
        <w:rPr>
          <w:rFonts w:eastAsia="仿宋"/>
          <w:sz w:val="24"/>
        </w:rPr>
      </w:pPr>
      <w:r>
        <w:rPr>
          <w:rFonts w:hint="eastAsia"/>
          <w:sz w:val="24"/>
        </w:rPr>
        <w:t>六、一般公共预算财政拨款基本支出决算情况说明</w:t>
      </w:r>
      <w:r>
        <w:rPr>
          <w:sz w:val="24"/>
        </w:rPr>
        <w:t>......................................20</w:t>
      </w:r>
    </w:p>
    <w:p w:rsidR="009D6BCE" w:rsidRDefault="009D6BCE" w:rsidP="00D359CE">
      <w:pPr>
        <w:pStyle w:val="20"/>
        <w:adjustRightInd w:val="0"/>
        <w:snapToGrid w:val="0"/>
        <w:spacing w:line="440" w:lineRule="exact"/>
        <w:jc w:val="left"/>
        <w:rPr>
          <w:rFonts w:eastAsia="仿宋"/>
          <w:sz w:val="24"/>
        </w:rPr>
      </w:pPr>
      <w:r>
        <w:rPr>
          <w:rFonts w:hint="eastAsia"/>
          <w:sz w:val="24"/>
        </w:rPr>
        <w:t>七、</w:t>
      </w:r>
      <w:r>
        <w:rPr>
          <w:sz w:val="24"/>
        </w:rPr>
        <w:t>“</w:t>
      </w:r>
      <w:r>
        <w:rPr>
          <w:rFonts w:hint="eastAsia"/>
          <w:sz w:val="24"/>
        </w:rPr>
        <w:t>三公”经费财政拨款支出决算情况说明</w:t>
      </w:r>
      <w:r>
        <w:rPr>
          <w:sz w:val="24"/>
        </w:rPr>
        <w:t>.................................................21</w:t>
      </w:r>
    </w:p>
    <w:p w:rsidR="009D6BCE" w:rsidRDefault="009D6BCE" w:rsidP="00D359CE">
      <w:pPr>
        <w:pStyle w:val="20"/>
        <w:adjustRightInd w:val="0"/>
        <w:snapToGrid w:val="0"/>
        <w:spacing w:line="440" w:lineRule="exact"/>
        <w:jc w:val="left"/>
        <w:rPr>
          <w:rFonts w:eastAsia="仿宋"/>
          <w:sz w:val="24"/>
        </w:rPr>
      </w:pPr>
      <w:r>
        <w:rPr>
          <w:rFonts w:hint="eastAsia"/>
          <w:sz w:val="24"/>
        </w:rPr>
        <w:t>八、政府性基金预算支出决算情况说明</w:t>
      </w:r>
      <w:r>
        <w:rPr>
          <w:sz w:val="24"/>
        </w:rPr>
        <w:t>...........................................................23</w:t>
      </w:r>
    </w:p>
    <w:p w:rsidR="009D6BCE" w:rsidRDefault="009D6BCE">
      <w:pPr>
        <w:pStyle w:val="20"/>
        <w:adjustRightInd w:val="0"/>
        <w:snapToGrid w:val="0"/>
        <w:spacing w:line="440" w:lineRule="exact"/>
        <w:ind w:leftChars="0"/>
        <w:jc w:val="left"/>
        <w:rPr>
          <w:rFonts w:eastAsia="仿宋"/>
          <w:sz w:val="24"/>
        </w:rPr>
      </w:pPr>
      <w:r>
        <w:rPr>
          <w:rFonts w:eastAsia="仿宋" w:hint="eastAsia"/>
          <w:sz w:val="24"/>
        </w:rPr>
        <w:t>九、</w:t>
      </w:r>
      <w:r>
        <w:rPr>
          <w:rFonts w:hint="eastAsia"/>
          <w:sz w:val="24"/>
        </w:rPr>
        <w:t>国有资本经营预算支出决算情况说明</w:t>
      </w:r>
      <w:r>
        <w:rPr>
          <w:sz w:val="24"/>
        </w:rPr>
        <w:t>......................................................23</w:t>
      </w:r>
    </w:p>
    <w:p w:rsidR="009D6BCE" w:rsidRDefault="009D6BCE" w:rsidP="00D359CE">
      <w:pPr>
        <w:adjustRightInd w:val="0"/>
        <w:snapToGrid w:val="0"/>
        <w:spacing w:line="440" w:lineRule="exact"/>
        <w:ind w:firstLineChars="200" w:firstLine="480"/>
        <w:jc w:val="left"/>
        <w:rPr>
          <w:rFonts w:eastAsia="仿宋"/>
          <w:sz w:val="24"/>
        </w:rPr>
      </w:pPr>
      <w:r>
        <w:rPr>
          <w:rStyle w:val="a8"/>
          <w:rFonts w:eastAsia="仿宋" w:hint="eastAsia"/>
          <w:color w:val="000000"/>
          <w:sz w:val="24"/>
          <w:u w:val="none"/>
        </w:rPr>
        <w:t>十、</w:t>
      </w:r>
      <w:r>
        <w:rPr>
          <w:rFonts w:hint="eastAsia"/>
          <w:sz w:val="24"/>
        </w:rPr>
        <w:t>其他重要事项的情况说明</w:t>
      </w:r>
      <w:r>
        <w:rPr>
          <w:sz w:val="24"/>
        </w:rPr>
        <w:t>..........................................................................24</w:t>
      </w:r>
      <w:r>
        <w:rPr>
          <w:rFonts w:eastAsia="仿宋"/>
          <w:sz w:val="24"/>
        </w:rPr>
        <w:tab/>
      </w:r>
    </w:p>
    <w:p w:rsidR="009D6BCE" w:rsidRDefault="009D6BCE">
      <w:pPr>
        <w:pStyle w:val="10"/>
        <w:adjustRightInd w:val="0"/>
        <w:snapToGrid w:val="0"/>
        <w:spacing w:before="0" w:line="440" w:lineRule="exact"/>
        <w:jc w:val="left"/>
        <w:rPr>
          <w:rFonts w:ascii="Times New Roman" w:hAnsi="Times New Roman"/>
          <w:sz w:val="24"/>
          <w:szCs w:val="24"/>
        </w:rPr>
      </w:pPr>
      <w:r>
        <w:rPr>
          <w:rFonts w:ascii="Times New Roman" w:hAnsi="Times New Roman" w:hint="eastAsia"/>
          <w:sz w:val="24"/>
        </w:rPr>
        <w:t>第三部分名词解释</w:t>
      </w:r>
      <w:r>
        <w:rPr>
          <w:rFonts w:ascii="Times New Roman" w:hAnsi="Times New Roman"/>
          <w:sz w:val="24"/>
        </w:rPr>
        <w:t>...................................................................................................29</w:t>
      </w:r>
    </w:p>
    <w:p w:rsidR="009D6BCE" w:rsidRDefault="009D6BCE">
      <w:pPr>
        <w:pStyle w:val="10"/>
        <w:adjustRightInd w:val="0"/>
        <w:snapToGrid w:val="0"/>
        <w:spacing w:before="0" w:line="440" w:lineRule="exact"/>
        <w:jc w:val="left"/>
        <w:rPr>
          <w:rFonts w:ascii="Times New Roman" w:hAnsi="Times New Roman"/>
          <w:sz w:val="24"/>
          <w:szCs w:val="24"/>
        </w:rPr>
      </w:pPr>
      <w:r>
        <w:rPr>
          <w:rFonts w:ascii="Times New Roman" w:hAnsi="Times New Roman" w:hint="eastAsia"/>
          <w:sz w:val="24"/>
        </w:rPr>
        <w:t>第四部分附件</w:t>
      </w:r>
      <w:r>
        <w:rPr>
          <w:rFonts w:ascii="Times New Roman" w:hAnsi="Times New Roman"/>
          <w:sz w:val="24"/>
        </w:rPr>
        <w:t>...........................................................................................................32</w:t>
      </w:r>
    </w:p>
    <w:p w:rsidR="009D6BCE" w:rsidRDefault="009D6BCE" w:rsidP="00D359CE">
      <w:pPr>
        <w:pStyle w:val="20"/>
        <w:adjustRightInd w:val="0"/>
        <w:snapToGrid w:val="0"/>
        <w:spacing w:line="440" w:lineRule="exact"/>
        <w:jc w:val="left"/>
        <w:rPr>
          <w:rFonts w:eastAsia="仿宋"/>
          <w:sz w:val="24"/>
        </w:rPr>
      </w:pPr>
      <w:r>
        <w:rPr>
          <w:rFonts w:hint="eastAsia"/>
          <w:sz w:val="24"/>
        </w:rPr>
        <w:t>附件</w:t>
      </w:r>
      <w:r>
        <w:rPr>
          <w:sz w:val="24"/>
        </w:rPr>
        <w:t>1...................................................................................................................32</w:t>
      </w:r>
    </w:p>
    <w:p w:rsidR="009D6BCE" w:rsidRDefault="009D6BCE" w:rsidP="00D359CE">
      <w:pPr>
        <w:pStyle w:val="20"/>
        <w:adjustRightInd w:val="0"/>
        <w:snapToGrid w:val="0"/>
        <w:spacing w:line="440" w:lineRule="exact"/>
        <w:jc w:val="left"/>
        <w:rPr>
          <w:rFonts w:eastAsia="仿宋"/>
          <w:sz w:val="24"/>
        </w:rPr>
      </w:pPr>
      <w:r>
        <w:rPr>
          <w:rFonts w:hint="eastAsia"/>
          <w:sz w:val="24"/>
        </w:rPr>
        <w:t>附件</w:t>
      </w:r>
      <w:r>
        <w:rPr>
          <w:sz w:val="24"/>
        </w:rPr>
        <w:t>2...................................................................................................................38</w:t>
      </w:r>
    </w:p>
    <w:p w:rsidR="009D6BCE" w:rsidRDefault="009D6BCE">
      <w:pPr>
        <w:pStyle w:val="10"/>
        <w:adjustRightInd w:val="0"/>
        <w:snapToGrid w:val="0"/>
        <w:spacing w:before="0" w:line="440" w:lineRule="exact"/>
        <w:jc w:val="left"/>
        <w:rPr>
          <w:rFonts w:ascii="Times New Roman" w:hAnsi="Times New Roman"/>
          <w:sz w:val="24"/>
          <w:szCs w:val="24"/>
        </w:rPr>
      </w:pPr>
      <w:r>
        <w:rPr>
          <w:rFonts w:ascii="Times New Roman" w:hAnsi="Times New Roman" w:hint="eastAsia"/>
          <w:sz w:val="24"/>
        </w:rPr>
        <w:t>第五部分附表</w:t>
      </w:r>
      <w:r>
        <w:rPr>
          <w:rFonts w:ascii="Times New Roman" w:hAnsi="Times New Roman"/>
          <w:sz w:val="24"/>
        </w:rPr>
        <w:t>............................................................................................................42</w:t>
      </w:r>
    </w:p>
    <w:p w:rsidR="009D6BCE" w:rsidRDefault="009D6BCE" w:rsidP="00D359CE">
      <w:pPr>
        <w:pStyle w:val="20"/>
        <w:adjustRightInd w:val="0"/>
        <w:snapToGrid w:val="0"/>
        <w:spacing w:line="440" w:lineRule="exact"/>
        <w:jc w:val="left"/>
        <w:rPr>
          <w:rFonts w:eastAsia="仿宋"/>
          <w:sz w:val="24"/>
        </w:rPr>
      </w:pPr>
      <w:r>
        <w:rPr>
          <w:rFonts w:eastAsia="仿宋" w:hint="eastAsia"/>
          <w:sz w:val="24"/>
        </w:rPr>
        <w:t>一、</w:t>
      </w:r>
      <w:r>
        <w:rPr>
          <w:rFonts w:hint="eastAsia"/>
          <w:sz w:val="24"/>
        </w:rPr>
        <w:t>收入支出决算总表</w:t>
      </w:r>
      <w:r>
        <w:rPr>
          <w:sz w:val="24"/>
        </w:rPr>
        <w:t>.......................................................................................42</w:t>
      </w:r>
    </w:p>
    <w:p w:rsidR="009D6BCE" w:rsidRDefault="009D6BCE" w:rsidP="00D359CE">
      <w:pPr>
        <w:pStyle w:val="20"/>
        <w:adjustRightInd w:val="0"/>
        <w:snapToGrid w:val="0"/>
        <w:spacing w:line="440" w:lineRule="exact"/>
        <w:jc w:val="left"/>
        <w:rPr>
          <w:rFonts w:eastAsia="仿宋"/>
          <w:sz w:val="24"/>
        </w:rPr>
      </w:pPr>
      <w:r>
        <w:rPr>
          <w:rFonts w:eastAsia="仿宋" w:hint="eastAsia"/>
          <w:sz w:val="24"/>
        </w:rPr>
        <w:t>二、</w:t>
      </w:r>
      <w:r>
        <w:rPr>
          <w:rFonts w:hint="eastAsia"/>
          <w:sz w:val="24"/>
        </w:rPr>
        <w:t>收入</w:t>
      </w:r>
      <w:r>
        <w:rPr>
          <w:rFonts w:eastAsia="仿宋" w:hint="eastAsia"/>
          <w:sz w:val="24"/>
        </w:rPr>
        <w:t>决算</w:t>
      </w:r>
      <w:r>
        <w:rPr>
          <w:rFonts w:hint="eastAsia"/>
          <w:sz w:val="24"/>
        </w:rPr>
        <w:t>表</w:t>
      </w:r>
      <w:r>
        <w:rPr>
          <w:sz w:val="24"/>
        </w:rPr>
        <w:t>...................................................................................................42</w:t>
      </w:r>
    </w:p>
    <w:p w:rsidR="009D6BCE" w:rsidRDefault="009D6BCE" w:rsidP="00D359CE">
      <w:pPr>
        <w:pStyle w:val="20"/>
        <w:adjustRightInd w:val="0"/>
        <w:snapToGrid w:val="0"/>
        <w:spacing w:line="440" w:lineRule="exact"/>
        <w:jc w:val="left"/>
        <w:rPr>
          <w:rFonts w:eastAsia="仿宋"/>
          <w:sz w:val="24"/>
        </w:rPr>
      </w:pPr>
      <w:r>
        <w:rPr>
          <w:rFonts w:eastAsia="仿宋" w:hint="eastAsia"/>
          <w:sz w:val="24"/>
        </w:rPr>
        <w:t>三、</w:t>
      </w:r>
      <w:r>
        <w:rPr>
          <w:rFonts w:hint="eastAsia"/>
          <w:sz w:val="24"/>
        </w:rPr>
        <w:t>支出</w:t>
      </w:r>
      <w:r>
        <w:rPr>
          <w:rFonts w:eastAsia="仿宋" w:hint="eastAsia"/>
          <w:sz w:val="24"/>
        </w:rPr>
        <w:t>决算</w:t>
      </w:r>
      <w:r>
        <w:rPr>
          <w:rFonts w:hint="eastAsia"/>
          <w:sz w:val="24"/>
        </w:rPr>
        <w:t>表</w:t>
      </w:r>
      <w:r>
        <w:rPr>
          <w:sz w:val="24"/>
        </w:rPr>
        <w:t>...................................................................................................42</w:t>
      </w:r>
    </w:p>
    <w:p w:rsidR="009D6BCE" w:rsidRDefault="009D6BCE" w:rsidP="00D359CE">
      <w:pPr>
        <w:pStyle w:val="20"/>
        <w:adjustRightInd w:val="0"/>
        <w:snapToGrid w:val="0"/>
        <w:spacing w:line="440" w:lineRule="exact"/>
        <w:jc w:val="left"/>
        <w:rPr>
          <w:rFonts w:eastAsia="仿宋"/>
          <w:sz w:val="24"/>
        </w:rPr>
      </w:pPr>
      <w:r>
        <w:rPr>
          <w:rFonts w:eastAsia="仿宋" w:hint="eastAsia"/>
          <w:sz w:val="24"/>
        </w:rPr>
        <w:t>四、</w:t>
      </w:r>
      <w:r>
        <w:rPr>
          <w:rFonts w:hint="eastAsia"/>
          <w:sz w:val="24"/>
        </w:rPr>
        <w:t>财政拨款收入支出决算总表</w:t>
      </w:r>
      <w:r>
        <w:rPr>
          <w:sz w:val="24"/>
        </w:rPr>
        <w:t>........................................................................42</w:t>
      </w:r>
    </w:p>
    <w:p w:rsidR="009D6BCE" w:rsidRDefault="009D6BCE" w:rsidP="00D359CE">
      <w:pPr>
        <w:pStyle w:val="20"/>
        <w:adjustRightInd w:val="0"/>
        <w:snapToGrid w:val="0"/>
        <w:spacing w:line="440" w:lineRule="exact"/>
        <w:jc w:val="left"/>
        <w:rPr>
          <w:rFonts w:eastAsia="仿宋"/>
          <w:sz w:val="24"/>
        </w:rPr>
      </w:pPr>
      <w:r>
        <w:rPr>
          <w:rFonts w:eastAsia="仿宋" w:hint="eastAsia"/>
          <w:sz w:val="24"/>
        </w:rPr>
        <w:t>五、财政拨款支出决算明细</w:t>
      </w:r>
      <w:r>
        <w:rPr>
          <w:rFonts w:eastAsia="仿宋" w:hint="eastAsia"/>
          <w:sz w:val="24"/>
        </w:rPr>
        <w:lastRenderedPageBreak/>
        <w:t>表</w:t>
      </w:r>
      <w:r>
        <w:rPr>
          <w:rFonts w:eastAsia="仿宋"/>
          <w:sz w:val="24"/>
        </w:rPr>
        <w:t>............................................................................42</w:t>
      </w:r>
    </w:p>
    <w:p w:rsidR="009D6BCE" w:rsidRDefault="009D6BCE" w:rsidP="00D359CE">
      <w:pPr>
        <w:pStyle w:val="20"/>
        <w:adjustRightInd w:val="0"/>
        <w:snapToGrid w:val="0"/>
        <w:spacing w:line="440" w:lineRule="exact"/>
        <w:jc w:val="left"/>
        <w:rPr>
          <w:rFonts w:eastAsia="仿宋"/>
          <w:sz w:val="24"/>
        </w:rPr>
      </w:pPr>
      <w:r>
        <w:rPr>
          <w:rFonts w:eastAsia="仿宋" w:hint="eastAsia"/>
          <w:sz w:val="24"/>
        </w:rPr>
        <w:t>六、</w:t>
      </w:r>
      <w:r>
        <w:rPr>
          <w:rFonts w:hint="eastAsia"/>
          <w:sz w:val="24"/>
        </w:rPr>
        <w:t>一般公共预算财政拨款支出决算表</w:t>
      </w:r>
      <w:r>
        <w:rPr>
          <w:sz w:val="24"/>
        </w:rPr>
        <w:t>............................................................42</w:t>
      </w:r>
    </w:p>
    <w:p w:rsidR="009D6BCE" w:rsidRDefault="009D6BCE" w:rsidP="00D359CE">
      <w:pPr>
        <w:pStyle w:val="20"/>
        <w:adjustRightInd w:val="0"/>
        <w:snapToGrid w:val="0"/>
        <w:spacing w:line="440" w:lineRule="exact"/>
        <w:jc w:val="left"/>
        <w:rPr>
          <w:rFonts w:eastAsia="仿宋"/>
          <w:sz w:val="24"/>
        </w:rPr>
      </w:pPr>
      <w:r>
        <w:rPr>
          <w:rFonts w:eastAsia="仿宋" w:hint="eastAsia"/>
          <w:sz w:val="24"/>
        </w:rPr>
        <w:t>七、</w:t>
      </w:r>
      <w:r>
        <w:rPr>
          <w:rFonts w:hint="eastAsia"/>
          <w:sz w:val="24"/>
        </w:rPr>
        <w:t>一般公共预算财政拨款支出决算明细表</w:t>
      </w:r>
      <w:r>
        <w:rPr>
          <w:sz w:val="24"/>
        </w:rPr>
        <w:t>...................................................42</w:t>
      </w:r>
    </w:p>
    <w:p w:rsidR="009D6BCE" w:rsidRDefault="009D6BCE" w:rsidP="00D359CE">
      <w:pPr>
        <w:pStyle w:val="20"/>
        <w:adjustRightInd w:val="0"/>
        <w:snapToGrid w:val="0"/>
        <w:spacing w:line="440" w:lineRule="exact"/>
        <w:jc w:val="left"/>
        <w:rPr>
          <w:rFonts w:eastAsia="仿宋"/>
          <w:sz w:val="24"/>
        </w:rPr>
      </w:pPr>
      <w:r>
        <w:rPr>
          <w:rFonts w:eastAsia="仿宋" w:hint="eastAsia"/>
          <w:sz w:val="24"/>
        </w:rPr>
        <w:t>八、</w:t>
      </w:r>
      <w:r>
        <w:rPr>
          <w:rFonts w:hint="eastAsia"/>
          <w:sz w:val="24"/>
        </w:rPr>
        <w:t>一般公共预算财政拨款基本支出决算表</w:t>
      </w:r>
      <w:r>
        <w:rPr>
          <w:sz w:val="24"/>
        </w:rPr>
        <w:t>....................................................42</w:t>
      </w:r>
    </w:p>
    <w:p w:rsidR="009D6BCE" w:rsidRDefault="009D6BCE" w:rsidP="00D359CE">
      <w:pPr>
        <w:pStyle w:val="20"/>
        <w:adjustRightInd w:val="0"/>
        <w:snapToGrid w:val="0"/>
        <w:spacing w:line="440" w:lineRule="exact"/>
        <w:jc w:val="left"/>
        <w:rPr>
          <w:rFonts w:eastAsia="仿宋"/>
          <w:sz w:val="24"/>
        </w:rPr>
      </w:pPr>
      <w:r>
        <w:rPr>
          <w:rFonts w:eastAsia="仿宋" w:hint="eastAsia"/>
          <w:sz w:val="24"/>
        </w:rPr>
        <w:t>九、</w:t>
      </w:r>
      <w:r>
        <w:rPr>
          <w:rFonts w:hint="eastAsia"/>
          <w:sz w:val="24"/>
        </w:rPr>
        <w:t>一般公共预算财政拨款项目支出决算表</w:t>
      </w:r>
      <w:r>
        <w:rPr>
          <w:sz w:val="24"/>
        </w:rPr>
        <w:t>....................................................42</w:t>
      </w:r>
    </w:p>
    <w:p w:rsidR="009D6BCE" w:rsidRDefault="009D6BCE" w:rsidP="00D359CE">
      <w:pPr>
        <w:pStyle w:val="20"/>
        <w:adjustRightInd w:val="0"/>
        <w:snapToGrid w:val="0"/>
        <w:spacing w:line="440" w:lineRule="exact"/>
        <w:jc w:val="left"/>
        <w:rPr>
          <w:rFonts w:eastAsia="仿宋"/>
          <w:sz w:val="24"/>
        </w:rPr>
      </w:pPr>
      <w:r>
        <w:rPr>
          <w:rFonts w:eastAsia="仿宋" w:hint="eastAsia"/>
          <w:sz w:val="24"/>
        </w:rPr>
        <w:t>十、</w:t>
      </w:r>
      <w:r>
        <w:rPr>
          <w:rFonts w:hint="eastAsia"/>
          <w:sz w:val="24"/>
        </w:rPr>
        <w:t>一般公共预算财政拨款“三公”经费支出决算表</w:t>
      </w:r>
      <w:r>
        <w:rPr>
          <w:sz w:val="24"/>
        </w:rPr>
        <w:t>....................................42</w:t>
      </w:r>
    </w:p>
    <w:p w:rsidR="009D6BCE" w:rsidRDefault="009D6BCE" w:rsidP="00D359CE">
      <w:pPr>
        <w:pStyle w:val="20"/>
        <w:adjustRightInd w:val="0"/>
        <w:snapToGrid w:val="0"/>
        <w:spacing w:line="440" w:lineRule="exact"/>
        <w:jc w:val="left"/>
        <w:rPr>
          <w:rFonts w:eastAsia="仿宋"/>
          <w:sz w:val="24"/>
        </w:rPr>
      </w:pPr>
      <w:r>
        <w:rPr>
          <w:rFonts w:eastAsia="仿宋" w:hint="eastAsia"/>
          <w:sz w:val="24"/>
        </w:rPr>
        <w:t>十一、</w:t>
      </w:r>
      <w:r>
        <w:rPr>
          <w:rFonts w:hint="eastAsia"/>
          <w:sz w:val="24"/>
        </w:rPr>
        <w:t>政府性基金预算财政拨款收入支出决算表</w:t>
      </w:r>
      <w:r>
        <w:rPr>
          <w:sz w:val="24"/>
        </w:rPr>
        <w:t>............................................42</w:t>
      </w:r>
    </w:p>
    <w:p w:rsidR="009D6BCE" w:rsidRDefault="009D6BCE" w:rsidP="00D359CE">
      <w:pPr>
        <w:pStyle w:val="20"/>
        <w:adjustRightInd w:val="0"/>
        <w:snapToGrid w:val="0"/>
        <w:spacing w:line="440" w:lineRule="exact"/>
        <w:jc w:val="left"/>
        <w:rPr>
          <w:rFonts w:eastAsia="仿宋"/>
          <w:sz w:val="24"/>
        </w:rPr>
      </w:pPr>
      <w:r>
        <w:rPr>
          <w:rFonts w:eastAsia="仿宋" w:hint="eastAsia"/>
          <w:sz w:val="24"/>
        </w:rPr>
        <w:t>十二、</w:t>
      </w:r>
      <w:r>
        <w:rPr>
          <w:rFonts w:hint="eastAsia"/>
          <w:sz w:val="24"/>
        </w:rPr>
        <w:t>政府性基金预算财政拨款“三公”经费支出决算表</w:t>
      </w:r>
      <w:r>
        <w:rPr>
          <w:sz w:val="24"/>
        </w:rPr>
        <w:t>............................42</w:t>
      </w:r>
    </w:p>
    <w:p w:rsidR="009D6BCE" w:rsidRDefault="009D6BCE" w:rsidP="00D359CE">
      <w:pPr>
        <w:pStyle w:val="20"/>
        <w:adjustRightInd w:val="0"/>
        <w:snapToGrid w:val="0"/>
        <w:spacing w:line="440" w:lineRule="exact"/>
        <w:jc w:val="left"/>
        <w:rPr>
          <w:rFonts w:eastAsia="仿宋"/>
          <w:sz w:val="24"/>
        </w:rPr>
      </w:pPr>
      <w:r>
        <w:rPr>
          <w:rFonts w:eastAsia="仿宋" w:hint="eastAsia"/>
          <w:sz w:val="24"/>
        </w:rPr>
        <w:t>十三、</w:t>
      </w:r>
      <w:r>
        <w:rPr>
          <w:rFonts w:hint="eastAsia"/>
          <w:sz w:val="24"/>
        </w:rPr>
        <w:t>国有资本经营预算支出决算表</w:t>
      </w:r>
      <w:r>
        <w:rPr>
          <w:sz w:val="24"/>
        </w:rPr>
        <w:t>................................................................42</w:t>
      </w:r>
    </w:p>
    <w:p w:rsidR="009D6BCE" w:rsidRDefault="009D6BCE" w:rsidP="00D359CE">
      <w:pPr>
        <w:widowControl/>
        <w:adjustRightInd w:val="0"/>
        <w:snapToGrid w:val="0"/>
        <w:spacing w:line="440" w:lineRule="exact"/>
        <w:ind w:firstLineChars="550" w:firstLine="1320"/>
        <w:jc w:val="left"/>
        <w:rPr>
          <w:rFonts w:eastAsia="仿宋"/>
          <w:color w:val="FF0000"/>
          <w:sz w:val="24"/>
        </w:rPr>
      </w:pPr>
      <w:r>
        <w:rPr>
          <w:rFonts w:eastAsia="仿宋"/>
          <w:color w:val="FF0000"/>
          <w:sz w:val="24"/>
        </w:rPr>
        <w:t>(</w:t>
      </w:r>
      <w:r>
        <w:rPr>
          <w:rFonts w:eastAsia="仿宋" w:hint="eastAsia"/>
          <w:color w:val="FF0000"/>
          <w:sz w:val="24"/>
        </w:rPr>
        <w:t>注：请部门根据实际注明页码</w:t>
      </w:r>
      <w:r>
        <w:rPr>
          <w:rFonts w:eastAsia="仿宋"/>
          <w:color w:val="FF0000"/>
          <w:sz w:val="24"/>
        </w:rPr>
        <w:t>)</w:t>
      </w:r>
    </w:p>
    <w:p w:rsidR="009D6BCE" w:rsidRDefault="009D6BCE">
      <w:pPr>
        <w:widowControl/>
        <w:spacing w:line="440" w:lineRule="exact"/>
        <w:jc w:val="left"/>
        <w:rPr>
          <w:rFonts w:eastAsia="仿宋"/>
          <w:bCs/>
          <w:kern w:val="44"/>
          <w:sz w:val="24"/>
        </w:rPr>
      </w:pPr>
      <w:bookmarkStart w:id="13" w:name="_Toc15396599"/>
      <w:bookmarkStart w:id="14" w:name="_Toc15377196"/>
      <w:r>
        <w:rPr>
          <w:rFonts w:eastAsia="仿宋"/>
          <w:b/>
          <w:sz w:val="24"/>
        </w:rPr>
        <w:br w:type="page"/>
      </w:r>
    </w:p>
    <w:p w:rsidR="009D6BCE" w:rsidRDefault="009D6BCE">
      <w:pPr>
        <w:pStyle w:val="1"/>
        <w:jc w:val="center"/>
        <w:rPr>
          <w:rStyle w:val="1Char"/>
          <w:rFonts w:eastAsia="黑体"/>
          <w:b/>
        </w:rPr>
      </w:pPr>
      <w:r>
        <w:rPr>
          <w:rFonts w:eastAsia="黑体" w:hint="eastAsia"/>
          <w:b w:val="0"/>
        </w:rPr>
        <w:t>第一部分</w:t>
      </w:r>
      <w:r>
        <w:rPr>
          <w:rStyle w:val="1Char"/>
          <w:rFonts w:eastAsia="黑体" w:hint="eastAsia"/>
        </w:rPr>
        <w:t>部门概况</w:t>
      </w:r>
      <w:bookmarkEnd w:id="13"/>
      <w:bookmarkEnd w:id="14"/>
    </w:p>
    <w:p w:rsidR="009D6BCE" w:rsidRDefault="009D6BCE">
      <w:pPr>
        <w:widowControl/>
        <w:jc w:val="left"/>
        <w:rPr>
          <w:rFonts w:eastAsia="黑体"/>
          <w:color w:val="000000"/>
          <w:sz w:val="32"/>
          <w:szCs w:val="32"/>
        </w:rPr>
      </w:pPr>
    </w:p>
    <w:p w:rsidR="009D6BCE" w:rsidRDefault="009D6BCE" w:rsidP="00D359CE">
      <w:pPr>
        <w:pStyle w:val="2"/>
        <w:numPr>
          <w:ilvl w:val="0"/>
          <w:numId w:val="1"/>
        </w:numPr>
        <w:spacing w:after="0" w:line="240" w:lineRule="auto"/>
        <w:ind w:firstLineChars="200" w:firstLine="660"/>
        <w:rPr>
          <w:rStyle w:val="2Char"/>
          <w:rFonts w:ascii="Times New Roman" w:eastAsia="黑体" w:hAnsi="Times New Roman"/>
          <w:sz w:val="33"/>
          <w:szCs w:val="33"/>
        </w:rPr>
      </w:pPr>
      <w:bookmarkStart w:id="15" w:name="_Toc15396600"/>
      <w:bookmarkStart w:id="16" w:name="_Toc15377197"/>
      <w:r>
        <w:rPr>
          <w:rFonts w:ascii="Times New Roman" w:eastAsia="黑体" w:hAnsi="Times New Roman" w:hint="eastAsia"/>
          <w:b w:val="0"/>
          <w:color w:val="000000"/>
          <w:sz w:val="33"/>
          <w:szCs w:val="33"/>
        </w:rPr>
        <w:t>基</w:t>
      </w:r>
      <w:r>
        <w:rPr>
          <w:rStyle w:val="2Char"/>
          <w:rFonts w:ascii="Times New Roman" w:eastAsia="黑体" w:hAnsi="Times New Roman" w:hint="eastAsia"/>
          <w:sz w:val="33"/>
          <w:szCs w:val="33"/>
        </w:rPr>
        <w:t>本职能及主要工作</w:t>
      </w:r>
      <w:bookmarkStart w:id="17" w:name="_Toc15377199"/>
      <w:bookmarkStart w:id="18" w:name="_Toc15378446"/>
      <w:bookmarkEnd w:id="15"/>
      <w:bookmarkEnd w:id="16"/>
    </w:p>
    <w:p w:rsidR="009D6BCE" w:rsidRDefault="009D6BCE" w:rsidP="00D359CE">
      <w:pPr>
        <w:pStyle w:val="2"/>
        <w:spacing w:after="0" w:line="240" w:lineRule="auto"/>
        <w:ind w:firstLineChars="200" w:firstLine="660"/>
        <w:rPr>
          <w:rFonts w:ascii="Times New Roman" w:eastAsia="方正楷体_GBK" w:hAnsi="Times New Roman"/>
          <w:sz w:val="33"/>
          <w:szCs w:val="33"/>
        </w:rPr>
      </w:pPr>
      <w:r>
        <w:rPr>
          <w:rFonts w:ascii="Times New Roman" w:eastAsia="方正楷体_GBK" w:hAnsi="Times New Roman" w:hint="eastAsia"/>
          <w:sz w:val="33"/>
          <w:szCs w:val="33"/>
        </w:rPr>
        <w:t>（一）</w:t>
      </w:r>
      <w:r>
        <w:rPr>
          <w:rFonts w:eastAsia="方正楷体_GBK" w:hint="eastAsia"/>
          <w:sz w:val="33"/>
          <w:szCs w:val="33"/>
        </w:rPr>
        <w:t>职能职责</w:t>
      </w:r>
    </w:p>
    <w:p w:rsidR="009D6BCE" w:rsidRDefault="009D6BCE" w:rsidP="00D359CE">
      <w:pPr>
        <w:ind w:firstLineChars="200" w:firstLine="660"/>
        <w:rPr>
          <w:rFonts w:eastAsia="方正楷体_GBK"/>
          <w:b/>
          <w:sz w:val="33"/>
          <w:szCs w:val="33"/>
        </w:rPr>
      </w:pPr>
      <w:r>
        <w:rPr>
          <w:rFonts w:eastAsia="方正楷体_GBK"/>
          <w:b/>
          <w:sz w:val="33"/>
          <w:szCs w:val="33"/>
        </w:rPr>
        <w:t xml:space="preserve"> 1.</w:t>
      </w:r>
      <w:r>
        <w:rPr>
          <w:rFonts w:eastAsia="方正楷体_GBK" w:hint="eastAsia"/>
          <w:b/>
          <w:sz w:val="33"/>
          <w:szCs w:val="33"/>
        </w:rPr>
        <w:t>市委组织部职能职责</w:t>
      </w:r>
    </w:p>
    <w:p w:rsidR="009D6BCE" w:rsidRDefault="009D6BCE" w:rsidP="00D359CE">
      <w:pPr>
        <w:ind w:firstLineChars="200" w:firstLine="660"/>
        <w:rPr>
          <w:rFonts w:eastAsia="方正仿宋_GBK"/>
          <w:sz w:val="33"/>
          <w:szCs w:val="33"/>
        </w:rPr>
      </w:pPr>
      <w:r>
        <w:rPr>
          <w:rFonts w:eastAsia="方正仿宋_GBK" w:hint="eastAsia"/>
          <w:sz w:val="33"/>
          <w:szCs w:val="33"/>
        </w:rPr>
        <w:t>（</w:t>
      </w:r>
      <w:r>
        <w:rPr>
          <w:rFonts w:eastAsia="方正仿宋_GBK"/>
          <w:sz w:val="33"/>
          <w:szCs w:val="33"/>
        </w:rPr>
        <w:t>1</w:t>
      </w:r>
      <w:r>
        <w:rPr>
          <w:rFonts w:eastAsia="方正仿宋_GBK" w:hint="eastAsia"/>
          <w:sz w:val="33"/>
          <w:szCs w:val="33"/>
        </w:rPr>
        <w:t>）负责有关组织工作、干部工作、人才工作的理论研究及重要政策的综合研究；承担中组部、省委组织部下达的重点调研课题，指导全市组织系统调研工作。</w:t>
      </w:r>
    </w:p>
    <w:p w:rsidR="009D6BCE" w:rsidRDefault="009D6BCE" w:rsidP="00D359CE">
      <w:pPr>
        <w:ind w:firstLineChars="200" w:firstLine="660"/>
        <w:rPr>
          <w:rFonts w:eastAsia="方正仿宋_GBK"/>
          <w:sz w:val="33"/>
          <w:szCs w:val="33"/>
        </w:rPr>
      </w:pPr>
      <w:r>
        <w:rPr>
          <w:rFonts w:eastAsia="方正仿宋_GBK" w:hint="eastAsia"/>
          <w:sz w:val="33"/>
          <w:szCs w:val="33"/>
        </w:rPr>
        <w:t>（</w:t>
      </w:r>
      <w:r>
        <w:rPr>
          <w:rFonts w:eastAsia="方正仿宋_GBK"/>
          <w:sz w:val="33"/>
          <w:szCs w:val="33"/>
        </w:rPr>
        <w:t>2</w:t>
      </w:r>
      <w:r>
        <w:rPr>
          <w:rFonts w:eastAsia="方正仿宋_GBK" w:hint="eastAsia"/>
          <w:sz w:val="33"/>
          <w:szCs w:val="33"/>
        </w:rPr>
        <w:t>）负责全市组织工作宣传的牵头抓总、综合协调工作，指导全市组织部门信息工作；指导全市组织系统信息化建设工作，承担市委组织部网站的建设、管理、维护工作；负责党内刊物的征订和发行工作。</w:t>
      </w:r>
    </w:p>
    <w:p w:rsidR="009D6BCE" w:rsidRDefault="009D6BCE" w:rsidP="00D359CE">
      <w:pPr>
        <w:ind w:firstLineChars="200" w:firstLine="660"/>
        <w:rPr>
          <w:rFonts w:eastAsia="方正仿宋_GBK"/>
          <w:sz w:val="33"/>
          <w:szCs w:val="33"/>
        </w:rPr>
      </w:pPr>
      <w:r>
        <w:rPr>
          <w:rFonts w:eastAsia="方正仿宋_GBK" w:hint="eastAsia"/>
          <w:sz w:val="33"/>
          <w:szCs w:val="33"/>
        </w:rPr>
        <w:t>（</w:t>
      </w:r>
      <w:r>
        <w:rPr>
          <w:rFonts w:eastAsia="方正仿宋_GBK"/>
          <w:sz w:val="33"/>
          <w:szCs w:val="33"/>
        </w:rPr>
        <w:t>3</w:t>
      </w:r>
      <w:r>
        <w:rPr>
          <w:rFonts w:eastAsia="方正仿宋_GBK" w:hint="eastAsia"/>
          <w:sz w:val="33"/>
          <w:szCs w:val="33"/>
        </w:rPr>
        <w:t>）指导、检查全市各级党组织贯彻执行党的组织制度和党内生活制度；指导全市基层党组织设置、调整等工作；负责全市党员队伍建设，指导全市党费收缴、管理、使用等事项，负责全市党内统计、党员组织关系接转。</w:t>
      </w:r>
    </w:p>
    <w:p w:rsidR="009D6BCE" w:rsidRDefault="009D6BCE" w:rsidP="00D359CE">
      <w:pPr>
        <w:ind w:firstLineChars="200" w:firstLine="660"/>
        <w:rPr>
          <w:rFonts w:eastAsia="方正仿宋_GBK"/>
          <w:sz w:val="33"/>
          <w:szCs w:val="33"/>
        </w:rPr>
      </w:pPr>
      <w:r>
        <w:rPr>
          <w:rFonts w:eastAsia="方正仿宋_GBK" w:hint="eastAsia"/>
          <w:sz w:val="33"/>
          <w:szCs w:val="33"/>
        </w:rPr>
        <w:t>（</w:t>
      </w:r>
      <w:r>
        <w:rPr>
          <w:rFonts w:eastAsia="方正仿宋_GBK"/>
          <w:sz w:val="33"/>
          <w:szCs w:val="33"/>
        </w:rPr>
        <w:t>4</w:t>
      </w:r>
      <w:r>
        <w:rPr>
          <w:rFonts w:eastAsia="方正仿宋_GBK" w:hint="eastAsia"/>
          <w:sz w:val="33"/>
          <w:szCs w:val="33"/>
        </w:rPr>
        <w:t>）负责研究和指导全市农村、国有企业、街道社区、机关、学校、科研院所等党的基层组织建设；负责基层党组织干部培训的组织、指导工作；指导基层党组织党员活</w:t>
      </w:r>
      <w:r>
        <w:rPr>
          <w:rFonts w:eastAsia="方正仿宋_GBK" w:hint="eastAsia"/>
          <w:sz w:val="33"/>
          <w:szCs w:val="33"/>
        </w:rPr>
        <w:lastRenderedPageBreak/>
        <w:t>动阵地建设；指导全市大学生村干部工作，承担大学生村干部管理办公室日常工作。</w:t>
      </w:r>
    </w:p>
    <w:p w:rsidR="009D6BCE" w:rsidRDefault="009D6BCE" w:rsidP="00D359CE">
      <w:pPr>
        <w:ind w:firstLineChars="200" w:firstLine="660"/>
        <w:rPr>
          <w:rFonts w:eastAsia="方正仿宋_GBK"/>
          <w:sz w:val="33"/>
          <w:szCs w:val="33"/>
        </w:rPr>
      </w:pPr>
      <w:r>
        <w:rPr>
          <w:rFonts w:eastAsia="方正仿宋_GBK" w:hint="eastAsia"/>
          <w:sz w:val="33"/>
          <w:szCs w:val="33"/>
        </w:rPr>
        <w:t>（</w:t>
      </w:r>
      <w:r>
        <w:rPr>
          <w:rFonts w:eastAsia="方正仿宋_GBK"/>
          <w:sz w:val="33"/>
          <w:szCs w:val="33"/>
        </w:rPr>
        <w:t>5</w:t>
      </w:r>
      <w:r>
        <w:rPr>
          <w:rFonts w:eastAsia="方正仿宋_GBK" w:hint="eastAsia"/>
          <w:sz w:val="33"/>
          <w:szCs w:val="33"/>
        </w:rPr>
        <w:t>）负责干部综合管理和公务员管理工作；负责市委管理干部工资、退休费比例的审批工作；具体负责综合管理市级党群机关公务员考录、考核、交流、培训、申诉、控告、非领导职务设置等工作。</w:t>
      </w:r>
    </w:p>
    <w:p w:rsidR="009D6BCE" w:rsidRDefault="009D6BCE" w:rsidP="00D359CE">
      <w:pPr>
        <w:ind w:firstLineChars="200" w:firstLine="660"/>
        <w:rPr>
          <w:rFonts w:eastAsia="方正仿宋_GBK"/>
          <w:sz w:val="33"/>
          <w:szCs w:val="33"/>
        </w:rPr>
      </w:pPr>
      <w:r>
        <w:rPr>
          <w:rFonts w:eastAsia="方正仿宋_GBK" w:hint="eastAsia"/>
          <w:sz w:val="33"/>
          <w:szCs w:val="33"/>
        </w:rPr>
        <w:t>（</w:t>
      </w:r>
      <w:r>
        <w:rPr>
          <w:rFonts w:eastAsia="方正仿宋_GBK"/>
          <w:sz w:val="33"/>
          <w:szCs w:val="33"/>
        </w:rPr>
        <w:t>6</w:t>
      </w:r>
      <w:r>
        <w:rPr>
          <w:rFonts w:eastAsia="方正仿宋_GBK" w:hint="eastAsia"/>
          <w:sz w:val="33"/>
          <w:szCs w:val="33"/>
        </w:rPr>
        <w:t>）负责对市级部门（单位）和县（区）领导班子和领导干部的考察考核和日常管理工作，提出领导班子调整配备和领导干部职务任免、交流、待遇及离退休的建议意见；负责审核办理市委和市委委托组织部管理的干部职务任免、退休、享受待遇等工作。</w:t>
      </w:r>
    </w:p>
    <w:p w:rsidR="009D6BCE" w:rsidRDefault="009D6BCE" w:rsidP="00D359CE">
      <w:pPr>
        <w:ind w:firstLineChars="200" w:firstLine="660"/>
        <w:rPr>
          <w:rFonts w:eastAsia="方正仿宋_GBK"/>
          <w:sz w:val="33"/>
          <w:szCs w:val="33"/>
        </w:rPr>
      </w:pPr>
      <w:r>
        <w:rPr>
          <w:rFonts w:eastAsia="方正仿宋_GBK" w:hint="eastAsia"/>
          <w:sz w:val="33"/>
          <w:szCs w:val="33"/>
        </w:rPr>
        <w:t>（</w:t>
      </w:r>
      <w:r>
        <w:rPr>
          <w:rFonts w:eastAsia="方正仿宋_GBK"/>
          <w:sz w:val="33"/>
          <w:szCs w:val="33"/>
        </w:rPr>
        <w:t>7</w:t>
      </w:r>
      <w:r>
        <w:rPr>
          <w:rFonts w:eastAsia="方正仿宋_GBK" w:hint="eastAsia"/>
          <w:sz w:val="33"/>
          <w:szCs w:val="33"/>
        </w:rPr>
        <w:t>）负责综合、协调、指导全市年轻干部培养选拔和后备干部综合管理工作；负责挂职干部的接收、选派和日常管理服务工作；负责选调生的相关招录、培训、培养和日常管理工作；负责全市干部教育培训工作的整体规划、宏观指导和协调服务。</w:t>
      </w:r>
    </w:p>
    <w:p w:rsidR="009D6BCE" w:rsidRDefault="009D6BCE" w:rsidP="00D359CE">
      <w:pPr>
        <w:ind w:firstLineChars="200" w:firstLine="660"/>
        <w:rPr>
          <w:rFonts w:eastAsia="方正仿宋_GBK"/>
          <w:sz w:val="33"/>
          <w:szCs w:val="33"/>
        </w:rPr>
      </w:pPr>
      <w:r>
        <w:rPr>
          <w:rFonts w:eastAsia="方正仿宋_GBK" w:hint="eastAsia"/>
          <w:sz w:val="33"/>
          <w:szCs w:val="33"/>
        </w:rPr>
        <w:t>（</w:t>
      </w:r>
      <w:r>
        <w:rPr>
          <w:rFonts w:eastAsia="方正仿宋_GBK"/>
          <w:sz w:val="33"/>
          <w:szCs w:val="33"/>
        </w:rPr>
        <w:t>8</w:t>
      </w:r>
      <w:r>
        <w:rPr>
          <w:rFonts w:eastAsia="方正仿宋_GBK" w:hint="eastAsia"/>
          <w:sz w:val="33"/>
          <w:szCs w:val="33"/>
        </w:rPr>
        <w:t>）负责对全市组织部门干部监督工作的综合协调和宏观指导，研究完善干部监督工作机制；负责受理</w:t>
      </w:r>
      <w:r>
        <w:rPr>
          <w:rFonts w:eastAsia="方正仿宋_GBK"/>
          <w:sz w:val="33"/>
          <w:szCs w:val="33"/>
        </w:rPr>
        <w:t>“12380”</w:t>
      </w:r>
      <w:r>
        <w:rPr>
          <w:rFonts w:eastAsia="方正仿宋_GBK" w:hint="eastAsia"/>
          <w:sz w:val="33"/>
          <w:szCs w:val="33"/>
        </w:rPr>
        <w:t>信访、电话、网络举报，按干部管理权限直接或联合有关部门查办、督办，提出处理意见；办理市管干部因私事出国（境）的审批、因公出国（境）的政审。</w:t>
      </w:r>
    </w:p>
    <w:p w:rsidR="009D6BCE" w:rsidRDefault="009D6BCE" w:rsidP="00D359CE">
      <w:pPr>
        <w:ind w:firstLineChars="200" w:firstLine="660"/>
        <w:rPr>
          <w:rFonts w:eastAsia="方正仿宋_GBK"/>
          <w:sz w:val="33"/>
          <w:szCs w:val="33"/>
        </w:rPr>
      </w:pPr>
      <w:r>
        <w:rPr>
          <w:rFonts w:eastAsia="方正仿宋_GBK" w:hint="eastAsia"/>
          <w:sz w:val="33"/>
          <w:szCs w:val="33"/>
        </w:rPr>
        <w:t>（</w:t>
      </w:r>
      <w:r>
        <w:rPr>
          <w:rFonts w:eastAsia="方正仿宋_GBK"/>
          <w:sz w:val="33"/>
          <w:szCs w:val="33"/>
        </w:rPr>
        <w:t>9</w:t>
      </w:r>
      <w:r>
        <w:rPr>
          <w:rFonts w:eastAsia="方正仿宋_GBK" w:hint="eastAsia"/>
          <w:sz w:val="33"/>
          <w:szCs w:val="33"/>
        </w:rPr>
        <w:t>）负责全市人才工作的牵头抓总、宏观指导、组织</w:t>
      </w:r>
      <w:r>
        <w:rPr>
          <w:rFonts w:eastAsia="方正仿宋_GBK" w:hint="eastAsia"/>
          <w:sz w:val="33"/>
          <w:szCs w:val="33"/>
        </w:rPr>
        <w:lastRenderedPageBreak/>
        <w:t>协调、督促检查的基础性工作；负责市级领导干部联系高层次人才和市委直接掌握联系高层次人才工作的协调服务；负责牵头或指导实施全市重大人才工程项目和专业技术人才援助工作；负责人才工作专项经费预算落实。</w:t>
      </w:r>
    </w:p>
    <w:p w:rsidR="009D6BCE" w:rsidRDefault="009D6BCE" w:rsidP="00D359CE">
      <w:pPr>
        <w:ind w:firstLineChars="200" w:firstLine="660"/>
        <w:rPr>
          <w:rFonts w:eastAsia="方正仿宋_GBK"/>
          <w:sz w:val="33"/>
          <w:szCs w:val="33"/>
        </w:rPr>
      </w:pPr>
      <w:r>
        <w:rPr>
          <w:rFonts w:eastAsia="方正仿宋_GBK" w:hint="eastAsia"/>
          <w:sz w:val="33"/>
          <w:szCs w:val="33"/>
        </w:rPr>
        <w:t>（</w:t>
      </w:r>
      <w:r>
        <w:rPr>
          <w:rFonts w:eastAsia="方正仿宋_GBK"/>
          <w:sz w:val="33"/>
          <w:szCs w:val="33"/>
        </w:rPr>
        <w:t>10</w:t>
      </w:r>
      <w:r>
        <w:rPr>
          <w:rFonts w:eastAsia="方正仿宋_GBK" w:hint="eastAsia"/>
          <w:sz w:val="33"/>
          <w:szCs w:val="33"/>
        </w:rPr>
        <w:t>）负责市定点扶贫、对口支援木里藏族自治县工作领导小组日常工作；对口联系省委藏区办、受援藏区，承办市上援藏任务的对外组织协调和工作经费管理。</w:t>
      </w:r>
    </w:p>
    <w:p w:rsidR="009D6BCE" w:rsidRDefault="009D6BCE" w:rsidP="00D359CE">
      <w:pPr>
        <w:ind w:firstLineChars="200" w:firstLine="660"/>
        <w:rPr>
          <w:rFonts w:eastAsia="方正楷体_GBK"/>
          <w:b/>
          <w:sz w:val="33"/>
          <w:szCs w:val="33"/>
        </w:rPr>
      </w:pPr>
      <w:r>
        <w:rPr>
          <w:rFonts w:eastAsia="方正楷体_GBK"/>
          <w:b/>
          <w:sz w:val="33"/>
          <w:szCs w:val="33"/>
        </w:rPr>
        <w:t>2.</w:t>
      </w:r>
      <w:r>
        <w:rPr>
          <w:rFonts w:eastAsia="方正楷体_GBK" w:hint="eastAsia"/>
          <w:b/>
          <w:sz w:val="33"/>
          <w:szCs w:val="33"/>
        </w:rPr>
        <w:t>市委老干部局职能职责</w:t>
      </w:r>
    </w:p>
    <w:p w:rsidR="009D6BCE" w:rsidRDefault="009D6BCE" w:rsidP="00D359CE">
      <w:pPr>
        <w:ind w:firstLineChars="200" w:firstLine="660"/>
        <w:rPr>
          <w:rFonts w:eastAsia="方正仿宋_GBK"/>
          <w:sz w:val="33"/>
          <w:szCs w:val="33"/>
        </w:rPr>
      </w:pPr>
      <w:r>
        <w:rPr>
          <w:rFonts w:eastAsia="方正仿宋_GBK" w:hint="eastAsia"/>
          <w:sz w:val="33"/>
          <w:szCs w:val="33"/>
        </w:rPr>
        <w:t>指导离休干部和县级以上退休干部的安置管理工作；管理、指导老干部的思想</w:t>
      </w:r>
      <w:r w:rsidR="00D359CE">
        <w:rPr>
          <w:rFonts w:eastAsia="方正仿宋_GBK" w:hint="eastAsia"/>
          <w:sz w:val="33"/>
          <w:szCs w:val="33"/>
        </w:rPr>
        <w:t>政治</w:t>
      </w:r>
      <w:r>
        <w:rPr>
          <w:rFonts w:eastAsia="方正仿宋_GBK" w:hint="eastAsia"/>
          <w:sz w:val="33"/>
          <w:szCs w:val="33"/>
        </w:rPr>
        <w:t>工作，协同组织部调查、研究离退休干部党支部建设情况，指导离退休干部党支部开展工作；组织安排重大节日慰问老干部的工作；指导老干部开展各种健康有益的文化体育活动；管理炳草岗干休所、市老干部活动中心和市老年大学。</w:t>
      </w:r>
    </w:p>
    <w:p w:rsidR="009D6BCE" w:rsidRDefault="009D6BCE" w:rsidP="00D359CE">
      <w:pPr>
        <w:ind w:firstLineChars="200" w:firstLine="660"/>
        <w:rPr>
          <w:rFonts w:eastAsia="方正楷体_GBK"/>
          <w:b/>
          <w:sz w:val="33"/>
          <w:szCs w:val="33"/>
        </w:rPr>
      </w:pPr>
      <w:r>
        <w:rPr>
          <w:rFonts w:eastAsia="方正楷体_GBK"/>
          <w:b/>
          <w:sz w:val="33"/>
          <w:szCs w:val="33"/>
        </w:rPr>
        <w:t>3.</w:t>
      </w:r>
      <w:r>
        <w:rPr>
          <w:rFonts w:eastAsia="方正楷体_GBK" w:hint="eastAsia"/>
          <w:b/>
          <w:sz w:val="33"/>
          <w:szCs w:val="33"/>
        </w:rPr>
        <w:t>市委</w:t>
      </w:r>
      <w:r>
        <w:rPr>
          <w:rFonts w:eastAsia="方正楷体_GBK"/>
          <w:b/>
          <w:sz w:val="33"/>
          <w:szCs w:val="33"/>
        </w:rPr>
        <w:t>“</w:t>
      </w:r>
      <w:r>
        <w:rPr>
          <w:rFonts w:eastAsia="方正楷体_GBK" w:hint="eastAsia"/>
          <w:b/>
          <w:sz w:val="33"/>
          <w:szCs w:val="33"/>
        </w:rPr>
        <w:t>两新组织</w:t>
      </w:r>
      <w:r>
        <w:rPr>
          <w:rFonts w:eastAsia="方正楷体_GBK"/>
          <w:b/>
          <w:sz w:val="33"/>
          <w:szCs w:val="33"/>
        </w:rPr>
        <w:t>”</w:t>
      </w:r>
      <w:r>
        <w:rPr>
          <w:rFonts w:eastAsia="方正楷体_GBK" w:hint="eastAsia"/>
          <w:b/>
          <w:sz w:val="33"/>
          <w:szCs w:val="33"/>
        </w:rPr>
        <w:t>工委职能职责</w:t>
      </w:r>
    </w:p>
    <w:p w:rsidR="009D6BCE" w:rsidRDefault="009D6BCE" w:rsidP="00D359CE">
      <w:pPr>
        <w:ind w:firstLineChars="200" w:firstLine="660"/>
        <w:rPr>
          <w:rFonts w:eastAsia="方正仿宋_GBK"/>
          <w:sz w:val="33"/>
          <w:szCs w:val="33"/>
        </w:rPr>
      </w:pPr>
      <w:r>
        <w:rPr>
          <w:rFonts w:eastAsia="方正仿宋_GBK" w:hint="eastAsia"/>
          <w:sz w:val="33"/>
          <w:szCs w:val="33"/>
        </w:rPr>
        <w:t>指导县（区）</w:t>
      </w:r>
      <w:r>
        <w:rPr>
          <w:rFonts w:eastAsia="方正仿宋_GBK"/>
          <w:sz w:val="33"/>
          <w:szCs w:val="33"/>
        </w:rPr>
        <w:t>“</w:t>
      </w:r>
      <w:r>
        <w:rPr>
          <w:rFonts w:eastAsia="方正仿宋_GBK" w:hint="eastAsia"/>
          <w:sz w:val="33"/>
          <w:szCs w:val="33"/>
        </w:rPr>
        <w:t>两新组织</w:t>
      </w:r>
      <w:r>
        <w:rPr>
          <w:rFonts w:eastAsia="方正仿宋_GBK"/>
          <w:sz w:val="33"/>
          <w:szCs w:val="33"/>
        </w:rPr>
        <w:t>”</w:t>
      </w:r>
      <w:r>
        <w:rPr>
          <w:rFonts w:eastAsia="方正仿宋_GBK" w:hint="eastAsia"/>
          <w:sz w:val="33"/>
          <w:szCs w:val="33"/>
        </w:rPr>
        <w:t>工委和市级有关部门抓好</w:t>
      </w:r>
      <w:r>
        <w:rPr>
          <w:rFonts w:eastAsia="方正仿宋_GBK"/>
          <w:sz w:val="33"/>
          <w:szCs w:val="33"/>
        </w:rPr>
        <w:t>“</w:t>
      </w:r>
      <w:r>
        <w:rPr>
          <w:rFonts w:eastAsia="方正仿宋_GBK" w:hint="eastAsia"/>
          <w:sz w:val="33"/>
          <w:szCs w:val="33"/>
        </w:rPr>
        <w:t>两新组织</w:t>
      </w:r>
      <w:r>
        <w:rPr>
          <w:rFonts w:eastAsia="方正仿宋_GBK"/>
          <w:sz w:val="33"/>
          <w:szCs w:val="33"/>
        </w:rPr>
        <w:t>”</w:t>
      </w:r>
      <w:r>
        <w:rPr>
          <w:rFonts w:eastAsia="方正仿宋_GBK" w:hint="eastAsia"/>
          <w:sz w:val="33"/>
          <w:szCs w:val="33"/>
        </w:rPr>
        <w:t>领域的党建工作；指导、协调和支持</w:t>
      </w:r>
      <w:r>
        <w:rPr>
          <w:rFonts w:eastAsia="方正仿宋_GBK"/>
          <w:sz w:val="33"/>
          <w:szCs w:val="33"/>
        </w:rPr>
        <w:t>“</w:t>
      </w:r>
      <w:r>
        <w:rPr>
          <w:rFonts w:eastAsia="方正仿宋_GBK" w:hint="eastAsia"/>
          <w:sz w:val="33"/>
          <w:szCs w:val="33"/>
        </w:rPr>
        <w:t>两新组织</w:t>
      </w:r>
      <w:r>
        <w:rPr>
          <w:rFonts w:eastAsia="方正仿宋_GBK"/>
          <w:sz w:val="33"/>
          <w:szCs w:val="33"/>
        </w:rPr>
        <w:t>”</w:t>
      </w:r>
      <w:r>
        <w:rPr>
          <w:rFonts w:eastAsia="方正仿宋_GBK" w:hint="eastAsia"/>
          <w:sz w:val="33"/>
          <w:szCs w:val="33"/>
        </w:rPr>
        <w:t>工会、共青团和妇联等群团组织按照有关规定独立开展工作；领导和直接管理部分规模、影响较大，党建工作基础较好的</w:t>
      </w:r>
      <w:r>
        <w:rPr>
          <w:rFonts w:eastAsia="方正仿宋_GBK"/>
          <w:sz w:val="33"/>
          <w:szCs w:val="33"/>
        </w:rPr>
        <w:t>“</w:t>
      </w:r>
      <w:r>
        <w:rPr>
          <w:rFonts w:eastAsia="方正仿宋_GBK" w:hint="eastAsia"/>
          <w:sz w:val="33"/>
          <w:szCs w:val="33"/>
        </w:rPr>
        <w:t>两新组织</w:t>
      </w:r>
      <w:r>
        <w:rPr>
          <w:rFonts w:eastAsia="方正仿宋_GBK"/>
          <w:sz w:val="33"/>
          <w:szCs w:val="33"/>
        </w:rPr>
        <w:t>”</w:t>
      </w:r>
      <w:r>
        <w:rPr>
          <w:rFonts w:eastAsia="方正仿宋_GBK" w:hint="eastAsia"/>
          <w:sz w:val="33"/>
          <w:szCs w:val="33"/>
        </w:rPr>
        <w:t>党组织。</w:t>
      </w:r>
    </w:p>
    <w:p w:rsidR="009D6BCE" w:rsidRDefault="009D6BCE" w:rsidP="00D359CE">
      <w:pPr>
        <w:ind w:firstLineChars="200" w:firstLine="660"/>
        <w:rPr>
          <w:rFonts w:eastAsia="方正楷体_GBK"/>
          <w:b/>
          <w:sz w:val="33"/>
          <w:szCs w:val="33"/>
        </w:rPr>
      </w:pPr>
      <w:r>
        <w:rPr>
          <w:rFonts w:eastAsia="方正楷体_GBK"/>
          <w:b/>
          <w:sz w:val="33"/>
          <w:szCs w:val="33"/>
        </w:rPr>
        <w:t>4.</w:t>
      </w:r>
      <w:r>
        <w:rPr>
          <w:rFonts w:eastAsia="方正楷体_GBK" w:hint="eastAsia"/>
          <w:b/>
          <w:sz w:val="33"/>
          <w:szCs w:val="33"/>
        </w:rPr>
        <w:t>市委组织部党员教育中心职能职责</w:t>
      </w:r>
    </w:p>
    <w:p w:rsidR="009D6BCE" w:rsidRDefault="009D6BCE" w:rsidP="00D359CE">
      <w:pPr>
        <w:ind w:firstLineChars="200" w:firstLine="660"/>
        <w:rPr>
          <w:rFonts w:eastAsia="方正仿宋_GBK"/>
          <w:sz w:val="33"/>
          <w:szCs w:val="33"/>
        </w:rPr>
      </w:pPr>
      <w:r>
        <w:rPr>
          <w:rFonts w:eastAsia="方正仿宋_GBK" w:hint="eastAsia"/>
          <w:sz w:val="33"/>
          <w:szCs w:val="33"/>
        </w:rPr>
        <w:t>负责全市党员干部现代远程教育学习培训的组织、管</w:t>
      </w:r>
      <w:r>
        <w:rPr>
          <w:rFonts w:eastAsia="方正仿宋_GBK" w:hint="eastAsia"/>
          <w:sz w:val="33"/>
          <w:szCs w:val="33"/>
        </w:rPr>
        <w:lastRenderedPageBreak/>
        <w:t>理与指导工作；负责建设和管理市远程教育辅助教学网站（攀枝花党员教育网）、市宽带型站点教学资源发布平台和市基层党建工作手机信息系统平台，办好《攀枝花党建》栏目；负责党员干部现代远程教育经费管理、分配、使用和监督。</w:t>
      </w:r>
    </w:p>
    <w:p w:rsidR="009D6BCE" w:rsidRDefault="009D6BCE" w:rsidP="00D359CE">
      <w:pPr>
        <w:ind w:firstLineChars="200" w:firstLine="660"/>
        <w:rPr>
          <w:rFonts w:eastAsia="方正仿宋_GBK"/>
          <w:b/>
          <w:sz w:val="33"/>
          <w:szCs w:val="33"/>
        </w:rPr>
      </w:pPr>
      <w:r>
        <w:rPr>
          <w:rFonts w:eastAsia="方正楷体_GBK"/>
          <w:b/>
          <w:sz w:val="33"/>
          <w:szCs w:val="33"/>
        </w:rPr>
        <w:t>5.</w:t>
      </w:r>
      <w:r>
        <w:rPr>
          <w:rFonts w:eastAsia="方正楷体_GBK" w:hint="eastAsia"/>
          <w:b/>
          <w:sz w:val="33"/>
          <w:szCs w:val="33"/>
        </w:rPr>
        <w:t>援助木里藏区工作组职能职责</w:t>
      </w:r>
    </w:p>
    <w:p w:rsidR="009D6BCE" w:rsidRDefault="009D6BCE" w:rsidP="00D359CE">
      <w:pPr>
        <w:ind w:firstLineChars="200" w:firstLine="660"/>
        <w:rPr>
          <w:rFonts w:eastAsia="方正仿宋_GBK"/>
          <w:sz w:val="33"/>
          <w:szCs w:val="33"/>
        </w:rPr>
      </w:pPr>
      <w:r>
        <w:rPr>
          <w:rFonts w:eastAsia="方正仿宋_GBK" w:hint="eastAsia"/>
          <w:sz w:val="33"/>
          <w:szCs w:val="33"/>
        </w:rPr>
        <w:t>协助做好援藏项目推进工作；协助受援单位共同做好援藏干部人才日常管理工作；了解和掌握援藏工作动态，收集、整理援藏工作信息，做好宣传报道工作，及时总结推广典型经验。</w:t>
      </w:r>
    </w:p>
    <w:p w:rsidR="009D6BCE" w:rsidRDefault="009D6BCE" w:rsidP="00D359CE">
      <w:pPr>
        <w:pStyle w:val="a3"/>
        <w:spacing w:before="93"/>
        <w:ind w:firstLineChars="200" w:firstLine="660"/>
        <w:outlineLvl w:val="2"/>
        <w:rPr>
          <w:rFonts w:ascii="Times New Roman" w:eastAsia="仿宋"/>
          <w:bCs/>
          <w:color w:val="000000"/>
          <w:sz w:val="33"/>
          <w:szCs w:val="33"/>
        </w:rPr>
      </w:pPr>
      <w:r>
        <w:rPr>
          <w:rFonts w:ascii="Times New Roman" w:eastAsia="仿宋" w:hint="eastAsia"/>
          <w:bCs/>
          <w:color w:val="000000"/>
          <w:sz w:val="33"/>
          <w:szCs w:val="33"/>
        </w:rPr>
        <w:t>（二）</w:t>
      </w:r>
      <w:r>
        <w:rPr>
          <w:rFonts w:ascii="Times New Roman" w:eastAsia="仿宋"/>
          <w:bCs/>
          <w:color w:val="000000"/>
          <w:sz w:val="33"/>
          <w:szCs w:val="33"/>
        </w:rPr>
        <w:t>2019</w:t>
      </w:r>
      <w:r>
        <w:rPr>
          <w:rFonts w:ascii="Times New Roman" w:eastAsia="仿宋" w:hint="eastAsia"/>
          <w:bCs/>
          <w:color w:val="000000"/>
          <w:sz w:val="33"/>
          <w:szCs w:val="33"/>
        </w:rPr>
        <w:t>年重点工作完成情况</w:t>
      </w:r>
      <w:bookmarkEnd w:id="17"/>
      <w:bookmarkEnd w:id="18"/>
    </w:p>
    <w:p w:rsidR="009D6BCE" w:rsidRDefault="009D6BCE" w:rsidP="00D359CE">
      <w:pPr>
        <w:ind w:firstLineChars="200" w:firstLine="660"/>
        <w:rPr>
          <w:rFonts w:eastAsia="方正仿宋_GBK"/>
          <w:sz w:val="33"/>
          <w:szCs w:val="33"/>
        </w:rPr>
      </w:pPr>
      <w:r>
        <w:rPr>
          <w:rFonts w:eastAsia="方正仿宋_GBK"/>
          <w:sz w:val="33"/>
          <w:szCs w:val="33"/>
        </w:rPr>
        <w:t>2019</w:t>
      </w:r>
      <w:r>
        <w:rPr>
          <w:rFonts w:eastAsia="方正仿宋_GBK" w:hint="eastAsia"/>
          <w:sz w:val="33"/>
          <w:szCs w:val="33"/>
        </w:rPr>
        <w:t>年，全市组织系统围绕中心、服务大局，聚焦主业、精准施策，为推动攀枝花高质量发展提供了坚强组织保证。</w:t>
      </w:r>
    </w:p>
    <w:p w:rsidR="009D6BCE" w:rsidRDefault="009D6BCE" w:rsidP="00D359CE">
      <w:pPr>
        <w:ind w:firstLineChars="200" w:firstLine="660"/>
        <w:rPr>
          <w:rFonts w:eastAsia="方正仿宋_GBK"/>
          <w:sz w:val="33"/>
          <w:szCs w:val="33"/>
        </w:rPr>
      </w:pPr>
      <w:r>
        <w:rPr>
          <w:rFonts w:eastAsia="方正楷体_GBK"/>
          <w:b/>
          <w:bCs/>
          <w:color w:val="000000"/>
          <w:sz w:val="33"/>
          <w:szCs w:val="33"/>
        </w:rPr>
        <w:t>1.</w:t>
      </w:r>
      <w:r>
        <w:rPr>
          <w:rFonts w:eastAsia="方正楷体_GBK" w:hint="eastAsia"/>
          <w:b/>
          <w:bCs/>
          <w:color w:val="000000"/>
          <w:sz w:val="33"/>
          <w:szCs w:val="33"/>
        </w:rPr>
        <w:t>坚持把党的政治建设摆在首位，着力巩固发展风清气正的良好政治生态。</w:t>
      </w:r>
      <w:r>
        <w:rPr>
          <w:rFonts w:eastAsia="方正仿宋_GBK" w:hint="eastAsia"/>
          <w:b/>
          <w:bCs/>
          <w:sz w:val="33"/>
          <w:szCs w:val="33"/>
        </w:rPr>
        <w:t>一是加强领导班子政治建设。</w:t>
      </w:r>
      <w:r>
        <w:rPr>
          <w:rFonts w:eastAsia="方正仿宋_GBK" w:hint="eastAsia"/>
          <w:sz w:val="33"/>
          <w:szCs w:val="33"/>
        </w:rPr>
        <w:t>出台《攀枝花市贯彻落实〈关于加强党的政治建设的意见〉实施方案》，健全落实市县乡党委和党政机关、高等学校、国有企业党组（党委）运行规则，把维护党的集中统一领导体现到班子建设全过程。</w:t>
      </w:r>
      <w:r>
        <w:rPr>
          <w:rFonts w:eastAsia="方正仿宋_GBK" w:hint="eastAsia"/>
          <w:b/>
          <w:bCs/>
          <w:sz w:val="33"/>
          <w:szCs w:val="33"/>
        </w:rPr>
        <w:t>二是严明政治纪律和政治规矩。</w:t>
      </w:r>
      <w:r>
        <w:rPr>
          <w:rFonts w:eastAsia="方正仿宋_GBK" w:hint="eastAsia"/>
          <w:sz w:val="33"/>
          <w:szCs w:val="33"/>
        </w:rPr>
        <w:t>扎实开展蒲波、彭宇行、侯晓春严重违纪违法案</w:t>
      </w:r>
      <w:r>
        <w:rPr>
          <w:rFonts w:eastAsia="方正仿宋_GBK"/>
          <w:sz w:val="33"/>
          <w:szCs w:val="33"/>
        </w:rPr>
        <w:t>“</w:t>
      </w:r>
      <w:r>
        <w:rPr>
          <w:rFonts w:eastAsia="方正仿宋_GBK" w:hint="eastAsia"/>
          <w:sz w:val="33"/>
          <w:szCs w:val="33"/>
        </w:rPr>
        <w:t>以案促改</w:t>
      </w:r>
      <w:r>
        <w:rPr>
          <w:rFonts w:eastAsia="方正仿宋_GBK"/>
          <w:sz w:val="33"/>
          <w:szCs w:val="33"/>
        </w:rPr>
        <w:t>”</w:t>
      </w:r>
      <w:r>
        <w:rPr>
          <w:rFonts w:eastAsia="方正仿宋_GBK" w:hint="eastAsia"/>
          <w:sz w:val="33"/>
          <w:szCs w:val="33"/>
        </w:rPr>
        <w:t>工作，分层分类开展警示教育，持续深化中央、省委巡视</w:t>
      </w:r>
      <w:r>
        <w:rPr>
          <w:rFonts w:eastAsia="方正仿宋_GBK" w:hint="eastAsia"/>
          <w:sz w:val="33"/>
          <w:szCs w:val="33"/>
        </w:rPr>
        <w:lastRenderedPageBreak/>
        <w:t>和市委巡察发现选人用人问题整治，集中开展</w:t>
      </w:r>
      <w:r>
        <w:rPr>
          <w:rFonts w:eastAsia="方正仿宋_GBK"/>
          <w:sz w:val="33"/>
          <w:szCs w:val="33"/>
        </w:rPr>
        <w:t>“</w:t>
      </w:r>
      <w:r>
        <w:rPr>
          <w:rFonts w:eastAsia="方正仿宋_GBK" w:hint="eastAsia"/>
          <w:sz w:val="33"/>
          <w:szCs w:val="33"/>
        </w:rPr>
        <w:t>带病提拔</w:t>
      </w:r>
      <w:r>
        <w:rPr>
          <w:rFonts w:eastAsia="方正仿宋_GBK"/>
          <w:sz w:val="33"/>
          <w:szCs w:val="33"/>
        </w:rPr>
        <w:t>”</w:t>
      </w:r>
      <w:r>
        <w:rPr>
          <w:rFonts w:eastAsia="方正仿宋_GBK" w:hint="eastAsia"/>
          <w:sz w:val="33"/>
          <w:szCs w:val="33"/>
        </w:rPr>
        <w:t>问题倒查工作。探索运用历史分析、过筛除杂、多维延伸、深挖细掘、教学评估、实践检验等政治素质</w:t>
      </w:r>
      <w:r>
        <w:rPr>
          <w:rFonts w:eastAsia="方正仿宋_GBK"/>
          <w:sz w:val="33"/>
          <w:szCs w:val="33"/>
        </w:rPr>
        <w:t>“</w:t>
      </w:r>
      <w:r>
        <w:rPr>
          <w:rFonts w:eastAsia="方正仿宋_GBK" w:hint="eastAsia"/>
          <w:sz w:val="33"/>
          <w:szCs w:val="33"/>
        </w:rPr>
        <w:t>考察六法</w:t>
      </w:r>
      <w:r>
        <w:rPr>
          <w:rFonts w:eastAsia="方正仿宋_GBK"/>
          <w:sz w:val="33"/>
          <w:szCs w:val="33"/>
        </w:rPr>
        <w:t>”</w:t>
      </w:r>
      <w:r>
        <w:rPr>
          <w:rFonts w:eastAsia="方正仿宋_GBK" w:hint="eastAsia"/>
          <w:sz w:val="33"/>
          <w:szCs w:val="33"/>
        </w:rPr>
        <w:t>，严把干部选任政治关。</w:t>
      </w:r>
      <w:r>
        <w:rPr>
          <w:rFonts w:eastAsia="方正仿宋_GBK" w:hint="eastAsia"/>
          <w:b/>
          <w:bCs/>
          <w:sz w:val="33"/>
          <w:szCs w:val="33"/>
        </w:rPr>
        <w:t>三是大力传承弘扬</w:t>
      </w:r>
      <w:r>
        <w:rPr>
          <w:rFonts w:eastAsia="方正仿宋_GBK"/>
          <w:b/>
          <w:bCs/>
          <w:sz w:val="33"/>
          <w:szCs w:val="33"/>
        </w:rPr>
        <w:t>“</w:t>
      </w:r>
      <w:r>
        <w:rPr>
          <w:rFonts w:eastAsia="方正仿宋_GBK" w:hint="eastAsia"/>
          <w:b/>
          <w:bCs/>
          <w:sz w:val="33"/>
          <w:szCs w:val="33"/>
        </w:rPr>
        <w:t>三线精神</w:t>
      </w:r>
      <w:r>
        <w:rPr>
          <w:rFonts w:eastAsia="方正仿宋_GBK"/>
          <w:b/>
          <w:bCs/>
          <w:sz w:val="33"/>
          <w:szCs w:val="33"/>
        </w:rPr>
        <w:t>”</w:t>
      </w:r>
      <w:r>
        <w:rPr>
          <w:rFonts w:eastAsia="方正仿宋_GBK" w:hint="eastAsia"/>
          <w:b/>
          <w:bCs/>
          <w:sz w:val="33"/>
          <w:szCs w:val="33"/>
        </w:rPr>
        <w:t>。</w:t>
      </w:r>
      <w:r>
        <w:rPr>
          <w:rFonts w:eastAsia="方正仿宋_GBK" w:hint="eastAsia"/>
          <w:sz w:val="33"/>
          <w:szCs w:val="33"/>
        </w:rPr>
        <w:t>高标准打造三线建设干部学院，着力建设一所具有</w:t>
      </w:r>
      <w:r>
        <w:rPr>
          <w:rFonts w:eastAsia="方正仿宋_GBK"/>
          <w:sz w:val="33"/>
          <w:szCs w:val="33"/>
        </w:rPr>
        <w:t>“</w:t>
      </w:r>
      <w:r>
        <w:rPr>
          <w:rFonts w:eastAsia="方正仿宋_GBK" w:hint="eastAsia"/>
          <w:sz w:val="33"/>
          <w:szCs w:val="33"/>
        </w:rPr>
        <w:t>英雄本色、阳光味道</w:t>
      </w:r>
      <w:r>
        <w:rPr>
          <w:rFonts w:eastAsia="方正仿宋_GBK"/>
          <w:sz w:val="33"/>
          <w:szCs w:val="33"/>
        </w:rPr>
        <w:t>”</w:t>
      </w:r>
      <w:r>
        <w:rPr>
          <w:rFonts w:eastAsia="方正仿宋_GBK" w:hint="eastAsia"/>
          <w:sz w:val="33"/>
          <w:szCs w:val="33"/>
        </w:rPr>
        <w:t>、传承弘扬</w:t>
      </w:r>
      <w:r>
        <w:rPr>
          <w:rFonts w:eastAsia="方正仿宋_GBK"/>
          <w:sz w:val="33"/>
          <w:szCs w:val="33"/>
        </w:rPr>
        <w:t>“</w:t>
      </w:r>
      <w:r>
        <w:rPr>
          <w:rFonts w:eastAsia="方正仿宋_GBK" w:hint="eastAsia"/>
          <w:sz w:val="33"/>
          <w:szCs w:val="33"/>
        </w:rPr>
        <w:t>三线精神</w:t>
      </w:r>
      <w:r>
        <w:rPr>
          <w:rFonts w:eastAsia="方正仿宋_GBK"/>
          <w:sz w:val="33"/>
          <w:szCs w:val="33"/>
        </w:rPr>
        <w:t>”</w:t>
      </w:r>
      <w:r>
        <w:rPr>
          <w:rFonts w:eastAsia="方正仿宋_GBK" w:hint="eastAsia"/>
          <w:sz w:val="33"/>
          <w:szCs w:val="33"/>
        </w:rPr>
        <w:t>的特色干部学院。攀枝花三线精神党性教育基地，被省委组织部命名为四川省首批党员教育培训省级示范基地。</w:t>
      </w:r>
    </w:p>
    <w:p w:rsidR="009D6BCE" w:rsidRDefault="009D6BCE" w:rsidP="00D359CE">
      <w:pPr>
        <w:ind w:firstLineChars="200" w:firstLine="660"/>
        <w:rPr>
          <w:rFonts w:eastAsia="方正仿宋_GBK"/>
          <w:sz w:val="33"/>
          <w:szCs w:val="33"/>
        </w:rPr>
      </w:pPr>
      <w:r>
        <w:rPr>
          <w:rFonts w:eastAsia="方正楷体_GBK"/>
          <w:b/>
          <w:bCs/>
          <w:color w:val="000000"/>
          <w:sz w:val="33"/>
          <w:szCs w:val="33"/>
        </w:rPr>
        <w:t>2.</w:t>
      </w:r>
      <w:r>
        <w:rPr>
          <w:rFonts w:eastAsia="方正楷体_GBK" w:hint="eastAsia"/>
          <w:b/>
          <w:bCs/>
          <w:color w:val="000000"/>
          <w:sz w:val="33"/>
          <w:szCs w:val="33"/>
        </w:rPr>
        <w:t>坚持从严从实开展主题教育，着力强化党的创新理论武装。</w:t>
      </w:r>
      <w:r>
        <w:rPr>
          <w:rFonts w:eastAsia="方正仿宋_GBK" w:hint="eastAsia"/>
          <w:b/>
          <w:bCs/>
          <w:sz w:val="33"/>
          <w:szCs w:val="33"/>
        </w:rPr>
        <w:t>一是紧扣主题主线，真抓学习教育。</w:t>
      </w:r>
      <w:r>
        <w:rPr>
          <w:rFonts w:eastAsia="方正仿宋_GBK" w:hint="eastAsia"/>
          <w:sz w:val="33"/>
          <w:szCs w:val="33"/>
        </w:rPr>
        <w:t>市委常委会坚持将习近平新时代中国特色社会主义思想专题领学作为</w:t>
      </w:r>
      <w:r>
        <w:rPr>
          <w:rFonts w:eastAsia="方正仿宋_GBK"/>
          <w:sz w:val="33"/>
          <w:szCs w:val="33"/>
        </w:rPr>
        <w:t>“</w:t>
      </w:r>
      <w:r>
        <w:rPr>
          <w:rFonts w:eastAsia="方正仿宋_GBK" w:hint="eastAsia"/>
          <w:sz w:val="33"/>
          <w:szCs w:val="33"/>
        </w:rPr>
        <w:t>第一议题</w:t>
      </w:r>
      <w:r>
        <w:rPr>
          <w:rFonts w:eastAsia="方正仿宋_GBK"/>
          <w:sz w:val="33"/>
          <w:szCs w:val="33"/>
        </w:rPr>
        <w:t>”</w:t>
      </w:r>
      <w:r>
        <w:rPr>
          <w:rFonts w:eastAsia="方正仿宋_GBK" w:hint="eastAsia"/>
          <w:sz w:val="33"/>
          <w:szCs w:val="33"/>
        </w:rPr>
        <w:t>，率先举办市级领导干部主题教育专题读书班，创新开展</w:t>
      </w:r>
      <w:r>
        <w:rPr>
          <w:rFonts w:eastAsia="方正仿宋_GBK"/>
          <w:sz w:val="33"/>
          <w:szCs w:val="33"/>
        </w:rPr>
        <w:t>“</w:t>
      </w:r>
      <w:r>
        <w:rPr>
          <w:rFonts w:eastAsia="方正仿宋_GBK" w:hint="eastAsia"/>
          <w:sz w:val="33"/>
          <w:szCs w:val="33"/>
        </w:rPr>
        <w:t>英雄攀枝花故事大家讲</w:t>
      </w:r>
      <w:r>
        <w:rPr>
          <w:rFonts w:eastAsia="方正仿宋_GBK"/>
          <w:sz w:val="33"/>
          <w:szCs w:val="33"/>
        </w:rPr>
        <w:t>”“</w:t>
      </w:r>
      <w:r>
        <w:rPr>
          <w:rFonts w:eastAsia="方正仿宋_GBK" w:hint="eastAsia"/>
          <w:sz w:val="33"/>
          <w:szCs w:val="33"/>
        </w:rPr>
        <w:t>每天学习</w:t>
      </w:r>
      <w:r>
        <w:rPr>
          <w:rFonts w:eastAsia="方正仿宋_GBK"/>
          <w:sz w:val="33"/>
          <w:szCs w:val="33"/>
        </w:rPr>
        <w:t>10</w:t>
      </w:r>
      <w:r>
        <w:rPr>
          <w:rFonts w:eastAsia="方正仿宋_GBK" w:hint="eastAsia"/>
          <w:sz w:val="33"/>
          <w:szCs w:val="33"/>
        </w:rPr>
        <w:t>分钟</w:t>
      </w:r>
      <w:r>
        <w:rPr>
          <w:rFonts w:eastAsia="方正仿宋_GBK"/>
          <w:sz w:val="33"/>
          <w:szCs w:val="33"/>
        </w:rPr>
        <w:t>”</w:t>
      </w:r>
      <w:r>
        <w:rPr>
          <w:rFonts w:eastAsia="方正仿宋_GBK" w:hint="eastAsia"/>
          <w:sz w:val="33"/>
          <w:szCs w:val="33"/>
        </w:rPr>
        <w:t>等学习活动，引导各级党员干部深学细悟党的创新理论。</w:t>
      </w:r>
      <w:r>
        <w:rPr>
          <w:rFonts w:eastAsia="方正仿宋_GBK" w:hint="eastAsia"/>
          <w:b/>
          <w:bCs/>
          <w:sz w:val="33"/>
          <w:szCs w:val="33"/>
        </w:rPr>
        <w:t>二是突出问题导向，深抓调查研究。</w:t>
      </w:r>
      <w:r>
        <w:rPr>
          <w:rFonts w:eastAsia="方正仿宋_GBK" w:hint="eastAsia"/>
          <w:sz w:val="33"/>
          <w:szCs w:val="33"/>
        </w:rPr>
        <w:t>紧扣市委中心工作精选课题，采取</w:t>
      </w:r>
      <w:r>
        <w:rPr>
          <w:rFonts w:eastAsia="方正仿宋_GBK"/>
          <w:sz w:val="33"/>
          <w:szCs w:val="33"/>
        </w:rPr>
        <w:t>“</w:t>
      </w:r>
      <w:r>
        <w:rPr>
          <w:rFonts w:eastAsia="方正仿宋_GBK" w:hint="eastAsia"/>
          <w:sz w:val="33"/>
          <w:szCs w:val="33"/>
        </w:rPr>
        <w:t>微调研</w:t>
      </w:r>
      <w:r>
        <w:rPr>
          <w:rFonts w:eastAsia="方正仿宋_GBK"/>
          <w:sz w:val="33"/>
          <w:szCs w:val="33"/>
        </w:rPr>
        <w:t>”“</w:t>
      </w:r>
      <w:r>
        <w:rPr>
          <w:rFonts w:eastAsia="方正仿宋_GBK" w:hint="eastAsia"/>
          <w:sz w:val="33"/>
          <w:szCs w:val="33"/>
        </w:rPr>
        <w:t>蹲点调研</w:t>
      </w:r>
      <w:r>
        <w:rPr>
          <w:rFonts w:eastAsia="方正仿宋_GBK"/>
          <w:sz w:val="33"/>
          <w:szCs w:val="33"/>
        </w:rPr>
        <w:t>”</w:t>
      </w:r>
      <w:r>
        <w:rPr>
          <w:rFonts w:eastAsia="方正仿宋_GBK" w:hint="eastAsia"/>
          <w:sz w:val="33"/>
          <w:szCs w:val="33"/>
        </w:rPr>
        <w:t>等方式，直插基层深入调研，市县两级共开展调研</w:t>
      </w:r>
      <w:r>
        <w:rPr>
          <w:rFonts w:eastAsia="方正仿宋_GBK"/>
          <w:sz w:val="33"/>
          <w:szCs w:val="33"/>
        </w:rPr>
        <w:t>1000</w:t>
      </w:r>
      <w:r>
        <w:rPr>
          <w:rFonts w:eastAsia="方正仿宋_GBK" w:hint="eastAsia"/>
          <w:sz w:val="33"/>
          <w:szCs w:val="33"/>
        </w:rPr>
        <w:t>余次、讲专题党课</w:t>
      </w:r>
      <w:r>
        <w:rPr>
          <w:rFonts w:eastAsia="方正仿宋_GBK"/>
          <w:sz w:val="33"/>
          <w:szCs w:val="33"/>
        </w:rPr>
        <w:t>900</w:t>
      </w:r>
      <w:r>
        <w:rPr>
          <w:rFonts w:eastAsia="方正仿宋_GBK" w:hint="eastAsia"/>
          <w:sz w:val="33"/>
          <w:szCs w:val="33"/>
        </w:rPr>
        <w:t>余次。</w:t>
      </w:r>
      <w:r>
        <w:rPr>
          <w:rFonts w:eastAsia="方正仿宋_GBK" w:hint="eastAsia"/>
          <w:b/>
          <w:bCs/>
          <w:sz w:val="33"/>
          <w:szCs w:val="33"/>
        </w:rPr>
        <w:t>三是坚持自我革命，细抓检视问题。</w:t>
      </w:r>
      <w:r>
        <w:rPr>
          <w:rFonts w:eastAsia="方正仿宋_GBK" w:hint="eastAsia"/>
          <w:sz w:val="33"/>
          <w:szCs w:val="33"/>
        </w:rPr>
        <w:t>共收集关于市级领导班子的意见建议</w:t>
      </w:r>
      <w:r>
        <w:rPr>
          <w:rFonts w:eastAsia="方正仿宋_GBK"/>
          <w:sz w:val="33"/>
          <w:szCs w:val="33"/>
        </w:rPr>
        <w:t>30</w:t>
      </w:r>
      <w:r>
        <w:rPr>
          <w:rFonts w:eastAsia="方正仿宋_GBK" w:hint="eastAsia"/>
          <w:sz w:val="33"/>
          <w:szCs w:val="33"/>
        </w:rPr>
        <w:t>余条，关于市级领导干部意见建议</w:t>
      </w:r>
      <w:r>
        <w:rPr>
          <w:rFonts w:eastAsia="方正仿宋_GBK"/>
          <w:sz w:val="33"/>
          <w:szCs w:val="33"/>
        </w:rPr>
        <w:t>70</w:t>
      </w:r>
      <w:r>
        <w:rPr>
          <w:rFonts w:eastAsia="方正仿宋_GBK" w:hint="eastAsia"/>
          <w:sz w:val="33"/>
          <w:szCs w:val="33"/>
        </w:rPr>
        <w:t>余条，全覆盖建立班子和个人的问题、责任、措施</w:t>
      </w:r>
      <w:r>
        <w:rPr>
          <w:rFonts w:eastAsia="方正仿宋_GBK"/>
          <w:sz w:val="33"/>
          <w:szCs w:val="33"/>
        </w:rPr>
        <w:t>“</w:t>
      </w:r>
      <w:r>
        <w:rPr>
          <w:rFonts w:eastAsia="方正仿宋_GBK" w:hint="eastAsia"/>
          <w:sz w:val="33"/>
          <w:szCs w:val="33"/>
        </w:rPr>
        <w:t>三张清单</w:t>
      </w:r>
      <w:r>
        <w:rPr>
          <w:rFonts w:eastAsia="方正仿宋_GBK"/>
          <w:sz w:val="33"/>
          <w:szCs w:val="33"/>
        </w:rPr>
        <w:t>”</w:t>
      </w:r>
      <w:r>
        <w:rPr>
          <w:rFonts w:eastAsia="方正仿宋_GBK" w:hint="eastAsia"/>
          <w:sz w:val="33"/>
          <w:szCs w:val="33"/>
        </w:rPr>
        <w:t>，市县两级领导班子和班子成员共查找问题</w:t>
      </w:r>
      <w:r>
        <w:rPr>
          <w:rFonts w:eastAsia="方正仿宋_GBK"/>
          <w:sz w:val="33"/>
          <w:szCs w:val="33"/>
        </w:rPr>
        <w:t>5490</w:t>
      </w:r>
      <w:r>
        <w:rPr>
          <w:rFonts w:eastAsia="方正仿宋_GBK" w:hint="eastAsia"/>
          <w:sz w:val="33"/>
          <w:szCs w:val="33"/>
        </w:rPr>
        <w:t>个。</w:t>
      </w:r>
      <w:r>
        <w:rPr>
          <w:rFonts w:eastAsia="方正仿宋_GBK" w:hint="eastAsia"/>
          <w:b/>
          <w:bCs/>
          <w:sz w:val="33"/>
          <w:szCs w:val="33"/>
        </w:rPr>
        <w:t>四是立足真改实改，严抓问题整改。</w:t>
      </w:r>
      <w:r>
        <w:rPr>
          <w:rFonts w:eastAsia="方正仿宋_GBK" w:hint="eastAsia"/>
          <w:sz w:val="33"/>
          <w:szCs w:val="33"/>
        </w:rPr>
        <w:t>在中央、省委</w:t>
      </w:r>
      <w:r>
        <w:rPr>
          <w:rFonts w:eastAsia="方正仿宋_GBK"/>
          <w:sz w:val="33"/>
          <w:szCs w:val="33"/>
        </w:rPr>
        <w:t>“8+8”</w:t>
      </w:r>
      <w:r>
        <w:rPr>
          <w:rFonts w:eastAsia="方正仿宋_GBK" w:hint="eastAsia"/>
          <w:sz w:val="33"/>
          <w:szCs w:val="33"/>
        </w:rPr>
        <w:t>专项整治</w:t>
      </w:r>
      <w:r>
        <w:rPr>
          <w:rFonts w:eastAsia="方正仿宋_GBK" w:hint="eastAsia"/>
          <w:sz w:val="33"/>
          <w:szCs w:val="33"/>
        </w:rPr>
        <w:lastRenderedPageBreak/>
        <w:t>基础上，把</w:t>
      </w:r>
      <w:r>
        <w:rPr>
          <w:rFonts w:eastAsia="方正仿宋_GBK"/>
          <w:sz w:val="33"/>
          <w:szCs w:val="33"/>
        </w:rPr>
        <w:t>“</w:t>
      </w:r>
      <w:r>
        <w:rPr>
          <w:rFonts w:eastAsia="方正仿宋_GBK" w:hint="eastAsia"/>
          <w:sz w:val="33"/>
          <w:szCs w:val="33"/>
        </w:rPr>
        <w:t>两城</w:t>
      </w:r>
      <w:r>
        <w:rPr>
          <w:rFonts w:eastAsia="方正仿宋_GBK"/>
          <w:sz w:val="33"/>
          <w:szCs w:val="33"/>
        </w:rPr>
        <w:t>”</w:t>
      </w:r>
      <w:r>
        <w:rPr>
          <w:rFonts w:eastAsia="方正仿宋_GBK" w:hint="eastAsia"/>
          <w:sz w:val="33"/>
          <w:szCs w:val="33"/>
        </w:rPr>
        <w:t>建设、</w:t>
      </w:r>
      <w:r>
        <w:rPr>
          <w:rFonts w:eastAsia="方正仿宋_GBK"/>
          <w:sz w:val="33"/>
          <w:szCs w:val="33"/>
        </w:rPr>
        <w:t>“</w:t>
      </w:r>
      <w:r>
        <w:rPr>
          <w:rFonts w:eastAsia="方正仿宋_GBK" w:hint="eastAsia"/>
          <w:sz w:val="33"/>
          <w:szCs w:val="33"/>
        </w:rPr>
        <w:t>一枢纽五高地</w:t>
      </w:r>
      <w:r>
        <w:rPr>
          <w:rFonts w:eastAsia="方正仿宋_GBK"/>
          <w:sz w:val="33"/>
          <w:szCs w:val="33"/>
        </w:rPr>
        <w:t>”</w:t>
      </w:r>
      <w:r>
        <w:rPr>
          <w:rFonts w:eastAsia="方正仿宋_GBK" w:hint="eastAsia"/>
          <w:sz w:val="33"/>
          <w:szCs w:val="33"/>
        </w:rPr>
        <w:t>建设等</w:t>
      </w:r>
      <w:r>
        <w:rPr>
          <w:rFonts w:eastAsia="方正仿宋_GBK"/>
          <w:sz w:val="33"/>
          <w:szCs w:val="33"/>
        </w:rPr>
        <w:t>2</w:t>
      </w:r>
      <w:r>
        <w:rPr>
          <w:rFonts w:eastAsia="方正仿宋_GBK" w:hint="eastAsia"/>
          <w:sz w:val="33"/>
          <w:szCs w:val="33"/>
        </w:rPr>
        <w:t>个方面突出问题作为市委专项整治</w:t>
      </w:r>
      <w:r>
        <w:rPr>
          <w:rFonts w:eastAsia="方正仿宋_GBK"/>
          <w:sz w:val="33"/>
          <w:szCs w:val="33"/>
        </w:rPr>
        <w:t>“</w:t>
      </w:r>
      <w:r>
        <w:rPr>
          <w:rFonts w:eastAsia="方正仿宋_GBK" w:hint="eastAsia"/>
          <w:sz w:val="33"/>
          <w:szCs w:val="33"/>
        </w:rPr>
        <w:t>自选动作</w:t>
      </w:r>
      <w:r>
        <w:rPr>
          <w:rFonts w:eastAsia="方正仿宋_GBK"/>
          <w:sz w:val="33"/>
          <w:szCs w:val="33"/>
        </w:rPr>
        <w:t>”</w:t>
      </w:r>
      <w:r>
        <w:rPr>
          <w:rFonts w:eastAsia="方正仿宋_GBK" w:hint="eastAsia"/>
          <w:sz w:val="33"/>
          <w:szCs w:val="33"/>
        </w:rPr>
        <w:t>，制发</w:t>
      </w:r>
      <w:r>
        <w:rPr>
          <w:rFonts w:eastAsia="方正仿宋_GBK"/>
          <w:sz w:val="33"/>
          <w:szCs w:val="33"/>
        </w:rPr>
        <w:t>17</w:t>
      </w:r>
      <w:r>
        <w:rPr>
          <w:rFonts w:eastAsia="方正仿宋_GBK" w:hint="eastAsia"/>
          <w:sz w:val="33"/>
          <w:szCs w:val="33"/>
        </w:rPr>
        <w:t>个专项整治方案，建立</w:t>
      </w:r>
      <w:r>
        <w:rPr>
          <w:rFonts w:eastAsia="方正仿宋_GBK"/>
          <w:sz w:val="33"/>
          <w:szCs w:val="33"/>
        </w:rPr>
        <w:t>“</w:t>
      </w:r>
      <w:r>
        <w:rPr>
          <w:rFonts w:eastAsia="方正仿宋_GBK" w:hint="eastAsia"/>
          <w:sz w:val="33"/>
          <w:szCs w:val="33"/>
        </w:rPr>
        <w:t>一项专项整治、一名责任市领导、一套工作班子、一抓到底</w:t>
      </w:r>
      <w:r>
        <w:rPr>
          <w:rFonts w:eastAsia="方正仿宋_GBK"/>
          <w:sz w:val="33"/>
          <w:szCs w:val="33"/>
        </w:rPr>
        <w:t>”</w:t>
      </w:r>
      <w:r>
        <w:rPr>
          <w:rFonts w:eastAsia="方正仿宋_GBK" w:hint="eastAsia"/>
          <w:sz w:val="33"/>
          <w:szCs w:val="33"/>
        </w:rPr>
        <w:t>工作机制，解决各类问题</w:t>
      </w:r>
      <w:r>
        <w:rPr>
          <w:rFonts w:eastAsia="方正仿宋_GBK"/>
          <w:sz w:val="33"/>
          <w:szCs w:val="33"/>
        </w:rPr>
        <w:t>4200</w:t>
      </w:r>
      <w:r>
        <w:rPr>
          <w:rFonts w:eastAsia="方正仿宋_GBK" w:hint="eastAsia"/>
          <w:sz w:val="33"/>
          <w:szCs w:val="33"/>
        </w:rPr>
        <w:t>余个。</w:t>
      </w:r>
    </w:p>
    <w:p w:rsidR="009D6BCE" w:rsidRDefault="009D6BCE" w:rsidP="00D359CE">
      <w:pPr>
        <w:ind w:firstLineChars="200" w:firstLine="660"/>
        <w:rPr>
          <w:rFonts w:eastAsia="方正仿宋_GBK"/>
          <w:sz w:val="33"/>
          <w:szCs w:val="33"/>
        </w:rPr>
      </w:pPr>
      <w:r>
        <w:rPr>
          <w:rFonts w:eastAsia="方正楷体_GBK"/>
          <w:b/>
          <w:bCs/>
          <w:color w:val="000000"/>
          <w:sz w:val="33"/>
          <w:szCs w:val="33"/>
        </w:rPr>
        <w:t>3.</w:t>
      </w:r>
      <w:r>
        <w:rPr>
          <w:rFonts w:eastAsia="方正楷体_GBK" w:hint="eastAsia"/>
          <w:b/>
          <w:bCs/>
          <w:color w:val="000000"/>
          <w:sz w:val="33"/>
          <w:szCs w:val="33"/>
        </w:rPr>
        <w:t>坚持紧扣发展需求抓班子带队伍，着力建设忠诚干净担当的高素质干部队伍。</w:t>
      </w:r>
      <w:r>
        <w:rPr>
          <w:rFonts w:eastAsia="方正仿宋_GBK" w:hint="eastAsia"/>
          <w:b/>
          <w:bCs/>
          <w:sz w:val="33"/>
          <w:szCs w:val="33"/>
        </w:rPr>
        <w:t>一是鲜明选人用人导向。</w:t>
      </w:r>
      <w:r>
        <w:rPr>
          <w:rFonts w:eastAsia="方正仿宋_GBK" w:hint="eastAsia"/>
          <w:sz w:val="33"/>
          <w:szCs w:val="33"/>
        </w:rPr>
        <w:t>结合机构改革，采取免职退出一批、交流调整一批、优化配备一批、提拔重用一批、培养储备一批</w:t>
      </w:r>
      <w:r>
        <w:rPr>
          <w:rFonts w:eastAsia="方正仿宋_GBK"/>
          <w:sz w:val="33"/>
          <w:szCs w:val="33"/>
        </w:rPr>
        <w:t>“</w:t>
      </w:r>
      <w:r>
        <w:rPr>
          <w:rFonts w:eastAsia="方正仿宋_GBK" w:hint="eastAsia"/>
          <w:sz w:val="33"/>
          <w:szCs w:val="33"/>
        </w:rPr>
        <w:t>五个一批</w:t>
      </w:r>
      <w:r>
        <w:rPr>
          <w:rFonts w:eastAsia="方正仿宋_GBK"/>
          <w:sz w:val="33"/>
          <w:szCs w:val="33"/>
        </w:rPr>
        <w:t>”</w:t>
      </w:r>
      <w:r>
        <w:rPr>
          <w:rFonts w:eastAsia="方正仿宋_GBK" w:hint="eastAsia"/>
          <w:sz w:val="33"/>
          <w:szCs w:val="33"/>
        </w:rPr>
        <w:t>方式，调整优化领导班子结构。提前完成市级机构改革挂牌工作，机构设置实现</w:t>
      </w:r>
      <w:r>
        <w:rPr>
          <w:rFonts w:eastAsia="方正仿宋_GBK"/>
          <w:sz w:val="33"/>
          <w:szCs w:val="33"/>
        </w:rPr>
        <w:t>“</w:t>
      </w:r>
      <w:r>
        <w:rPr>
          <w:rFonts w:eastAsia="方正仿宋_GBK" w:hint="eastAsia"/>
          <w:sz w:val="33"/>
          <w:szCs w:val="33"/>
        </w:rPr>
        <w:t>瘦身</w:t>
      </w:r>
      <w:r>
        <w:rPr>
          <w:rFonts w:eastAsia="方正仿宋_GBK"/>
          <w:sz w:val="33"/>
          <w:szCs w:val="33"/>
        </w:rPr>
        <w:t>”</w:t>
      </w:r>
      <w:r>
        <w:rPr>
          <w:rFonts w:eastAsia="方正仿宋_GBK" w:hint="eastAsia"/>
          <w:sz w:val="33"/>
          <w:szCs w:val="33"/>
        </w:rPr>
        <w:t>，职能职责更加明晰。</w:t>
      </w:r>
      <w:r>
        <w:rPr>
          <w:rFonts w:eastAsia="方正仿宋_GBK" w:hint="eastAsia"/>
          <w:b/>
          <w:bCs/>
          <w:sz w:val="33"/>
          <w:szCs w:val="33"/>
        </w:rPr>
        <w:t>二是全力服务保障</w:t>
      </w:r>
      <w:r>
        <w:rPr>
          <w:rFonts w:eastAsia="方正仿宋_GBK"/>
          <w:b/>
          <w:bCs/>
          <w:sz w:val="33"/>
          <w:szCs w:val="33"/>
        </w:rPr>
        <w:t>“</w:t>
      </w:r>
      <w:r>
        <w:rPr>
          <w:rFonts w:eastAsia="方正仿宋_GBK" w:hint="eastAsia"/>
          <w:b/>
          <w:bCs/>
          <w:sz w:val="33"/>
          <w:szCs w:val="33"/>
        </w:rPr>
        <w:t>两城</w:t>
      </w:r>
      <w:r>
        <w:rPr>
          <w:rFonts w:eastAsia="方正仿宋_GBK"/>
          <w:b/>
          <w:bCs/>
          <w:sz w:val="33"/>
          <w:szCs w:val="33"/>
        </w:rPr>
        <w:t>”</w:t>
      </w:r>
      <w:r>
        <w:rPr>
          <w:rFonts w:eastAsia="方正仿宋_GBK" w:hint="eastAsia"/>
          <w:b/>
          <w:bCs/>
          <w:sz w:val="33"/>
          <w:szCs w:val="33"/>
        </w:rPr>
        <w:t>建设。</w:t>
      </w:r>
      <w:r>
        <w:rPr>
          <w:rFonts w:eastAsia="方正仿宋_GBK" w:hint="eastAsia"/>
          <w:sz w:val="33"/>
          <w:szCs w:val="33"/>
        </w:rPr>
        <w:t>出台组织工作服务保障</w:t>
      </w:r>
      <w:r>
        <w:rPr>
          <w:rFonts w:eastAsia="方正仿宋_GBK"/>
          <w:sz w:val="33"/>
          <w:szCs w:val="33"/>
        </w:rPr>
        <w:t>“</w:t>
      </w:r>
      <w:r>
        <w:rPr>
          <w:rFonts w:eastAsia="方正仿宋_GBK" w:hint="eastAsia"/>
          <w:sz w:val="33"/>
          <w:szCs w:val="33"/>
        </w:rPr>
        <w:t>两城</w:t>
      </w:r>
      <w:r>
        <w:rPr>
          <w:rFonts w:eastAsia="方正仿宋_GBK"/>
          <w:sz w:val="33"/>
          <w:szCs w:val="33"/>
        </w:rPr>
        <w:t>”</w:t>
      </w:r>
      <w:r>
        <w:rPr>
          <w:rFonts w:eastAsia="方正仿宋_GBK" w:hint="eastAsia"/>
          <w:sz w:val="33"/>
          <w:szCs w:val="33"/>
        </w:rPr>
        <w:t>建设的七条措施，健全完善</w:t>
      </w:r>
      <w:r>
        <w:rPr>
          <w:rFonts w:eastAsia="方正仿宋_GBK"/>
          <w:sz w:val="33"/>
          <w:szCs w:val="33"/>
        </w:rPr>
        <w:t>“</w:t>
      </w:r>
      <w:r>
        <w:rPr>
          <w:rFonts w:eastAsia="方正仿宋_GBK" w:hint="eastAsia"/>
          <w:sz w:val="33"/>
          <w:szCs w:val="33"/>
        </w:rPr>
        <w:t>两城</w:t>
      </w:r>
      <w:r>
        <w:rPr>
          <w:rFonts w:eastAsia="方正仿宋_GBK"/>
          <w:sz w:val="33"/>
          <w:szCs w:val="33"/>
        </w:rPr>
        <w:t>”</w:t>
      </w:r>
      <w:r>
        <w:rPr>
          <w:rFonts w:eastAsia="方正仿宋_GBK" w:hint="eastAsia"/>
          <w:sz w:val="33"/>
          <w:szCs w:val="33"/>
        </w:rPr>
        <w:t>选人用人、考核评价、人才保障、党建引领等制度，推动优秀干部、高端人才等优势资源要素向</w:t>
      </w:r>
      <w:r>
        <w:rPr>
          <w:rFonts w:eastAsia="方正仿宋_GBK"/>
          <w:sz w:val="33"/>
          <w:szCs w:val="33"/>
        </w:rPr>
        <w:t>“</w:t>
      </w:r>
      <w:r>
        <w:rPr>
          <w:rFonts w:eastAsia="方正仿宋_GBK" w:hint="eastAsia"/>
          <w:sz w:val="33"/>
          <w:szCs w:val="33"/>
        </w:rPr>
        <w:t>两城</w:t>
      </w:r>
      <w:r>
        <w:rPr>
          <w:rFonts w:eastAsia="方正仿宋_GBK"/>
          <w:sz w:val="33"/>
          <w:szCs w:val="33"/>
        </w:rPr>
        <w:t>”</w:t>
      </w:r>
      <w:r>
        <w:rPr>
          <w:rFonts w:eastAsia="方正仿宋_GBK" w:hint="eastAsia"/>
          <w:sz w:val="33"/>
          <w:szCs w:val="33"/>
        </w:rPr>
        <w:t>集聚。</w:t>
      </w:r>
      <w:r>
        <w:rPr>
          <w:rFonts w:eastAsia="方正仿宋_GBK" w:hint="eastAsia"/>
          <w:b/>
          <w:bCs/>
          <w:sz w:val="33"/>
          <w:szCs w:val="33"/>
        </w:rPr>
        <w:t>三是加强干部培养储备。</w:t>
      </w:r>
      <w:r>
        <w:rPr>
          <w:rFonts w:eastAsia="方正仿宋_GBK" w:hint="eastAsia"/>
          <w:sz w:val="33"/>
          <w:szCs w:val="33"/>
        </w:rPr>
        <w:t>制定《</w:t>
      </w:r>
      <w:r>
        <w:rPr>
          <w:rFonts w:eastAsia="方正仿宋_GBK"/>
          <w:sz w:val="33"/>
          <w:szCs w:val="33"/>
        </w:rPr>
        <w:t>2019—2023</w:t>
      </w:r>
      <w:r>
        <w:rPr>
          <w:rFonts w:eastAsia="方正仿宋_GBK" w:hint="eastAsia"/>
          <w:sz w:val="33"/>
          <w:szCs w:val="33"/>
        </w:rPr>
        <w:t>年攀枝花市干部教育培训规划》，实施</w:t>
      </w:r>
      <w:r>
        <w:rPr>
          <w:rFonts w:eastAsia="方正仿宋_GBK"/>
          <w:sz w:val="33"/>
          <w:szCs w:val="33"/>
        </w:rPr>
        <w:t>“</w:t>
      </w:r>
      <w:r>
        <w:rPr>
          <w:rFonts w:eastAsia="方正仿宋_GBK" w:hint="eastAsia"/>
          <w:sz w:val="33"/>
          <w:szCs w:val="33"/>
        </w:rPr>
        <w:t>新时代治蜀兴川执政骨干递进培养攀枝花计划</w:t>
      </w:r>
      <w:r>
        <w:rPr>
          <w:rFonts w:eastAsia="方正仿宋_GBK"/>
          <w:sz w:val="33"/>
          <w:szCs w:val="33"/>
        </w:rPr>
        <w:t>”</w:t>
      </w:r>
      <w:r>
        <w:rPr>
          <w:rFonts w:eastAsia="方正仿宋_GBK" w:hint="eastAsia"/>
          <w:sz w:val="33"/>
          <w:szCs w:val="33"/>
        </w:rPr>
        <w:t>，抓实一把手提能、专业化领导干部培养和年轻干部铸魂</w:t>
      </w:r>
      <w:r>
        <w:rPr>
          <w:rFonts w:eastAsia="方正仿宋_GBK"/>
          <w:sz w:val="33"/>
          <w:szCs w:val="33"/>
        </w:rPr>
        <w:t>“</w:t>
      </w:r>
      <w:r>
        <w:rPr>
          <w:rFonts w:eastAsia="方正仿宋_GBK" w:hint="eastAsia"/>
          <w:sz w:val="33"/>
          <w:szCs w:val="33"/>
        </w:rPr>
        <w:t>三大工程</w:t>
      </w:r>
      <w:r>
        <w:rPr>
          <w:rFonts w:eastAsia="方正仿宋_GBK"/>
          <w:sz w:val="33"/>
          <w:szCs w:val="33"/>
        </w:rPr>
        <w:t>”</w:t>
      </w:r>
      <w:r>
        <w:rPr>
          <w:rFonts w:eastAsia="方正仿宋_GBK" w:hint="eastAsia"/>
          <w:sz w:val="33"/>
          <w:szCs w:val="33"/>
        </w:rPr>
        <w:t>，加强工业干部培养，实施优秀年轻干部人才助力高质量发展实践锻炼</w:t>
      </w:r>
      <w:r>
        <w:rPr>
          <w:rFonts w:eastAsia="方正仿宋_GBK"/>
          <w:sz w:val="33"/>
          <w:szCs w:val="33"/>
        </w:rPr>
        <w:t>“</w:t>
      </w:r>
      <w:r>
        <w:rPr>
          <w:rFonts w:eastAsia="方正仿宋_GBK" w:hint="eastAsia"/>
          <w:sz w:val="33"/>
          <w:szCs w:val="33"/>
        </w:rPr>
        <w:t>五大工程</w:t>
      </w:r>
      <w:r>
        <w:rPr>
          <w:rFonts w:eastAsia="方正仿宋_GBK"/>
          <w:sz w:val="33"/>
          <w:szCs w:val="33"/>
        </w:rPr>
        <w:t>”</w:t>
      </w:r>
      <w:r>
        <w:rPr>
          <w:rFonts w:eastAsia="方正仿宋_GBK" w:hint="eastAsia"/>
          <w:sz w:val="33"/>
          <w:szCs w:val="33"/>
        </w:rPr>
        <w:t>，着眼下次换届提前做好</w:t>
      </w:r>
      <w:r>
        <w:rPr>
          <w:rFonts w:eastAsia="方正仿宋_GBK"/>
          <w:sz w:val="33"/>
          <w:szCs w:val="33"/>
        </w:rPr>
        <w:t>“</w:t>
      </w:r>
      <w:r>
        <w:rPr>
          <w:rFonts w:eastAsia="方正仿宋_GBK" w:hint="eastAsia"/>
          <w:sz w:val="33"/>
          <w:szCs w:val="33"/>
        </w:rPr>
        <w:t>女、少、非</w:t>
      </w:r>
      <w:r>
        <w:rPr>
          <w:rFonts w:eastAsia="方正仿宋_GBK"/>
          <w:sz w:val="33"/>
          <w:szCs w:val="33"/>
        </w:rPr>
        <w:t>”</w:t>
      </w:r>
      <w:r>
        <w:rPr>
          <w:rFonts w:eastAsia="方正仿宋_GBK" w:hint="eastAsia"/>
          <w:sz w:val="33"/>
          <w:szCs w:val="33"/>
        </w:rPr>
        <w:t>干部战略储备，优化驻村帮扶力量。</w:t>
      </w:r>
      <w:r>
        <w:rPr>
          <w:rFonts w:eastAsia="方正仿宋_GBK" w:hint="eastAsia"/>
          <w:b/>
          <w:bCs/>
          <w:sz w:val="33"/>
          <w:szCs w:val="33"/>
        </w:rPr>
        <w:t>四是健全严管厚爱机制。</w:t>
      </w:r>
      <w:r>
        <w:rPr>
          <w:rFonts w:eastAsia="方正仿宋_GBK" w:hint="eastAsia"/>
          <w:sz w:val="33"/>
          <w:szCs w:val="33"/>
        </w:rPr>
        <w:t>建立领导干部日常监管</w:t>
      </w:r>
      <w:r>
        <w:rPr>
          <w:rFonts w:eastAsia="方正仿宋_GBK"/>
          <w:sz w:val="33"/>
          <w:szCs w:val="33"/>
        </w:rPr>
        <w:t>“</w:t>
      </w:r>
      <w:r>
        <w:rPr>
          <w:rFonts w:eastAsia="方正仿宋_GBK" w:hint="eastAsia"/>
          <w:sz w:val="33"/>
          <w:szCs w:val="33"/>
        </w:rPr>
        <w:t>红黄牌</w:t>
      </w:r>
      <w:r>
        <w:rPr>
          <w:rFonts w:eastAsia="方正仿宋_GBK"/>
          <w:sz w:val="33"/>
          <w:szCs w:val="33"/>
        </w:rPr>
        <w:t>”</w:t>
      </w:r>
      <w:r>
        <w:rPr>
          <w:rFonts w:eastAsia="方正仿宋_GBK" w:hint="eastAsia"/>
          <w:sz w:val="33"/>
          <w:szCs w:val="33"/>
        </w:rPr>
        <w:t>预警处置机制，对大错不犯小错不断、不作为慢作为的干部亮黄牌、发红牌、</w:t>
      </w:r>
      <w:r>
        <w:rPr>
          <w:rFonts w:eastAsia="方正仿宋_GBK" w:hint="eastAsia"/>
          <w:sz w:val="33"/>
          <w:szCs w:val="33"/>
        </w:rPr>
        <w:lastRenderedPageBreak/>
        <w:t>罚下场。开发干部监督数字化系统，与巡察机构建立工作协作</w:t>
      </w:r>
      <w:r>
        <w:rPr>
          <w:rFonts w:eastAsia="方正仿宋_GBK"/>
          <w:sz w:val="33"/>
          <w:szCs w:val="33"/>
        </w:rPr>
        <w:t>“</w:t>
      </w:r>
      <w:r>
        <w:rPr>
          <w:rFonts w:eastAsia="方正仿宋_GBK" w:hint="eastAsia"/>
          <w:sz w:val="33"/>
          <w:szCs w:val="33"/>
        </w:rPr>
        <w:t>六项机制</w:t>
      </w:r>
      <w:r>
        <w:rPr>
          <w:rFonts w:eastAsia="方正仿宋_GBK"/>
          <w:sz w:val="33"/>
          <w:szCs w:val="33"/>
        </w:rPr>
        <w:t>”</w:t>
      </w:r>
      <w:r>
        <w:rPr>
          <w:rFonts w:eastAsia="方正仿宋_GBK" w:hint="eastAsia"/>
          <w:sz w:val="33"/>
          <w:szCs w:val="33"/>
        </w:rPr>
        <w:t>，严格执行干部个人有关事项报告和抽查核实、经济责任审计等制度，全面堵塞监管漏洞。出台激励干部主动担当作为的十八条措施，制定容错纠错、荣誉退休等制度。稳妥推进职务与职级并行制度实施，首次启动</w:t>
      </w:r>
      <w:r>
        <w:rPr>
          <w:rFonts w:eastAsia="方正仿宋_GBK"/>
          <w:sz w:val="33"/>
          <w:szCs w:val="33"/>
        </w:rPr>
        <w:t>“</w:t>
      </w:r>
      <w:r>
        <w:rPr>
          <w:rFonts w:eastAsia="方正仿宋_GBK" w:hint="eastAsia"/>
          <w:sz w:val="33"/>
          <w:szCs w:val="33"/>
        </w:rPr>
        <w:t>二等功公务员</w:t>
      </w:r>
      <w:r>
        <w:rPr>
          <w:rFonts w:eastAsia="方正仿宋_GBK"/>
          <w:sz w:val="33"/>
          <w:szCs w:val="33"/>
        </w:rPr>
        <w:t>”</w:t>
      </w:r>
      <w:r>
        <w:rPr>
          <w:rFonts w:eastAsia="方正仿宋_GBK" w:hint="eastAsia"/>
          <w:sz w:val="33"/>
          <w:szCs w:val="33"/>
        </w:rPr>
        <w:t>评选表彰，进一步激发干部干事创业活力。</w:t>
      </w:r>
    </w:p>
    <w:p w:rsidR="009D6BCE" w:rsidRDefault="009D6BCE" w:rsidP="00D359CE">
      <w:pPr>
        <w:ind w:firstLineChars="200" w:firstLine="660"/>
        <w:rPr>
          <w:rFonts w:eastAsia="方正仿宋_GBK"/>
          <w:sz w:val="33"/>
          <w:szCs w:val="33"/>
        </w:rPr>
      </w:pPr>
      <w:r>
        <w:rPr>
          <w:rFonts w:eastAsia="方正楷体_GBK"/>
          <w:b/>
          <w:bCs/>
          <w:color w:val="000000"/>
          <w:sz w:val="33"/>
          <w:szCs w:val="33"/>
        </w:rPr>
        <w:t>4.</w:t>
      </w:r>
      <w:r>
        <w:rPr>
          <w:rFonts w:eastAsia="方正楷体_GBK" w:hint="eastAsia"/>
          <w:b/>
          <w:bCs/>
          <w:color w:val="000000"/>
          <w:sz w:val="33"/>
          <w:szCs w:val="33"/>
        </w:rPr>
        <w:t>坚持以</w:t>
      </w:r>
      <w:r>
        <w:rPr>
          <w:rFonts w:eastAsia="方正楷体_GBK"/>
          <w:b/>
          <w:bCs/>
          <w:color w:val="000000"/>
          <w:sz w:val="33"/>
          <w:szCs w:val="33"/>
        </w:rPr>
        <w:t>“</w:t>
      </w:r>
      <w:r>
        <w:rPr>
          <w:rFonts w:eastAsia="方正楷体_GBK" w:hint="eastAsia"/>
          <w:b/>
          <w:bCs/>
          <w:color w:val="000000"/>
          <w:sz w:val="33"/>
          <w:szCs w:val="33"/>
        </w:rPr>
        <w:t>四大特色党建</w:t>
      </w:r>
      <w:r>
        <w:rPr>
          <w:rFonts w:eastAsia="方正楷体_GBK"/>
          <w:b/>
          <w:bCs/>
          <w:color w:val="000000"/>
          <w:sz w:val="33"/>
          <w:szCs w:val="33"/>
        </w:rPr>
        <w:t>”</w:t>
      </w:r>
      <w:r>
        <w:rPr>
          <w:rFonts w:eastAsia="方正楷体_GBK" w:hint="eastAsia"/>
          <w:b/>
          <w:bCs/>
          <w:color w:val="000000"/>
          <w:sz w:val="33"/>
          <w:szCs w:val="33"/>
        </w:rPr>
        <w:t>为统揽，着力推动基层党建全面进步全面过硬。</w:t>
      </w:r>
      <w:r>
        <w:rPr>
          <w:rFonts w:eastAsia="方正仿宋_GBK" w:hint="eastAsia"/>
          <w:b/>
          <w:bCs/>
          <w:sz w:val="33"/>
          <w:szCs w:val="33"/>
        </w:rPr>
        <w:t>一是扎实推进农民工党建。</w:t>
      </w:r>
      <w:r>
        <w:rPr>
          <w:rFonts w:eastAsia="方正仿宋_GBK" w:hint="eastAsia"/>
          <w:sz w:val="33"/>
          <w:szCs w:val="33"/>
        </w:rPr>
        <w:t>出台农民工定向回引吸引培养十条措施、扶持壮大村级集体经济十五条措施等，实施农民工党建</w:t>
      </w:r>
      <w:r>
        <w:rPr>
          <w:rFonts w:eastAsia="方正仿宋_GBK"/>
          <w:sz w:val="33"/>
          <w:szCs w:val="33"/>
        </w:rPr>
        <w:t>“</w:t>
      </w:r>
      <w:r>
        <w:rPr>
          <w:rFonts w:eastAsia="方正仿宋_GBK" w:hint="eastAsia"/>
          <w:sz w:val="33"/>
          <w:szCs w:val="33"/>
        </w:rPr>
        <w:t>百千万</w:t>
      </w:r>
      <w:r>
        <w:rPr>
          <w:rFonts w:eastAsia="方正仿宋_GBK"/>
          <w:sz w:val="33"/>
          <w:szCs w:val="33"/>
        </w:rPr>
        <w:t>”</w:t>
      </w:r>
      <w:r>
        <w:rPr>
          <w:rFonts w:eastAsia="方正仿宋_GBK" w:hint="eastAsia"/>
          <w:sz w:val="33"/>
          <w:szCs w:val="33"/>
        </w:rPr>
        <w:t>工程和村级集体经济发展壮大</w:t>
      </w:r>
      <w:r>
        <w:rPr>
          <w:rFonts w:eastAsia="方正仿宋_GBK"/>
          <w:sz w:val="33"/>
          <w:szCs w:val="33"/>
        </w:rPr>
        <w:t>“</w:t>
      </w:r>
      <w:r>
        <w:rPr>
          <w:rFonts w:eastAsia="方正仿宋_GBK" w:hint="eastAsia"/>
          <w:sz w:val="33"/>
          <w:szCs w:val="33"/>
        </w:rPr>
        <w:t>双百工程</w:t>
      </w:r>
      <w:r>
        <w:rPr>
          <w:rFonts w:eastAsia="方正仿宋_GBK"/>
          <w:sz w:val="33"/>
          <w:szCs w:val="33"/>
        </w:rPr>
        <w:t>”</w:t>
      </w:r>
      <w:r>
        <w:rPr>
          <w:rFonts w:eastAsia="方正仿宋_GBK" w:hint="eastAsia"/>
          <w:sz w:val="33"/>
          <w:szCs w:val="33"/>
        </w:rPr>
        <w:t>，实行村党组织书记县级备案管理制度，全市村党组织书记、村委会主任</w:t>
      </w:r>
      <w:r>
        <w:rPr>
          <w:rFonts w:eastAsia="方正仿宋_GBK"/>
          <w:sz w:val="33"/>
          <w:szCs w:val="33"/>
        </w:rPr>
        <w:t>“</w:t>
      </w:r>
      <w:r>
        <w:rPr>
          <w:rFonts w:eastAsia="方正仿宋_GBK" w:hint="eastAsia"/>
          <w:sz w:val="33"/>
          <w:szCs w:val="33"/>
        </w:rPr>
        <w:t>一肩挑</w:t>
      </w:r>
      <w:r>
        <w:rPr>
          <w:rFonts w:eastAsia="方正仿宋_GBK"/>
          <w:sz w:val="33"/>
          <w:szCs w:val="33"/>
        </w:rPr>
        <w:t>”</w:t>
      </w:r>
      <w:r>
        <w:rPr>
          <w:rFonts w:eastAsia="方正仿宋_GBK" w:hint="eastAsia"/>
          <w:sz w:val="33"/>
          <w:szCs w:val="33"/>
        </w:rPr>
        <w:t>比例达</w:t>
      </w:r>
      <w:r>
        <w:rPr>
          <w:rFonts w:eastAsia="方正仿宋_GBK"/>
          <w:sz w:val="33"/>
          <w:szCs w:val="33"/>
        </w:rPr>
        <w:t>34.99%</w:t>
      </w:r>
      <w:r>
        <w:rPr>
          <w:rFonts w:eastAsia="方正仿宋_GBK" w:hint="eastAsia"/>
          <w:sz w:val="33"/>
          <w:szCs w:val="33"/>
        </w:rPr>
        <w:t>。</w:t>
      </w:r>
      <w:r>
        <w:rPr>
          <w:rFonts w:eastAsia="方正仿宋_GBK" w:hint="eastAsia"/>
          <w:b/>
          <w:bCs/>
          <w:sz w:val="33"/>
          <w:szCs w:val="33"/>
        </w:rPr>
        <w:t>二是创新开展康养产业党建。</w:t>
      </w:r>
      <w:r>
        <w:rPr>
          <w:rFonts w:eastAsia="方正仿宋_GBK" w:hint="eastAsia"/>
          <w:sz w:val="33"/>
          <w:szCs w:val="33"/>
        </w:rPr>
        <w:t>围绕</w:t>
      </w:r>
      <w:r>
        <w:rPr>
          <w:rFonts w:eastAsia="方正仿宋_GBK"/>
          <w:sz w:val="33"/>
          <w:szCs w:val="33"/>
        </w:rPr>
        <w:t>“</w:t>
      </w:r>
      <w:r>
        <w:rPr>
          <w:rFonts w:eastAsia="方正仿宋_GBK" w:hint="eastAsia"/>
          <w:sz w:val="33"/>
          <w:szCs w:val="33"/>
        </w:rPr>
        <w:t>亮明一种身份、建好一个支部、提供一类服务、吸引一批客人、助推一大产业</w:t>
      </w:r>
      <w:r>
        <w:rPr>
          <w:rFonts w:eastAsia="方正仿宋_GBK"/>
          <w:sz w:val="33"/>
          <w:szCs w:val="33"/>
        </w:rPr>
        <w:t>”</w:t>
      </w:r>
      <w:r>
        <w:rPr>
          <w:rFonts w:eastAsia="方正仿宋_GBK" w:hint="eastAsia"/>
          <w:sz w:val="33"/>
          <w:szCs w:val="33"/>
        </w:rPr>
        <w:t>，打造</w:t>
      </w:r>
      <w:r>
        <w:rPr>
          <w:rFonts w:eastAsia="方正仿宋_GBK"/>
          <w:sz w:val="33"/>
          <w:szCs w:val="33"/>
        </w:rPr>
        <w:t>“</w:t>
      </w:r>
      <w:r>
        <w:rPr>
          <w:rFonts w:eastAsia="方正仿宋_GBK" w:hint="eastAsia"/>
          <w:sz w:val="33"/>
          <w:szCs w:val="33"/>
        </w:rPr>
        <w:t>康养攀枝花、党员请到家</w:t>
      </w:r>
      <w:r>
        <w:rPr>
          <w:rFonts w:eastAsia="方正仿宋_GBK"/>
          <w:sz w:val="33"/>
          <w:szCs w:val="33"/>
        </w:rPr>
        <w:t>”</w:t>
      </w:r>
      <w:r>
        <w:rPr>
          <w:rFonts w:eastAsia="方正仿宋_GBK" w:hint="eastAsia"/>
          <w:sz w:val="33"/>
          <w:szCs w:val="33"/>
        </w:rPr>
        <w:t>党建品牌，不断提升我市康养产业知名度和美誉度。</w:t>
      </w:r>
      <w:r>
        <w:rPr>
          <w:rFonts w:eastAsia="方正仿宋_GBK" w:hint="eastAsia"/>
          <w:b/>
          <w:bCs/>
          <w:sz w:val="33"/>
          <w:szCs w:val="33"/>
        </w:rPr>
        <w:t>三是深化拓展军地共建党建。</w:t>
      </w:r>
      <w:r>
        <w:rPr>
          <w:rFonts w:eastAsia="方正仿宋_GBK" w:hint="eastAsia"/>
          <w:sz w:val="33"/>
          <w:szCs w:val="33"/>
        </w:rPr>
        <w:t>广泛开展</w:t>
      </w:r>
      <w:r>
        <w:rPr>
          <w:rFonts w:eastAsia="方正仿宋_GBK"/>
          <w:sz w:val="33"/>
          <w:szCs w:val="33"/>
        </w:rPr>
        <w:t>“</w:t>
      </w:r>
      <w:r>
        <w:rPr>
          <w:rFonts w:eastAsia="方正仿宋_GBK" w:hint="eastAsia"/>
          <w:sz w:val="33"/>
          <w:szCs w:val="33"/>
        </w:rPr>
        <w:t>服务三五家普通群众，带动十几人爱党报国</w:t>
      </w:r>
      <w:r>
        <w:rPr>
          <w:rFonts w:eastAsia="方正仿宋_GBK"/>
          <w:sz w:val="33"/>
          <w:szCs w:val="33"/>
        </w:rPr>
        <w:t>”</w:t>
      </w:r>
      <w:r>
        <w:rPr>
          <w:rFonts w:eastAsia="方正仿宋_GBK" w:hint="eastAsia"/>
          <w:sz w:val="33"/>
          <w:szCs w:val="33"/>
        </w:rPr>
        <w:t>活动，全市</w:t>
      </w:r>
      <w:r>
        <w:rPr>
          <w:rFonts w:eastAsia="方正仿宋_GBK"/>
          <w:sz w:val="33"/>
          <w:szCs w:val="33"/>
        </w:rPr>
        <w:t>3.7</w:t>
      </w:r>
      <w:r>
        <w:rPr>
          <w:rFonts w:eastAsia="方正仿宋_GBK" w:hint="eastAsia"/>
          <w:sz w:val="33"/>
          <w:szCs w:val="33"/>
        </w:rPr>
        <w:t>万名党员结对联系</w:t>
      </w:r>
      <w:r>
        <w:rPr>
          <w:rFonts w:eastAsia="方正仿宋_GBK"/>
          <w:sz w:val="33"/>
          <w:szCs w:val="33"/>
        </w:rPr>
        <w:t>9.7</w:t>
      </w:r>
      <w:r>
        <w:rPr>
          <w:rFonts w:eastAsia="方正仿宋_GBK" w:hint="eastAsia"/>
          <w:sz w:val="33"/>
          <w:szCs w:val="33"/>
        </w:rPr>
        <w:t>万户家庭，帮助解决问题</w:t>
      </w:r>
      <w:r>
        <w:rPr>
          <w:rFonts w:eastAsia="方正仿宋_GBK"/>
          <w:sz w:val="33"/>
          <w:szCs w:val="33"/>
        </w:rPr>
        <w:t>1.5</w:t>
      </w:r>
      <w:r>
        <w:rPr>
          <w:rFonts w:eastAsia="方正仿宋_GBK" w:hint="eastAsia"/>
          <w:sz w:val="33"/>
          <w:szCs w:val="33"/>
        </w:rPr>
        <w:t>万余个。大力推广</w:t>
      </w:r>
      <w:r>
        <w:rPr>
          <w:rFonts w:eastAsia="方正仿宋_GBK"/>
          <w:sz w:val="33"/>
          <w:szCs w:val="33"/>
        </w:rPr>
        <w:t>“</w:t>
      </w:r>
      <w:r>
        <w:rPr>
          <w:rFonts w:eastAsia="方正仿宋_GBK" w:hint="eastAsia"/>
          <w:sz w:val="33"/>
          <w:szCs w:val="33"/>
        </w:rPr>
        <w:t>支部建在小区、组织覆盖楼栋、党员联系家庭</w:t>
      </w:r>
      <w:r>
        <w:rPr>
          <w:rFonts w:eastAsia="方正仿宋_GBK"/>
          <w:sz w:val="33"/>
          <w:szCs w:val="33"/>
        </w:rPr>
        <w:t>”</w:t>
      </w:r>
      <w:r>
        <w:rPr>
          <w:rFonts w:eastAsia="方正仿宋_GBK" w:hint="eastAsia"/>
          <w:sz w:val="33"/>
          <w:szCs w:val="33"/>
        </w:rPr>
        <w:t>模式，建立标准化小区党支部</w:t>
      </w:r>
      <w:r>
        <w:rPr>
          <w:rFonts w:eastAsia="方正仿宋_GBK"/>
          <w:sz w:val="33"/>
          <w:szCs w:val="33"/>
        </w:rPr>
        <w:t>149</w:t>
      </w:r>
      <w:r>
        <w:rPr>
          <w:rFonts w:eastAsia="方正仿宋_GBK" w:hint="eastAsia"/>
          <w:sz w:val="33"/>
          <w:szCs w:val="33"/>
        </w:rPr>
        <w:t>个、社区网格党组织</w:t>
      </w:r>
      <w:r>
        <w:rPr>
          <w:rFonts w:eastAsia="方正仿宋_GBK"/>
          <w:sz w:val="33"/>
          <w:szCs w:val="33"/>
        </w:rPr>
        <w:t>589</w:t>
      </w:r>
      <w:r>
        <w:rPr>
          <w:rFonts w:eastAsia="方正仿宋_GBK" w:hint="eastAsia"/>
          <w:sz w:val="33"/>
          <w:szCs w:val="33"/>
        </w:rPr>
        <w:t>个。</w:t>
      </w:r>
      <w:r>
        <w:rPr>
          <w:rFonts w:eastAsia="方正仿宋_GBK" w:hint="eastAsia"/>
          <w:b/>
          <w:bCs/>
          <w:sz w:val="33"/>
          <w:szCs w:val="33"/>
        </w:rPr>
        <w:t>四是深入推进企业联盟党建。</w:t>
      </w:r>
      <w:r>
        <w:rPr>
          <w:rFonts w:eastAsia="方正仿宋_GBK" w:hint="eastAsia"/>
          <w:sz w:val="33"/>
          <w:szCs w:val="33"/>
        </w:rPr>
        <w:t>吸</w:t>
      </w:r>
      <w:r>
        <w:rPr>
          <w:rFonts w:eastAsia="方正仿宋_GBK" w:hint="eastAsia"/>
          <w:sz w:val="33"/>
          <w:szCs w:val="33"/>
        </w:rPr>
        <w:lastRenderedPageBreak/>
        <w:t>纳攀钢、攀煤等</w:t>
      </w:r>
      <w:r>
        <w:rPr>
          <w:rFonts w:eastAsia="方正仿宋_GBK"/>
          <w:sz w:val="33"/>
          <w:szCs w:val="33"/>
        </w:rPr>
        <w:t>10</w:t>
      </w:r>
      <w:r>
        <w:rPr>
          <w:rFonts w:eastAsia="方正仿宋_GBK" w:hint="eastAsia"/>
          <w:sz w:val="33"/>
          <w:szCs w:val="33"/>
        </w:rPr>
        <w:t>个骨干企业加入</w:t>
      </w:r>
      <w:r>
        <w:rPr>
          <w:rFonts w:eastAsia="方正仿宋_GBK"/>
          <w:sz w:val="33"/>
          <w:szCs w:val="33"/>
        </w:rPr>
        <w:t>“</w:t>
      </w:r>
      <w:r>
        <w:rPr>
          <w:rFonts w:eastAsia="方正仿宋_GBK" w:hint="eastAsia"/>
          <w:sz w:val="33"/>
          <w:szCs w:val="33"/>
        </w:rPr>
        <w:t>三线阳光</w:t>
      </w:r>
      <w:r>
        <w:rPr>
          <w:rFonts w:eastAsia="方正仿宋_GBK"/>
          <w:sz w:val="33"/>
          <w:szCs w:val="33"/>
        </w:rPr>
        <w:t>”</w:t>
      </w:r>
      <w:r>
        <w:rPr>
          <w:rFonts w:eastAsia="方正仿宋_GBK" w:hint="eastAsia"/>
          <w:sz w:val="33"/>
          <w:szCs w:val="33"/>
        </w:rPr>
        <w:t>企业党建联盟，开展</w:t>
      </w:r>
      <w:r>
        <w:rPr>
          <w:rFonts w:eastAsia="方正仿宋_GBK"/>
          <w:sz w:val="33"/>
          <w:szCs w:val="33"/>
        </w:rPr>
        <w:t>“</w:t>
      </w:r>
      <w:r>
        <w:rPr>
          <w:rFonts w:eastAsia="方正仿宋_GBK" w:hint="eastAsia"/>
          <w:sz w:val="33"/>
          <w:szCs w:val="33"/>
        </w:rPr>
        <w:t>党建</w:t>
      </w:r>
      <w:r>
        <w:rPr>
          <w:rFonts w:eastAsia="方正仿宋_GBK"/>
          <w:sz w:val="33"/>
          <w:szCs w:val="33"/>
        </w:rPr>
        <w:t>+</w:t>
      </w:r>
      <w:r>
        <w:rPr>
          <w:rFonts w:eastAsia="方正仿宋_GBK" w:hint="eastAsia"/>
          <w:sz w:val="33"/>
          <w:szCs w:val="33"/>
        </w:rPr>
        <w:t>钒钛</w:t>
      </w:r>
      <w:r>
        <w:rPr>
          <w:rFonts w:eastAsia="方正仿宋_GBK"/>
          <w:sz w:val="33"/>
          <w:szCs w:val="33"/>
        </w:rPr>
        <w:t>”</w:t>
      </w:r>
      <w:r>
        <w:rPr>
          <w:rFonts w:eastAsia="方正仿宋_GBK" w:hint="eastAsia"/>
          <w:sz w:val="33"/>
          <w:szCs w:val="33"/>
        </w:rPr>
        <w:t>论坛等品牌活动，出台抓党建促民营企业发展十条措施，努力实现党的建设与企业发展良性互动。</w:t>
      </w:r>
      <w:r>
        <w:rPr>
          <w:rFonts w:eastAsia="方正仿宋_GBK" w:hint="eastAsia"/>
          <w:b/>
          <w:bCs/>
          <w:sz w:val="33"/>
          <w:szCs w:val="33"/>
        </w:rPr>
        <w:t>五是强化党建引领城市基层治理。</w:t>
      </w:r>
      <w:r>
        <w:rPr>
          <w:rFonts w:eastAsia="方正仿宋_GBK" w:hint="eastAsia"/>
          <w:sz w:val="33"/>
          <w:szCs w:val="33"/>
        </w:rPr>
        <w:t>推进东区全省街道管理体制改革试点和米易县全国城市基层党建示范行动，推动街道社区集中精力抓党建、抓治理、抓服务。六是抓实抓细基础工作。扎实推进基层党建基础工作</w:t>
      </w:r>
      <w:r>
        <w:rPr>
          <w:rFonts w:eastAsia="方正仿宋_GBK"/>
          <w:sz w:val="33"/>
          <w:szCs w:val="33"/>
        </w:rPr>
        <w:t>3</w:t>
      </w:r>
      <w:r>
        <w:rPr>
          <w:rFonts w:eastAsia="方正仿宋_GBK" w:hint="eastAsia"/>
          <w:sz w:val="33"/>
          <w:szCs w:val="33"/>
        </w:rPr>
        <w:t>年行动计划，持续加强党支部标准化规范化建设，实施园区、楼宇党建</w:t>
      </w:r>
      <w:r>
        <w:rPr>
          <w:rFonts w:eastAsia="方正仿宋_GBK"/>
          <w:sz w:val="33"/>
          <w:szCs w:val="33"/>
        </w:rPr>
        <w:t>“</w:t>
      </w:r>
      <w:r>
        <w:rPr>
          <w:rFonts w:eastAsia="方正仿宋_GBK" w:hint="eastAsia"/>
          <w:sz w:val="33"/>
          <w:szCs w:val="33"/>
        </w:rPr>
        <w:t>清零</w:t>
      </w:r>
      <w:r>
        <w:rPr>
          <w:rFonts w:eastAsia="方正仿宋_GBK"/>
          <w:sz w:val="33"/>
          <w:szCs w:val="33"/>
        </w:rPr>
        <w:t>”</w:t>
      </w:r>
      <w:r>
        <w:rPr>
          <w:rFonts w:eastAsia="方正仿宋_GBK" w:hint="eastAsia"/>
          <w:sz w:val="33"/>
          <w:szCs w:val="33"/>
        </w:rPr>
        <w:t>行动，抓好</w:t>
      </w:r>
      <w:r>
        <w:rPr>
          <w:rFonts w:eastAsia="方正仿宋_GBK"/>
          <w:sz w:val="33"/>
          <w:szCs w:val="33"/>
        </w:rPr>
        <w:t>“</w:t>
      </w:r>
      <w:r>
        <w:rPr>
          <w:rFonts w:eastAsia="方正仿宋_GBK" w:hint="eastAsia"/>
          <w:sz w:val="33"/>
          <w:szCs w:val="33"/>
        </w:rPr>
        <w:t>五个基本</w:t>
      </w:r>
      <w:r>
        <w:rPr>
          <w:rFonts w:eastAsia="方正仿宋_GBK"/>
          <w:sz w:val="33"/>
          <w:szCs w:val="33"/>
        </w:rPr>
        <w:t>”</w:t>
      </w:r>
      <w:r>
        <w:rPr>
          <w:rFonts w:eastAsia="方正仿宋_GBK" w:hint="eastAsia"/>
          <w:sz w:val="33"/>
          <w:szCs w:val="33"/>
        </w:rPr>
        <w:t>建设。</w:t>
      </w:r>
    </w:p>
    <w:p w:rsidR="009D6BCE" w:rsidRDefault="009D6BCE" w:rsidP="00D359CE">
      <w:pPr>
        <w:ind w:firstLineChars="200" w:firstLine="660"/>
        <w:rPr>
          <w:rFonts w:eastAsia="方正仿宋_GBK"/>
          <w:sz w:val="33"/>
          <w:szCs w:val="33"/>
        </w:rPr>
      </w:pPr>
      <w:r>
        <w:rPr>
          <w:rFonts w:eastAsia="方正楷体_GBK"/>
          <w:b/>
          <w:bCs/>
          <w:color w:val="000000"/>
          <w:sz w:val="33"/>
          <w:szCs w:val="33"/>
        </w:rPr>
        <w:t>5.</w:t>
      </w:r>
      <w:r>
        <w:rPr>
          <w:rFonts w:eastAsia="方正楷体_GBK" w:hint="eastAsia"/>
          <w:b/>
          <w:bCs/>
          <w:color w:val="000000"/>
          <w:sz w:val="33"/>
          <w:szCs w:val="33"/>
        </w:rPr>
        <w:t>坚持深化人才发展体制机制改革，着力做大做强人才智力支撑。</w:t>
      </w:r>
      <w:r>
        <w:rPr>
          <w:rFonts w:eastAsia="方正仿宋_GBK" w:hint="eastAsia"/>
          <w:b/>
          <w:bCs/>
          <w:sz w:val="33"/>
          <w:szCs w:val="33"/>
        </w:rPr>
        <w:t>一是加大人才集聚力度。</w:t>
      </w:r>
      <w:r>
        <w:rPr>
          <w:rFonts w:eastAsia="方正仿宋_GBK" w:hint="eastAsia"/>
          <w:sz w:val="33"/>
          <w:szCs w:val="33"/>
        </w:rPr>
        <w:t>大力实施硕博人才专项引进、海内外高层次人才引进计划，创新</w:t>
      </w:r>
      <w:r>
        <w:rPr>
          <w:rFonts w:eastAsia="方正仿宋_GBK"/>
          <w:sz w:val="33"/>
          <w:szCs w:val="33"/>
        </w:rPr>
        <w:t>“</w:t>
      </w:r>
      <w:r>
        <w:rPr>
          <w:rFonts w:eastAsia="方正仿宋_GBK" w:hint="eastAsia"/>
          <w:sz w:val="33"/>
          <w:szCs w:val="33"/>
        </w:rPr>
        <w:t>政府引才</w:t>
      </w:r>
      <w:r>
        <w:rPr>
          <w:rFonts w:eastAsia="方正仿宋_GBK"/>
          <w:sz w:val="33"/>
          <w:szCs w:val="33"/>
        </w:rPr>
        <w:t>+</w:t>
      </w:r>
      <w:r>
        <w:rPr>
          <w:rFonts w:eastAsia="方正仿宋_GBK" w:hint="eastAsia"/>
          <w:sz w:val="33"/>
          <w:szCs w:val="33"/>
        </w:rPr>
        <w:t>组团引才</w:t>
      </w:r>
      <w:r>
        <w:rPr>
          <w:rFonts w:eastAsia="方正仿宋_GBK"/>
          <w:sz w:val="33"/>
          <w:szCs w:val="33"/>
        </w:rPr>
        <w:t>+</w:t>
      </w:r>
      <w:r>
        <w:rPr>
          <w:rFonts w:eastAsia="方正仿宋_GBK" w:hint="eastAsia"/>
          <w:sz w:val="33"/>
          <w:szCs w:val="33"/>
        </w:rPr>
        <w:t>自主引才</w:t>
      </w:r>
      <w:r>
        <w:rPr>
          <w:rFonts w:eastAsia="方正仿宋_GBK"/>
          <w:sz w:val="33"/>
          <w:szCs w:val="33"/>
        </w:rPr>
        <w:t>”</w:t>
      </w:r>
      <w:r>
        <w:rPr>
          <w:rFonts w:eastAsia="方正仿宋_GBK" w:hint="eastAsia"/>
          <w:sz w:val="33"/>
          <w:szCs w:val="33"/>
        </w:rPr>
        <w:t>模式，全年引进高层次和急需紧缺人才</w:t>
      </w:r>
      <w:r>
        <w:rPr>
          <w:rFonts w:eastAsia="方正仿宋_GBK"/>
          <w:sz w:val="33"/>
          <w:szCs w:val="33"/>
        </w:rPr>
        <w:t>1300</w:t>
      </w:r>
      <w:r>
        <w:rPr>
          <w:rFonts w:eastAsia="方正仿宋_GBK" w:hint="eastAsia"/>
          <w:sz w:val="33"/>
          <w:szCs w:val="33"/>
        </w:rPr>
        <w:t>余人，同比增长</w:t>
      </w:r>
      <w:r>
        <w:rPr>
          <w:rFonts w:eastAsia="方正仿宋_GBK"/>
          <w:sz w:val="33"/>
          <w:szCs w:val="33"/>
        </w:rPr>
        <w:t>10%</w:t>
      </w:r>
      <w:r>
        <w:rPr>
          <w:rFonts w:eastAsia="方正仿宋_GBK" w:hint="eastAsia"/>
          <w:sz w:val="33"/>
          <w:szCs w:val="33"/>
        </w:rPr>
        <w:t>。</w:t>
      </w:r>
      <w:r>
        <w:rPr>
          <w:rFonts w:eastAsia="方正仿宋_GBK" w:hint="eastAsia"/>
          <w:b/>
          <w:bCs/>
          <w:sz w:val="33"/>
          <w:szCs w:val="33"/>
        </w:rPr>
        <w:t>二是健全人才培养体系。</w:t>
      </w:r>
      <w:r>
        <w:rPr>
          <w:rFonts w:eastAsia="方正仿宋_GBK" w:hint="eastAsia"/>
          <w:sz w:val="33"/>
          <w:szCs w:val="33"/>
        </w:rPr>
        <w:t>建立人才经费投入稳定增长机制，实施攀枝花优秀人才选拔培养计划，评选</w:t>
      </w:r>
      <w:r>
        <w:rPr>
          <w:rFonts w:eastAsia="方正仿宋_GBK"/>
          <w:sz w:val="33"/>
          <w:szCs w:val="33"/>
        </w:rPr>
        <w:t>“</w:t>
      </w:r>
      <w:r>
        <w:rPr>
          <w:rFonts w:eastAsia="方正仿宋_GBK" w:hint="eastAsia"/>
          <w:sz w:val="33"/>
          <w:szCs w:val="33"/>
        </w:rPr>
        <w:t>青鹏人才</w:t>
      </w:r>
      <w:r>
        <w:rPr>
          <w:rFonts w:eastAsia="方正仿宋_GBK"/>
          <w:sz w:val="33"/>
          <w:szCs w:val="33"/>
        </w:rPr>
        <w:t>”“</w:t>
      </w:r>
      <w:r>
        <w:rPr>
          <w:rFonts w:eastAsia="方正仿宋_GBK" w:hint="eastAsia"/>
          <w:sz w:val="33"/>
          <w:szCs w:val="33"/>
        </w:rPr>
        <w:t>攀枝花工匠</w:t>
      </w:r>
      <w:r>
        <w:rPr>
          <w:rFonts w:eastAsia="方正仿宋_GBK"/>
          <w:sz w:val="33"/>
          <w:szCs w:val="33"/>
        </w:rPr>
        <w:t>”</w:t>
      </w:r>
      <w:r>
        <w:rPr>
          <w:rFonts w:eastAsia="方正仿宋_GBK" w:hint="eastAsia"/>
          <w:sz w:val="33"/>
          <w:szCs w:val="33"/>
        </w:rPr>
        <w:t>等</w:t>
      </w:r>
      <w:r>
        <w:rPr>
          <w:rFonts w:eastAsia="方正仿宋_GBK"/>
          <w:sz w:val="33"/>
          <w:szCs w:val="33"/>
        </w:rPr>
        <w:t>11</w:t>
      </w:r>
      <w:r>
        <w:rPr>
          <w:rFonts w:eastAsia="方正仿宋_GBK" w:hint="eastAsia"/>
          <w:sz w:val="33"/>
          <w:szCs w:val="33"/>
        </w:rPr>
        <w:t>个项目、</w:t>
      </w:r>
      <w:r>
        <w:rPr>
          <w:rFonts w:eastAsia="方正仿宋_GBK"/>
          <w:sz w:val="33"/>
          <w:szCs w:val="33"/>
        </w:rPr>
        <w:t>175</w:t>
      </w:r>
      <w:r>
        <w:rPr>
          <w:rFonts w:eastAsia="方正仿宋_GBK" w:hint="eastAsia"/>
          <w:sz w:val="33"/>
          <w:szCs w:val="33"/>
        </w:rPr>
        <w:t>名首批培养对象，表彰首届</w:t>
      </w:r>
      <w:r>
        <w:rPr>
          <w:rFonts w:eastAsia="方正仿宋_GBK"/>
          <w:sz w:val="33"/>
          <w:szCs w:val="33"/>
        </w:rPr>
        <w:t>“</w:t>
      </w:r>
      <w:r>
        <w:rPr>
          <w:rFonts w:eastAsia="方正仿宋_GBK" w:hint="eastAsia"/>
          <w:sz w:val="33"/>
          <w:szCs w:val="33"/>
        </w:rPr>
        <w:t>攀枝花杰出人才奖</w:t>
      </w:r>
      <w:r>
        <w:rPr>
          <w:rFonts w:eastAsia="方正仿宋_GBK"/>
          <w:sz w:val="33"/>
          <w:szCs w:val="33"/>
        </w:rPr>
        <w:t>”</w:t>
      </w:r>
      <w:r>
        <w:rPr>
          <w:rFonts w:eastAsia="方正仿宋_GBK" w:hint="eastAsia"/>
          <w:sz w:val="33"/>
          <w:szCs w:val="33"/>
        </w:rPr>
        <w:t>集体</w:t>
      </w:r>
      <w:r>
        <w:rPr>
          <w:rFonts w:eastAsia="方正仿宋_GBK"/>
          <w:sz w:val="33"/>
          <w:szCs w:val="33"/>
        </w:rPr>
        <w:t>2</w:t>
      </w:r>
      <w:r>
        <w:rPr>
          <w:rFonts w:eastAsia="方正仿宋_GBK" w:hint="eastAsia"/>
          <w:sz w:val="33"/>
          <w:szCs w:val="33"/>
        </w:rPr>
        <w:t>个、个人</w:t>
      </w:r>
      <w:r>
        <w:rPr>
          <w:rFonts w:eastAsia="方正仿宋_GBK"/>
          <w:sz w:val="33"/>
          <w:szCs w:val="33"/>
        </w:rPr>
        <w:t>3</w:t>
      </w:r>
      <w:r>
        <w:rPr>
          <w:rFonts w:eastAsia="方正仿宋_GBK" w:hint="eastAsia"/>
          <w:sz w:val="33"/>
          <w:szCs w:val="33"/>
        </w:rPr>
        <w:t>名。全力打造</w:t>
      </w:r>
      <w:r>
        <w:rPr>
          <w:rFonts w:eastAsia="方正仿宋_GBK"/>
          <w:sz w:val="33"/>
          <w:szCs w:val="33"/>
        </w:rPr>
        <w:t>“</w:t>
      </w:r>
      <w:r>
        <w:rPr>
          <w:rFonts w:eastAsia="方正仿宋_GBK" w:hint="eastAsia"/>
          <w:sz w:val="33"/>
          <w:szCs w:val="33"/>
        </w:rPr>
        <w:t>三线工匠</w:t>
      </w:r>
      <w:r>
        <w:rPr>
          <w:rFonts w:eastAsia="方正仿宋_GBK"/>
          <w:sz w:val="33"/>
          <w:szCs w:val="33"/>
        </w:rPr>
        <w:t>”</w:t>
      </w:r>
      <w:r>
        <w:rPr>
          <w:rFonts w:eastAsia="方正仿宋_GBK" w:hint="eastAsia"/>
          <w:sz w:val="33"/>
          <w:szCs w:val="33"/>
        </w:rPr>
        <w:t>品牌，实施</w:t>
      </w:r>
      <w:r>
        <w:rPr>
          <w:rFonts w:eastAsia="方正仿宋_GBK"/>
          <w:sz w:val="33"/>
          <w:szCs w:val="33"/>
        </w:rPr>
        <w:t>“</w:t>
      </w:r>
      <w:r>
        <w:rPr>
          <w:rFonts w:eastAsia="方正仿宋_GBK" w:hint="eastAsia"/>
          <w:sz w:val="33"/>
          <w:szCs w:val="33"/>
        </w:rPr>
        <w:t>工匠攀枝花</w:t>
      </w:r>
      <w:r>
        <w:rPr>
          <w:rFonts w:eastAsia="方正仿宋_GBK"/>
          <w:sz w:val="33"/>
          <w:szCs w:val="33"/>
        </w:rPr>
        <w:t>”</w:t>
      </w:r>
      <w:r>
        <w:rPr>
          <w:rFonts w:eastAsia="方正仿宋_GBK" w:hint="eastAsia"/>
          <w:sz w:val="33"/>
          <w:szCs w:val="33"/>
        </w:rPr>
        <w:t>技能人才培养计划，攀枝花青年人才在第</w:t>
      </w:r>
      <w:r>
        <w:rPr>
          <w:rFonts w:eastAsia="方正仿宋_GBK"/>
          <w:sz w:val="33"/>
          <w:szCs w:val="33"/>
        </w:rPr>
        <w:t>45</w:t>
      </w:r>
      <w:r>
        <w:rPr>
          <w:rFonts w:eastAsia="方正仿宋_GBK" w:hint="eastAsia"/>
          <w:sz w:val="33"/>
          <w:szCs w:val="33"/>
        </w:rPr>
        <w:t>届世界技能大赛获焊接项目金牌，实现</w:t>
      </w:r>
      <w:r>
        <w:rPr>
          <w:rFonts w:eastAsia="方正仿宋_GBK"/>
          <w:sz w:val="33"/>
          <w:szCs w:val="33"/>
        </w:rPr>
        <w:t>“</w:t>
      </w:r>
      <w:r>
        <w:rPr>
          <w:rFonts w:eastAsia="方正仿宋_GBK" w:hint="eastAsia"/>
          <w:sz w:val="33"/>
          <w:szCs w:val="33"/>
        </w:rPr>
        <w:t>三连冠</w:t>
      </w:r>
      <w:r>
        <w:rPr>
          <w:rFonts w:eastAsia="方正仿宋_GBK"/>
          <w:sz w:val="33"/>
          <w:szCs w:val="33"/>
        </w:rPr>
        <w:t>”</w:t>
      </w:r>
      <w:r>
        <w:rPr>
          <w:rFonts w:eastAsia="方正仿宋_GBK" w:hint="eastAsia"/>
          <w:sz w:val="33"/>
          <w:szCs w:val="33"/>
        </w:rPr>
        <w:t>；获建筑金属构造项目银牌，实现我国该项目奖牌零的突破。</w:t>
      </w:r>
      <w:r>
        <w:rPr>
          <w:rFonts w:eastAsia="方正仿宋_GBK" w:hint="eastAsia"/>
          <w:b/>
          <w:bCs/>
          <w:sz w:val="33"/>
          <w:szCs w:val="33"/>
        </w:rPr>
        <w:t>三是优化人才发展环境。</w:t>
      </w:r>
      <w:r>
        <w:rPr>
          <w:rFonts w:eastAsia="方正仿宋_GBK" w:hint="eastAsia"/>
          <w:sz w:val="33"/>
          <w:szCs w:val="33"/>
        </w:rPr>
        <w:t>出台分类推进人才评价机制改革的十条措施，出台</w:t>
      </w:r>
      <w:r>
        <w:rPr>
          <w:rFonts w:eastAsia="方正仿宋_GBK"/>
          <w:sz w:val="33"/>
          <w:szCs w:val="33"/>
        </w:rPr>
        <w:lastRenderedPageBreak/>
        <w:t>“</w:t>
      </w:r>
      <w:r>
        <w:rPr>
          <w:rFonts w:eastAsia="方正仿宋_GBK" w:hint="eastAsia"/>
          <w:sz w:val="33"/>
          <w:szCs w:val="33"/>
        </w:rPr>
        <w:t>天府英才卡</w:t>
      </w:r>
      <w:r>
        <w:rPr>
          <w:rFonts w:eastAsia="方正仿宋_GBK"/>
          <w:sz w:val="33"/>
          <w:szCs w:val="33"/>
        </w:rPr>
        <w:t>”B</w:t>
      </w:r>
      <w:r>
        <w:rPr>
          <w:rFonts w:eastAsia="方正仿宋_GBK" w:hint="eastAsia"/>
          <w:sz w:val="33"/>
          <w:szCs w:val="33"/>
        </w:rPr>
        <w:t>卡管理办法，市场化设立</w:t>
      </w:r>
      <w:r>
        <w:rPr>
          <w:rFonts w:eastAsia="方正仿宋_GBK"/>
          <w:sz w:val="33"/>
          <w:szCs w:val="33"/>
        </w:rPr>
        <w:t>“</w:t>
      </w:r>
      <w:r>
        <w:rPr>
          <w:rFonts w:eastAsia="方正仿宋_GBK" w:hint="eastAsia"/>
          <w:sz w:val="33"/>
          <w:szCs w:val="33"/>
        </w:rPr>
        <w:t>人才之家</w:t>
      </w:r>
      <w:r>
        <w:rPr>
          <w:rFonts w:eastAsia="方正仿宋_GBK"/>
          <w:sz w:val="33"/>
          <w:szCs w:val="33"/>
        </w:rPr>
        <w:t>”“</w:t>
      </w:r>
      <w:r>
        <w:rPr>
          <w:rFonts w:eastAsia="方正仿宋_GBK" w:hint="eastAsia"/>
          <w:sz w:val="33"/>
          <w:szCs w:val="33"/>
        </w:rPr>
        <w:t>人才驿站</w:t>
      </w:r>
      <w:r>
        <w:rPr>
          <w:rFonts w:eastAsia="方正仿宋_GBK"/>
          <w:sz w:val="33"/>
          <w:szCs w:val="33"/>
        </w:rPr>
        <w:t>”</w:t>
      </w:r>
      <w:r>
        <w:rPr>
          <w:rFonts w:eastAsia="方正仿宋_GBK" w:hint="eastAsia"/>
          <w:sz w:val="33"/>
          <w:szCs w:val="33"/>
        </w:rPr>
        <w:t>，组织开展青年人才联谊等各类活动</w:t>
      </w:r>
      <w:r>
        <w:rPr>
          <w:rFonts w:eastAsia="方正仿宋_GBK"/>
          <w:sz w:val="33"/>
          <w:szCs w:val="33"/>
        </w:rPr>
        <w:t>20</w:t>
      </w:r>
      <w:r>
        <w:rPr>
          <w:rFonts w:eastAsia="方正仿宋_GBK" w:hint="eastAsia"/>
          <w:sz w:val="33"/>
          <w:szCs w:val="33"/>
        </w:rPr>
        <w:t>余次。</w:t>
      </w:r>
      <w:r>
        <w:rPr>
          <w:rFonts w:eastAsia="方正仿宋_GBK" w:hint="eastAsia"/>
          <w:b/>
          <w:bCs/>
          <w:sz w:val="33"/>
          <w:szCs w:val="33"/>
        </w:rPr>
        <w:t>四是创新人力资源协同发展。</w:t>
      </w:r>
      <w:r>
        <w:rPr>
          <w:rFonts w:eastAsia="方正仿宋_GBK" w:hint="eastAsia"/>
          <w:sz w:val="33"/>
          <w:szCs w:val="33"/>
        </w:rPr>
        <w:t>携手凉山州联合打造</w:t>
      </w:r>
      <w:r>
        <w:rPr>
          <w:rFonts w:eastAsia="方正仿宋_GBK"/>
          <w:sz w:val="33"/>
          <w:szCs w:val="33"/>
        </w:rPr>
        <w:t>“</w:t>
      </w:r>
      <w:r>
        <w:rPr>
          <w:rFonts w:eastAsia="方正仿宋_GBK" w:hint="eastAsia"/>
          <w:sz w:val="33"/>
          <w:szCs w:val="33"/>
        </w:rPr>
        <w:t>才聚攀枝花</w:t>
      </w:r>
      <w:r>
        <w:rPr>
          <w:rFonts w:eastAsia="方正仿宋_GBK"/>
          <w:sz w:val="33"/>
          <w:szCs w:val="33"/>
        </w:rPr>
        <w:t>•</w:t>
      </w:r>
      <w:r>
        <w:rPr>
          <w:rFonts w:eastAsia="方正仿宋_GBK" w:hint="eastAsia"/>
          <w:sz w:val="33"/>
          <w:szCs w:val="33"/>
        </w:rPr>
        <w:t>智汇凉山州</w:t>
      </w:r>
      <w:r>
        <w:rPr>
          <w:rFonts w:eastAsia="方正仿宋_GBK"/>
          <w:sz w:val="33"/>
          <w:szCs w:val="33"/>
        </w:rPr>
        <w:t>”</w:t>
      </w:r>
      <w:r>
        <w:rPr>
          <w:rFonts w:eastAsia="方正仿宋_GBK" w:hint="eastAsia"/>
          <w:sz w:val="33"/>
          <w:szCs w:val="33"/>
        </w:rPr>
        <w:t>引才品牌，推行攀西经济区人才协同发展</w:t>
      </w:r>
      <w:r>
        <w:rPr>
          <w:rFonts w:eastAsia="方正仿宋_GBK"/>
          <w:sz w:val="33"/>
          <w:szCs w:val="33"/>
        </w:rPr>
        <w:t>“</w:t>
      </w:r>
      <w:r>
        <w:rPr>
          <w:rFonts w:eastAsia="方正仿宋_GBK" w:hint="eastAsia"/>
          <w:sz w:val="33"/>
          <w:szCs w:val="33"/>
        </w:rPr>
        <w:t>平台</w:t>
      </w:r>
      <w:r>
        <w:rPr>
          <w:rFonts w:eastAsia="方正仿宋_GBK"/>
          <w:sz w:val="33"/>
          <w:szCs w:val="33"/>
        </w:rPr>
        <w:t>+”</w:t>
      </w:r>
      <w:r>
        <w:rPr>
          <w:rFonts w:eastAsia="方正仿宋_GBK" w:hint="eastAsia"/>
          <w:sz w:val="33"/>
          <w:szCs w:val="33"/>
        </w:rPr>
        <w:t>模式。高水平建设全国钒钛磁铁矿综合利用标准化技术委员会，组建由</w:t>
      </w:r>
      <w:r>
        <w:rPr>
          <w:rFonts w:eastAsia="方正仿宋_GBK"/>
          <w:sz w:val="33"/>
          <w:szCs w:val="33"/>
        </w:rPr>
        <w:t>37</w:t>
      </w:r>
      <w:r>
        <w:rPr>
          <w:rFonts w:eastAsia="方正仿宋_GBK" w:hint="eastAsia"/>
          <w:sz w:val="33"/>
          <w:szCs w:val="33"/>
        </w:rPr>
        <w:t>名各领域专家为成员的委员团队，带动集聚钒钛综合利用研发人员</w:t>
      </w:r>
      <w:r>
        <w:rPr>
          <w:rFonts w:eastAsia="方正仿宋_GBK"/>
          <w:sz w:val="33"/>
          <w:szCs w:val="33"/>
        </w:rPr>
        <w:t>11300</w:t>
      </w:r>
      <w:r>
        <w:rPr>
          <w:rFonts w:eastAsia="方正仿宋_GBK" w:hint="eastAsia"/>
          <w:sz w:val="33"/>
          <w:szCs w:val="33"/>
        </w:rPr>
        <w:t>余人。深化市校市院市企合作，高标准建成</w:t>
      </w:r>
      <w:r>
        <w:rPr>
          <w:rFonts w:eastAsia="方正仿宋_GBK"/>
          <w:sz w:val="33"/>
          <w:szCs w:val="33"/>
        </w:rPr>
        <w:t>“</w:t>
      </w:r>
      <w:r>
        <w:rPr>
          <w:rFonts w:eastAsia="方正仿宋_GBK" w:hint="eastAsia"/>
          <w:sz w:val="33"/>
          <w:szCs w:val="33"/>
        </w:rPr>
        <w:t>国家技术转移中心西南中心攀西分中心</w:t>
      </w:r>
      <w:r>
        <w:rPr>
          <w:rFonts w:eastAsia="方正仿宋_GBK"/>
          <w:sz w:val="33"/>
          <w:szCs w:val="33"/>
        </w:rPr>
        <w:t>”</w:t>
      </w:r>
      <w:r>
        <w:rPr>
          <w:rFonts w:eastAsia="方正仿宋_GBK" w:hint="eastAsia"/>
          <w:sz w:val="33"/>
          <w:szCs w:val="33"/>
        </w:rPr>
        <w:t>，启动攀西现代农业产业园和中国热科院攀枝花分院建设。</w:t>
      </w:r>
    </w:p>
    <w:p w:rsidR="009D6BCE" w:rsidRDefault="009D6BCE" w:rsidP="00D359CE">
      <w:pPr>
        <w:ind w:firstLineChars="200" w:firstLine="660"/>
        <w:rPr>
          <w:rFonts w:eastAsia="方正仿宋_GBK"/>
          <w:sz w:val="33"/>
          <w:szCs w:val="33"/>
        </w:rPr>
      </w:pPr>
      <w:r>
        <w:rPr>
          <w:rFonts w:eastAsia="方正楷体_GBK"/>
          <w:b/>
          <w:bCs/>
          <w:color w:val="000000"/>
          <w:sz w:val="33"/>
          <w:szCs w:val="33"/>
        </w:rPr>
        <w:t>6.</w:t>
      </w:r>
      <w:r>
        <w:rPr>
          <w:rFonts w:eastAsia="方正楷体_GBK" w:hint="eastAsia"/>
          <w:b/>
          <w:bCs/>
          <w:color w:val="000000"/>
          <w:sz w:val="33"/>
          <w:szCs w:val="33"/>
        </w:rPr>
        <w:t>坚持围绕中心、服务大局，着力做好老干部服务保障工作。</w:t>
      </w:r>
      <w:r>
        <w:rPr>
          <w:rFonts w:eastAsia="方正仿宋_GBK" w:hint="eastAsia"/>
          <w:b/>
          <w:bCs/>
          <w:sz w:val="33"/>
          <w:szCs w:val="33"/>
        </w:rPr>
        <w:t>一是深入推进</w:t>
      </w:r>
      <w:r>
        <w:rPr>
          <w:rFonts w:eastAsia="方正仿宋_GBK"/>
          <w:b/>
          <w:bCs/>
          <w:sz w:val="33"/>
          <w:szCs w:val="33"/>
        </w:rPr>
        <w:t>“</w:t>
      </w:r>
      <w:r>
        <w:rPr>
          <w:rFonts w:eastAsia="方正仿宋_GBK" w:hint="eastAsia"/>
          <w:b/>
          <w:bCs/>
          <w:sz w:val="33"/>
          <w:szCs w:val="33"/>
        </w:rPr>
        <w:t>三项建设</w:t>
      </w:r>
      <w:r>
        <w:rPr>
          <w:rFonts w:eastAsia="方正仿宋_GBK"/>
          <w:b/>
          <w:bCs/>
          <w:sz w:val="33"/>
          <w:szCs w:val="33"/>
        </w:rPr>
        <w:t>”</w:t>
      </w:r>
      <w:r>
        <w:rPr>
          <w:rFonts w:eastAsia="方正仿宋_GBK" w:hint="eastAsia"/>
          <w:b/>
          <w:bCs/>
          <w:sz w:val="33"/>
          <w:szCs w:val="33"/>
        </w:rPr>
        <w:t>。</w:t>
      </w:r>
      <w:r>
        <w:rPr>
          <w:rFonts w:eastAsia="方正仿宋_GBK" w:hint="eastAsia"/>
          <w:sz w:val="33"/>
          <w:szCs w:val="33"/>
        </w:rPr>
        <w:t>结合</w:t>
      </w:r>
      <w:r>
        <w:rPr>
          <w:rFonts w:eastAsia="方正仿宋_GBK"/>
          <w:sz w:val="33"/>
          <w:szCs w:val="33"/>
        </w:rPr>
        <w:t>“</w:t>
      </w:r>
      <w:r>
        <w:rPr>
          <w:rFonts w:eastAsia="方正仿宋_GBK" w:hint="eastAsia"/>
          <w:sz w:val="33"/>
          <w:szCs w:val="33"/>
        </w:rPr>
        <w:t>不忘初心、牢记使命</w:t>
      </w:r>
      <w:r>
        <w:rPr>
          <w:rFonts w:eastAsia="方正仿宋_GBK"/>
          <w:sz w:val="33"/>
          <w:szCs w:val="33"/>
        </w:rPr>
        <w:t>”</w:t>
      </w:r>
      <w:r>
        <w:rPr>
          <w:rFonts w:eastAsia="方正仿宋_GBK" w:hint="eastAsia"/>
          <w:sz w:val="33"/>
          <w:szCs w:val="33"/>
        </w:rPr>
        <w:t>主题教育和市委巡察整改，通过完善学习制度、政治理论培训、集中学习研讨等强化思想政治引领。举办</w:t>
      </w:r>
      <w:r>
        <w:rPr>
          <w:rFonts w:eastAsia="方正仿宋_GBK"/>
          <w:sz w:val="33"/>
          <w:szCs w:val="33"/>
        </w:rPr>
        <w:t>“</w:t>
      </w:r>
      <w:r>
        <w:rPr>
          <w:rFonts w:eastAsia="方正仿宋_GBK" w:hint="eastAsia"/>
          <w:sz w:val="33"/>
          <w:szCs w:val="33"/>
        </w:rPr>
        <w:t>不忘初心、牢记使命</w:t>
      </w:r>
      <w:r>
        <w:rPr>
          <w:rFonts w:eastAsia="方正仿宋_GBK"/>
          <w:sz w:val="33"/>
          <w:szCs w:val="33"/>
        </w:rPr>
        <w:t>”</w:t>
      </w:r>
      <w:r>
        <w:rPr>
          <w:rFonts w:eastAsia="方正仿宋_GBK" w:hint="eastAsia"/>
          <w:sz w:val="33"/>
          <w:szCs w:val="33"/>
        </w:rPr>
        <w:t>主题教育专题培训班，召开座谈会，开展主题党日活动和警示教育活动，坚定理想信念宗旨。结合老干部工作实际，积极构建退休干部党组织网络，提高离退休干部党组织覆盖率，强化平台搭建。</w:t>
      </w:r>
      <w:r>
        <w:rPr>
          <w:rFonts w:eastAsia="方正仿宋_GBK" w:hint="eastAsia"/>
          <w:b/>
          <w:bCs/>
          <w:sz w:val="33"/>
          <w:szCs w:val="33"/>
        </w:rPr>
        <w:t>二是严格落实</w:t>
      </w:r>
      <w:r>
        <w:rPr>
          <w:rFonts w:eastAsia="方正仿宋_GBK"/>
          <w:b/>
          <w:bCs/>
          <w:sz w:val="33"/>
          <w:szCs w:val="33"/>
        </w:rPr>
        <w:t>“</w:t>
      </w:r>
      <w:r>
        <w:rPr>
          <w:rFonts w:eastAsia="方正仿宋_GBK" w:hint="eastAsia"/>
          <w:b/>
          <w:bCs/>
          <w:sz w:val="33"/>
          <w:szCs w:val="33"/>
        </w:rPr>
        <w:t>两项待遇</w:t>
      </w:r>
      <w:r>
        <w:rPr>
          <w:rFonts w:eastAsia="方正仿宋_GBK"/>
          <w:b/>
          <w:bCs/>
          <w:sz w:val="33"/>
          <w:szCs w:val="33"/>
        </w:rPr>
        <w:t>”</w:t>
      </w:r>
      <w:r>
        <w:rPr>
          <w:rFonts w:eastAsia="方正仿宋_GBK" w:hint="eastAsia"/>
          <w:b/>
          <w:bCs/>
          <w:sz w:val="33"/>
          <w:szCs w:val="33"/>
        </w:rPr>
        <w:t>。</w:t>
      </w:r>
      <w:r>
        <w:rPr>
          <w:rFonts w:eastAsia="方正仿宋_GBK" w:hint="eastAsia"/>
          <w:sz w:val="33"/>
          <w:szCs w:val="33"/>
        </w:rPr>
        <w:t>落实政治待遇，全年组织召开情况通报会</w:t>
      </w:r>
      <w:r>
        <w:rPr>
          <w:rFonts w:eastAsia="方正仿宋_GBK"/>
          <w:sz w:val="33"/>
          <w:szCs w:val="33"/>
        </w:rPr>
        <w:t>2</w:t>
      </w:r>
      <w:r>
        <w:rPr>
          <w:rFonts w:eastAsia="方正仿宋_GBK" w:hint="eastAsia"/>
          <w:sz w:val="33"/>
          <w:szCs w:val="33"/>
        </w:rPr>
        <w:t>次；组织市级老领导集中学习参观</w:t>
      </w:r>
      <w:r>
        <w:rPr>
          <w:rFonts w:eastAsia="方正仿宋_GBK"/>
          <w:sz w:val="33"/>
          <w:szCs w:val="33"/>
        </w:rPr>
        <w:t>4</w:t>
      </w:r>
      <w:r>
        <w:rPr>
          <w:rFonts w:eastAsia="方正仿宋_GBK" w:hint="eastAsia"/>
          <w:sz w:val="33"/>
          <w:szCs w:val="33"/>
        </w:rPr>
        <w:t>次；编辑《攀枝花老干部学习参考》</w:t>
      </w:r>
      <w:r>
        <w:rPr>
          <w:rFonts w:eastAsia="方正仿宋_GBK"/>
          <w:sz w:val="33"/>
          <w:szCs w:val="33"/>
        </w:rPr>
        <w:t>4</w:t>
      </w:r>
      <w:r>
        <w:rPr>
          <w:rFonts w:eastAsia="方正仿宋_GBK" w:hint="eastAsia"/>
          <w:sz w:val="33"/>
          <w:szCs w:val="33"/>
        </w:rPr>
        <w:t>期，印发学习资料</w:t>
      </w:r>
      <w:r>
        <w:rPr>
          <w:rFonts w:eastAsia="方正仿宋_GBK"/>
          <w:sz w:val="33"/>
          <w:szCs w:val="33"/>
        </w:rPr>
        <w:t>230</w:t>
      </w:r>
      <w:r>
        <w:rPr>
          <w:rFonts w:eastAsia="方正仿宋_GBK" w:hint="eastAsia"/>
          <w:sz w:val="33"/>
          <w:szCs w:val="33"/>
        </w:rPr>
        <w:t>余份；邀请离退休老干部代表参加市党代会等重要会议，开展春节、重阳节等</w:t>
      </w:r>
      <w:r>
        <w:rPr>
          <w:rFonts w:eastAsia="方正仿宋_GBK" w:hint="eastAsia"/>
          <w:sz w:val="33"/>
          <w:szCs w:val="33"/>
        </w:rPr>
        <w:lastRenderedPageBreak/>
        <w:t>走访慰问</w:t>
      </w:r>
      <w:r>
        <w:rPr>
          <w:rFonts w:eastAsia="方正仿宋_GBK"/>
          <w:sz w:val="33"/>
          <w:szCs w:val="33"/>
        </w:rPr>
        <w:t>381</w:t>
      </w:r>
      <w:r>
        <w:rPr>
          <w:rFonts w:eastAsia="方正仿宋_GBK" w:hint="eastAsia"/>
          <w:sz w:val="33"/>
          <w:szCs w:val="33"/>
        </w:rPr>
        <w:t>人次。落实生活待遇，积极协调保障离退休干部各类生活补贴及困难补助；对全市离休干部的护理费标准进行调整；对离退休干部及遗孀进行了帮扶；组织市级老领导及家属到眉山健康休养。</w:t>
      </w:r>
      <w:r>
        <w:rPr>
          <w:rFonts w:eastAsia="方正仿宋_GBK" w:hint="eastAsia"/>
          <w:b/>
          <w:bCs/>
          <w:sz w:val="33"/>
          <w:szCs w:val="33"/>
        </w:rPr>
        <w:t>三是充分发挥老干部积极作用。</w:t>
      </w:r>
      <w:r>
        <w:rPr>
          <w:rFonts w:eastAsia="方正仿宋_GBK" w:hint="eastAsia"/>
          <w:sz w:val="33"/>
          <w:szCs w:val="33"/>
        </w:rPr>
        <w:t>及时征集老同志对我市参与</w:t>
      </w:r>
      <w:r>
        <w:rPr>
          <w:rFonts w:eastAsia="方正仿宋_GBK"/>
          <w:sz w:val="33"/>
          <w:szCs w:val="33"/>
        </w:rPr>
        <w:t>“</w:t>
      </w:r>
      <w:r>
        <w:rPr>
          <w:rFonts w:eastAsia="方正仿宋_GBK" w:hint="eastAsia"/>
          <w:sz w:val="33"/>
          <w:szCs w:val="33"/>
        </w:rPr>
        <w:t>两城</w:t>
      </w:r>
      <w:r>
        <w:rPr>
          <w:rFonts w:eastAsia="方正仿宋_GBK"/>
          <w:sz w:val="33"/>
          <w:szCs w:val="33"/>
        </w:rPr>
        <w:t>”</w:t>
      </w:r>
      <w:r>
        <w:rPr>
          <w:rFonts w:eastAsia="方正仿宋_GBK" w:hint="eastAsia"/>
          <w:sz w:val="33"/>
          <w:szCs w:val="33"/>
        </w:rPr>
        <w:t>建设、加快钒钛</w:t>
      </w:r>
      <w:r>
        <w:rPr>
          <w:rFonts w:eastAsia="方正仿宋_GBK"/>
          <w:sz w:val="33"/>
          <w:szCs w:val="33"/>
        </w:rPr>
        <w:t>·</w:t>
      </w:r>
      <w:r>
        <w:rPr>
          <w:rFonts w:eastAsia="方正仿宋_GBK" w:hint="eastAsia"/>
          <w:sz w:val="33"/>
          <w:szCs w:val="33"/>
        </w:rPr>
        <w:t>康养产业建设意见</w:t>
      </w:r>
      <w:r>
        <w:rPr>
          <w:rFonts w:eastAsia="方正仿宋_GBK"/>
          <w:sz w:val="33"/>
          <w:szCs w:val="33"/>
        </w:rPr>
        <w:t>21</w:t>
      </w:r>
      <w:r>
        <w:rPr>
          <w:rFonts w:eastAsia="方正仿宋_GBK" w:hint="eastAsia"/>
          <w:sz w:val="33"/>
          <w:szCs w:val="33"/>
        </w:rPr>
        <w:t>条，得到市委主要领导亲笔批示。组织引导全市离退休干部积极参加</w:t>
      </w:r>
      <w:r>
        <w:rPr>
          <w:rFonts w:eastAsia="方正仿宋_GBK"/>
          <w:sz w:val="33"/>
          <w:szCs w:val="33"/>
        </w:rPr>
        <w:t>“</w:t>
      </w:r>
      <w:r>
        <w:rPr>
          <w:rFonts w:eastAsia="方正仿宋_GBK" w:hint="eastAsia"/>
          <w:sz w:val="33"/>
          <w:szCs w:val="33"/>
        </w:rPr>
        <w:t>我为脱贫攻坚出份力</w:t>
      </w:r>
      <w:r>
        <w:rPr>
          <w:rFonts w:eastAsia="方正仿宋_GBK"/>
          <w:sz w:val="33"/>
          <w:szCs w:val="33"/>
        </w:rPr>
        <w:t>”</w:t>
      </w:r>
      <w:r>
        <w:rPr>
          <w:rFonts w:eastAsia="方正仿宋_GBK" w:hint="eastAsia"/>
          <w:sz w:val="33"/>
          <w:szCs w:val="33"/>
        </w:rPr>
        <w:t>活动，发动</w:t>
      </w:r>
      <w:r>
        <w:rPr>
          <w:rFonts w:eastAsia="方正仿宋_GBK"/>
          <w:sz w:val="33"/>
          <w:szCs w:val="33"/>
        </w:rPr>
        <w:t>“</w:t>
      </w:r>
      <w:r>
        <w:rPr>
          <w:rFonts w:eastAsia="方正仿宋_GBK" w:hint="eastAsia"/>
          <w:sz w:val="33"/>
          <w:szCs w:val="33"/>
        </w:rPr>
        <w:t>五老</w:t>
      </w:r>
      <w:r>
        <w:rPr>
          <w:rFonts w:eastAsia="方正仿宋_GBK"/>
          <w:sz w:val="33"/>
          <w:szCs w:val="33"/>
        </w:rPr>
        <w:t>”</w:t>
      </w:r>
      <w:r>
        <w:rPr>
          <w:rFonts w:eastAsia="方正仿宋_GBK" w:hint="eastAsia"/>
          <w:sz w:val="33"/>
          <w:szCs w:val="33"/>
        </w:rPr>
        <w:t>志愿者积极开展志愿服务脱贫攻坚活动。组织举办了全市老干部系统</w:t>
      </w:r>
      <w:r>
        <w:rPr>
          <w:rFonts w:eastAsia="方正仿宋_GBK"/>
          <w:sz w:val="33"/>
          <w:szCs w:val="33"/>
        </w:rPr>
        <w:t>“</w:t>
      </w:r>
      <w:r>
        <w:rPr>
          <w:rFonts w:eastAsia="方正仿宋_GBK" w:hint="eastAsia"/>
          <w:sz w:val="33"/>
          <w:szCs w:val="33"/>
        </w:rPr>
        <w:t>辉煌七十载</w:t>
      </w:r>
      <w:r>
        <w:rPr>
          <w:rFonts w:eastAsia="方正仿宋_GBK"/>
          <w:sz w:val="33"/>
          <w:szCs w:val="33"/>
        </w:rPr>
        <w:t xml:space="preserve"> </w:t>
      </w:r>
      <w:r>
        <w:rPr>
          <w:rFonts w:eastAsia="方正仿宋_GBK" w:hint="eastAsia"/>
          <w:sz w:val="33"/>
          <w:szCs w:val="33"/>
        </w:rPr>
        <w:t>筑梦新时代</w:t>
      </w:r>
      <w:r>
        <w:rPr>
          <w:rFonts w:eastAsia="方正仿宋_GBK"/>
          <w:sz w:val="33"/>
          <w:szCs w:val="33"/>
        </w:rPr>
        <w:t>”</w:t>
      </w:r>
      <w:r>
        <w:rPr>
          <w:rFonts w:eastAsia="方正仿宋_GBK" w:hint="eastAsia"/>
          <w:sz w:val="33"/>
          <w:szCs w:val="33"/>
        </w:rPr>
        <w:t>庆祝中华人民共和国成立</w:t>
      </w:r>
      <w:r>
        <w:rPr>
          <w:rFonts w:eastAsia="方正仿宋_GBK"/>
          <w:sz w:val="33"/>
          <w:szCs w:val="33"/>
        </w:rPr>
        <w:t>70</w:t>
      </w:r>
      <w:r>
        <w:rPr>
          <w:rFonts w:eastAsia="方正仿宋_GBK" w:hint="eastAsia"/>
          <w:sz w:val="33"/>
          <w:szCs w:val="33"/>
        </w:rPr>
        <w:t>周年征文、书法、绘画、摄影、文艺汇演等系列主题活动。</w:t>
      </w:r>
      <w:r>
        <w:rPr>
          <w:rFonts w:eastAsia="方正仿宋_GBK" w:hint="eastAsia"/>
          <w:b/>
          <w:bCs/>
          <w:sz w:val="33"/>
          <w:szCs w:val="33"/>
        </w:rPr>
        <w:t>四是努力创新老年大学办学体制。</w:t>
      </w:r>
      <w:r>
        <w:rPr>
          <w:rFonts w:eastAsia="方正仿宋_GBK" w:hint="eastAsia"/>
          <w:sz w:val="33"/>
          <w:szCs w:val="33"/>
        </w:rPr>
        <w:t>创新办学模式、扩大办学规模，充分发挥活动中心场地场所设施设备资源的服务功能，共开设音乐、舞蹈等</w:t>
      </w:r>
      <w:r>
        <w:rPr>
          <w:rFonts w:eastAsia="方正仿宋_GBK"/>
          <w:sz w:val="33"/>
          <w:szCs w:val="33"/>
        </w:rPr>
        <w:t>60</w:t>
      </w:r>
      <w:r>
        <w:rPr>
          <w:rFonts w:eastAsia="方正仿宋_GBK" w:hint="eastAsia"/>
          <w:sz w:val="33"/>
          <w:szCs w:val="33"/>
        </w:rPr>
        <w:t>个教学班，参训学员</w:t>
      </w:r>
      <w:r>
        <w:rPr>
          <w:rFonts w:eastAsia="方正仿宋_GBK"/>
          <w:sz w:val="33"/>
          <w:szCs w:val="33"/>
        </w:rPr>
        <w:t>3200</w:t>
      </w:r>
      <w:r>
        <w:rPr>
          <w:rFonts w:eastAsia="方正仿宋_GBK" w:hint="eastAsia"/>
          <w:sz w:val="33"/>
          <w:szCs w:val="33"/>
        </w:rPr>
        <w:t>余人，与市税务局合作成立了市老年大学税务分校。探索和推进推动老年教育进社区，联合社区举办</w:t>
      </w:r>
      <w:r>
        <w:rPr>
          <w:rFonts w:eastAsia="方正仿宋_GBK"/>
          <w:sz w:val="33"/>
          <w:szCs w:val="33"/>
        </w:rPr>
        <w:t>“‘</w:t>
      </w:r>
      <w:r>
        <w:rPr>
          <w:rFonts w:eastAsia="方正仿宋_GBK" w:hint="eastAsia"/>
          <w:sz w:val="33"/>
          <w:szCs w:val="33"/>
        </w:rPr>
        <w:t>不忘初心、牢记使命</w:t>
      </w:r>
      <w:r>
        <w:rPr>
          <w:rFonts w:eastAsia="方正仿宋_GBK"/>
          <w:sz w:val="33"/>
          <w:szCs w:val="33"/>
        </w:rPr>
        <w:t>’</w:t>
      </w:r>
      <w:r>
        <w:rPr>
          <w:rFonts w:eastAsia="方正仿宋_GBK" w:hint="eastAsia"/>
          <w:sz w:val="33"/>
          <w:szCs w:val="33"/>
        </w:rPr>
        <w:t>建党</w:t>
      </w:r>
      <w:r>
        <w:rPr>
          <w:rFonts w:eastAsia="方正仿宋_GBK"/>
          <w:sz w:val="33"/>
          <w:szCs w:val="33"/>
        </w:rPr>
        <w:t>98</w:t>
      </w:r>
      <w:r>
        <w:rPr>
          <w:rFonts w:eastAsia="方正仿宋_GBK" w:hint="eastAsia"/>
          <w:sz w:val="33"/>
          <w:szCs w:val="33"/>
        </w:rPr>
        <w:t>周年红歌大家唱</w:t>
      </w:r>
      <w:r>
        <w:rPr>
          <w:rFonts w:eastAsia="方正仿宋_GBK"/>
          <w:sz w:val="33"/>
          <w:szCs w:val="33"/>
        </w:rPr>
        <w:t>”“</w:t>
      </w:r>
      <w:r>
        <w:rPr>
          <w:rFonts w:eastAsia="方正仿宋_GBK" w:hint="eastAsia"/>
          <w:sz w:val="33"/>
          <w:szCs w:val="33"/>
        </w:rPr>
        <w:t>军民联合</w:t>
      </w:r>
      <w:r>
        <w:rPr>
          <w:rFonts w:eastAsia="方正仿宋_GBK"/>
          <w:sz w:val="33"/>
          <w:szCs w:val="33"/>
        </w:rPr>
        <w:t>·</w:t>
      </w:r>
      <w:r>
        <w:rPr>
          <w:rFonts w:eastAsia="方正仿宋_GBK" w:hint="eastAsia"/>
          <w:sz w:val="33"/>
          <w:szCs w:val="33"/>
        </w:rPr>
        <w:t>共建和谐</w:t>
      </w:r>
      <w:r>
        <w:rPr>
          <w:rFonts w:eastAsia="方正仿宋_GBK"/>
          <w:sz w:val="33"/>
          <w:szCs w:val="33"/>
        </w:rPr>
        <w:t>”</w:t>
      </w:r>
      <w:r>
        <w:rPr>
          <w:rFonts w:eastAsia="方正仿宋_GBK" w:hint="eastAsia"/>
          <w:sz w:val="33"/>
          <w:szCs w:val="33"/>
        </w:rPr>
        <w:t>庆祝建军</w:t>
      </w:r>
      <w:r>
        <w:rPr>
          <w:rFonts w:eastAsia="方正仿宋_GBK"/>
          <w:sz w:val="33"/>
          <w:szCs w:val="33"/>
        </w:rPr>
        <w:t>92</w:t>
      </w:r>
      <w:r>
        <w:rPr>
          <w:rFonts w:eastAsia="方正仿宋_GBK" w:hint="eastAsia"/>
          <w:sz w:val="33"/>
          <w:szCs w:val="33"/>
        </w:rPr>
        <w:t>周年联文艺汇演</w:t>
      </w:r>
      <w:r>
        <w:rPr>
          <w:rFonts w:eastAsia="方正仿宋_GBK"/>
          <w:sz w:val="33"/>
          <w:szCs w:val="33"/>
        </w:rPr>
        <w:t>”</w:t>
      </w:r>
      <w:r>
        <w:rPr>
          <w:rFonts w:eastAsia="方正仿宋_GBK" w:hint="eastAsia"/>
          <w:sz w:val="33"/>
          <w:szCs w:val="33"/>
        </w:rPr>
        <w:t>等活动。</w:t>
      </w:r>
      <w:r>
        <w:rPr>
          <w:rFonts w:eastAsia="方正仿宋_GBK" w:hint="eastAsia"/>
          <w:b/>
          <w:bCs/>
          <w:sz w:val="33"/>
          <w:szCs w:val="33"/>
        </w:rPr>
        <w:t>五是强化老干部工作队伍建设。</w:t>
      </w:r>
      <w:r>
        <w:rPr>
          <w:rFonts w:eastAsia="方正仿宋_GBK" w:hint="eastAsia"/>
          <w:sz w:val="33"/>
          <w:szCs w:val="33"/>
        </w:rPr>
        <w:t>在巡察整改过程中，先后制定完善</w:t>
      </w:r>
      <w:r>
        <w:rPr>
          <w:rFonts w:eastAsia="方正仿宋_GBK"/>
          <w:sz w:val="33"/>
          <w:szCs w:val="33"/>
        </w:rPr>
        <w:t>12</w:t>
      </w:r>
      <w:r>
        <w:rPr>
          <w:rFonts w:eastAsia="方正仿宋_GBK" w:hint="eastAsia"/>
          <w:sz w:val="33"/>
          <w:szCs w:val="33"/>
        </w:rPr>
        <w:t>项规章制度，推动老干部系统工作作风持续转变，开展专题调研，完成调研报告</w:t>
      </w:r>
      <w:r>
        <w:rPr>
          <w:rFonts w:eastAsia="方正仿宋_GBK"/>
          <w:sz w:val="33"/>
          <w:szCs w:val="33"/>
        </w:rPr>
        <w:t>3</w:t>
      </w:r>
      <w:r>
        <w:rPr>
          <w:rFonts w:eastAsia="方正仿宋_GBK" w:hint="eastAsia"/>
          <w:sz w:val="33"/>
          <w:szCs w:val="33"/>
        </w:rPr>
        <w:t>篇，努力促成调研成果转化。加大干部选拔交流补充力度，优化干部队伍结构，组织全市老干部工作者培训、全市老干部系统党建</w:t>
      </w:r>
      <w:r>
        <w:rPr>
          <w:rFonts w:eastAsia="方正仿宋_GBK" w:hint="eastAsia"/>
          <w:sz w:val="33"/>
          <w:szCs w:val="33"/>
        </w:rPr>
        <w:lastRenderedPageBreak/>
        <w:t>知识暨信息化建设工作培训等专题培训，全面提升服务能力。</w:t>
      </w:r>
    </w:p>
    <w:p w:rsidR="009D6BCE" w:rsidRDefault="009D6BCE">
      <w:pPr>
        <w:pStyle w:val="2"/>
        <w:rPr>
          <w:rStyle w:val="2Char"/>
          <w:rFonts w:ascii="Times New Roman" w:hAnsi="Times New Roman"/>
          <w:sz w:val="33"/>
          <w:szCs w:val="33"/>
        </w:rPr>
      </w:pPr>
      <w:bookmarkStart w:id="19" w:name="_Toc15377200"/>
      <w:bookmarkStart w:id="20" w:name="_Toc15396601"/>
      <w:r>
        <w:rPr>
          <w:rFonts w:ascii="Times New Roman" w:eastAsia="黑体" w:hAnsi="Times New Roman" w:hint="eastAsia"/>
          <w:b w:val="0"/>
          <w:color w:val="000000"/>
          <w:sz w:val="33"/>
          <w:szCs w:val="33"/>
        </w:rPr>
        <w:t>二、机</w:t>
      </w:r>
      <w:r>
        <w:rPr>
          <w:rStyle w:val="2Char"/>
          <w:rFonts w:ascii="Times New Roman" w:eastAsia="黑体" w:hAnsi="Times New Roman" w:hint="eastAsia"/>
          <w:sz w:val="33"/>
          <w:szCs w:val="33"/>
        </w:rPr>
        <w:t>构设置</w:t>
      </w:r>
      <w:bookmarkEnd w:id="19"/>
      <w:bookmarkEnd w:id="20"/>
    </w:p>
    <w:p w:rsidR="009D6BCE" w:rsidRDefault="009D6BCE" w:rsidP="00D359CE">
      <w:pPr>
        <w:pStyle w:val="a3"/>
        <w:adjustRightInd w:val="0"/>
        <w:spacing w:beforeLines="0"/>
        <w:ind w:firstLineChars="210" w:firstLine="693"/>
        <w:rPr>
          <w:rFonts w:ascii="Times New Roman" w:eastAsia="方正仿宋_GBK"/>
          <w:sz w:val="33"/>
          <w:szCs w:val="33"/>
        </w:rPr>
      </w:pPr>
      <w:r>
        <w:rPr>
          <w:rFonts w:ascii="Times New Roman" w:eastAsia="方正仿宋_GBK" w:hint="eastAsia"/>
          <w:sz w:val="33"/>
          <w:szCs w:val="33"/>
        </w:rPr>
        <w:t>市委组织部下属非独立核算单位</w:t>
      </w:r>
      <w:r>
        <w:rPr>
          <w:rFonts w:ascii="Times New Roman" w:eastAsia="方正仿宋_GBK"/>
          <w:sz w:val="33"/>
          <w:szCs w:val="33"/>
        </w:rPr>
        <w:t>4</w:t>
      </w:r>
      <w:r>
        <w:rPr>
          <w:rFonts w:ascii="Times New Roman" w:eastAsia="方正仿宋_GBK" w:hint="eastAsia"/>
          <w:sz w:val="33"/>
          <w:szCs w:val="33"/>
        </w:rPr>
        <w:t>个，其中行政单位</w:t>
      </w:r>
      <w:r>
        <w:rPr>
          <w:rFonts w:ascii="Times New Roman" w:eastAsia="方正仿宋_GBK"/>
          <w:sz w:val="33"/>
          <w:szCs w:val="33"/>
        </w:rPr>
        <w:t>1</w:t>
      </w:r>
      <w:r>
        <w:rPr>
          <w:rFonts w:ascii="Times New Roman" w:eastAsia="方正仿宋_GBK" w:hint="eastAsia"/>
          <w:sz w:val="33"/>
          <w:szCs w:val="33"/>
        </w:rPr>
        <w:t>个，参照公务员法管理的事业单位</w:t>
      </w:r>
      <w:r>
        <w:rPr>
          <w:rFonts w:ascii="Times New Roman" w:eastAsia="方正仿宋_GBK"/>
          <w:sz w:val="33"/>
          <w:szCs w:val="33"/>
        </w:rPr>
        <w:t>2</w:t>
      </w:r>
      <w:r>
        <w:rPr>
          <w:rFonts w:ascii="Times New Roman" w:eastAsia="方正仿宋_GBK" w:hint="eastAsia"/>
          <w:sz w:val="33"/>
          <w:szCs w:val="33"/>
        </w:rPr>
        <w:t>个，其他事业单位</w:t>
      </w:r>
      <w:r>
        <w:rPr>
          <w:rFonts w:ascii="Times New Roman" w:eastAsia="方正仿宋_GBK"/>
          <w:sz w:val="33"/>
          <w:szCs w:val="33"/>
        </w:rPr>
        <w:t>1</w:t>
      </w:r>
      <w:r>
        <w:rPr>
          <w:rFonts w:ascii="Times New Roman" w:eastAsia="方正仿宋_GBK" w:hint="eastAsia"/>
          <w:sz w:val="33"/>
          <w:szCs w:val="33"/>
        </w:rPr>
        <w:t>个。主要包括：市委组织部、市委老干部局、市委组织部党员教育中心、炳草岗干部休养所、老干部活动中心（老年大学</w:t>
      </w:r>
      <w:r>
        <w:rPr>
          <w:rFonts w:ascii="Times New Roman" w:eastAsia="方正仿宋_GBK"/>
          <w:sz w:val="33"/>
          <w:szCs w:val="33"/>
        </w:rPr>
        <w:t>)</w:t>
      </w:r>
      <w:r>
        <w:rPr>
          <w:rFonts w:ascii="Times New Roman" w:eastAsia="方正仿宋_GBK" w:hint="eastAsia"/>
          <w:sz w:val="33"/>
          <w:szCs w:val="33"/>
        </w:rPr>
        <w:t>。</w:t>
      </w:r>
    </w:p>
    <w:p w:rsidR="009D6BCE" w:rsidRDefault="009D6BCE" w:rsidP="00D359CE">
      <w:pPr>
        <w:pStyle w:val="a3"/>
        <w:adjustRightInd w:val="0"/>
        <w:snapToGrid w:val="0"/>
        <w:spacing w:before="93" w:line="600" w:lineRule="exact"/>
        <w:ind w:firstLineChars="210" w:firstLine="693"/>
        <w:rPr>
          <w:rFonts w:ascii="Times New Roman" w:eastAsia="仿宋"/>
          <w:color w:val="000000"/>
          <w:sz w:val="33"/>
          <w:szCs w:val="33"/>
        </w:rPr>
      </w:pPr>
      <w:r>
        <w:rPr>
          <w:rFonts w:ascii="Times New Roman" w:eastAsia="仿宋" w:hint="eastAsia"/>
          <w:color w:val="000000"/>
          <w:sz w:val="33"/>
          <w:szCs w:val="33"/>
        </w:rPr>
        <w:t>纳入</w:t>
      </w:r>
      <w:r>
        <w:rPr>
          <w:rFonts w:ascii="Times New Roman" w:eastAsia="仿宋"/>
          <w:color w:val="000000"/>
          <w:sz w:val="33"/>
          <w:szCs w:val="33"/>
        </w:rPr>
        <w:t>***2019</w:t>
      </w:r>
      <w:r>
        <w:rPr>
          <w:rFonts w:ascii="Times New Roman" w:eastAsia="仿宋" w:hint="eastAsia"/>
          <w:color w:val="000000"/>
          <w:sz w:val="33"/>
          <w:szCs w:val="33"/>
        </w:rPr>
        <w:t>年度部门决算编制范围的二级预算单位包括：</w:t>
      </w:r>
    </w:p>
    <w:p w:rsidR="009D6BCE" w:rsidRDefault="009D6BCE">
      <w:pPr>
        <w:pStyle w:val="a3"/>
        <w:numPr>
          <w:ilvl w:val="0"/>
          <w:numId w:val="2"/>
        </w:numPr>
        <w:adjustRightInd w:val="0"/>
        <w:snapToGrid w:val="0"/>
        <w:spacing w:before="93" w:line="600" w:lineRule="exact"/>
        <w:outlineLvl w:val="2"/>
        <w:rPr>
          <w:rFonts w:ascii="Times New Roman" w:eastAsia="仿宋"/>
          <w:color w:val="000000"/>
          <w:sz w:val="33"/>
          <w:szCs w:val="33"/>
        </w:rPr>
      </w:pPr>
      <w:bookmarkStart w:id="21" w:name="_Toc15378448"/>
      <w:bookmarkStart w:id="22" w:name="_Toc15306275"/>
      <w:bookmarkStart w:id="23" w:name="_Toc15377201"/>
      <w:bookmarkStart w:id="24" w:name="_Toc15377432"/>
      <w:r>
        <w:rPr>
          <w:rFonts w:ascii="Times New Roman" w:eastAsia="仿宋"/>
          <w:color w:val="000000"/>
          <w:sz w:val="33"/>
          <w:szCs w:val="33"/>
        </w:rPr>
        <w:t>***</w:t>
      </w:r>
      <w:bookmarkEnd w:id="21"/>
      <w:bookmarkEnd w:id="22"/>
      <w:bookmarkEnd w:id="23"/>
      <w:bookmarkEnd w:id="24"/>
    </w:p>
    <w:p w:rsidR="009D6BCE" w:rsidRDefault="009D6BCE">
      <w:pPr>
        <w:pStyle w:val="a3"/>
        <w:numPr>
          <w:ilvl w:val="0"/>
          <w:numId w:val="2"/>
        </w:numPr>
        <w:adjustRightInd w:val="0"/>
        <w:snapToGrid w:val="0"/>
        <w:spacing w:before="93" w:line="600" w:lineRule="exact"/>
        <w:outlineLvl w:val="2"/>
        <w:rPr>
          <w:rFonts w:ascii="Times New Roman" w:eastAsia="仿宋"/>
          <w:color w:val="000000"/>
          <w:sz w:val="33"/>
          <w:szCs w:val="33"/>
        </w:rPr>
      </w:pPr>
      <w:bookmarkStart w:id="25" w:name="_Toc15377202"/>
      <w:bookmarkStart w:id="26" w:name="_Toc15306276"/>
      <w:bookmarkStart w:id="27" w:name="_Toc15378449"/>
      <w:bookmarkStart w:id="28" w:name="_Toc15377433"/>
      <w:r>
        <w:rPr>
          <w:rFonts w:ascii="Times New Roman" w:eastAsia="仿宋"/>
          <w:color w:val="000000"/>
          <w:sz w:val="33"/>
          <w:szCs w:val="33"/>
        </w:rPr>
        <w:t>***</w:t>
      </w:r>
      <w:bookmarkEnd w:id="25"/>
      <w:bookmarkEnd w:id="26"/>
      <w:bookmarkEnd w:id="27"/>
      <w:bookmarkEnd w:id="28"/>
    </w:p>
    <w:p w:rsidR="009D6BCE" w:rsidRDefault="009D6BCE">
      <w:pPr>
        <w:pStyle w:val="a3"/>
        <w:numPr>
          <w:ilvl w:val="0"/>
          <w:numId w:val="2"/>
        </w:numPr>
        <w:adjustRightInd w:val="0"/>
        <w:snapToGrid w:val="0"/>
        <w:spacing w:before="93" w:line="600" w:lineRule="exact"/>
        <w:outlineLvl w:val="2"/>
        <w:rPr>
          <w:rFonts w:ascii="Times New Roman" w:eastAsia="仿宋"/>
          <w:color w:val="000000"/>
          <w:sz w:val="33"/>
          <w:szCs w:val="33"/>
        </w:rPr>
      </w:pPr>
      <w:bookmarkStart w:id="29" w:name="_Toc15306277"/>
      <w:bookmarkStart w:id="30" w:name="_Toc15378450"/>
      <w:bookmarkStart w:id="31" w:name="_Toc15377203"/>
      <w:bookmarkStart w:id="32" w:name="_Toc15377434"/>
      <w:r>
        <w:rPr>
          <w:rFonts w:ascii="Times New Roman" w:eastAsia="仿宋"/>
          <w:color w:val="000000"/>
          <w:sz w:val="33"/>
          <w:szCs w:val="33"/>
        </w:rPr>
        <w:t>***</w:t>
      </w:r>
      <w:bookmarkEnd w:id="29"/>
      <w:bookmarkEnd w:id="30"/>
      <w:bookmarkEnd w:id="31"/>
      <w:bookmarkEnd w:id="32"/>
    </w:p>
    <w:p w:rsidR="009D6BCE" w:rsidRDefault="009D6BCE" w:rsidP="00D359CE">
      <w:pPr>
        <w:pStyle w:val="a3"/>
        <w:adjustRightInd w:val="0"/>
        <w:snapToGrid w:val="0"/>
        <w:spacing w:before="93" w:line="600" w:lineRule="exact"/>
        <w:ind w:firstLineChars="350" w:firstLine="1155"/>
        <w:rPr>
          <w:rFonts w:ascii="Times New Roman" w:eastAsia="仿宋"/>
          <w:color w:val="000000"/>
          <w:sz w:val="33"/>
          <w:szCs w:val="33"/>
        </w:rPr>
      </w:pPr>
      <w:r>
        <w:rPr>
          <w:rFonts w:ascii="Times New Roman" w:eastAsia="仿宋" w:hint="eastAsia"/>
          <w:color w:val="000000"/>
          <w:sz w:val="33"/>
          <w:szCs w:val="33"/>
        </w:rPr>
        <w:t>……</w:t>
      </w:r>
    </w:p>
    <w:p w:rsidR="009D6BCE" w:rsidRDefault="009D6BCE">
      <w:pPr>
        <w:widowControl/>
        <w:jc w:val="left"/>
        <w:rPr>
          <w:rFonts w:eastAsia="仿宋"/>
          <w:color w:val="000000"/>
          <w:kern w:val="0"/>
          <w:sz w:val="33"/>
          <w:szCs w:val="33"/>
        </w:rPr>
      </w:pPr>
      <w:r>
        <w:rPr>
          <w:rFonts w:eastAsia="仿宋"/>
          <w:color w:val="000000"/>
          <w:sz w:val="33"/>
          <w:szCs w:val="33"/>
        </w:rPr>
        <w:br w:type="page"/>
      </w:r>
    </w:p>
    <w:p w:rsidR="009D6BCE" w:rsidRDefault="009D6BCE">
      <w:pPr>
        <w:pStyle w:val="1"/>
        <w:ind w:right="440"/>
        <w:jc w:val="right"/>
        <w:rPr>
          <w:rStyle w:val="1Char"/>
          <w:rFonts w:eastAsia="黑体"/>
        </w:rPr>
      </w:pPr>
      <w:bookmarkStart w:id="33" w:name="_Toc15396602"/>
      <w:bookmarkStart w:id="34" w:name="_Toc15377204"/>
      <w:r>
        <w:rPr>
          <w:rFonts w:eastAsia="黑体" w:hint="eastAsia"/>
          <w:b w:val="0"/>
          <w:color w:val="000000"/>
        </w:rPr>
        <w:t>第二部分</w:t>
      </w:r>
      <w:r>
        <w:rPr>
          <w:rStyle w:val="1Char"/>
          <w:rFonts w:eastAsia="黑体"/>
        </w:rPr>
        <w:t>2019</w:t>
      </w:r>
      <w:r>
        <w:rPr>
          <w:rStyle w:val="1Char"/>
          <w:rFonts w:eastAsia="黑体" w:hint="eastAsia"/>
        </w:rPr>
        <w:t>年度部门决算情况说明</w:t>
      </w:r>
      <w:bookmarkEnd w:id="33"/>
      <w:bookmarkEnd w:id="34"/>
    </w:p>
    <w:p w:rsidR="009D6BCE" w:rsidRDefault="009D6BCE"/>
    <w:p w:rsidR="009D6BCE" w:rsidRDefault="009D6BCE">
      <w:pPr>
        <w:pStyle w:val="11"/>
        <w:numPr>
          <w:ilvl w:val="0"/>
          <w:numId w:val="3"/>
        </w:numPr>
        <w:spacing w:line="600" w:lineRule="exact"/>
        <w:ind w:firstLineChars="0"/>
        <w:outlineLvl w:val="1"/>
        <w:rPr>
          <w:rStyle w:val="2Char"/>
          <w:rFonts w:ascii="Times New Roman" w:eastAsia="黑体" w:hAnsi="Times New Roman"/>
          <w:b w:val="0"/>
        </w:rPr>
      </w:pPr>
      <w:bookmarkStart w:id="35" w:name="_Toc15396603"/>
      <w:bookmarkStart w:id="36" w:name="_Toc15377205"/>
      <w:r>
        <w:rPr>
          <w:rFonts w:eastAsia="黑体" w:hint="eastAsia"/>
          <w:color w:val="000000"/>
          <w:sz w:val="32"/>
          <w:szCs w:val="32"/>
        </w:rPr>
        <w:t>收</w:t>
      </w:r>
      <w:r>
        <w:rPr>
          <w:rStyle w:val="2Char"/>
          <w:rFonts w:ascii="Times New Roman" w:eastAsia="黑体" w:hAnsi="Times New Roman" w:hint="eastAsia"/>
          <w:b w:val="0"/>
        </w:rPr>
        <w:t>入支出决算总体情况说明</w:t>
      </w:r>
      <w:bookmarkEnd w:id="35"/>
      <w:bookmarkEnd w:id="36"/>
    </w:p>
    <w:p w:rsidR="009D6BCE" w:rsidRDefault="009D6BCE" w:rsidP="00D359CE">
      <w:pPr>
        <w:spacing w:line="600" w:lineRule="exact"/>
        <w:ind w:firstLineChars="200" w:firstLine="640"/>
        <w:rPr>
          <w:rFonts w:eastAsia="方正仿宋_GBK"/>
          <w:color w:val="000000"/>
          <w:sz w:val="33"/>
          <w:szCs w:val="33"/>
        </w:rPr>
      </w:pPr>
      <w:r>
        <w:rPr>
          <w:rFonts w:eastAsia="仿宋"/>
          <w:color w:val="000000"/>
          <w:sz w:val="32"/>
          <w:szCs w:val="32"/>
        </w:rPr>
        <w:t>2019</w:t>
      </w:r>
      <w:r>
        <w:rPr>
          <w:rFonts w:eastAsia="仿宋" w:hint="eastAsia"/>
          <w:color w:val="000000"/>
          <w:sz w:val="32"/>
          <w:szCs w:val="32"/>
        </w:rPr>
        <w:t>年度收、支总计</w:t>
      </w:r>
      <w:r>
        <w:rPr>
          <w:rFonts w:eastAsia="仿宋"/>
          <w:color w:val="000000"/>
          <w:sz w:val="32"/>
          <w:szCs w:val="32"/>
        </w:rPr>
        <w:t>2,200.41</w:t>
      </w:r>
      <w:r>
        <w:rPr>
          <w:rFonts w:eastAsia="仿宋" w:hint="eastAsia"/>
          <w:color w:val="000000"/>
          <w:sz w:val="32"/>
          <w:szCs w:val="32"/>
        </w:rPr>
        <w:t>万元。与</w:t>
      </w:r>
      <w:r>
        <w:rPr>
          <w:rFonts w:eastAsia="仿宋"/>
          <w:color w:val="000000"/>
          <w:sz w:val="32"/>
          <w:szCs w:val="32"/>
        </w:rPr>
        <w:t>2018</w:t>
      </w:r>
      <w:r>
        <w:rPr>
          <w:rFonts w:eastAsia="仿宋" w:hint="eastAsia"/>
          <w:color w:val="000000"/>
          <w:sz w:val="32"/>
          <w:szCs w:val="32"/>
        </w:rPr>
        <w:t>年相比，收、支总计各增加</w:t>
      </w:r>
      <w:r>
        <w:rPr>
          <w:rFonts w:eastAsia="仿宋"/>
          <w:color w:val="000000"/>
          <w:sz w:val="32"/>
          <w:szCs w:val="32"/>
        </w:rPr>
        <w:t>329.32</w:t>
      </w:r>
      <w:r>
        <w:rPr>
          <w:rFonts w:eastAsia="仿宋" w:hint="eastAsia"/>
          <w:color w:val="000000"/>
          <w:sz w:val="32"/>
          <w:szCs w:val="32"/>
        </w:rPr>
        <w:t>万元，分别增长</w:t>
      </w:r>
      <w:r>
        <w:rPr>
          <w:rFonts w:eastAsia="仿宋"/>
          <w:color w:val="000000"/>
          <w:sz w:val="32"/>
          <w:szCs w:val="32"/>
        </w:rPr>
        <w:t>17.6%</w:t>
      </w:r>
      <w:r>
        <w:rPr>
          <w:rFonts w:eastAsia="仿宋" w:hint="eastAsia"/>
          <w:color w:val="000000"/>
          <w:sz w:val="32"/>
          <w:szCs w:val="32"/>
        </w:rPr>
        <w:t>。主要变动原因是</w:t>
      </w:r>
      <w:r>
        <w:rPr>
          <w:rFonts w:eastAsia="方正仿宋_GBK"/>
          <w:color w:val="000000"/>
          <w:sz w:val="33"/>
          <w:szCs w:val="33"/>
        </w:rPr>
        <w:t>2019</w:t>
      </w:r>
      <w:r>
        <w:rPr>
          <w:rFonts w:eastAsia="方正仿宋_GBK" w:hint="eastAsia"/>
          <w:color w:val="000000"/>
          <w:sz w:val="33"/>
          <w:szCs w:val="33"/>
        </w:rPr>
        <w:t>年机构改革，职能职责增加，人员增加，导致人员和工作费用支出增加，</w:t>
      </w:r>
      <w:r>
        <w:rPr>
          <w:rFonts w:eastAsia="方正仿宋_GBK"/>
          <w:color w:val="000000"/>
          <w:sz w:val="33"/>
          <w:szCs w:val="33"/>
        </w:rPr>
        <w:t>2019</w:t>
      </w:r>
      <w:r>
        <w:rPr>
          <w:rFonts w:eastAsia="方正仿宋_GBK" w:hint="eastAsia"/>
          <w:color w:val="000000"/>
          <w:sz w:val="33"/>
          <w:szCs w:val="33"/>
        </w:rPr>
        <w:t>年老干部专项工作增加支出增加。</w:t>
      </w:r>
    </w:p>
    <w:p w:rsidR="009D6BCE" w:rsidRDefault="009D6BCE" w:rsidP="00D359CE">
      <w:pPr>
        <w:spacing w:line="600" w:lineRule="exact"/>
        <w:ind w:firstLineChars="200" w:firstLine="660"/>
        <w:rPr>
          <w:rFonts w:eastAsia="方正仿宋_GBK"/>
          <w:color w:val="000000"/>
          <w:sz w:val="33"/>
          <w:szCs w:val="33"/>
        </w:rPr>
      </w:pPr>
    </w:p>
    <w:p w:rsidR="009D6BCE" w:rsidRDefault="00631B12" w:rsidP="00D359CE">
      <w:pPr>
        <w:spacing w:line="600" w:lineRule="exact"/>
        <w:ind w:firstLineChars="200" w:firstLine="420"/>
        <w:rPr>
          <w:rFonts w:eastAsia="方正仿宋_GBK"/>
          <w:color w:val="000000"/>
          <w:sz w:val="33"/>
          <w:szCs w:val="33"/>
        </w:rPr>
      </w:pPr>
      <w:r>
        <w:rPr>
          <w:noProof/>
        </w:rPr>
        <w:drawing>
          <wp:anchor distT="0" distB="0" distL="114300" distR="114300" simplePos="0" relativeHeight="251654656" behindDoc="0" locked="0" layoutInCell="1" allowOverlap="1">
            <wp:simplePos x="0" y="0"/>
            <wp:positionH relativeFrom="column">
              <wp:posOffset>120015</wp:posOffset>
            </wp:positionH>
            <wp:positionV relativeFrom="paragraph">
              <wp:posOffset>2540</wp:posOffset>
            </wp:positionV>
            <wp:extent cx="5269230" cy="2365375"/>
            <wp:effectExtent l="0" t="0" r="1905" b="2540"/>
            <wp:wrapNone/>
            <wp:docPr id="2" name="对象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14:sizeRelH relativeFrom="page">
              <wp14:pctWidth>0</wp14:pctWidth>
            </wp14:sizeRelH>
            <wp14:sizeRelV relativeFrom="page">
              <wp14:pctHeight>0</wp14:pctHeight>
            </wp14:sizeRelV>
          </wp:anchor>
        </w:drawing>
      </w:r>
    </w:p>
    <w:p w:rsidR="009D6BCE" w:rsidRDefault="009D6BCE" w:rsidP="00D359CE">
      <w:pPr>
        <w:spacing w:line="600" w:lineRule="exact"/>
        <w:ind w:firstLineChars="200" w:firstLine="660"/>
        <w:rPr>
          <w:rFonts w:eastAsia="方正仿宋_GBK"/>
          <w:color w:val="000000"/>
          <w:sz w:val="33"/>
          <w:szCs w:val="33"/>
        </w:rPr>
      </w:pPr>
    </w:p>
    <w:p w:rsidR="009D6BCE" w:rsidRDefault="009D6BCE" w:rsidP="00D359CE">
      <w:pPr>
        <w:spacing w:line="600" w:lineRule="exact"/>
        <w:ind w:firstLineChars="200" w:firstLine="660"/>
        <w:rPr>
          <w:rFonts w:eastAsia="方正仿宋_GBK"/>
          <w:color w:val="000000"/>
          <w:sz w:val="33"/>
          <w:szCs w:val="33"/>
        </w:rPr>
      </w:pPr>
    </w:p>
    <w:p w:rsidR="009D6BCE" w:rsidRDefault="009D6BCE" w:rsidP="00D359CE">
      <w:pPr>
        <w:spacing w:line="600" w:lineRule="exact"/>
        <w:ind w:firstLineChars="200" w:firstLine="660"/>
        <w:rPr>
          <w:rFonts w:eastAsia="方正仿宋_GBK"/>
          <w:color w:val="000000"/>
          <w:sz w:val="33"/>
          <w:szCs w:val="33"/>
        </w:rPr>
      </w:pPr>
    </w:p>
    <w:p w:rsidR="009D6BCE" w:rsidRDefault="009D6BCE" w:rsidP="00D359CE">
      <w:pPr>
        <w:spacing w:line="600" w:lineRule="exact"/>
        <w:ind w:firstLineChars="200" w:firstLine="640"/>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r>
        <w:rPr>
          <w:rFonts w:eastAsia="仿宋" w:hint="eastAsia"/>
          <w:color w:val="000000"/>
          <w:sz w:val="32"/>
          <w:szCs w:val="32"/>
        </w:rPr>
        <w:t>（图</w:t>
      </w:r>
      <w:r>
        <w:rPr>
          <w:rFonts w:eastAsia="仿宋"/>
          <w:color w:val="000000"/>
          <w:sz w:val="32"/>
          <w:szCs w:val="32"/>
        </w:rPr>
        <w:t>1</w:t>
      </w:r>
      <w:r>
        <w:rPr>
          <w:rFonts w:eastAsia="仿宋" w:hint="eastAsia"/>
          <w:color w:val="000000"/>
          <w:sz w:val="32"/>
          <w:szCs w:val="32"/>
        </w:rPr>
        <w:t>：收、支决算总计变动情况图）（柱状图）</w:t>
      </w:r>
    </w:p>
    <w:p w:rsidR="009D6BCE" w:rsidRDefault="009D6BCE">
      <w:pPr>
        <w:pStyle w:val="11"/>
        <w:numPr>
          <w:ilvl w:val="0"/>
          <w:numId w:val="3"/>
        </w:numPr>
        <w:spacing w:line="600" w:lineRule="exact"/>
        <w:ind w:firstLineChars="0"/>
        <w:outlineLvl w:val="1"/>
        <w:rPr>
          <w:rStyle w:val="2Char"/>
          <w:rFonts w:ascii="Times New Roman" w:eastAsia="黑体" w:hAnsi="Times New Roman"/>
          <w:b w:val="0"/>
        </w:rPr>
      </w:pPr>
      <w:bookmarkStart w:id="37" w:name="_Toc15396604"/>
      <w:bookmarkStart w:id="38" w:name="_Toc15377206"/>
      <w:r>
        <w:rPr>
          <w:rFonts w:eastAsia="黑体" w:hint="eastAsia"/>
          <w:color w:val="000000"/>
          <w:sz w:val="32"/>
          <w:szCs w:val="32"/>
        </w:rPr>
        <w:t>收</w:t>
      </w:r>
      <w:r>
        <w:rPr>
          <w:rStyle w:val="2Char"/>
          <w:rFonts w:ascii="Times New Roman" w:eastAsia="黑体" w:hAnsi="Times New Roman" w:hint="eastAsia"/>
          <w:b w:val="0"/>
        </w:rPr>
        <w:t>入决算情况说明</w:t>
      </w:r>
      <w:bookmarkEnd w:id="37"/>
      <w:bookmarkEnd w:id="38"/>
    </w:p>
    <w:p w:rsidR="009D6BCE" w:rsidRDefault="009D6BCE" w:rsidP="00D359CE">
      <w:pPr>
        <w:spacing w:line="600" w:lineRule="exact"/>
        <w:ind w:firstLineChars="200" w:firstLine="640"/>
        <w:outlineLvl w:val="1"/>
        <w:rPr>
          <w:rFonts w:eastAsia="仿宋"/>
          <w:color w:val="000000"/>
          <w:sz w:val="32"/>
          <w:szCs w:val="32"/>
        </w:rPr>
      </w:pPr>
      <w:r>
        <w:rPr>
          <w:rFonts w:eastAsia="仿宋"/>
          <w:color w:val="000000"/>
          <w:sz w:val="32"/>
          <w:szCs w:val="32"/>
        </w:rPr>
        <w:t>2019</w:t>
      </w:r>
      <w:r>
        <w:rPr>
          <w:rFonts w:eastAsia="仿宋" w:hint="eastAsia"/>
          <w:color w:val="000000"/>
          <w:sz w:val="32"/>
          <w:szCs w:val="32"/>
        </w:rPr>
        <w:t>年本年收入合计</w:t>
      </w:r>
      <w:r>
        <w:rPr>
          <w:rFonts w:eastAsia="仿宋"/>
          <w:color w:val="000000"/>
          <w:sz w:val="32"/>
          <w:szCs w:val="32"/>
        </w:rPr>
        <w:t>2,165.35</w:t>
      </w:r>
      <w:r>
        <w:rPr>
          <w:rFonts w:eastAsia="仿宋" w:hint="eastAsia"/>
          <w:color w:val="000000"/>
          <w:sz w:val="32"/>
          <w:szCs w:val="32"/>
        </w:rPr>
        <w:t>万元，其中：一般公共预算财政拨款收入</w:t>
      </w:r>
      <w:r>
        <w:rPr>
          <w:rFonts w:eastAsia="仿宋"/>
          <w:color w:val="000000"/>
          <w:sz w:val="32"/>
          <w:szCs w:val="32"/>
        </w:rPr>
        <w:t>2,115.52</w:t>
      </w:r>
      <w:r>
        <w:rPr>
          <w:rFonts w:eastAsia="仿宋" w:hint="eastAsia"/>
          <w:color w:val="000000"/>
          <w:sz w:val="32"/>
          <w:szCs w:val="32"/>
        </w:rPr>
        <w:t>万元，占</w:t>
      </w:r>
      <w:r>
        <w:rPr>
          <w:rFonts w:eastAsia="仿宋"/>
          <w:color w:val="000000"/>
          <w:sz w:val="32"/>
          <w:szCs w:val="32"/>
        </w:rPr>
        <w:t>97.70%</w:t>
      </w:r>
      <w:r>
        <w:rPr>
          <w:rFonts w:eastAsia="仿宋" w:hint="eastAsia"/>
          <w:color w:val="000000"/>
          <w:sz w:val="32"/>
          <w:szCs w:val="32"/>
        </w:rPr>
        <w:t>；政府性基金预算财政拨款收入</w:t>
      </w:r>
      <w:r>
        <w:rPr>
          <w:rFonts w:eastAsia="仿宋"/>
          <w:color w:val="000000"/>
          <w:sz w:val="32"/>
          <w:szCs w:val="32"/>
        </w:rPr>
        <w:t>49.78</w:t>
      </w:r>
      <w:r>
        <w:rPr>
          <w:rFonts w:eastAsia="仿宋" w:hint="eastAsia"/>
          <w:color w:val="000000"/>
          <w:sz w:val="32"/>
          <w:szCs w:val="32"/>
        </w:rPr>
        <w:t>万元，占</w:t>
      </w:r>
      <w:r>
        <w:rPr>
          <w:rFonts w:eastAsia="仿宋"/>
          <w:color w:val="000000"/>
          <w:sz w:val="32"/>
          <w:szCs w:val="32"/>
        </w:rPr>
        <w:t>2.29%</w:t>
      </w:r>
      <w:r>
        <w:rPr>
          <w:rFonts w:eastAsia="仿宋" w:hint="eastAsia"/>
          <w:color w:val="000000"/>
          <w:sz w:val="32"/>
          <w:szCs w:val="32"/>
        </w:rPr>
        <w:t>；上级补助收入</w:t>
      </w:r>
      <w:r>
        <w:rPr>
          <w:rFonts w:eastAsia="仿宋"/>
          <w:color w:val="000000"/>
          <w:sz w:val="32"/>
          <w:szCs w:val="32"/>
        </w:rPr>
        <w:t>**</w:t>
      </w:r>
      <w:r>
        <w:rPr>
          <w:rFonts w:eastAsia="仿宋" w:hint="eastAsia"/>
          <w:color w:val="000000"/>
          <w:sz w:val="32"/>
          <w:szCs w:val="32"/>
        </w:rPr>
        <w:t>万元，占</w:t>
      </w:r>
      <w:r>
        <w:rPr>
          <w:rFonts w:eastAsia="仿宋"/>
          <w:color w:val="000000"/>
          <w:sz w:val="32"/>
          <w:szCs w:val="32"/>
        </w:rPr>
        <w:t>**%</w:t>
      </w:r>
      <w:r>
        <w:rPr>
          <w:rFonts w:eastAsia="仿宋" w:hint="eastAsia"/>
          <w:color w:val="000000"/>
          <w:sz w:val="32"/>
          <w:szCs w:val="32"/>
        </w:rPr>
        <w:t>；事业收入</w:t>
      </w:r>
      <w:r>
        <w:rPr>
          <w:rFonts w:eastAsia="仿宋"/>
          <w:color w:val="000000"/>
          <w:sz w:val="32"/>
          <w:szCs w:val="32"/>
        </w:rPr>
        <w:t>**</w:t>
      </w:r>
      <w:r>
        <w:rPr>
          <w:rFonts w:eastAsia="仿宋" w:hint="eastAsia"/>
          <w:color w:val="000000"/>
          <w:sz w:val="32"/>
          <w:szCs w:val="32"/>
        </w:rPr>
        <w:t>万元，占</w:t>
      </w:r>
      <w:r>
        <w:rPr>
          <w:rFonts w:eastAsia="仿宋"/>
          <w:color w:val="000000"/>
          <w:sz w:val="32"/>
          <w:szCs w:val="32"/>
        </w:rPr>
        <w:t>**%</w:t>
      </w:r>
      <w:r>
        <w:rPr>
          <w:rFonts w:eastAsia="仿宋" w:hint="eastAsia"/>
          <w:color w:val="000000"/>
          <w:sz w:val="32"/>
          <w:szCs w:val="32"/>
        </w:rPr>
        <w:t>；经营收入</w:t>
      </w:r>
      <w:r>
        <w:rPr>
          <w:rFonts w:eastAsia="仿宋"/>
          <w:color w:val="000000"/>
          <w:sz w:val="32"/>
          <w:szCs w:val="32"/>
        </w:rPr>
        <w:t>**</w:t>
      </w:r>
      <w:r>
        <w:rPr>
          <w:rFonts w:eastAsia="仿宋" w:hint="eastAsia"/>
          <w:color w:val="000000"/>
          <w:sz w:val="32"/>
          <w:szCs w:val="32"/>
        </w:rPr>
        <w:t>万元，占</w:t>
      </w:r>
      <w:r>
        <w:rPr>
          <w:rFonts w:eastAsia="仿宋"/>
          <w:color w:val="000000"/>
          <w:sz w:val="32"/>
          <w:szCs w:val="32"/>
        </w:rPr>
        <w:t>**%</w:t>
      </w:r>
      <w:r>
        <w:rPr>
          <w:rFonts w:eastAsia="仿宋" w:hint="eastAsia"/>
          <w:color w:val="000000"/>
          <w:sz w:val="32"/>
          <w:szCs w:val="32"/>
        </w:rPr>
        <w:t>；</w:t>
      </w:r>
      <w:r>
        <w:rPr>
          <w:rFonts w:eastAsia="仿宋" w:hint="eastAsia"/>
          <w:color w:val="000000"/>
          <w:sz w:val="32"/>
          <w:szCs w:val="32"/>
        </w:rPr>
        <w:lastRenderedPageBreak/>
        <w:t>附属单位上缴收入</w:t>
      </w:r>
      <w:r>
        <w:rPr>
          <w:rFonts w:eastAsia="仿宋"/>
          <w:color w:val="000000"/>
          <w:sz w:val="32"/>
          <w:szCs w:val="32"/>
        </w:rPr>
        <w:t>**</w:t>
      </w:r>
      <w:r>
        <w:rPr>
          <w:rFonts w:eastAsia="仿宋" w:hint="eastAsia"/>
          <w:color w:val="000000"/>
          <w:sz w:val="32"/>
          <w:szCs w:val="32"/>
        </w:rPr>
        <w:t>万元，占</w:t>
      </w:r>
      <w:r>
        <w:rPr>
          <w:rFonts w:eastAsia="仿宋"/>
          <w:color w:val="000000"/>
          <w:sz w:val="32"/>
          <w:szCs w:val="32"/>
        </w:rPr>
        <w:t>**%</w:t>
      </w:r>
      <w:r>
        <w:rPr>
          <w:rFonts w:eastAsia="仿宋" w:hint="eastAsia"/>
          <w:color w:val="000000"/>
          <w:sz w:val="32"/>
          <w:szCs w:val="32"/>
        </w:rPr>
        <w:t>；其他收入</w:t>
      </w:r>
      <w:r>
        <w:rPr>
          <w:rFonts w:eastAsia="仿宋"/>
          <w:color w:val="000000"/>
          <w:sz w:val="32"/>
          <w:szCs w:val="32"/>
        </w:rPr>
        <w:t>0.05</w:t>
      </w:r>
      <w:r>
        <w:rPr>
          <w:rFonts w:eastAsia="仿宋" w:hint="eastAsia"/>
          <w:color w:val="000000"/>
          <w:sz w:val="32"/>
          <w:szCs w:val="32"/>
        </w:rPr>
        <w:t>万元，占</w:t>
      </w:r>
      <w:r>
        <w:rPr>
          <w:rFonts w:eastAsia="仿宋"/>
          <w:color w:val="000000"/>
          <w:sz w:val="32"/>
          <w:szCs w:val="32"/>
        </w:rPr>
        <w:t>0.002%</w:t>
      </w:r>
      <w:r>
        <w:rPr>
          <w:rFonts w:eastAsia="仿宋" w:hint="eastAsia"/>
          <w:color w:val="000000"/>
          <w:sz w:val="32"/>
          <w:szCs w:val="32"/>
        </w:rPr>
        <w:t>。</w:t>
      </w:r>
    </w:p>
    <w:p w:rsidR="009D6BCE" w:rsidRDefault="00631B12" w:rsidP="00D359CE">
      <w:pPr>
        <w:spacing w:line="600" w:lineRule="exact"/>
        <w:ind w:firstLineChars="200" w:firstLine="420"/>
        <w:outlineLvl w:val="1"/>
        <w:rPr>
          <w:rFonts w:eastAsia="仿宋"/>
          <w:color w:val="000000"/>
          <w:sz w:val="32"/>
          <w:szCs w:val="32"/>
        </w:rPr>
      </w:pPr>
      <w:r>
        <w:rPr>
          <w:noProof/>
        </w:rPr>
        <w:drawing>
          <wp:anchor distT="0" distB="0" distL="114300" distR="114300" simplePos="0" relativeHeight="251655680" behindDoc="0" locked="0" layoutInCell="1" allowOverlap="1">
            <wp:simplePos x="0" y="0"/>
            <wp:positionH relativeFrom="column">
              <wp:posOffset>-130175</wp:posOffset>
            </wp:positionH>
            <wp:positionV relativeFrom="paragraph">
              <wp:posOffset>226695</wp:posOffset>
            </wp:positionV>
            <wp:extent cx="5271770" cy="3082290"/>
            <wp:effectExtent l="0" t="0" r="0" b="3810"/>
            <wp:wrapNone/>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1770" cy="30822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D6BCE" w:rsidRDefault="009D6BCE" w:rsidP="00D359CE">
      <w:pPr>
        <w:spacing w:line="600" w:lineRule="exact"/>
        <w:ind w:firstLineChars="200" w:firstLine="640"/>
        <w:outlineLvl w:val="1"/>
        <w:rPr>
          <w:rFonts w:eastAsia="仿宋"/>
          <w:color w:val="000000"/>
          <w:sz w:val="32"/>
          <w:szCs w:val="32"/>
        </w:rPr>
      </w:pPr>
    </w:p>
    <w:p w:rsidR="009D6BCE" w:rsidRDefault="009D6BCE" w:rsidP="00D359CE">
      <w:pPr>
        <w:spacing w:line="600" w:lineRule="exact"/>
        <w:ind w:firstLineChars="200" w:firstLine="640"/>
        <w:outlineLvl w:val="1"/>
        <w:rPr>
          <w:rFonts w:eastAsia="仿宋"/>
          <w:color w:val="000000"/>
          <w:sz w:val="32"/>
          <w:szCs w:val="32"/>
        </w:rPr>
      </w:pPr>
    </w:p>
    <w:p w:rsidR="009D6BCE" w:rsidRDefault="009D6BCE" w:rsidP="00D359CE">
      <w:pPr>
        <w:spacing w:line="600" w:lineRule="exact"/>
        <w:ind w:firstLineChars="200" w:firstLine="640"/>
        <w:outlineLvl w:val="1"/>
        <w:rPr>
          <w:rFonts w:eastAsia="仿宋"/>
          <w:color w:val="000000"/>
          <w:sz w:val="32"/>
          <w:szCs w:val="32"/>
        </w:rPr>
      </w:pPr>
    </w:p>
    <w:p w:rsidR="009D6BCE" w:rsidRDefault="009D6BCE" w:rsidP="00D359CE">
      <w:pPr>
        <w:spacing w:line="600" w:lineRule="exact"/>
        <w:ind w:firstLineChars="200" w:firstLine="640"/>
        <w:outlineLvl w:val="1"/>
        <w:rPr>
          <w:rFonts w:eastAsia="仿宋"/>
          <w:color w:val="000000"/>
          <w:sz w:val="32"/>
          <w:szCs w:val="32"/>
        </w:rPr>
      </w:pPr>
    </w:p>
    <w:p w:rsidR="009D6BCE" w:rsidRDefault="009D6BCE" w:rsidP="00D359CE">
      <w:pPr>
        <w:spacing w:line="600" w:lineRule="exact"/>
        <w:ind w:firstLineChars="200" w:firstLine="640"/>
        <w:outlineLvl w:val="1"/>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r>
        <w:rPr>
          <w:rFonts w:eastAsia="仿宋" w:hint="eastAsia"/>
          <w:color w:val="000000"/>
          <w:sz w:val="32"/>
          <w:szCs w:val="32"/>
        </w:rPr>
        <w:t>（图</w:t>
      </w:r>
      <w:r>
        <w:rPr>
          <w:rFonts w:eastAsia="仿宋"/>
          <w:color w:val="000000"/>
          <w:sz w:val="32"/>
          <w:szCs w:val="32"/>
        </w:rPr>
        <w:t>2</w:t>
      </w:r>
      <w:r>
        <w:rPr>
          <w:rFonts w:eastAsia="仿宋" w:hint="eastAsia"/>
          <w:color w:val="000000"/>
          <w:sz w:val="32"/>
          <w:szCs w:val="32"/>
        </w:rPr>
        <w:t>：收入决算结构图）（饼状图）</w:t>
      </w:r>
    </w:p>
    <w:p w:rsidR="009D6BCE" w:rsidRDefault="009D6BCE">
      <w:pPr>
        <w:pStyle w:val="11"/>
        <w:numPr>
          <w:ilvl w:val="0"/>
          <w:numId w:val="3"/>
        </w:numPr>
        <w:spacing w:line="600" w:lineRule="exact"/>
        <w:ind w:firstLineChars="0"/>
        <w:outlineLvl w:val="1"/>
        <w:rPr>
          <w:rStyle w:val="2Char"/>
          <w:rFonts w:ascii="Times New Roman" w:eastAsia="黑体" w:hAnsi="Times New Roman"/>
          <w:b w:val="0"/>
        </w:rPr>
      </w:pPr>
      <w:bookmarkStart w:id="39" w:name="_Toc15396605"/>
      <w:bookmarkStart w:id="40" w:name="_Toc15377207"/>
      <w:r>
        <w:rPr>
          <w:rFonts w:eastAsia="黑体" w:hint="eastAsia"/>
          <w:color w:val="000000"/>
          <w:sz w:val="32"/>
          <w:szCs w:val="32"/>
        </w:rPr>
        <w:t>支</w:t>
      </w:r>
      <w:r>
        <w:rPr>
          <w:rStyle w:val="2Char"/>
          <w:rFonts w:ascii="Times New Roman" w:eastAsia="黑体" w:hAnsi="Times New Roman" w:hint="eastAsia"/>
          <w:b w:val="0"/>
        </w:rPr>
        <w:t>出决算情况说明</w:t>
      </w:r>
      <w:bookmarkEnd w:id="39"/>
      <w:bookmarkEnd w:id="40"/>
    </w:p>
    <w:p w:rsidR="009D6BCE" w:rsidRDefault="009D6BCE" w:rsidP="00D359CE">
      <w:pPr>
        <w:spacing w:line="600" w:lineRule="exact"/>
        <w:ind w:firstLineChars="200" w:firstLine="640"/>
        <w:outlineLvl w:val="1"/>
        <w:rPr>
          <w:rFonts w:eastAsia="仿宋"/>
          <w:color w:val="000000"/>
          <w:sz w:val="32"/>
          <w:szCs w:val="32"/>
        </w:rPr>
      </w:pPr>
      <w:r>
        <w:rPr>
          <w:rFonts w:eastAsia="仿宋"/>
          <w:color w:val="000000"/>
          <w:sz w:val="32"/>
          <w:szCs w:val="32"/>
        </w:rPr>
        <w:t>2019</w:t>
      </w:r>
      <w:r>
        <w:rPr>
          <w:rFonts w:eastAsia="仿宋" w:hint="eastAsia"/>
          <w:color w:val="000000"/>
          <w:sz w:val="32"/>
          <w:szCs w:val="32"/>
        </w:rPr>
        <w:t>年本年支出合计</w:t>
      </w:r>
      <w:r>
        <w:rPr>
          <w:rFonts w:eastAsia="仿宋"/>
          <w:color w:val="000000"/>
          <w:sz w:val="32"/>
          <w:szCs w:val="32"/>
        </w:rPr>
        <w:t>2,193.49</w:t>
      </w:r>
      <w:r>
        <w:rPr>
          <w:rFonts w:eastAsia="仿宋" w:hint="eastAsia"/>
          <w:color w:val="000000"/>
          <w:sz w:val="32"/>
          <w:szCs w:val="32"/>
        </w:rPr>
        <w:t>万元，其中：基本支出</w:t>
      </w:r>
      <w:r>
        <w:rPr>
          <w:rFonts w:eastAsia="仿宋"/>
          <w:color w:val="000000"/>
          <w:sz w:val="32"/>
          <w:szCs w:val="32"/>
        </w:rPr>
        <w:t>1,654.76</w:t>
      </w:r>
      <w:r>
        <w:rPr>
          <w:rFonts w:eastAsia="仿宋" w:hint="eastAsia"/>
          <w:color w:val="000000"/>
          <w:sz w:val="32"/>
          <w:szCs w:val="32"/>
        </w:rPr>
        <w:t>万元，占</w:t>
      </w:r>
      <w:r>
        <w:rPr>
          <w:rFonts w:eastAsia="仿宋"/>
          <w:color w:val="000000"/>
          <w:sz w:val="32"/>
          <w:szCs w:val="32"/>
        </w:rPr>
        <w:t>75.44%</w:t>
      </w:r>
      <w:r>
        <w:rPr>
          <w:rFonts w:eastAsia="仿宋" w:hint="eastAsia"/>
          <w:color w:val="000000"/>
          <w:sz w:val="32"/>
          <w:szCs w:val="32"/>
        </w:rPr>
        <w:t>；项目支出</w:t>
      </w:r>
      <w:r>
        <w:rPr>
          <w:rFonts w:eastAsia="仿宋"/>
          <w:color w:val="000000"/>
          <w:sz w:val="32"/>
          <w:szCs w:val="32"/>
        </w:rPr>
        <w:t>538.73</w:t>
      </w:r>
      <w:r>
        <w:rPr>
          <w:rFonts w:eastAsia="仿宋" w:hint="eastAsia"/>
          <w:color w:val="000000"/>
          <w:sz w:val="32"/>
          <w:szCs w:val="32"/>
        </w:rPr>
        <w:t>万元，占</w:t>
      </w:r>
      <w:r>
        <w:rPr>
          <w:rFonts w:eastAsia="仿宋"/>
          <w:color w:val="000000"/>
          <w:sz w:val="32"/>
          <w:szCs w:val="32"/>
        </w:rPr>
        <w:t>24.56%</w:t>
      </w:r>
      <w:r>
        <w:rPr>
          <w:rFonts w:eastAsia="仿宋" w:hint="eastAsia"/>
          <w:color w:val="000000"/>
          <w:sz w:val="32"/>
          <w:szCs w:val="32"/>
        </w:rPr>
        <w:t>；上缴上级支出</w:t>
      </w:r>
      <w:r>
        <w:rPr>
          <w:rFonts w:eastAsia="仿宋"/>
          <w:color w:val="000000"/>
          <w:sz w:val="32"/>
          <w:szCs w:val="32"/>
        </w:rPr>
        <w:t>**</w:t>
      </w:r>
      <w:r>
        <w:rPr>
          <w:rFonts w:eastAsia="仿宋" w:hint="eastAsia"/>
          <w:color w:val="000000"/>
          <w:sz w:val="32"/>
          <w:szCs w:val="32"/>
        </w:rPr>
        <w:t>万元，占</w:t>
      </w:r>
      <w:r>
        <w:rPr>
          <w:rFonts w:eastAsia="仿宋"/>
          <w:color w:val="000000"/>
          <w:sz w:val="32"/>
          <w:szCs w:val="32"/>
        </w:rPr>
        <w:t>**%</w:t>
      </w:r>
      <w:r>
        <w:rPr>
          <w:rFonts w:eastAsia="仿宋" w:hint="eastAsia"/>
          <w:color w:val="000000"/>
          <w:sz w:val="32"/>
          <w:szCs w:val="32"/>
        </w:rPr>
        <w:t>；经营支出</w:t>
      </w:r>
      <w:r>
        <w:rPr>
          <w:rFonts w:eastAsia="仿宋"/>
          <w:color w:val="000000"/>
          <w:sz w:val="32"/>
          <w:szCs w:val="32"/>
        </w:rPr>
        <w:t>**</w:t>
      </w:r>
      <w:r>
        <w:rPr>
          <w:rFonts w:eastAsia="仿宋" w:hint="eastAsia"/>
          <w:color w:val="000000"/>
          <w:sz w:val="32"/>
          <w:szCs w:val="32"/>
        </w:rPr>
        <w:t>万元，占</w:t>
      </w:r>
      <w:r>
        <w:rPr>
          <w:rFonts w:eastAsia="仿宋"/>
          <w:color w:val="000000"/>
          <w:sz w:val="32"/>
          <w:szCs w:val="32"/>
        </w:rPr>
        <w:t>**%</w:t>
      </w:r>
      <w:r>
        <w:rPr>
          <w:rFonts w:eastAsia="仿宋" w:hint="eastAsia"/>
          <w:color w:val="000000"/>
          <w:sz w:val="32"/>
          <w:szCs w:val="32"/>
        </w:rPr>
        <w:t>；对附属单位补助支出</w:t>
      </w:r>
      <w:r>
        <w:rPr>
          <w:rFonts w:eastAsia="仿宋"/>
          <w:color w:val="000000"/>
          <w:sz w:val="32"/>
          <w:szCs w:val="32"/>
        </w:rPr>
        <w:t>**</w:t>
      </w:r>
      <w:r>
        <w:rPr>
          <w:rFonts w:eastAsia="仿宋" w:hint="eastAsia"/>
          <w:color w:val="000000"/>
          <w:sz w:val="32"/>
          <w:szCs w:val="32"/>
        </w:rPr>
        <w:t>万元，占</w:t>
      </w:r>
      <w:r>
        <w:rPr>
          <w:rFonts w:eastAsia="仿宋"/>
          <w:color w:val="000000"/>
          <w:sz w:val="32"/>
          <w:szCs w:val="32"/>
        </w:rPr>
        <w:t>**%</w:t>
      </w:r>
      <w:r>
        <w:rPr>
          <w:rFonts w:eastAsia="仿宋" w:hint="eastAsia"/>
          <w:color w:val="000000"/>
          <w:sz w:val="32"/>
          <w:szCs w:val="32"/>
        </w:rPr>
        <w:t>。</w:t>
      </w:r>
    </w:p>
    <w:p w:rsidR="009D6BCE" w:rsidRDefault="00631B12" w:rsidP="00D359CE">
      <w:pPr>
        <w:spacing w:line="600" w:lineRule="exact"/>
        <w:ind w:firstLineChars="200" w:firstLine="420"/>
        <w:outlineLvl w:val="1"/>
        <w:rPr>
          <w:rFonts w:eastAsia="仿宋"/>
          <w:color w:val="000000"/>
          <w:sz w:val="32"/>
          <w:szCs w:val="32"/>
        </w:rPr>
      </w:pPr>
      <w:r>
        <w:rPr>
          <w:noProof/>
        </w:rPr>
        <w:drawing>
          <wp:anchor distT="0" distB="0" distL="114300" distR="114300" simplePos="0" relativeHeight="251656704" behindDoc="0" locked="0" layoutInCell="1" allowOverlap="1">
            <wp:simplePos x="0" y="0"/>
            <wp:positionH relativeFrom="column">
              <wp:posOffset>5080</wp:posOffset>
            </wp:positionH>
            <wp:positionV relativeFrom="paragraph">
              <wp:posOffset>131445</wp:posOffset>
            </wp:positionV>
            <wp:extent cx="5273040" cy="2504440"/>
            <wp:effectExtent l="0" t="0" r="0" b="0"/>
            <wp:wrapNone/>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3040" cy="25044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D6BCE" w:rsidRDefault="009D6BCE" w:rsidP="00D359CE">
      <w:pPr>
        <w:spacing w:line="600" w:lineRule="exact"/>
        <w:ind w:firstLineChars="200" w:firstLine="640"/>
        <w:outlineLvl w:val="1"/>
        <w:rPr>
          <w:rFonts w:eastAsia="仿宋"/>
          <w:color w:val="000000"/>
          <w:sz w:val="32"/>
          <w:szCs w:val="32"/>
        </w:rPr>
      </w:pPr>
    </w:p>
    <w:p w:rsidR="009D6BCE" w:rsidRDefault="009D6BCE" w:rsidP="00D359CE">
      <w:pPr>
        <w:spacing w:line="600" w:lineRule="exact"/>
        <w:ind w:firstLineChars="200" w:firstLine="640"/>
        <w:outlineLvl w:val="1"/>
        <w:rPr>
          <w:rFonts w:eastAsia="仿宋"/>
          <w:color w:val="000000"/>
          <w:sz w:val="32"/>
          <w:szCs w:val="32"/>
        </w:rPr>
      </w:pPr>
    </w:p>
    <w:p w:rsidR="009D6BCE" w:rsidRDefault="009D6BCE" w:rsidP="00D359CE">
      <w:pPr>
        <w:spacing w:line="600" w:lineRule="exact"/>
        <w:ind w:firstLineChars="200" w:firstLine="640"/>
        <w:outlineLvl w:val="1"/>
        <w:rPr>
          <w:rFonts w:eastAsia="仿宋"/>
          <w:color w:val="000000"/>
          <w:sz w:val="32"/>
          <w:szCs w:val="32"/>
        </w:rPr>
      </w:pPr>
    </w:p>
    <w:p w:rsidR="009D6BCE" w:rsidRDefault="009D6BCE" w:rsidP="00D359CE">
      <w:pPr>
        <w:spacing w:line="600" w:lineRule="exact"/>
        <w:ind w:firstLineChars="200" w:firstLine="640"/>
        <w:outlineLvl w:val="1"/>
        <w:rPr>
          <w:rFonts w:eastAsia="仿宋"/>
          <w:color w:val="000000"/>
          <w:sz w:val="32"/>
          <w:szCs w:val="32"/>
        </w:rPr>
      </w:pPr>
    </w:p>
    <w:p w:rsidR="009D6BCE" w:rsidRDefault="009D6BCE" w:rsidP="00D359CE">
      <w:pPr>
        <w:spacing w:line="600" w:lineRule="exact"/>
        <w:ind w:firstLineChars="200" w:firstLine="640"/>
        <w:outlineLvl w:val="1"/>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r>
        <w:rPr>
          <w:rFonts w:eastAsia="仿宋" w:hint="eastAsia"/>
          <w:color w:val="000000"/>
          <w:sz w:val="32"/>
          <w:szCs w:val="32"/>
        </w:rPr>
        <w:t>（图</w:t>
      </w:r>
      <w:r>
        <w:rPr>
          <w:rFonts w:eastAsia="仿宋"/>
          <w:color w:val="000000"/>
          <w:sz w:val="32"/>
          <w:szCs w:val="32"/>
        </w:rPr>
        <w:t>3</w:t>
      </w:r>
      <w:r>
        <w:rPr>
          <w:rFonts w:eastAsia="仿宋" w:hint="eastAsia"/>
          <w:color w:val="000000"/>
          <w:sz w:val="32"/>
          <w:szCs w:val="32"/>
        </w:rPr>
        <w:t>：支出决算结构图）（饼状图）</w:t>
      </w:r>
    </w:p>
    <w:p w:rsidR="009D6BCE" w:rsidRDefault="009D6BCE" w:rsidP="00D359CE">
      <w:pPr>
        <w:spacing w:line="600" w:lineRule="exact"/>
        <w:ind w:firstLineChars="200" w:firstLine="640"/>
        <w:outlineLvl w:val="1"/>
        <w:rPr>
          <w:rStyle w:val="2Char"/>
          <w:rFonts w:ascii="Times New Roman" w:eastAsia="黑体" w:hAnsi="Times New Roman"/>
          <w:b w:val="0"/>
        </w:rPr>
      </w:pPr>
      <w:bookmarkStart w:id="41" w:name="_Toc15396606"/>
      <w:bookmarkStart w:id="42" w:name="_Toc15377208"/>
      <w:r>
        <w:rPr>
          <w:rFonts w:eastAsia="黑体" w:hint="eastAsia"/>
          <w:color w:val="000000"/>
          <w:sz w:val="32"/>
          <w:szCs w:val="32"/>
        </w:rPr>
        <w:t>四、财</w:t>
      </w:r>
      <w:r>
        <w:rPr>
          <w:rStyle w:val="2Char"/>
          <w:rFonts w:ascii="Times New Roman" w:eastAsia="黑体" w:hAnsi="Times New Roman" w:hint="eastAsia"/>
          <w:b w:val="0"/>
        </w:rPr>
        <w:t>政拨款收入支出决算总体情况说明</w:t>
      </w:r>
      <w:bookmarkEnd w:id="41"/>
      <w:bookmarkEnd w:id="42"/>
    </w:p>
    <w:p w:rsidR="009D6BCE" w:rsidRDefault="009D6BCE">
      <w:pPr>
        <w:spacing w:line="600" w:lineRule="exact"/>
        <w:ind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年财政拨款收、支总计分别</w:t>
      </w:r>
      <w:r>
        <w:rPr>
          <w:rFonts w:eastAsia="仿宋"/>
          <w:color w:val="000000"/>
          <w:sz w:val="32"/>
          <w:szCs w:val="32"/>
        </w:rPr>
        <w:t>2,165.30</w:t>
      </w:r>
      <w:r>
        <w:rPr>
          <w:rFonts w:eastAsia="仿宋" w:hint="eastAsia"/>
          <w:color w:val="000000"/>
          <w:sz w:val="32"/>
          <w:szCs w:val="32"/>
        </w:rPr>
        <w:t>万元、</w:t>
      </w:r>
      <w:r>
        <w:rPr>
          <w:rFonts w:eastAsia="仿宋"/>
          <w:color w:val="000000"/>
          <w:sz w:val="32"/>
          <w:szCs w:val="32"/>
        </w:rPr>
        <w:t>2,193.44</w:t>
      </w:r>
      <w:r>
        <w:rPr>
          <w:rFonts w:eastAsia="仿宋" w:hint="eastAsia"/>
          <w:color w:val="000000"/>
          <w:sz w:val="32"/>
          <w:szCs w:val="32"/>
        </w:rPr>
        <w:t>万元。与</w:t>
      </w:r>
      <w:r>
        <w:rPr>
          <w:rFonts w:eastAsia="仿宋"/>
          <w:color w:val="000000"/>
          <w:sz w:val="32"/>
          <w:szCs w:val="32"/>
        </w:rPr>
        <w:t>2018</w:t>
      </w:r>
      <w:r>
        <w:rPr>
          <w:rFonts w:eastAsia="仿宋" w:hint="eastAsia"/>
          <w:color w:val="000000"/>
          <w:sz w:val="32"/>
          <w:szCs w:val="32"/>
        </w:rPr>
        <w:t>年相比，财政拨款收、支总计各增加</w:t>
      </w:r>
      <w:r>
        <w:rPr>
          <w:rFonts w:eastAsia="仿宋"/>
          <w:color w:val="000000"/>
          <w:sz w:val="32"/>
          <w:szCs w:val="32"/>
        </w:rPr>
        <w:t>297.27</w:t>
      </w:r>
      <w:r>
        <w:rPr>
          <w:rFonts w:eastAsia="仿宋" w:hint="eastAsia"/>
          <w:color w:val="000000"/>
          <w:sz w:val="32"/>
          <w:szCs w:val="32"/>
        </w:rPr>
        <w:t>万元、</w:t>
      </w:r>
      <w:r>
        <w:rPr>
          <w:rFonts w:eastAsia="仿宋"/>
          <w:color w:val="000000"/>
          <w:sz w:val="32"/>
          <w:szCs w:val="32"/>
        </w:rPr>
        <w:t>358.14</w:t>
      </w:r>
      <w:r>
        <w:rPr>
          <w:rFonts w:eastAsia="仿宋" w:hint="eastAsia"/>
          <w:color w:val="000000"/>
          <w:sz w:val="32"/>
          <w:szCs w:val="32"/>
        </w:rPr>
        <w:t>万元，增长</w:t>
      </w:r>
      <w:r>
        <w:rPr>
          <w:rFonts w:eastAsia="仿宋"/>
          <w:color w:val="000000"/>
          <w:sz w:val="32"/>
          <w:szCs w:val="32"/>
        </w:rPr>
        <w:t>15.91%</w:t>
      </w:r>
      <w:r>
        <w:rPr>
          <w:rFonts w:eastAsia="仿宋" w:hint="eastAsia"/>
          <w:color w:val="000000"/>
          <w:sz w:val="32"/>
          <w:szCs w:val="32"/>
        </w:rPr>
        <w:t>、</w:t>
      </w:r>
      <w:r>
        <w:rPr>
          <w:rFonts w:eastAsia="仿宋"/>
          <w:color w:val="000000"/>
          <w:sz w:val="32"/>
          <w:szCs w:val="32"/>
        </w:rPr>
        <w:t>19.47%</w:t>
      </w:r>
      <w:r>
        <w:rPr>
          <w:rFonts w:eastAsia="仿宋" w:hint="eastAsia"/>
          <w:color w:val="000000"/>
          <w:sz w:val="32"/>
          <w:szCs w:val="32"/>
        </w:rPr>
        <w:t>。主要变动原因是</w:t>
      </w:r>
      <w:r>
        <w:rPr>
          <w:rFonts w:eastAsia="方正仿宋_GBK"/>
          <w:color w:val="000000"/>
          <w:sz w:val="33"/>
          <w:szCs w:val="33"/>
        </w:rPr>
        <w:t>2019</w:t>
      </w:r>
      <w:r>
        <w:rPr>
          <w:rFonts w:eastAsia="方正仿宋_GBK" w:hint="eastAsia"/>
          <w:color w:val="000000"/>
          <w:sz w:val="33"/>
          <w:szCs w:val="33"/>
        </w:rPr>
        <w:t>年机构改革，职能职责增加，人员增加，导致人员和工作费用支出增加，</w:t>
      </w:r>
      <w:r>
        <w:rPr>
          <w:rFonts w:eastAsia="方正仿宋_GBK"/>
          <w:color w:val="000000"/>
          <w:sz w:val="33"/>
          <w:szCs w:val="33"/>
        </w:rPr>
        <w:t>2019</w:t>
      </w:r>
      <w:r>
        <w:rPr>
          <w:rFonts w:eastAsia="方正仿宋_GBK" w:hint="eastAsia"/>
          <w:color w:val="000000"/>
          <w:sz w:val="33"/>
          <w:szCs w:val="33"/>
        </w:rPr>
        <w:t>年老干部专项工作增加支出增加。</w:t>
      </w:r>
    </w:p>
    <w:p w:rsidR="009D6BCE" w:rsidRDefault="00631B12">
      <w:pPr>
        <w:spacing w:line="600" w:lineRule="exact"/>
        <w:rPr>
          <w:rFonts w:eastAsia="仿宋"/>
          <w:color w:val="000000"/>
          <w:sz w:val="32"/>
          <w:szCs w:val="32"/>
        </w:rPr>
      </w:pPr>
      <w:r>
        <w:rPr>
          <w:noProof/>
        </w:rPr>
        <w:drawing>
          <wp:anchor distT="0" distB="0" distL="114300" distR="114300" simplePos="0" relativeHeight="251657728" behindDoc="0" locked="0" layoutInCell="1" allowOverlap="1">
            <wp:simplePos x="0" y="0"/>
            <wp:positionH relativeFrom="column">
              <wp:posOffset>31750</wp:posOffset>
            </wp:positionH>
            <wp:positionV relativeFrom="paragraph">
              <wp:posOffset>242570</wp:posOffset>
            </wp:positionV>
            <wp:extent cx="5273040" cy="2504440"/>
            <wp:effectExtent l="0" t="0" r="0" b="0"/>
            <wp:wrapNone/>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3040" cy="25044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D6BCE" w:rsidRDefault="009D6BCE">
      <w:pPr>
        <w:spacing w:line="600" w:lineRule="exact"/>
        <w:rPr>
          <w:rFonts w:eastAsia="仿宋"/>
          <w:color w:val="000000"/>
          <w:sz w:val="32"/>
          <w:szCs w:val="32"/>
        </w:rPr>
      </w:pPr>
    </w:p>
    <w:p w:rsidR="009D6BCE" w:rsidRDefault="009D6BCE">
      <w:pPr>
        <w:spacing w:line="600" w:lineRule="exact"/>
        <w:rPr>
          <w:rFonts w:eastAsia="仿宋"/>
          <w:color w:val="000000"/>
          <w:sz w:val="32"/>
          <w:szCs w:val="32"/>
        </w:rPr>
      </w:pPr>
    </w:p>
    <w:p w:rsidR="009D6BCE" w:rsidRDefault="009D6BCE">
      <w:pPr>
        <w:spacing w:line="600" w:lineRule="exact"/>
        <w:rPr>
          <w:rFonts w:eastAsia="仿宋"/>
          <w:color w:val="000000"/>
          <w:sz w:val="32"/>
          <w:szCs w:val="32"/>
        </w:rPr>
      </w:pPr>
    </w:p>
    <w:p w:rsidR="009D6BCE" w:rsidRDefault="009D6BCE">
      <w:pPr>
        <w:spacing w:line="600" w:lineRule="exact"/>
        <w:rPr>
          <w:rFonts w:eastAsia="仿宋"/>
          <w:color w:val="000000"/>
          <w:sz w:val="32"/>
          <w:szCs w:val="32"/>
        </w:rPr>
      </w:pPr>
    </w:p>
    <w:p w:rsidR="009D6BCE" w:rsidRDefault="009D6BCE">
      <w:pPr>
        <w:spacing w:line="600" w:lineRule="exact"/>
        <w:rPr>
          <w:rFonts w:eastAsia="仿宋"/>
          <w:color w:val="000000"/>
          <w:sz w:val="32"/>
          <w:szCs w:val="32"/>
        </w:rPr>
      </w:pPr>
    </w:p>
    <w:p w:rsidR="009D6BCE" w:rsidRDefault="009D6BCE">
      <w:pPr>
        <w:spacing w:line="600" w:lineRule="exact"/>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r>
        <w:rPr>
          <w:rFonts w:eastAsia="仿宋" w:hint="eastAsia"/>
          <w:color w:val="000000"/>
          <w:sz w:val="32"/>
          <w:szCs w:val="32"/>
        </w:rPr>
        <w:t>（图</w:t>
      </w:r>
      <w:r>
        <w:rPr>
          <w:rFonts w:eastAsia="仿宋"/>
          <w:color w:val="000000"/>
          <w:sz w:val="32"/>
          <w:szCs w:val="32"/>
        </w:rPr>
        <w:t>4</w:t>
      </w:r>
      <w:r>
        <w:rPr>
          <w:rFonts w:eastAsia="仿宋" w:hint="eastAsia"/>
          <w:color w:val="000000"/>
          <w:sz w:val="32"/>
          <w:szCs w:val="32"/>
        </w:rPr>
        <w:t>：财政拨款收、支决算总计变动情况）（柱状图）</w:t>
      </w:r>
    </w:p>
    <w:p w:rsidR="009D6BCE" w:rsidRDefault="009D6BCE" w:rsidP="00D359CE">
      <w:pPr>
        <w:spacing w:line="600" w:lineRule="exact"/>
        <w:ind w:firstLineChars="200" w:firstLine="640"/>
        <w:outlineLvl w:val="1"/>
        <w:rPr>
          <w:rStyle w:val="2Char"/>
          <w:rFonts w:ascii="Times New Roman" w:eastAsia="黑体" w:hAnsi="Times New Roman"/>
          <w:b w:val="0"/>
        </w:rPr>
      </w:pPr>
      <w:bookmarkStart w:id="43" w:name="_Toc15396607"/>
      <w:bookmarkStart w:id="44" w:name="_Toc15377209"/>
      <w:r>
        <w:rPr>
          <w:rFonts w:eastAsia="黑体" w:hint="eastAsia"/>
          <w:color w:val="000000"/>
          <w:sz w:val="32"/>
          <w:szCs w:val="32"/>
        </w:rPr>
        <w:t>五、</w:t>
      </w:r>
      <w:r>
        <w:rPr>
          <w:rFonts w:eastAsia="黑体" w:hint="eastAsia"/>
          <w:b/>
          <w:color w:val="000000"/>
          <w:sz w:val="32"/>
          <w:szCs w:val="32"/>
        </w:rPr>
        <w:t>一</w:t>
      </w:r>
      <w:r>
        <w:rPr>
          <w:rStyle w:val="2Char"/>
          <w:rFonts w:ascii="Times New Roman" w:eastAsia="黑体" w:hAnsi="Times New Roman" w:hint="eastAsia"/>
          <w:b w:val="0"/>
        </w:rPr>
        <w:t>般公共预算财政拨款支出决算情况说明</w:t>
      </w:r>
      <w:bookmarkEnd w:id="43"/>
      <w:bookmarkEnd w:id="44"/>
    </w:p>
    <w:p w:rsidR="009D6BCE" w:rsidRDefault="009D6BCE" w:rsidP="00D359CE">
      <w:pPr>
        <w:spacing w:line="600" w:lineRule="exact"/>
        <w:ind w:firstLineChars="200" w:firstLine="643"/>
        <w:outlineLvl w:val="2"/>
        <w:rPr>
          <w:rFonts w:eastAsia="仿宋"/>
          <w:b/>
          <w:color w:val="000000"/>
          <w:sz w:val="32"/>
          <w:szCs w:val="32"/>
        </w:rPr>
      </w:pPr>
      <w:bookmarkStart w:id="45" w:name="_Toc15377210"/>
      <w:r>
        <w:rPr>
          <w:rFonts w:eastAsia="仿宋" w:hint="eastAsia"/>
          <w:b/>
          <w:color w:val="000000"/>
          <w:sz w:val="32"/>
          <w:szCs w:val="32"/>
        </w:rPr>
        <w:t>（一）一般公共预算财政拨款支出决算总体情况</w:t>
      </w:r>
      <w:bookmarkEnd w:id="45"/>
    </w:p>
    <w:p w:rsidR="009D6BCE" w:rsidRDefault="009D6BCE" w:rsidP="00D359CE">
      <w:pPr>
        <w:spacing w:line="600" w:lineRule="exact"/>
        <w:ind w:firstLineChars="200" w:firstLine="640"/>
        <w:rPr>
          <w:rFonts w:eastAsia="方正仿宋_GBK"/>
          <w:color w:val="000000"/>
          <w:sz w:val="33"/>
          <w:szCs w:val="33"/>
        </w:rPr>
      </w:pPr>
      <w:r>
        <w:rPr>
          <w:rFonts w:eastAsia="仿宋"/>
          <w:color w:val="000000"/>
          <w:sz w:val="32"/>
          <w:szCs w:val="32"/>
        </w:rPr>
        <w:t>2019</w:t>
      </w:r>
      <w:r>
        <w:rPr>
          <w:rFonts w:eastAsia="仿宋" w:hint="eastAsia"/>
          <w:color w:val="000000"/>
          <w:sz w:val="32"/>
          <w:szCs w:val="32"/>
        </w:rPr>
        <w:t>年一般公共预算财政拨款支出</w:t>
      </w:r>
      <w:r>
        <w:rPr>
          <w:rFonts w:eastAsia="仿宋"/>
          <w:color w:val="000000"/>
          <w:sz w:val="32"/>
          <w:szCs w:val="32"/>
        </w:rPr>
        <w:t>2,143.66</w:t>
      </w:r>
      <w:r>
        <w:rPr>
          <w:rFonts w:eastAsia="仿宋" w:hint="eastAsia"/>
          <w:color w:val="000000"/>
          <w:sz w:val="32"/>
          <w:szCs w:val="32"/>
        </w:rPr>
        <w:t>万元，占本年支出合计的</w:t>
      </w:r>
      <w:r>
        <w:rPr>
          <w:rFonts w:eastAsia="仿宋"/>
          <w:color w:val="000000"/>
          <w:sz w:val="32"/>
          <w:szCs w:val="32"/>
        </w:rPr>
        <w:t>97.73%</w:t>
      </w:r>
      <w:r>
        <w:rPr>
          <w:rFonts w:eastAsia="仿宋" w:hint="eastAsia"/>
          <w:color w:val="000000"/>
          <w:sz w:val="32"/>
          <w:szCs w:val="32"/>
        </w:rPr>
        <w:t>。与</w:t>
      </w:r>
      <w:r>
        <w:rPr>
          <w:rFonts w:eastAsia="仿宋"/>
          <w:color w:val="000000"/>
          <w:sz w:val="32"/>
          <w:szCs w:val="32"/>
        </w:rPr>
        <w:t>2018</w:t>
      </w:r>
      <w:r>
        <w:rPr>
          <w:rFonts w:eastAsia="仿宋" w:hint="eastAsia"/>
          <w:color w:val="000000"/>
          <w:sz w:val="32"/>
          <w:szCs w:val="32"/>
        </w:rPr>
        <w:t>年相比，一般公共预算财政拨款增加</w:t>
      </w:r>
      <w:r>
        <w:rPr>
          <w:rFonts w:eastAsia="仿宋"/>
          <w:color w:val="000000"/>
          <w:sz w:val="32"/>
          <w:szCs w:val="32"/>
        </w:rPr>
        <w:t>307.73</w:t>
      </w:r>
      <w:r>
        <w:rPr>
          <w:rFonts w:eastAsia="仿宋" w:hint="eastAsia"/>
          <w:color w:val="000000"/>
          <w:sz w:val="32"/>
          <w:szCs w:val="32"/>
        </w:rPr>
        <w:t>万元，增长</w:t>
      </w:r>
      <w:r>
        <w:rPr>
          <w:rFonts w:eastAsia="仿宋"/>
          <w:color w:val="000000"/>
          <w:sz w:val="32"/>
          <w:szCs w:val="32"/>
        </w:rPr>
        <w:t>16.76%</w:t>
      </w:r>
      <w:r>
        <w:rPr>
          <w:rFonts w:eastAsia="仿宋" w:hint="eastAsia"/>
          <w:color w:val="000000"/>
          <w:sz w:val="32"/>
          <w:szCs w:val="32"/>
        </w:rPr>
        <w:t>。主要变动原因是</w:t>
      </w:r>
      <w:r>
        <w:rPr>
          <w:rFonts w:eastAsia="方正仿宋_GBK"/>
          <w:color w:val="000000"/>
          <w:sz w:val="33"/>
          <w:szCs w:val="33"/>
        </w:rPr>
        <w:t>2019</w:t>
      </w:r>
      <w:r>
        <w:rPr>
          <w:rFonts w:eastAsia="方正仿宋_GBK" w:hint="eastAsia"/>
          <w:color w:val="000000"/>
          <w:sz w:val="33"/>
          <w:szCs w:val="33"/>
        </w:rPr>
        <w:t>年机构改革，职能职责增加，人员增加，导致人员和工作费用支出增加。</w:t>
      </w:r>
    </w:p>
    <w:p w:rsidR="009D6BCE" w:rsidRDefault="009D6BCE" w:rsidP="00D359CE">
      <w:pPr>
        <w:spacing w:line="600" w:lineRule="exact"/>
        <w:ind w:firstLineChars="200" w:firstLine="660"/>
        <w:rPr>
          <w:rFonts w:eastAsia="方正仿宋_GBK"/>
          <w:color w:val="000000"/>
          <w:sz w:val="33"/>
          <w:szCs w:val="33"/>
        </w:rPr>
      </w:pPr>
    </w:p>
    <w:p w:rsidR="009D6BCE" w:rsidRDefault="00631B12" w:rsidP="00D359CE">
      <w:pPr>
        <w:spacing w:line="600" w:lineRule="exact"/>
        <w:ind w:firstLineChars="200" w:firstLine="420"/>
        <w:rPr>
          <w:rFonts w:eastAsia="仿宋"/>
          <w:color w:val="000000"/>
          <w:sz w:val="32"/>
          <w:szCs w:val="32"/>
        </w:rPr>
      </w:pPr>
      <w:r>
        <w:rPr>
          <w:noProof/>
        </w:rPr>
        <w:drawing>
          <wp:anchor distT="0" distB="0" distL="114300" distR="114300" simplePos="0" relativeHeight="251659776" behindDoc="0" locked="0" layoutInCell="1" allowOverlap="1">
            <wp:simplePos x="0" y="0"/>
            <wp:positionH relativeFrom="column">
              <wp:posOffset>76200</wp:posOffset>
            </wp:positionH>
            <wp:positionV relativeFrom="paragraph">
              <wp:posOffset>116205</wp:posOffset>
            </wp:positionV>
            <wp:extent cx="5273040" cy="2504440"/>
            <wp:effectExtent l="0" t="0" r="0" b="0"/>
            <wp:wrapNone/>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3040" cy="25044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D6BCE" w:rsidRDefault="009D6BCE" w:rsidP="00D359CE">
      <w:pPr>
        <w:spacing w:line="600" w:lineRule="exact"/>
        <w:ind w:firstLineChars="200" w:firstLine="640"/>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r>
        <w:rPr>
          <w:rFonts w:eastAsia="仿宋" w:hint="eastAsia"/>
          <w:color w:val="000000"/>
          <w:sz w:val="32"/>
          <w:szCs w:val="32"/>
        </w:rPr>
        <w:t>（图</w:t>
      </w:r>
      <w:r>
        <w:rPr>
          <w:rFonts w:eastAsia="仿宋"/>
          <w:color w:val="000000"/>
          <w:sz w:val="32"/>
          <w:szCs w:val="32"/>
        </w:rPr>
        <w:t>5</w:t>
      </w:r>
      <w:r>
        <w:rPr>
          <w:rFonts w:eastAsia="仿宋" w:hint="eastAsia"/>
          <w:color w:val="000000"/>
          <w:sz w:val="32"/>
          <w:szCs w:val="32"/>
        </w:rPr>
        <w:t>：一般公共预算财政拨款支出决算变动情况）（柱状图）</w:t>
      </w:r>
    </w:p>
    <w:p w:rsidR="009D6BCE" w:rsidRDefault="009D6BCE" w:rsidP="009D6BCE">
      <w:pPr>
        <w:spacing w:line="600" w:lineRule="exact"/>
        <w:ind w:firstLineChars="200" w:firstLine="643"/>
        <w:outlineLvl w:val="2"/>
        <w:rPr>
          <w:rFonts w:eastAsia="仿宋"/>
          <w:b/>
          <w:color w:val="000000"/>
          <w:sz w:val="32"/>
          <w:szCs w:val="32"/>
        </w:rPr>
      </w:pPr>
      <w:bookmarkStart w:id="46" w:name="_Toc15377211"/>
    </w:p>
    <w:p w:rsidR="009D6BCE" w:rsidRDefault="009D6BCE" w:rsidP="00D359CE">
      <w:pPr>
        <w:spacing w:line="600" w:lineRule="exact"/>
        <w:ind w:firstLineChars="200" w:firstLine="643"/>
        <w:outlineLvl w:val="2"/>
        <w:rPr>
          <w:rFonts w:eastAsia="仿宋"/>
          <w:b/>
          <w:color w:val="000000"/>
          <w:sz w:val="32"/>
          <w:szCs w:val="32"/>
        </w:rPr>
      </w:pPr>
      <w:r>
        <w:rPr>
          <w:rFonts w:eastAsia="仿宋" w:hint="eastAsia"/>
          <w:b/>
          <w:color w:val="000000"/>
          <w:sz w:val="32"/>
          <w:szCs w:val="32"/>
        </w:rPr>
        <w:t>（二）一般公共预算财政拨款支出决算结构情况</w:t>
      </w:r>
      <w:bookmarkEnd w:id="46"/>
    </w:p>
    <w:p w:rsidR="009D6BCE" w:rsidRDefault="009D6BCE">
      <w:pPr>
        <w:spacing w:line="600" w:lineRule="exact"/>
        <w:ind w:firstLine="640"/>
        <w:rPr>
          <w:rFonts w:eastAsia="仿宋"/>
          <w:b/>
          <w:color w:val="000000"/>
          <w:sz w:val="32"/>
          <w:szCs w:val="32"/>
        </w:rPr>
      </w:pPr>
      <w:r>
        <w:rPr>
          <w:rFonts w:eastAsia="仿宋"/>
          <w:color w:val="000000"/>
          <w:sz w:val="32"/>
          <w:szCs w:val="32"/>
        </w:rPr>
        <w:t>2019</w:t>
      </w:r>
      <w:r>
        <w:rPr>
          <w:rFonts w:eastAsia="仿宋" w:hint="eastAsia"/>
          <w:color w:val="000000"/>
          <w:sz w:val="32"/>
          <w:szCs w:val="32"/>
        </w:rPr>
        <w:t>年一般公共预算财政拨款支出</w:t>
      </w:r>
      <w:r>
        <w:rPr>
          <w:rFonts w:eastAsia="仿宋"/>
          <w:color w:val="000000"/>
          <w:sz w:val="32"/>
          <w:szCs w:val="32"/>
        </w:rPr>
        <w:t>2,143.66</w:t>
      </w:r>
      <w:r>
        <w:rPr>
          <w:rFonts w:eastAsia="仿宋" w:hint="eastAsia"/>
          <w:color w:val="000000"/>
          <w:sz w:val="32"/>
          <w:szCs w:val="32"/>
        </w:rPr>
        <w:t>万元，主要用于以下方面</w:t>
      </w:r>
      <w:r>
        <w:rPr>
          <w:rFonts w:eastAsia="仿宋"/>
          <w:color w:val="000000"/>
          <w:sz w:val="32"/>
          <w:szCs w:val="32"/>
        </w:rPr>
        <w:t>:</w:t>
      </w:r>
      <w:r>
        <w:rPr>
          <w:rFonts w:eastAsia="仿宋" w:hint="eastAsia"/>
          <w:b/>
          <w:color w:val="000000"/>
          <w:sz w:val="32"/>
          <w:szCs w:val="32"/>
        </w:rPr>
        <w:t>一般公共服务（类）</w:t>
      </w:r>
      <w:r>
        <w:rPr>
          <w:rFonts w:eastAsia="仿宋" w:hint="eastAsia"/>
          <w:color w:val="000000"/>
          <w:sz w:val="32"/>
          <w:szCs w:val="32"/>
        </w:rPr>
        <w:t>支出</w:t>
      </w:r>
      <w:r>
        <w:rPr>
          <w:rFonts w:eastAsia="仿宋"/>
          <w:color w:val="000000"/>
          <w:sz w:val="32"/>
          <w:szCs w:val="32"/>
        </w:rPr>
        <w:t>1,812.87</w:t>
      </w:r>
      <w:r>
        <w:rPr>
          <w:rFonts w:eastAsia="仿宋" w:hint="eastAsia"/>
          <w:color w:val="000000"/>
          <w:sz w:val="32"/>
          <w:szCs w:val="32"/>
        </w:rPr>
        <w:t>万元，占</w:t>
      </w:r>
      <w:r>
        <w:rPr>
          <w:rFonts w:eastAsia="仿宋"/>
          <w:color w:val="000000"/>
          <w:sz w:val="32"/>
          <w:szCs w:val="32"/>
        </w:rPr>
        <w:t>84.57%</w:t>
      </w:r>
      <w:r>
        <w:rPr>
          <w:rFonts w:eastAsia="仿宋" w:hint="eastAsia"/>
          <w:color w:val="000000"/>
          <w:sz w:val="32"/>
          <w:szCs w:val="32"/>
        </w:rPr>
        <w:t>；</w:t>
      </w:r>
      <w:r>
        <w:rPr>
          <w:rFonts w:eastAsia="仿宋" w:hint="eastAsia"/>
          <w:b/>
          <w:color w:val="000000"/>
          <w:sz w:val="32"/>
          <w:szCs w:val="32"/>
        </w:rPr>
        <w:t>教育支出（类）</w:t>
      </w:r>
      <w:r>
        <w:rPr>
          <w:rFonts w:eastAsia="仿宋"/>
          <w:color w:val="000000"/>
          <w:sz w:val="32"/>
          <w:szCs w:val="32"/>
        </w:rPr>
        <w:t>**</w:t>
      </w:r>
      <w:r>
        <w:rPr>
          <w:rFonts w:eastAsia="仿宋" w:hint="eastAsia"/>
          <w:color w:val="000000"/>
          <w:sz w:val="32"/>
          <w:szCs w:val="32"/>
        </w:rPr>
        <w:t>万元，占</w:t>
      </w:r>
      <w:r>
        <w:rPr>
          <w:rFonts w:eastAsia="仿宋"/>
          <w:color w:val="000000"/>
          <w:sz w:val="32"/>
          <w:szCs w:val="32"/>
        </w:rPr>
        <w:t>**%</w:t>
      </w:r>
      <w:r>
        <w:rPr>
          <w:rFonts w:eastAsia="仿宋" w:hint="eastAsia"/>
          <w:color w:val="000000"/>
          <w:sz w:val="32"/>
          <w:szCs w:val="32"/>
        </w:rPr>
        <w:t>；</w:t>
      </w:r>
      <w:r>
        <w:rPr>
          <w:rFonts w:eastAsia="仿宋" w:hint="eastAsia"/>
          <w:b/>
          <w:color w:val="000000"/>
          <w:sz w:val="32"/>
          <w:szCs w:val="32"/>
        </w:rPr>
        <w:t>科学技术（类）</w:t>
      </w:r>
      <w:r>
        <w:rPr>
          <w:rFonts w:eastAsia="仿宋" w:hint="eastAsia"/>
          <w:color w:val="000000"/>
          <w:sz w:val="32"/>
          <w:szCs w:val="32"/>
        </w:rPr>
        <w:t>支出</w:t>
      </w:r>
      <w:r>
        <w:rPr>
          <w:rFonts w:eastAsia="仿宋"/>
          <w:color w:val="000000"/>
          <w:sz w:val="32"/>
          <w:szCs w:val="32"/>
        </w:rPr>
        <w:t>**</w:t>
      </w:r>
      <w:r>
        <w:rPr>
          <w:rFonts w:eastAsia="仿宋" w:hint="eastAsia"/>
          <w:color w:val="000000"/>
          <w:sz w:val="32"/>
          <w:szCs w:val="32"/>
        </w:rPr>
        <w:t>万元，占</w:t>
      </w:r>
      <w:r>
        <w:rPr>
          <w:rFonts w:eastAsia="仿宋"/>
          <w:color w:val="000000"/>
          <w:sz w:val="32"/>
          <w:szCs w:val="32"/>
        </w:rPr>
        <w:t>**%</w:t>
      </w:r>
      <w:r>
        <w:rPr>
          <w:rFonts w:eastAsia="仿宋" w:hint="eastAsia"/>
          <w:color w:val="000000"/>
          <w:sz w:val="32"/>
          <w:szCs w:val="32"/>
        </w:rPr>
        <w:t>；</w:t>
      </w:r>
      <w:r>
        <w:rPr>
          <w:rFonts w:eastAsia="仿宋" w:hint="eastAsia"/>
          <w:b/>
          <w:bCs/>
          <w:color w:val="000000"/>
          <w:sz w:val="32"/>
          <w:szCs w:val="32"/>
        </w:rPr>
        <w:t>文化旅游体育与传媒（类）支出</w:t>
      </w:r>
      <w:r>
        <w:rPr>
          <w:rFonts w:eastAsia="仿宋"/>
          <w:b/>
          <w:bCs/>
          <w:color w:val="000000"/>
          <w:sz w:val="32"/>
          <w:szCs w:val="32"/>
        </w:rPr>
        <w:t>**</w:t>
      </w:r>
      <w:r>
        <w:rPr>
          <w:rFonts w:eastAsia="仿宋" w:hint="eastAsia"/>
          <w:b/>
          <w:bCs/>
          <w:color w:val="000000"/>
          <w:sz w:val="32"/>
          <w:szCs w:val="32"/>
        </w:rPr>
        <w:t>万元，占</w:t>
      </w:r>
      <w:r>
        <w:rPr>
          <w:rFonts w:eastAsia="仿宋"/>
          <w:b/>
          <w:bCs/>
          <w:color w:val="000000"/>
          <w:sz w:val="32"/>
          <w:szCs w:val="32"/>
        </w:rPr>
        <w:t>**%</w:t>
      </w:r>
      <w:r>
        <w:rPr>
          <w:rFonts w:eastAsia="仿宋" w:hint="eastAsia"/>
          <w:color w:val="000000"/>
          <w:sz w:val="32"/>
          <w:szCs w:val="32"/>
        </w:rPr>
        <w:t>；</w:t>
      </w:r>
      <w:r>
        <w:rPr>
          <w:rFonts w:eastAsia="仿宋" w:hint="eastAsia"/>
          <w:b/>
          <w:color w:val="000000"/>
          <w:sz w:val="32"/>
          <w:szCs w:val="32"/>
        </w:rPr>
        <w:t>社会保障和就业（类）</w:t>
      </w:r>
      <w:r>
        <w:rPr>
          <w:rFonts w:eastAsia="仿宋" w:hint="eastAsia"/>
          <w:color w:val="000000"/>
          <w:sz w:val="32"/>
          <w:szCs w:val="32"/>
        </w:rPr>
        <w:t>支出</w:t>
      </w:r>
      <w:r>
        <w:rPr>
          <w:rFonts w:eastAsia="仿宋"/>
          <w:color w:val="000000"/>
          <w:sz w:val="32"/>
          <w:szCs w:val="32"/>
        </w:rPr>
        <w:t>222.30</w:t>
      </w:r>
      <w:r>
        <w:rPr>
          <w:rFonts w:eastAsia="仿宋" w:hint="eastAsia"/>
          <w:color w:val="000000"/>
          <w:sz w:val="32"/>
          <w:szCs w:val="32"/>
        </w:rPr>
        <w:t>万元，占</w:t>
      </w:r>
      <w:r>
        <w:rPr>
          <w:rFonts w:eastAsia="仿宋"/>
          <w:color w:val="000000"/>
          <w:sz w:val="32"/>
          <w:szCs w:val="32"/>
        </w:rPr>
        <w:t>10.38%</w:t>
      </w:r>
      <w:r>
        <w:rPr>
          <w:rFonts w:eastAsia="仿宋" w:hint="eastAsia"/>
          <w:color w:val="000000"/>
          <w:sz w:val="32"/>
          <w:szCs w:val="32"/>
        </w:rPr>
        <w:t>；</w:t>
      </w:r>
      <w:r>
        <w:rPr>
          <w:rFonts w:eastAsia="仿宋" w:hint="eastAsia"/>
          <w:b/>
          <w:bCs/>
          <w:color w:val="000000"/>
          <w:sz w:val="32"/>
          <w:szCs w:val="32"/>
        </w:rPr>
        <w:t>卫生健康支出</w:t>
      </w:r>
      <w:r>
        <w:rPr>
          <w:rFonts w:eastAsia="仿宋"/>
          <w:color w:val="000000"/>
          <w:sz w:val="32"/>
          <w:szCs w:val="32"/>
        </w:rPr>
        <w:t>**</w:t>
      </w:r>
      <w:r>
        <w:rPr>
          <w:rFonts w:eastAsia="仿宋" w:hint="eastAsia"/>
          <w:color w:val="000000"/>
          <w:sz w:val="32"/>
          <w:szCs w:val="32"/>
        </w:rPr>
        <w:t>万元，占</w:t>
      </w:r>
      <w:r>
        <w:rPr>
          <w:rFonts w:eastAsia="仿宋"/>
          <w:color w:val="000000"/>
          <w:sz w:val="32"/>
          <w:szCs w:val="32"/>
        </w:rPr>
        <w:t>**%</w:t>
      </w:r>
      <w:r>
        <w:rPr>
          <w:rFonts w:eastAsia="仿宋" w:hint="eastAsia"/>
          <w:color w:val="000000"/>
          <w:sz w:val="32"/>
          <w:szCs w:val="32"/>
        </w:rPr>
        <w:t>；住房保障支出</w:t>
      </w:r>
      <w:r>
        <w:rPr>
          <w:rFonts w:eastAsia="仿宋"/>
          <w:color w:val="000000"/>
          <w:sz w:val="32"/>
          <w:szCs w:val="32"/>
        </w:rPr>
        <w:t>108.49</w:t>
      </w:r>
      <w:r>
        <w:rPr>
          <w:rFonts w:eastAsia="仿宋" w:hint="eastAsia"/>
          <w:color w:val="000000"/>
          <w:sz w:val="32"/>
          <w:szCs w:val="32"/>
        </w:rPr>
        <w:t>万元，占</w:t>
      </w:r>
      <w:r>
        <w:rPr>
          <w:rFonts w:eastAsia="仿宋"/>
          <w:color w:val="000000"/>
          <w:sz w:val="32"/>
          <w:szCs w:val="32"/>
        </w:rPr>
        <w:t>5.98%</w:t>
      </w:r>
      <w:r>
        <w:rPr>
          <w:rFonts w:eastAsia="仿宋" w:hint="eastAsia"/>
          <w:color w:val="000000"/>
          <w:sz w:val="32"/>
          <w:szCs w:val="32"/>
        </w:rPr>
        <w:t>；</w:t>
      </w:r>
      <w:r>
        <w:rPr>
          <w:rFonts w:eastAsia="仿宋"/>
          <w:color w:val="000000"/>
          <w:sz w:val="32"/>
          <w:szCs w:val="32"/>
        </w:rPr>
        <w:t>…</w:t>
      </w:r>
      <w:r>
        <w:rPr>
          <w:rFonts w:eastAsia="仿宋" w:hint="eastAsia"/>
          <w:color w:val="000000"/>
          <w:sz w:val="32"/>
          <w:szCs w:val="32"/>
        </w:rPr>
        <w:t>。</w:t>
      </w:r>
      <w:r>
        <w:rPr>
          <w:rFonts w:eastAsia="仿宋" w:hint="eastAsia"/>
          <w:b/>
          <w:color w:val="000000"/>
          <w:sz w:val="32"/>
          <w:szCs w:val="32"/>
        </w:rPr>
        <w:t>（罗列全部功能分类科目，至类级。）</w:t>
      </w:r>
    </w:p>
    <w:p w:rsidR="009D6BCE" w:rsidRDefault="009D6BCE">
      <w:pPr>
        <w:spacing w:line="600" w:lineRule="exact"/>
        <w:ind w:firstLine="640"/>
        <w:rPr>
          <w:rFonts w:eastAsia="仿宋"/>
          <w:b/>
          <w:color w:val="000000"/>
          <w:sz w:val="32"/>
          <w:szCs w:val="32"/>
        </w:rPr>
      </w:pPr>
    </w:p>
    <w:p w:rsidR="009D6BCE" w:rsidRDefault="009D6BCE">
      <w:pPr>
        <w:spacing w:line="600" w:lineRule="exact"/>
        <w:ind w:firstLine="640"/>
        <w:rPr>
          <w:rFonts w:eastAsia="仿宋"/>
          <w:b/>
          <w:color w:val="000000"/>
          <w:sz w:val="32"/>
          <w:szCs w:val="32"/>
        </w:rPr>
      </w:pPr>
    </w:p>
    <w:p w:rsidR="009D6BCE" w:rsidRDefault="009D6BCE">
      <w:pPr>
        <w:spacing w:line="600" w:lineRule="exact"/>
        <w:ind w:firstLine="640"/>
        <w:rPr>
          <w:rFonts w:eastAsia="仿宋"/>
          <w:b/>
          <w:color w:val="000000"/>
          <w:sz w:val="32"/>
          <w:szCs w:val="32"/>
        </w:rPr>
      </w:pPr>
    </w:p>
    <w:p w:rsidR="009D6BCE" w:rsidRDefault="009D6BCE">
      <w:pPr>
        <w:spacing w:line="600" w:lineRule="exact"/>
        <w:ind w:firstLine="640"/>
        <w:rPr>
          <w:rFonts w:eastAsia="仿宋"/>
          <w:b/>
          <w:color w:val="000000"/>
          <w:sz w:val="32"/>
          <w:szCs w:val="32"/>
        </w:rPr>
      </w:pPr>
    </w:p>
    <w:p w:rsidR="009D6BCE" w:rsidRDefault="00631B12">
      <w:pPr>
        <w:spacing w:line="600" w:lineRule="exact"/>
        <w:ind w:firstLine="640"/>
        <w:rPr>
          <w:rFonts w:eastAsia="仿宋"/>
          <w:color w:val="000000"/>
          <w:sz w:val="32"/>
          <w:szCs w:val="32"/>
        </w:rPr>
      </w:pPr>
      <w:r>
        <w:rPr>
          <w:noProof/>
        </w:rPr>
        <w:drawing>
          <wp:anchor distT="0" distB="0" distL="114300" distR="114300" simplePos="0" relativeHeight="251658752" behindDoc="0" locked="0" layoutInCell="1" allowOverlap="1">
            <wp:simplePos x="0" y="0"/>
            <wp:positionH relativeFrom="column">
              <wp:posOffset>-37465</wp:posOffset>
            </wp:positionH>
            <wp:positionV relativeFrom="paragraph">
              <wp:posOffset>57150</wp:posOffset>
            </wp:positionV>
            <wp:extent cx="5269230" cy="2433320"/>
            <wp:effectExtent l="0" t="0" r="0" b="0"/>
            <wp:wrapNone/>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69230" cy="24333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D6BCE" w:rsidRDefault="009D6BCE">
      <w:pPr>
        <w:spacing w:line="600" w:lineRule="exact"/>
        <w:ind w:firstLine="640"/>
        <w:rPr>
          <w:rFonts w:eastAsia="仿宋"/>
          <w:color w:val="000000"/>
          <w:sz w:val="32"/>
          <w:szCs w:val="32"/>
        </w:rPr>
      </w:pPr>
    </w:p>
    <w:p w:rsidR="009D6BCE" w:rsidRDefault="009D6BCE">
      <w:pPr>
        <w:spacing w:line="600" w:lineRule="exact"/>
        <w:ind w:firstLine="640"/>
        <w:rPr>
          <w:rFonts w:eastAsia="仿宋"/>
          <w:color w:val="000000"/>
          <w:sz w:val="32"/>
          <w:szCs w:val="32"/>
        </w:rPr>
      </w:pPr>
    </w:p>
    <w:p w:rsidR="009D6BCE" w:rsidRDefault="009D6BCE">
      <w:pPr>
        <w:spacing w:line="600" w:lineRule="exact"/>
        <w:ind w:firstLine="640"/>
        <w:rPr>
          <w:rFonts w:eastAsia="仿宋"/>
          <w:color w:val="000000"/>
          <w:sz w:val="32"/>
          <w:szCs w:val="32"/>
        </w:rPr>
      </w:pPr>
    </w:p>
    <w:p w:rsidR="009D6BCE" w:rsidRDefault="009D6BCE">
      <w:pPr>
        <w:spacing w:line="600" w:lineRule="exact"/>
        <w:ind w:firstLine="640"/>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r>
        <w:rPr>
          <w:rFonts w:eastAsia="仿宋" w:hint="eastAsia"/>
          <w:color w:val="000000"/>
          <w:sz w:val="32"/>
          <w:szCs w:val="32"/>
        </w:rPr>
        <w:t>（</w:t>
      </w:r>
    </w:p>
    <w:p w:rsidR="009D6BCE" w:rsidRDefault="009D6BCE" w:rsidP="00D359CE">
      <w:pPr>
        <w:spacing w:line="600" w:lineRule="exact"/>
        <w:ind w:firstLineChars="200" w:firstLine="640"/>
        <w:rPr>
          <w:rFonts w:eastAsia="仿宋"/>
          <w:color w:val="000000"/>
          <w:sz w:val="32"/>
          <w:szCs w:val="32"/>
        </w:rPr>
      </w:pPr>
    </w:p>
    <w:p w:rsidR="009D6BCE" w:rsidRDefault="009D6BCE" w:rsidP="00D359CE">
      <w:pPr>
        <w:spacing w:line="600" w:lineRule="exact"/>
        <w:ind w:firstLineChars="200" w:firstLine="640"/>
        <w:rPr>
          <w:rFonts w:eastAsia="仿宋"/>
          <w:color w:val="000000"/>
          <w:sz w:val="32"/>
          <w:szCs w:val="32"/>
        </w:rPr>
      </w:pPr>
      <w:r>
        <w:rPr>
          <w:rFonts w:eastAsia="仿宋" w:hint="eastAsia"/>
          <w:color w:val="000000"/>
          <w:sz w:val="32"/>
          <w:szCs w:val="32"/>
        </w:rPr>
        <w:t>图</w:t>
      </w:r>
      <w:r>
        <w:rPr>
          <w:rFonts w:eastAsia="仿宋"/>
          <w:color w:val="000000"/>
          <w:sz w:val="32"/>
          <w:szCs w:val="32"/>
        </w:rPr>
        <w:t>6</w:t>
      </w:r>
      <w:r>
        <w:rPr>
          <w:rFonts w:eastAsia="仿宋" w:hint="eastAsia"/>
          <w:color w:val="000000"/>
          <w:sz w:val="32"/>
          <w:szCs w:val="32"/>
        </w:rPr>
        <w:t>：一般公共预算财政拨款支出决算结构）（饼状图）</w:t>
      </w:r>
    </w:p>
    <w:p w:rsidR="009D6BCE" w:rsidRDefault="009D6BCE" w:rsidP="00D359CE">
      <w:pPr>
        <w:spacing w:line="600" w:lineRule="exact"/>
        <w:ind w:firstLineChars="200" w:firstLine="643"/>
        <w:outlineLvl w:val="2"/>
        <w:rPr>
          <w:rFonts w:eastAsia="仿宋"/>
          <w:b/>
          <w:color w:val="000000"/>
          <w:sz w:val="32"/>
          <w:szCs w:val="32"/>
        </w:rPr>
      </w:pPr>
      <w:bookmarkStart w:id="47" w:name="_Toc15377212"/>
      <w:r>
        <w:rPr>
          <w:rFonts w:eastAsia="仿宋" w:hint="eastAsia"/>
          <w:b/>
          <w:color w:val="000000"/>
          <w:sz w:val="32"/>
          <w:szCs w:val="32"/>
        </w:rPr>
        <w:t>（三）一般公共预算财政拨款支出决算具体情况</w:t>
      </w:r>
      <w:bookmarkEnd w:id="47"/>
    </w:p>
    <w:p w:rsidR="009D6BCE" w:rsidRDefault="009D6BCE" w:rsidP="00D359CE">
      <w:pPr>
        <w:spacing w:line="600" w:lineRule="exact"/>
        <w:ind w:firstLineChars="200" w:firstLine="643"/>
        <w:outlineLvl w:val="2"/>
        <w:rPr>
          <w:rFonts w:eastAsia="仿宋"/>
          <w:color w:val="FF0000"/>
          <w:sz w:val="32"/>
          <w:szCs w:val="32"/>
        </w:rPr>
      </w:pPr>
      <w:bookmarkStart w:id="48" w:name="_Toc15377213"/>
      <w:bookmarkStart w:id="49" w:name="_Toc15378460"/>
      <w:bookmarkStart w:id="50" w:name="_Toc15377444"/>
      <w:r>
        <w:rPr>
          <w:rFonts w:eastAsia="仿宋"/>
          <w:b/>
          <w:color w:val="000000"/>
          <w:sz w:val="32"/>
          <w:szCs w:val="32"/>
        </w:rPr>
        <w:t>2019</w:t>
      </w:r>
      <w:r>
        <w:rPr>
          <w:rFonts w:eastAsia="仿宋" w:hint="eastAsia"/>
          <w:b/>
          <w:color w:val="000000"/>
          <w:sz w:val="32"/>
          <w:szCs w:val="32"/>
        </w:rPr>
        <w:t>年一般公共预算支出决算数为</w:t>
      </w:r>
      <w:r>
        <w:rPr>
          <w:rFonts w:eastAsia="仿宋"/>
          <w:b/>
          <w:color w:val="000000"/>
          <w:sz w:val="32"/>
          <w:szCs w:val="32"/>
        </w:rPr>
        <w:t>2143.66</w:t>
      </w:r>
      <w:r>
        <w:rPr>
          <w:rFonts w:eastAsia="仿宋" w:hint="eastAsia"/>
          <w:color w:val="000000"/>
          <w:sz w:val="32"/>
          <w:szCs w:val="32"/>
        </w:rPr>
        <w:t>，</w:t>
      </w:r>
      <w:r>
        <w:rPr>
          <w:rStyle w:val="a7"/>
          <w:rFonts w:eastAsia="仿宋" w:hint="eastAsia"/>
          <w:bCs/>
          <w:color w:val="000000"/>
          <w:sz w:val="32"/>
          <w:szCs w:val="32"/>
        </w:rPr>
        <w:t>完成预算</w:t>
      </w:r>
      <w:r>
        <w:rPr>
          <w:rStyle w:val="a7"/>
          <w:rFonts w:eastAsia="仿宋"/>
          <w:bCs/>
          <w:color w:val="000000"/>
          <w:sz w:val="32"/>
          <w:szCs w:val="32"/>
        </w:rPr>
        <w:t>99.68%</w:t>
      </w:r>
      <w:r>
        <w:rPr>
          <w:rStyle w:val="a7"/>
          <w:rFonts w:eastAsia="仿宋" w:hint="eastAsia"/>
          <w:bCs/>
          <w:color w:val="000000"/>
          <w:sz w:val="32"/>
          <w:szCs w:val="32"/>
        </w:rPr>
        <w:t>。其中：</w:t>
      </w:r>
      <w:bookmarkEnd w:id="48"/>
      <w:bookmarkEnd w:id="49"/>
      <w:bookmarkEnd w:id="50"/>
    </w:p>
    <w:p w:rsidR="009D6BCE" w:rsidRDefault="009D6BCE" w:rsidP="00D359CE">
      <w:pPr>
        <w:spacing w:line="600" w:lineRule="exact"/>
        <w:ind w:firstLineChars="200" w:firstLine="643"/>
        <w:rPr>
          <w:rFonts w:eastAsia="仿宋"/>
          <w:b/>
          <w:color w:val="000000"/>
          <w:sz w:val="32"/>
          <w:szCs w:val="32"/>
        </w:rPr>
      </w:pPr>
      <w:r>
        <w:rPr>
          <w:rStyle w:val="a7"/>
          <w:rFonts w:eastAsia="仿宋"/>
          <w:bCs/>
          <w:color w:val="000000"/>
          <w:sz w:val="32"/>
          <w:szCs w:val="32"/>
        </w:rPr>
        <w:t>1.</w:t>
      </w:r>
      <w:r>
        <w:rPr>
          <w:rStyle w:val="a7"/>
          <w:rFonts w:eastAsia="仿宋" w:hint="eastAsia"/>
          <w:bCs/>
          <w:color w:val="000000"/>
          <w:sz w:val="32"/>
          <w:szCs w:val="32"/>
        </w:rPr>
        <w:t>一般公共服务组织事务支出</w:t>
      </w:r>
      <w:r>
        <w:rPr>
          <w:rStyle w:val="a7"/>
          <w:rFonts w:eastAsia="仿宋"/>
          <w:bCs/>
          <w:color w:val="000000"/>
          <w:sz w:val="32"/>
          <w:szCs w:val="32"/>
        </w:rPr>
        <w:t>:</w:t>
      </w:r>
      <w:r>
        <w:rPr>
          <w:rStyle w:val="a7"/>
          <w:rFonts w:eastAsia="仿宋" w:hint="eastAsia"/>
          <w:b w:val="0"/>
          <w:bCs/>
          <w:color w:val="000000"/>
          <w:sz w:val="32"/>
          <w:szCs w:val="32"/>
        </w:rPr>
        <w:t>支出决算为</w:t>
      </w:r>
      <w:r>
        <w:rPr>
          <w:rStyle w:val="a7"/>
          <w:rFonts w:eastAsia="仿宋"/>
          <w:b w:val="0"/>
          <w:bCs/>
          <w:color w:val="000000"/>
          <w:sz w:val="32"/>
          <w:szCs w:val="32"/>
        </w:rPr>
        <w:t>1,812.86</w:t>
      </w:r>
      <w:r>
        <w:rPr>
          <w:rStyle w:val="a7"/>
          <w:rFonts w:eastAsia="仿宋" w:hint="eastAsia"/>
          <w:b w:val="0"/>
          <w:bCs/>
          <w:color w:val="000000"/>
          <w:sz w:val="32"/>
          <w:szCs w:val="32"/>
        </w:rPr>
        <w:t>万元，完成预算</w:t>
      </w:r>
      <w:r>
        <w:rPr>
          <w:rStyle w:val="a7"/>
          <w:rFonts w:eastAsia="仿宋"/>
          <w:b w:val="0"/>
          <w:bCs/>
          <w:color w:val="000000"/>
          <w:sz w:val="32"/>
          <w:szCs w:val="32"/>
        </w:rPr>
        <w:t>84.29%</w:t>
      </w:r>
      <w:r>
        <w:rPr>
          <w:rStyle w:val="a7"/>
          <w:rFonts w:eastAsia="仿宋" w:hint="eastAsia"/>
          <w:b w:val="0"/>
          <w:bCs/>
          <w:color w:val="000000"/>
          <w:sz w:val="32"/>
          <w:szCs w:val="32"/>
        </w:rPr>
        <w:t>，决算数小于预算数的主要原因是未执行完</w:t>
      </w:r>
      <w:r>
        <w:rPr>
          <w:rStyle w:val="a7"/>
          <w:rFonts w:eastAsia="仿宋"/>
          <w:b w:val="0"/>
          <w:bCs/>
          <w:color w:val="000000"/>
          <w:sz w:val="32"/>
          <w:szCs w:val="32"/>
        </w:rPr>
        <w:t>2018</w:t>
      </w:r>
      <w:r>
        <w:rPr>
          <w:rStyle w:val="a7"/>
          <w:rFonts w:eastAsia="仿宋" w:hint="eastAsia"/>
          <w:b w:val="0"/>
          <w:bCs/>
          <w:color w:val="000000"/>
          <w:sz w:val="32"/>
          <w:szCs w:val="32"/>
        </w:rPr>
        <w:t>年结转资金。</w:t>
      </w:r>
    </w:p>
    <w:p w:rsidR="009D6BCE" w:rsidRDefault="009D6BCE" w:rsidP="00D359CE">
      <w:pPr>
        <w:spacing w:line="600" w:lineRule="exact"/>
        <w:ind w:firstLineChars="200" w:firstLine="643"/>
        <w:rPr>
          <w:rFonts w:eastAsia="仿宋"/>
          <w:b/>
          <w:color w:val="000000"/>
          <w:sz w:val="32"/>
          <w:szCs w:val="32"/>
        </w:rPr>
      </w:pPr>
      <w:r>
        <w:rPr>
          <w:rStyle w:val="a7"/>
          <w:rFonts w:eastAsia="仿宋"/>
          <w:bCs/>
          <w:color w:val="000000"/>
          <w:sz w:val="32"/>
          <w:szCs w:val="32"/>
        </w:rPr>
        <w:t>2.</w:t>
      </w:r>
      <w:r>
        <w:rPr>
          <w:rStyle w:val="a7"/>
          <w:rFonts w:eastAsia="仿宋" w:hint="eastAsia"/>
          <w:bCs/>
          <w:color w:val="000000"/>
          <w:sz w:val="32"/>
          <w:szCs w:val="32"/>
        </w:rPr>
        <w:t>教育（类）</w:t>
      </w:r>
      <w:r>
        <w:rPr>
          <w:rStyle w:val="a7"/>
          <w:rFonts w:eastAsia="仿宋"/>
          <w:bCs/>
          <w:color w:val="000000"/>
          <w:sz w:val="32"/>
          <w:szCs w:val="32"/>
        </w:rPr>
        <w:t>***</w:t>
      </w:r>
      <w:r>
        <w:rPr>
          <w:rStyle w:val="a7"/>
          <w:rFonts w:eastAsia="仿宋" w:hint="eastAsia"/>
          <w:bCs/>
          <w:color w:val="000000"/>
          <w:sz w:val="32"/>
          <w:szCs w:val="32"/>
        </w:rPr>
        <w:t>（款）</w:t>
      </w:r>
      <w:r>
        <w:rPr>
          <w:rStyle w:val="a7"/>
          <w:rFonts w:eastAsia="仿宋"/>
          <w:bCs/>
          <w:color w:val="000000"/>
          <w:sz w:val="32"/>
          <w:szCs w:val="32"/>
        </w:rPr>
        <w:t>***</w:t>
      </w:r>
      <w:r>
        <w:rPr>
          <w:rStyle w:val="a7"/>
          <w:rFonts w:eastAsia="仿宋" w:hint="eastAsia"/>
          <w:bCs/>
          <w:color w:val="000000"/>
          <w:sz w:val="32"/>
          <w:szCs w:val="32"/>
        </w:rPr>
        <w:t>（项）</w:t>
      </w:r>
      <w:r>
        <w:rPr>
          <w:rStyle w:val="a7"/>
          <w:rFonts w:eastAsia="仿宋"/>
          <w:bCs/>
          <w:color w:val="000000"/>
          <w:sz w:val="32"/>
          <w:szCs w:val="32"/>
        </w:rPr>
        <w:t>:</w:t>
      </w:r>
      <w:r>
        <w:rPr>
          <w:rStyle w:val="a7"/>
          <w:rFonts w:eastAsia="仿宋" w:hint="eastAsia"/>
          <w:b w:val="0"/>
          <w:bCs/>
          <w:color w:val="000000"/>
          <w:sz w:val="32"/>
          <w:szCs w:val="32"/>
        </w:rPr>
        <w:t>支出决算为</w:t>
      </w:r>
      <w:r>
        <w:rPr>
          <w:rStyle w:val="a7"/>
          <w:rFonts w:eastAsia="仿宋"/>
          <w:b w:val="0"/>
          <w:bCs/>
          <w:color w:val="000000"/>
          <w:sz w:val="32"/>
          <w:szCs w:val="32"/>
        </w:rPr>
        <w:t>**</w:t>
      </w:r>
      <w:r>
        <w:rPr>
          <w:rStyle w:val="a7"/>
          <w:rFonts w:eastAsia="仿宋" w:hint="eastAsia"/>
          <w:b w:val="0"/>
          <w:bCs/>
          <w:color w:val="000000"/>
          <w:sz w:val="32"/>
          <w:szCs w:val="32"/>
        </w:rPr>
        <w:t>万元，完成预算</w:t>
      </w:r>
      <w:r>
        <w:rPr>
          <w:rStyle w:val="a7"/>
          <w:rFonts w:eastAsia="仿宋"/>
          <w:b w:val="0"/>
          <w:bCs/>
          <w:color w:val="000000"/>
          <w:sz w:val="32"/>
          <w:szCs w:val="32"/>
        </w:rPr>
        <w:t>**%</w:t>
      </w:r>
      <w:r>
        <w:rPr>
          <w:rStyle w:val="a7"/>
          <w:rFonts w:eastAsia="仿宋" w:hint="eastAsia"/>
          <w:b w:val="0"/>
          <w:bCs/>
          <w:color w:val="000000"/>
          <w:sz w:val="32"/>
          <w:szCs w:val="32"/>
        </w:rPr>
        <w:t>，决算数小于</w:t>
      </w:r>
      <w:r>
        <w:rPr>
          <w:rStyle w:val="a7"/>
          <w:rFonts w:eastAsia="仿宋"/>
          <w:b w:val="0"/>
          <w:bCs/>
          <w:color w:val="000000"/>
          <w:sz w:val="32"/>
          <w:szCs w:val="32"/>
        </w:rPr>
        <w:t>/</w:t>
      </w:r>
      <w:r>
        <w:rPr>
          <w:rStyle w:val="a7"/>
          <w:rFonts w:eastAsia="仿宋" w:hint="eastAsia"/>
          <w:b w:val="0"/>
          <w:bCs/>
          <w:color w:val="000000"/>
          <w:sz w:val="32"/>
          <w:szCs w:val="32"/>
        </w:rPr>
        <w:t>等于预算数的主要原因是…。</w:t>
      </w:r>
    </w:p>
    <w:p w:rsidR="009D6BCE" w:rsidRDefault="009D6BCE" w:rsidP="00D359CE">
      <w:pPr>
        <w:spacing w:line="600" w:lineRule="exact"/>
        <w:ind w:firstLineChars="200" w:firstLine="643"/>
        <w:rPr>
          <w:rFonts w:eastAsia="仿宋"/>
          <w:b/>
          <w:color w:val="000000"/>
          <w:sz w:val="32"/>
          <w:szCs w:val="32"/>
        </w:rPr>
      </w:pPr>
      <w:r>
        <w:rPr>
          <w:rStyle w:val="a7"/>
          <w:rFonts w:eastAsia="仿宋"/>
          <w:bCs/>
          <w:color w:val="000000"/>
          <w:sz w:val="32"/>
          <w:szCs w:val="32"/>
        </w:rPr>
        <w:t>3.</w:t>
      </w:r>
      <w:r>
        <w:rPr>
          <w:rStyle w:val="a7"/>
          <w:rFonts w:eastAsia="仿宋" w:hint="eastAsia"/>
          <w:bCs/>
          <w:color w:val="000000"/>
          <w:sz w:val="32"/>
          <w:szCs w:val="32"/>
        </w:rPr>
        <w:t>科学技术（类）</w:t>
      </w:r>
      <w:r>
        <w:rPr>
          <w:rStyle w:val="a7"/>
          <w:rFonts w:eastAsia="仿宋"/>
          <w:bCs/>
          <w:color w:val="000000"/>
          <w:sz w:val="32"/>
          <w:szCs w:val="32"/>
        </w:rPr>
        <w:t>***</w:t>
      </w:r>
      <w:r>
        <w:rPr>
          <w:rStyle w:val="a7"/>
          <w:rFonts w:eastAsia="仿宋" w:hint="eastAsia"/>
          <w:bCs/>
          <w:color w:val="000000"/>
          <w:sz w:val="32"/>
          <w:szCs w:val="32"/>
        </w:rPr>
        <w:t>（款）</w:t>
      </w:r>
      <w:r>
        <w:rPr>
          <w:rStyle w:val="a7"/>
          <w:rFonts w:eastAsia="仿宋"/>
          <w:bCs/>
          <w:color w:val="000000"/>
          <w:sz w:val="32"/>
          <w:szCs w:val="32"/>
        </w:rPr>
        <w:t>***</w:t>
      </w:r>
      <w:r>
        <w:rPr>
          <w:rStyle w:val="a7"/>
          <w:rFonts w:eastAsia="仿宋" w:hint="eastAsia"/>
          <w:bCs/>
          <w:color w:val="000000"/>
          <w:sz w:val="32"/>
          <w:szCs w:val="32"/>
        </w:rPr>
        <w:t>（项）</w:t>
      </w:r>
      <w:r>
        <w:rPr>
          <w:rStyle w:val="a7"/>
          <w:rFonts w:eastAsia="仿宋"/>
          <w:bCs/>
          <w:color w:val="000000"/>
          <w:sz w:val="32"/>
          <w:szCs w:val="32"/>
        </w:rPr>
        <w:t>:</w:t>
      </w:r>
      <w:r>
        <w:rPr>
          <w:rStyle w:val="a7"/>
          <w:rFonts w:eastAsia="仿宋" w:hint="eastAsia"/>
          <w:b w:val="0"/>
          <w:bCs/>
          <w:color w:val="000000"/>
          <w:sz w:val="32"/>
          <w:szCs w:val="32"/>
        </w:rPr>
        <w:t>支出决算为</w:t>
      </w:r>
      <w:r>
        <w:rPr>
          <w:rStyle w:val="a7"/>
          <w:rFonts w:eastAsia="仿宋"/>
          <w:b w:val="0"/>
          <w:bCs/>
          <w:color w:val="000000"/>
          <w:sz w:val="32"/>
          <w:szCs w:val="32"/>
        </w:rPr>
        <w:t>**</w:t>
      </w:r>
      <w:r>
        <w:rPr>
          <w:rStyle w:val="a7"/>
          <w:rFonts w:eastAsia="仿宋" w:hint="eastAsia"/>
          <w:b w:val="0"/>
          <w:bCs/>
          <w:color w:val="000000"/>
          <w:sz w:val="32"/>
          <w:szCs w:val="32"/>
        </w:rPr>
        <w:t>万元，完成预算</w:t>
      </w:r>
      <w:r>
        <w:rPr>
          <w:rStyle w:val="a7"/>
          <w:rFonts w:eastAsia="仿宋"/>
          <w:b w:val="0"/>
          <w:bCs/>
          <w:color w:val="000000"/>
          <w:sz w:val="32"/>
          <w:szCs w:val="32"/>
        </w:rPr>
        <w:t>**%</w:t>
      </w:r>
      <w:r>
        <w:rPr>
          <w:rStyle w:val="a7"/>
          <w:rFonts w:eastAsia="仿宋" w:hint="eastAsia"/>
          <w:b w:val="0"/>
          <w:bCs/>
          <w:color w:val="000000"/>
          <w:sz w:val="32"/>
          <w:szCs w:val="32"/>
        </w:rPr>
        <w:t>，决算数小于</w:t>
      </w:r>
      <w:r>
        <w:rPr>
          <w:rStyle w:val="a7"/>
          <w:rFonts w:eastAsia="仿宋"/>
          <w:b w:val="0"/>
          <w:bCs/>
          <w:color w:val="000000"/>
          <w:sz w:val="32"/>
          <w:szCs w:val="32"/>
        </w:rPr>
        <w:t>/</w:t>
      </w:r>
      <w:r>
        <w:rPr>
          <w:rStyle w:val="a7"/>
          <w:rFonts w:eastAsia="仿宋" w:hint="eastAsia"/>
          <w:b w:val="0"/>
          <w:bCs/>
          <w:color w:val="000000"/>
          <w:sz w:val="32"/>
          <w:szCs w:val="32"/>
        </w:rPr>
        <w:t>等于预算数的主要原因是…。</w:t>
      </w:r>
    </w:p>
    <w:p w:rsidR="009D6BCE" w:rsidRDefault="009D6BCE" w:rsidP="00D359CE">
      <w:pPr>
        <w:spacing w:line="600" w:lineRule="exact"/>
        <w:ind w:firstLineChars="200" w:firstLine="643"/>
        <w:rPr>
          <w:rFonts w:eastAsia="仿宋"/>
          <w:b/>
          <w:color w:val="000000"/>
          <w:sz w:val="32"/>
          <w:szCs w:val="32"/>
        </w:rPr>
      </w:pPr>
      <w:r>
        <w:rPr>
          <w:rStyle w:val="a7"/>
          <w:rFonts w:eastAsia="仿宋"/>
          <w:bCs/>
          <w:color w:val="000000"/>
          <w:sz w:val="32"/>
          <w:szCs w:val="32"/>
        </w:rPr>
        <w:t>4.</w:t>
      </w:r>
      <w:r>
        <w:rPr>
          <w:rStyle w:val="a7"/>
          <w:rFonts w:eastAsia="仿宋" w:hint="eastAsia"/>
          <w:bCs/>
          <w:color w:val="000000"/>
          <w:sz w:val="32"/>
          <w:szCs w:val="32"/>
        </w:rPr>
        <w:t>文化旅游体育与传媒（类）</w:t>
      </w:r>
      <w:r>
        <w:rPr>
          <w:rStyle w:val="a7"/>
          <w:rFonts w:eastAsia="仿宋"/>
          <w:bCs/>
          <w:color w:val="000000"/>
          <w:sz w:val="32"/>
          <w:szCs w:val="32"/>
        </w:rPr>
        <w:t>***</w:t>
      </w:r>
      <w:r>
        <w:rPr>
          <w:rStyle w:val="a7"/>
          <w:rFonts w:eastAsia="仿宋" w:hint="eastAsia"/>
          <w:bCs/>
          <w:color w:val="000000"/>
          <w:sz w:val="32"/>
          <w:szCs w:val="32"/>
        </w:rPr>
        <w:t>（款）</w:t>
      </w:r>
      <w:r>
        <w:rPr>
          <w:rStyle w:val="a7"/>
          <w:rFonts w:eastAsia="仿宋"/>
          <w:bCs/>
          <w:color w:val="000000"/>
          <w:sz w:val="32"/>
          <w:szCs w:val="32"/>
        </w:rPr>
        <w:t>***</w:t>
      </w:r>
      <w:r>
        <w:rPr>
          <w:rStyle w:val="a7"/>
          <w:rFonts w:eastAsia="仿宋" w:hint="eastAsia"/>
          <w:bCs/>
          <w:color w:val="000000"/>
          <w:sz w:val="32"/>
          <w:szCs w:val="32"/>
        </w:rPr>
        <w:t>（项）</w:t>
      </w:r>
      <w:r>
        <w:rPr>
          <w:rStyle w:val="a7"/>
          <w:rFonts w:eastAsia="仿宋"/>
          <w:bCs/>
          <w:color w:val="000000"/>
          <w:sz w:val="32"/>
          <w:szCs w:val="32"/>
        </w:rPr>
        <w:t>:</w:t>
      </w:r>
      <w:r>
        <w:rPr>
          <w:rStyle w:val="a7"/>
          <w:rFonts w:eastAsia="仿宋" w:hint="eastAsia"/>
          <w:b w:val="0"/>
          <w:bCs/>
          <w:color w:val="000000"/>
          <w:sz w:val="32"/>
          <w:szCs w:val="32"/>
        </w:rPr>
        <w:t>支出决算为</w:t>
      </w:r>
      <w:r>
        <w:rPr>
          <w:rStyle w:val="a7"/>
          <w:rFonts w:eastAsia="仿宋"/>
          <w:b w:val="0"/>
          <w:bCs/>
          <w:color w:val="000000"/>
          <w:sz w:val="32"/>
          <w:szCs w:val="32"/>
        </w:rPr>
        <w:t>**</w:t>
      </w:r>
      <w:r>
        <w:rPr>
          <w:rStyle w:val="a7"/>
          <w:rFonts w:eastAsia="仿宋" w:hint="eastAsia"/>
          <w:b w:val="0"/>
          <w:bCs/>
          <w:color w:val="000000"/>
          <w:sz w:val="32"/>
          <w:szCs w:val="32"/>
        </w:rPr>
        <w:t>万元，完成预算</w:t>
      </w:r>
      <w:r>
        <w:rPr>
          <w:rStyle w:val="a7"/>
          <w:rFonts w:eastAsia="仿宋"/>
          <w:b w:val="0"/>
          <w:bCs/>
          <w:color w:val="000000"/>
          <w:sz w:val="32"/>
          <w:szCs w:val="32"/>
        </w:rPr>
        <w:t>**%</w:t>
      </w:r>
      <w:r>
        <w:rPr>
          <w:rStyle w:val="a7"/>
          <w:rFonts w:eastAsia="仿宋" w:hint="eastAsia"/>
          <w:b w:val="0"/>
          <w:bCs/>
          <w:color w:val="000000"/>
          <w:sz w:val="32"/>
          <w:szCs w:val="32"/>
        </w:rPr>
        <w:t>，决算数小于</w:t>
      </w:r>
      <w:r>
        <w:rPr>
          <w:rStyle w:val="a7"/>
          <w:rFonts w:eastAsia="仿宋"/>
          <w:b w:val="0"/>
          <w:bCs/>
          <w:color w:val="000000"/>
          <w:sz w:val="32"/>
          <w:szCs w:val="32"/>
        </w:rPr>
        <w:t>/</w:t>
      </w:r>
      <w:r>
        <w:rPr>
          <w:rStyle w:val="a7"/>
          <w:rFonts w:eastAsia="仿宋" w:hint="eastAsia"/>
          <w:b w:val="0"/>
          <w:bCs/>
          <w:color w:val="000000"/>
          <w:sz w:val="32"/>
          <w:szCs w:val="32"/>
        </w:rPr>
        <w:t>等于预算数的主要原因是…。</w:t>
      </w:r>
    </w:p>
    <w:p w:rsidR="009D6BCE" w:rsidRDefault="009D6BCE" w:rsidP="00D359CE">
      <w:pPr>
        <w:spacing w:line="600" w:lineRule="exact"/>
        <w:ind w:firstLineChars="200" w:firstLine="643"/>
        <w:rPr>
          <w:rFonts w:eastAsia="仿宋"/>
          <w:b/>
          <w:color w:val="000000"/>
          <w:sz w:val="32"/>
          <w:szCs w:val="32"/>
        </w:rPr>
      </w:pPr>
      <w:r>
        <w:rPr>
          <w:rStyle w:val="a7"/>
          <w:rFonts w:eastAsia="仿宋"/>
          <w:bCs/>
          <w:color w:val="000000"/>
          <w:sz w:val="32"/>
          <w:szCs w:val="32"/>
        </w:rPr>
        <w:t>5.</w:t>
      </w:r>
      <w:r>
        <w:rPr>
          <w:rStyle w:val="a7"/>
          <w:rFonts w:eastAsia="仿宋" w:hint="eastAsia"/>
          <w:bCs/>
          <w:color w:val="000000"/>
          <w:sz w:val="32"/>
          <w:szCs w:val="32"/>
        </w:rPr>
        <w:t>社会保障和就业支出</w:t>
      </w:r>
      <w:r>
        <w:rPr>
          <w:rStyle w:val="a7"/>
          <w:rFonts w:eastAsia="仿宋"/>
          <w:bCs/>
          <w:color w:val="000000"/>
          <w:sz w:val="32"/>
          <w:szCs w:val="32"/>
        </w:rPr>
        <w:t>:</w:t>
      </w:r>
      <w:r>
        <w:rPr>
          <w:rStyle w:val="a7"/>
          <w:rFonts w:eastAsia="仿宋" w:hint="eastAsia"/>
          <w:b w:val="0"/>
          <w:bCs/>
          <w:color w:val="000000"/>
          <w:sz w:val="32"/>
          <w:szCs w:val="32"/>
        </w:rPr>
        <w:t>支出决算为</w:t>
      </w:r>
      <w:r>
        <w:rPr>
          <w:rStyle w:val="a7"/>
          <w:rFonts w:eastAsia="仿宋"/>
          <w:b w:val="0"/>
          <w:bCs/>
          <w:color w:val="000000"/>
          <w:sz w:val="32"/>
          <w:szCs w:val="32"/>
        </w:rPr>
        <w:t>220.30</w:t>
      </w:r>
      <w:r>
        <w:rPr>
          <w:rStyle w:val="a7"/>
          <w:rFonts w:eastAsia="仿宋" w:hint="eastAsia"/>
          <w:b w:val="0"/>
          <w:bCs/>
          <w:color w:val="000000"/>
          <w:sz w:val="32"/>
          <w:szCs w:val="32"/>
        </w:rPr>
        <w:t>万元，完成预</w:t>
      </w:r>
      <w:r>
        <w:rPr>
          <w:rStyle w:val="a7"/>
          <w:rFonts w:eastAsia="仿宋" w:hint="eastAsia"/>
          <w:b w:val="0"/>
          <w:bCs/>
          <w:color w:val="000000"/>
          <w:sz w:val="32"/>
          <w:szCs w:val="32"/>
        </w:rPr>
        <w:lastRenderedPageBreak/>
        <w:t>算</w:t>
      </w:r>
      <w:r>
        <w:rPr>
          <w:rStyle w:val="a7"/>
          <w:rFonts w:eastAsia="仿宋"/>
          <w:b w:val="0"/>
          <w:bCs/>
          <w:color w:val="000000"/>
          <w:sz w:val="32"/>
          <w:szCs w:val="32"/>
        </w:rPr>
        <w:t>100%</w:t>
      </w:r>
      <w:r>
        <w:rPr>
          <w:rStyle w:val="a7"/>
          <w:rFonts w:eastAsia="仿宋" w:hint="eastAsia"/>
          <w:b w:val="0"/>
          <w:bCs/>
          <w:color w:val="000000"/>
          <w:sz w:val="32"/>
          <w:szCs w:val="32"/>
        </w:rPr>
        <w:t>，决算数等于预算数。</w:t>
      </w:r>
    </w:p>
    <w:p w:rsidR="009D6BCE" w:rsidRDefault="009D6BCE" w:rsidP="00D359CE">
      <w:pPr>
        <w:spacing w:line="600" w:lineRule="exact"/>
        <w:ind w:firstLineChars="200" w:firstLine="643"/>
        <w:rPr>
          <w:rFonts w:eastAsia="仿宋"/>
          <w:b/>
          <w:color w:val="000000"/>
          <w:sz w:val="32"/>
          <w:szCs w:val="32"/>
        </w:rPr>
      </w:pPr>
      <w:r>
        <w:rPr>
          <w:rStyle w:val="a7"/>
          <w:rFonts w:eastAsia="仿宋"/>
          <w:bCs/>
          <w:color w:val="000000"/>
          <w:sz w:val="32"/>
          <w:szCs w:val="32"/>
        </w:rPr>
        <w:t>6.</w:t>
      </w:r>
      <w:r>
        <w:rPr>
          <w:rFonts w:eastAsia="仿宋" w:hint="eastAsia"/>
          <w:b/>
          <w:bCs/>
          <w:color w:val="000000"/>
          <w:sz w:val="32"/>
          <w:szCs w:val="32"/>
        </w:rPr>
        <w:t>卫生健康</w:t>
      </w:r>
      <w:r>
        <w:rPr>
          <w:rStyle w:val="a7"/>
          <w:rFonts w:eastAsia="仿宋" w:hint="eastAsia"/>
          <w:bCs/>
          <w:color w:val="000000"/>
          <w:sz w:val="32"/>
          <w:szCs w:val="32"/>
        </w:rPr>
        <w:t>（类）</w:t>
      </w:r>
      <w:r>
        <w:rPr>
          <w:rStyle w:val="a7"/>
          <w:rFonts w:eastAsia="仿宋"/>
          <w:bCs/>
          <w:color w:val="000000"/>
          <w:sz w:val="32"/>
          <w:szCs w:val="32"/>
        </w:rPr>
        <w:t>***</w:t>
      </w:r>
      <w:r>
        <w:rPr>
          <w:rStyle w:val="a7"/>
          <w:rFonts w:eastAsia="仿宋" w:hint="eastAsia"/>
          <w:bCs/>
          <w:color w:val="000000"/>
          <w:sz w:val="32"/>
          <w:szCs w:val="32"/>
        </w:rPr>
        <w:t>（款）</w:t>
      </w:r>
      <w:r>
        <w:rPr>
          <w:rStyle w:val="a7"/>
          <w:rFonts w:eastAsia="仿宋"/>
          <w:bCs/>
          <w:color w:val="000000"/>
          <w:sz w:val="32"/>
          <w:szCs w:val="32"/>
        </w:rPr>
        <w:t>***</w:t>
      </w:r>
      <w:r>
        <w:rPr>
          <w:rStyle w:val="a7"/>
          <w:rFonts w:eastAsia="仿宋" w:hint="eastAsia"/>
          <w:bCs/>
          <w:color w:val="000000"/>
          <w:sz w:val="32"/>
          <w:szCs w:val="32"/>
        </w:rPr>
        <w:t>（项）</w:t>
      </w:r>
      <w:r>
        <w:rPr>
          <w:rStyle w:val="a7"/>
          <w:rFonts w:eastAsia="仿宋"/>
          <w:bCs/>
          <w:color w:val="000000"/>
          <w:sz w:val="32"/>
          <w:szCs w:val="32"/>
        </w:rPr>
        <w:t>:</w:t>
      </w:r>
      <w:r>
        <w:rPr>
          <w:rStyle w:val="a7"/>
          <w:rFonts w:eastAsia="仿宋" w:hint="eastAsia"/>
          <w:b w:val="0"/>
          <w:bCs/>
          <w:color w:val="000000"/>
          <w:sz w:val="32"/>
          <w:szCs w:val="32"/>
        </w:rPr>
        <w:t>支出决算为</w:t>
      </w:r>
      <w:r>
        <w:rPr>
          <w:rStyle w:val="a7"/>
          <w:rFonts w:eastAsia="仿宋"/>
          <w:b w:val="0"/>
          <w:bCs/>
          <w:color w:val="000000"/>
          <w:sz w:val="32"/>
          <w:szCs w:val="32"/>
        </w:rPr>
        <w:t>**</w:t>
      </w:r>
      <w:r>
        <w:rPr>
          <w:rStyle w:val="a7"/>
          <w:rFonts w:eastAsia="仿宋" w:hint="eastAsia"/>
          <w:b w:val="0"/>
          <w:bCs/>
          <w:color w:val="000000"/>
          <w:sz w:val="32"/>
          <w:szCs w:val="32"/>
        </w:rPr>
        <w:t>万元，完成预算</w:t>
      </w:r>
      <w:r>
        <w:rPr>
          <w:rStyle w:val="a7"/>
          <w:rFonts w:eastAsia="仿宋"/>
          <w:b w:val="0"/>
          <w:bCs/>
          <w:color w:val="000000"/>
          <w:sz w:val="32"/>
          <w:szCs w:val="32"/>
        </w:rPr>
        <w:t>**%</w:t>
      </w:r>
      <w:r>
        <w:rPr>
          <w:rStyle w:val="a7"/>
          <w:rFonts w:eastAsia="仿宋" w:hint="eastAsia"/>
          <w:b w:val="0"/>
          <w:bCs/>
          <w:color w:val="000000"/>
          <w:sz w:val="32"/>
          <w:szCs w:val="32"/>
        </w:rPr>
        <w:t>，决算数小于</w:t>
      </w:r>
      <w:r>
        <w:rPr>
          <w:rStyle w:val="a7"/>
          <w:rFonts w:eastAsia="仿宋"/>
          <w:b w:val="0"/>
          <w:bCs/>
          <w:color w:val="000000"/>
          <w:sz w:val="32"/>
          <w:szCs w:val="32"/>
        </w:rPr>
        <w:t>/</w:t>
      </w:r>
      <w:r>
        <w:rPr>
          <w:rStyle w:val="a7"/>
          <w:rFonts w:eastAsia="仿宋" w:hint="eastAsia"/>
          <w:b w:val="0"/>
          <w:bCs/>
          <w:color w:val="000000"/>
          <w:sz w:val="32"/>
          <w:szCs w:val="32"/>
        </w:rPr>
        <w:t>等于预算数的主要原因是…。</w:t>
      </w:r>
    </w:p>
    <w:p w:rsidR="009D6BCE" w:rsidRDefault="009D6BCE" w:rsidP="00D359CE">
      <w:pPr>
        <w:spacing w:line="600" w:lineRule="exact"/>
        <w:ind w:firstLineChars="200" w:firstLine="660"/>
        <w:rPr>
          <w:rFonts w:eastAsia="仿宋"/>
          <w:color w:val="000000"/>
          <w:sz w:val="32"/>
          <w:szCs w:val="32"/>
        </w:rPr>
      </w:pPr>
      <w:r>
        <w:rPr>
          <w:rFonts w:eastAsia="方正仿宋_GBK"/>
          <w:color w:val="000000"/>
          <w:sz w:val="33"/>
          <w:szCs w:val="33"/>
        </w:rPr>
        <w:t>7.</w:t>
      </w:r>
      <w:r>
        <w:rPr>
          <w:rStyle w:val="a7"/>
          <w:rFonts w:eastAsia="方正仿宋_GBK" w:hint="eastAsia"/>
          <w:color w:val="000000"/>
          <w:sz w:val="33"/>
          <w:szCs w:val="33"/>
        </w:rPr>
        <w:t>住房保障支出</w:t>
      </w:r>
      <w:r>
        <w:rPr>
          <w:rStyle w:val="a7"/>
          <w:rFonts w:eastAsia="方正仿宋_GBK"/>
          <w:color w:val="000000"/>
          <w:sz w:val="33"/>
          <w:szCs w:val="33"/>
        </w:rPr>
        <w:t>:</w:t>
      </w:r>
      <w:r>
        <w:rPr>
          <w:rFonts w:eastAsia="方正仿宋_GBK" w:hint="eastAsia"/>
          <w:color w:val="000000"/>
          <w:sz w:val="33"/>
          <w:szCs w:val="33"/>
        </w:rPr>
        <w:t>支出决算数为</w:t>
      </w:r>
      <w:r>
        <w:rPr>
          <w:rFonts w:eastAsia="方正仿宋_GBK"/>
          <w:color w:val="000000"/>
          <w:sz w:val="33"/>
          <w:szCs w:val="33"/>
        </w:rPr>
        <w:t>108.49</w:t>
      </w:r>
      <w:r>
        <w:rPr>
          <w:rFonts w:eastAsia="方正仿宋_GBK" w:hint="eastAsia"/>
          <w:color w:val="000000"/>
          <w:sz w:val="33"/>
          <w:szCs w:val="33"/>
        </w:rPr>
        <w:t>万元，完成预算</w:t>
      </w:r>
      <w:r>
        <w:rPr>
          <w:rFonts w:eastAsia="方正仿宋_GBK"/>
          <w:color w:val="000000"/>
          <w:sz w:val="33"/>
          <w:szCs w:val="33"/>
        </w:rPr>
        <w:t>100%</w:t>
      </w:r>
      <w:r>
        <w:rPr>
          <w:rFonts w:eastAsia="方正仿宋_GBK" w:hint="eastAsia"/>
          <w:color w:val="000000"/>
          <w:sz w:val="33"/>
          <w:szCs w:val="33"/>
        </w:rPr>
        <w:t>，</w:t>
      </w:r>
      <w:r>
        <w:rPr>
          <w:rStyle w:val="a7"/>
          <w:rFonts w:eastAsia="仿宋" w:hint="eastAsia"/>
          <w:b w:val="0"/>
          <w:bCs/>
          <w:color w:val="000000"/>
          <w:sz w:val="32"/>
          <w:szCs w:val="32"/>
        </w:rPr>
        <w:t>决算数等于预算数</w:t>
      </w:r>
      <w:r>
        <w:rPr>
          <w:rFonts w:eastAsia="方正仿宋_GBK" w:hint="eastAsia"/>
          <w:color w:val="000000"/>
          <w:sz w:val="33"/>
          <w:szCs w:val="33"/>
        </w:rPr>
        <w:t>。</w:t>
      </w:r>
      <w:r>
        <w:rPr>
          <w:rFonts w:eastAsia="方正仿宋_GBK"/>
          <w:color w:val="000000"/>
          <w:sz w:val="33"/>
          <w:szCs w:val="33"/>
        </w:rPr>
        <w:br/>
      </w:r>
      <w:r>
        <w:rPr>
          <w:rFonts w:eastAsia="仿宋" w:hint="eastAsia"/>
          <w:color w:val="000000"/>
          <w:sz w:val="32"/>
          <w:szCs w:val="32"/>
        </w:rPr>
        <w:t>……</w:t>
      </w:r>
    </w:p>
    <w:p w:rsidR="009D6BCE" w:rsidRDefault="009D6BCE" w:rsidP="00D359CE">
      <w:pPr>
        <w:spacing w:line="600" w:lineRule="exact"/>
        <w:ind w:firstLineChars="200" w:firstLine="643"/>
        <w:rPr>
          <w:rFonts w:eastAsia="仿宋"/>
          <w:b/>
          <w:color w:val="FF0000"/>
          <w:sz w:val="32"/>
          <w:szCs w:val="32"/>
        </w:rPr>
      </w:pPr>
      <w:r>
        <w:rPr>
          <w:rFonts w:eastAsia="仿宋" w:hint="eastAsia"/>
          <w:b/>
          <w:color w:val="FF0000"/>
          <w:sz w:val="32"/>
          <w:szCs w:val="32"/>
        </w:rPr>
        <w:t>（注：数据来源于财决</w:t>
      </w:r>
      <w:r>
        <w:rPr>
          <w:rFonts w:eastAsia="仿宋"/>
          <w:b/>
          <w:color w:val="FF0000"/>
          <w:sz w:val="32"/>
          <w:szCs w:val="32"/>
        </w:rPr>
        <w:t>Z01-1</w:t>
      </w:r>
      <w:r>
        <w:rPr>
          <w:rFonts w:eastAsia="仿宋" w:hint="eastAsia"/>
          <w:b/>
          <w:color w:val="FF0000"/>
          <w:sz w:val="32"/>
          <w:szCs w:val="32"/>
        </w:rPr>
        <w:t>表，罗列全部功能分类科目至项级。上述“预算”口径为</w:t>
      </w:r>
      <w:r>
        <w:rPr>
          <w:rFonts w:eastAsia="仿宋" w:hint="eastAsia"/>
          <w:b/>
          <w:color w:val="FF0000"/>
          <w:sz w:val="32"/>
          <w:szCs w:val="32"/>
          <w:highlight w:val="yellow"/>
        </w:rPr>
        <w:t>调整预算数</w:t>
      </w:r>
      <w:r>
        <w:rPr>
          <w:rFonts w:eastAsia="仿宋" w:hint="eastAsia"/>
          <w:b/>
          <w:color w:val="FF0000"/>
          <w:sz w:val="32"/>
          <w:szCs w:val="32"/>
        </w:rPr>
        <w:t>。增减变动原因为决算数</w:t>
      </w:r>
      <w:r>
        <w:rPr>
          <w:rFonts w:eastAsia="仿宋"/>
          <w:b/>
          <w:color w:val="FF0000"/>
          <w:sz w:val="32"/>
          <w:szCs w:val="32"/>
        </w:rPr>
        <w:t>&lt;</w:t>
      </w:r>
      <w:r>
        <w:rPr>
          <w:rFonts w:eastAsia="仿宋" w:hint="eastAsia"/>
          <w:b/>
          <w:color w:val="FF0000"/>
          <w:sz w:val="32"/>
          <w:szCs w:val="32"/>
        </w:rPr>
        <w:t>项级</w:t>
      </w:r>
      <w:r>
        <w:rPr>
          <w:rFonts w:eastAsia="仿宋"/>
          <w:b/>
          <w:color w:val="FF0000"/>
          <w:sz w:val="32"/>
          <w:szCs w:val="32"/>
        </w:rPr>
        <w:t>&gt;</w:t>
      </w:r>
      <w:r>
        <w:rPr>
          <w:rFonts w:eastAsia="仿宋" w:hint="eastAsia"/>
          <w:b/>
          <w:color w:val="FF0000"/>
          <w:sz w:val="32"/>
          <w:szCs w:val="32"/>
        </w:rPr>
        <w:t>和调整预算数</w:t>
      </w:r>
      <w:r>
        <w:rPr>
          <w:rFonts w:eastAsia="仿宋"/>
          <w:b/>
          <w:color w:val="FF0000"/>
          <w:sz w:val="32"/>
          <w:szCs w:val="32"/>
        </w:rPr>
        <w:t>&lt;</w:t>
      </w:r>
      <w:r>
        <w:rPr>
          <w:rFonts w:eastAsia="仿宋" w:hint="eastAsia"/>
          <w:b/>
          <w:color w:val="FF0000"/>
          <w:sz w:val="32"/>
          <w:szCs w:val="32"/>
        </w:rPr>
        <w:t>项级</w:t>
      </w:r>
      <w:r>
        <w:rPr>
          <w:rFonts w:eastAsia="仿宋"/>
          <w:b/>
          <w:color w:val="FF0000"/>
          <w:sz w:val="32"/>
          <w:szCs w:val="32"/>
        </w:rPr>
        <w:t>&gt;</w:t>
      </w:r>
      <w:r>
        <w:rPr>
          <w:rFonts w:eastAsia="仿宋" w:hint="eastAsia"/>
          <w:b/>
          <w:color w:val="FF0000"/>
          <w:sz w:val="32"/>
          <w:szCs w:val="32"/>
        </w:rPr>
        <w:t>比较，与预算数持平可以不写原因。）</w:t>
      </w:r>
    </w:p>
    <w:p w:rsidR="009D6BCE" w:rsidRDefault="009D6BCE">
      <w:pPr>
        <w:spacing w:line="600" w:lineRule="exact"/>
        <w:ind w:firstLine="640"/>
        <w:rPr>
          <w:rFonts w:eastAsia="仿宋"/>
          <w:b/>
          <w:color w:val="000000"/>
          <w:sz w:val="32"/>
          <w:szCs w:val="32"/>
        </w:rPr>
      </w:pPr>
    </w:p>
    <w:p w:rsidR="009D6BCE" w:rsidRDefault="009D6BCE">
      <w:pPr>
        <w:tabs>
          <w:tab w:val="right" w:pos="8306"/>
        </w:tabs>
        <w:spacing w:line="600" w:lineRule="exact"/>
        <w:ind w:firstLine="640"/>
        <w:outlineLvl w:val="1"/>
        <w:rPr>
          <w:rStyle w:val="2Char"/>
          <w:rFonts w:ascii="Times New Roman" w:hAnsi="Times New Roman"/>
        </w:rPr>
      </w:pPr>
      <w:bookmarkStart w:id="51" w:name="_Toc15377214"/>
      <w:bookmarkStart w:id="52" w:name="_Toc15396608"/>
      <w:r>
        <w:rPr>
          <w:rFonts w:eastAsia="黑体" w:hint="eastAsia"/>
          <w:color w:val="000000"/>
          <w:sz w:val="32"/>
          <w:szCs w:val="32"/>
        </w:rPr>
        <w:t>六</w:t>
      </w:r>
      <w:r>
        <w:rPr>
          <w:rFonts w:eastAsia="黑体" w:hint="eastAsia"/>
          <w:b/>
          <w:color w:val="000000"/>
          <w:sz w:val="32"/>
          <w:szCs w:val="32"/>
        </w:rPr>
        <w:t>、一</w:t>
      </w:r>
      <w:r>
        <w:rPr>
          <w:rStyle w:val="2Char"/>
          <w:rFonts w:ascii="Times New Roman" w:eastAsia="黑体" w:hAnsi="Times New Roman" w:hint="eastAsia"/>
          <w:b w:val="0"/>
        </w:rPr>
        <w:t>般公共预算财政拨款基本支出决算情况说明</w:t>
      </w:r>
      <w:bookmarkEnd w:id="51"/>
      <w:bookmarkEnd w:id="52"/>
      <w:r>
        <w:rPr>
          <w:rStyle w:val="2Char"/>
          <w:rFonts w:ascii="Times New Roman" w:eastAsia="黑体" w:hAnsi="Times New Roman"/>
          <w:b w:val="0"/>
        </w:rPr>
        <w:tab/>
      </w:r>
    </w:p>
    <w:p w:rsidR="009D6BCE" w:rsidRDefault="009D6BCE">
      <w:pPr>
        <w:spacing w:line="600" w:lineRule="exact"/>
        <w:ind w:firstLine="645"/>
        <w:rPr>
          <w:rFonts w:eastAsia="仿宋"/>
          <w:color w:val="000000"/>
          <w:sz w:val="32"/>
          <w:szCs w:val="32"/>
        </w:rPr>
      </w:pPr>
      <w:r>
        <w:rPr>
          <w:rFonts w:eastAsia="仿宋"/>
          <w:color w:val="000000"/>
          <w:sz w:val="32"/>
          <w:szCs w:val="32"/>
        </w:rPr>
        <w:t>2019</w:t>
      </w:r>
      <w:r>
        <w:rPr>
          <w:rFonts w:eastAsia="仿宋" w:hint="eastAsia"/>
          <w:color w:val="000000"/>
          <w:sz w:val="32"/>
          <w:szCs w:val="32"/>
        </w:rPr>
        <w:t>年一般公共预算财政拨款基本支出</w:t>
      </w:r>
      <w:r>
        <w:rPr>
          <w:rFonts w:eastAsia="仿宋"/>
          <w:color w:val="000000"/>
          <w:sz w:val="32"/>
          <w:szCs w:val="32"/>
        </w:rPr>
        <w:t>1,654.71</w:t>
      </w:r>
      <w:r>
        <w:rPr>
          <w:rFonts w:eastAsia="仿宋" w:hint="eastAsia"/>
          <w:color w:val="000000"/>
          <w:sz w:val="32"/>
          <w:szCs w:val="32"/>
        </w:rPr>
        <w:t>万元，其中：</w:t>
      </w:r>
    </w:p>
    <w:p w:rsidR="009D6BCE" w:rsidRDefault="009D6BCE">
      <w:pPr>
        <w:spacing w:line="600" w:lineRule="exact"/>
        <w:ind w:firstLine="645"/>
        <w:rPr>
          <w:rFonts w:eastAsia="仿宋"/>
          <w:color w:val="000000"/>
          <w:sz w:val="32"/>
          <w:szCs w:val="32"/>
        </w:rPr>
      </w:pPr>
      <w:r>
        <w:rPr>
          <w:rFonts w:eastAsia="仿宋" w:hint="eastAsia"/>
          <w:color w:val="000000"/>
          <w:sz w:val="32"/>
          <w:szCs w:val="32"/>
        </w:rPr>
        <w:t>人员经费</w:t>
      </w:r>
      <w:r>
        <w:rPr>
          <w:rFonts w:eastAsia="仿宋"/>
          <w:color w:val="000000"/>
          <w:sz w:val="32"/>
          <w:szCs w:val="32"/>
        </w:rPr>
        <w:t>1,460.87</w:t>
      </w:r>
      <w:r>
        <w:rPr>
          <w:rFonts w:eastAsia="仿宋" w:hint="eastAsia"/>
          <w:color w:val="000000"/>
          <w:sz w:val="32"/>
          <w:szCs w:val="32"/>
        </w:rPr>
        <w:t>万元，主要包括：基本工资</w:t>
      </w:r>
      <w:r>
        <w:rPr>
          <w:rFonts w:eastAsia="仿宋"/>
          <w:color w:val="000000"/>
          <w:sz w:val="32"/>
          <w:szCs w:val="32"/>
        </w:rPr>
        <w:t>300.42</w:t>
      </w:r>
      <w:r>
        <w:rPr>
          <w:rFonts w:eastAsia="仿宋" w:hint="eastAsia"/>
          <w:color w:val="000000"/>
          <w:sz w:val="32"/>
          <w:szCs w:val="32"/>
        </w:rPr>
        <w:t>万元、津贴补贴</w:t>
      </w:r>
      <w:r>
        <w:rPr>
          <w:rFonts w:eastAsia="仿宋"/>
          <w:color w:val="000000"/>
          <w:sz w:val="32"/>
          <w:szCs w:val="32"/>
        </w:rPr>
        <w:t>672.63</w:t>
      </w:r>
      <w:r>
        <w:rPr>
          <w:rFonts w:eastAsia="仿宋" w:hint="eastAsia"/>
          <w:color w:val="000000"/>
          <w:sz w:val="32"/>
          <w:szCs w:val="32"/>
        </w:rPr>
        <w:t>万元、奖金</w:t>
      </w:r>
      <w:r>
        <w:rPr>
          <w:rFonts w:eastAsia="仿宋"/>
          <w:color w:val="000000"/>
          <w:sz w:val="32"/>
          <w:szCs w:val="32"/>
        </w:rPr>
        <w:t>0.3</w:t>
      </w:r>
      <w:r>
        <w:rPr>
          <w:rFonts w:eastAsia="仿宋" w:hint="eastAsia"/>
          <w:color w:val="000000"/>
          <w:sz w:val="32"/>
          <w:szCs w:val="32"/>
        </w:rPr>
        <w:t>万元、伙食补助费、绩效工资、机关事业单位基本养老保险缴费</w:t>
      </w:r>
      <w:r>
        <w:rPr>
          <w:rFonts w:eastAsia="仿宋"/>
          <w:color w:val="000000"/>
          <w:sz w:val="32"/>
          <w:szCs w:val="32"/>
        </w:rPr>
        <w:t>98.83</w:t>
      </w:r>
      <w:r>
        <w:rPr>
          <w:rFonts w:eastAsia="仿宋" w:hint="eastAsia"/>
          <w:color w:val="000000"/>
          <w:sz w:val="32"/>
          <w:szCs w:val="32"/>
        </w:rPr>
        <w:t>万元、职业年金缴费、其他社会保障缴费</w:t>
      </w:r>
      <w:r>
        <w:rPr>
          <w:rFonts w:eastAsia="仿宋"/>
          <w:color w:val="000000"/>
          <w:sz w:val="32"/>
          <w:szCs w:val="32"/>
        </w:rPr>
        <w:t>135.68</w:t>
      </w:r>
      <w:r>
        <w:rPr>
          <w:rFonts w:eastAsia="仿宋" w:hint="eastAsia"/>
          <w:color w:val="000000"/>
          <w:sz w:val="32"/>
          <w:szCs w:val="32"/>
        </w:rPr>
        <w:t>万元、其他工资福利支出</w:t>
      </w:r>
      <w:r>
        <w:rPr>
          <w:rFonts w:eastAsia="仿宋"/>
          <w:color w:val="000000"/>
          <w:sz w:val="32"/>
          <w:szCs w:val="32"/>
        </w:rPr>
        <w:t>29.12</w:t>
      </w:r>
      <w:r>
        <w:rPr>
          <w:rFonts w:eastAsia="仿宋" w:hint="eastAsia"/>
          <w:color w:val="000000"/>
          <w:sz w:val="32"/>
          <w:szCs w:val="32"/>
        </w:rPr>
        <w:t>万元、离休费</w:t>
      </w:r>
      <w:r>
        <w:rPr>
          <w:rFonts w:eastAsia="仿宋"/>
          <w:color w:val="000000"/>
          <w:sz w:val="32"/>
          <w:szCs w:val="32"/>
        </w:rPr>
        <w:t>34.75</w:t>
      </w:r>
      <w:r>
        <w:rPr>
          <w:rFonts w:eastAsia="仿宋" w:hint="eastAsia"/>
          <w:color w:val="000000"/>
          <w:sz w:val="32"/>
          <w:szCs w:val="32"/>
        </w:rPr>
        <w:t>万元、退休费</w:t>
      </w:r>
      <w:r>
        <w:rPr>
          <w:rFonts w:eastAsia="仿宋"/>
          <w:color w:val="000000"/>
          <w:sz w:val="32"/>
          <w:szCs w:val="32"/>
        </w:rPr>
        <w:t>48.04</w:t>
      </w:r>
      <w:r>
        <w:rPr>
          <w:rFonts w:eastAsia="仿宋" w:hint="eastAsia"/>
          <w:color w:val="000000"/>
          <w:sz w:val="32"/>
          <w:szCs w:val="32"/>
        </w:rPr>
        <w:t>万元、抚恤金、生活补助</w:t>
      </w:r>
      <w:r>
        <w:rPr>
          <w:rFonts w:eastAsia="仿宋"/>
          <w:color w:val="000000"/>
          <w:sz w:val="32"/>
          <w:szCs w:val="32"/>
        </w:rPr>
        <w:t>1.39</w:t>
      </w:r>
      <w:r>
        <w:rPr>
          <w:rFonts w:eastAsia="仿宋" w:hint="eastAsia"/>
          <w:color w:val="000000"/>
          <w:sz w:val="32"/>
          <w:szCs w:val="32"/>
        </w:rPr>
        <w:t>万元、医疗费补助、奖励金、住房公积金</w:t>
      </w:r>
      <w:r>
        <w:rPr>
          <w:rFonts w:eastAsia="仿宋"/>
          <w:color w:val="000000"/>
          <w:sz w:val="32"/>
          <w:szCs w:val="32"/>
        </w:rPr>
        <w:t>108.50</w:t>
      </w:r>
      <w:r>
        <w:rPr>
          <w:rFonts w:eastAsia="仿宋" w:hint="eastAsia"/>
          <w:color w:val="000000"/>
          <w:sz w:val="32"/>
          <w:szCs w:val="32"/>
        </w:rPr>
        <w:t>万元、其他对个人和家庭的补助支出</w:t>
      </w:r>
      <w:r>
        <w:rPr>
          <w:rFonts w:eastAsia="仿宋"/>
          <w:color w:val="000000"/>
          <w:sz w:val="32"/>
          <w:szCs w:val="32"/>
        </w:rPr>
        <w:t>31.21</w:t>
      </w:r>
      <w:r>
        <w:rPr>
          <w:rFonts w:eastAsia="仿宋" w:hint="eastAsia"/>
          <w:color w:val="000000"/>
          <w:sz w:val="32"/>
          <w:szCs w:val="32"/>
        </w:rPr>
        <w:t>万元等。</w:t>
      </w:r>
      <w:r>
        <w:rPr>
          <w:rFonts w:eastAsia="仿宋"/>
          <w:color w:val="000000"/>
          <w:sz w:val="32"/>
          <w:szCs w:val="32"/>
        </w:rPr>
        <w:br/>
      </w:r>
      <w:r>
        <w:rPr>
          <w:rFonts w:eastAsia="仿宋" w:hint="eastAsia"/>
          <w:color w:val="000000"/>
          <w:sz w:val="32"/>
          <w:szCs w:val="32"/>
        </w:rPr>
        <w:t xml:space="preserve">　　日常公用经费</w:t>
      </w:r>
      <w:r>
        <w:rPr>
          <w:rFonts w:eastAsia="仿宋"/>
          <w:color w:val="000000"/>
          <w:sz w:val="32"/>
          <w:szCs w:val="32"/>
        </w:rPr>
        <w:t>193.83</w:t>
      </w:r>
      <w:r>
        <w:rPr>
          <w:rFonts w:eastAsia="仿宋" w:hint="eastAsia"/>
          <w:color w:val="000000"/>
          <w:sz w:val="32"/>
          <w:szCs w:val="32"/>
        </w:rPr>
        <w:t>万元，主要包括：办公费</w:t>
      </w:r>
      <w:r>
        <w:rPr>
          <w:rFonts w:eastAsia="仿宋"/>
          <w:color w:val="000000"/>
          <w:sz w:val="32"/>
          <w:szCs w:val="32"/>
        </w:rPr>
        <w:t>34.22</w:t>
      </w:r>
      <w:r>
        <w:rPr>
          <w:rFonts w:eastAsia="仿宋" w:hint="eastAsia"/>
          <w:color w:val="000000"/>
          <w:sz w:val="32"/>
          <w:szCs w:val="32"/>
        </w:rPr>
        <w:t>万元、印刷费、咨询费、手续费、水费</w:t>
      </w:r>
      <w:r>
        <w:rPr>
          <w:rFonts w:eastAsia="仿宋"/>
          <w:color w:val="000000"/>
          <w:sz w:val="32"/>
          <w:szCs w:val="32"/>
        </w:rPr>
        <w:t>2.88</w:t>
      </w:r>
      <w:r>
        <w:rPr>
          <w:rFonts w:eastAsia="仿宋" w:hint="eastAsia"/>
          <w:color w:val="000000"/>
          <w:sz w:val="32"/>
          <w:szCs w:val="32"/>
        </w:rPr>
        <w:t>万元、电费</w:t>
      </w:r>
      <w:r>
        <w:rPr>
          <w:rFonts w:eastAsia="仿宋"/>
          <w:color w:val="000000"/>
          <w:sz w:val="32"/>
          <w:szCs w:val="32"/>
        </w:rPr>
        <w:t>16.25</w:t>
      </w:r>
      <w:r>
        <w:rPr>
          <w:rFonts w:eastAsia="仿宋" w:hint="eastAsia"/>
          <w:color w:val="000000"/>
          <w:sz w:val="32"/>
          <w:szCs w:val="32"/>
        </w:rPr>
        <w:lastRenderedPageBreak/>
        <w:t>万元、邮电费</w:t>
      </w:r>
      <w:r>
        <w:rPr>
          <w:rFonts w:eastAsia="仿宋"/>
          <w:color w:val="000000"/>
          <w:sz w:val="32"/>
          <w:szCs w:val="32"/>
        </w:rPr>
        <w:t>6.07</w:t>
      </w:r>
      <w:r>
        <w:rPr>
          <w:rFonts w:eastAsia="仿宋" w:hint="eastAsia"/>
          <w:color w:val="000000"/>
          <w:sz w:val="32"/>
          <w:szCs w:val="32"/>
        </w:rPr>
        <w:t>万元、取暖费、物业管理费、差旅费</w:t>
      </w:r>
      <w:r>
        <w:rPr>
          <w:rFonts w:eastAsia="仿宋"/>
          <w:color w:val="000000"/>
          <w:sz w:val="32"/>
          <w:szCs w:val="32"/>
        </w:rPr>
        <w:t>21.40</w:t>
      </w:r>
      <w:r>
        <w:rPr>
          <w:rFonts w:eastAsia="仿宋" w:hint="eastAsia"/>
          <w:color w:val="000000"/>
          <w:sz w:val="32"/>
          <w:szCs w:val="32"/>
        </w:rPr>
        <w:t>万元、因公出国（境）费用</w:t>
      </w:r>
      <w:r>
        <w:rPr>
          <w:rFonts w:eastAsia="仿宋"/>
          <w:color w:val="000000"/>
          <w:sz w:val="32"/>
          <w:szCs w:val="32"/>
        </w:rPr>
        <w:t>0.25</w:t>
      </w:r>
      <w:r>
        <w:rPr>
          <w:rFonts w:eastAsia="仿宋" w:hint="eastAsia"/>
          <w:color w:val="000000"/>
          <w:sz w:val="32"/>
          <w:szCs w:val="32"/>
        </w:rPr>
        <w:t>万元、维修（护）费、租赁费、会议费、培训费、公务接待费</w:t>
      </w:r>
      <w:r>
        <w:rPr>
          <w:rFonts w:eastAsia="仿宋"/>
          <w:color w:val="000000"/>
          <w:sz w:val="32"/>
          <w:szCs w:val="32"/>
        </w:rPr>
        <w:t>1.14</w:t>
      </w:r>
      <w:r>
        <w:rPr>
          <w:rFonts w:eastAsia="仿宋" w:hint="eastAsia"/>
          <w:color w:val="000000"/>
          <w:sz w:val="32"/>
          <w:szCs w:val="32"/>
        </w:rPr>
        <w:t>万元、劳务费、委托业务费、工会经费</w:t>
      </w:r>
      <w:r>
        <w:rPr>
          <w:rFonts w:eastAsia="仿宋"/>
          <w:color w:val="000000"/>
          <w:sz w:val="32"/>
          <w:szCs w:val="32"/>
        </w:rPr>
        <w:t>16.58</w:t>
      </w:r>
      <w:r>
        <w:rPr>
          <w:rFonts w:eastAsia="仿宋" w:hint="eastAsia"/>
          <w:color w:val="000000"/>
          <w:sz w:val="32"/>
          <w:szCs w:val="32"/>
        </w:rPr>
        <w:t>万元、福利费</w:t>
      </w:r>
      <w:r>
        <w:rPr>
          <w:rFonts w:eastAsia="仿宋"/>
          <w:color w:val="000000"/>
          <w:sz w:val="32"/>
          <w:szCs w:val="32"/>
        </w:rPr>
        <w:t>3.40</w:t>
      </w:r>
      <w:r>
        <w:rPr>
          <w:rFonts w:eastAsia="仿宋" w:hint="eastAsia"/>
          <w:color w:val="000000"/>
          <w:sz w:val="32"/>
          <w:szCs w:val="32"/>
        </w:rPr>
        <w:t>万元、公务用车运行维护费</w:t>
      </w:r>
      <w:r>
        <w:rPr>
          <w:rFonts w:eastAsia="仿宋"/>
          <w:color w:val="000000"/>
          <w:sz w:val="32"/>
          <w:szCs w:val="32"/>
        </w:rPr>
        <w:t>10.09</w:t>
      </w:r>
      <w:r>
        <w:rPr>
          <w:rFonts w:eastAsia="仿宋" w:hint="eastAsia"/>
          <w:color w:val="000000"/>
          <w:sz w:val="32"/>
          <w:szCs w:val="32"/>
        </w:rPr>
        <w:t>万元、其他交通费</w:t>
      </w:r>
      <w:r>
        <w:rPr>
          <w:rFonts w:eastAsia="仿宋"/>
          <w:color w:val="000000"/>
          <w:sz w:val="32"/>
          <w:szCs w:val="32"/>
        </w:rPr>
        <w:t>74.68</w:t>
      </w:r>
      <w:r>
        <w:rPr>
          <w:rFonts w:eastAsia="仿宋" w:hint="eastAsia"/>
          <w:color w:val="000000"/>
          <w:sz w:val="32"/>
          <w:szCs w:val="32"/>
        </w:rPr>
        <w:t>万元、税金及附加费用、其他商品和服务支出</w:t>
      </w:r>
      <w:r>
        <w:rPr>
          <w:rFonts w:eastAsia="仿宋"/>
          <w:color w:val="000000"/>
          <w:sz w:val="32"/>
          <w:szCs w:val="32"/>
        </w:rPr>
        <w:t>5.88</w:t>
      </w:r>
      <w:r>
        <w:rPr>
          <w:rFonts w:eastAsia="仿宋" w:hint="eastAsia"/>
          <w:color w:val="000000"/>
          <w:sz w:val="32"/>
          <w:szCs w:val="32"/>
        </w:rPr>
        <w:t>万元、办公设备购置</w:t>
      </w:r>
      <w:r>
        <w:rPr>
          <w:rFonts w:eastAsia="仿宋"/>
          <w:color w:val="000000"/>
          <w:sz w:val="32"/>
          <w:szCs w:val="32"/>
        </w:rPr>
        <w:t>0.34</w:t>
      </w:r>
      <w:r>
        <w:rPr>
          <w:rFonts w:eastAsia="仿宋" w:hint="eastAsia"/>
          <w:color w:val="000000"/>
          <w:sz w:val="32"/>
          <w:szCs w:val="32"/>
        </w:rPr>
        <w:t>万元、专用设备购置、信息网络及软件购置更新</w:t>
      </w:r>
      <w:r>
        <w:rPr>
          <w:rFonts w:eastAsia="仿宋"/>
          <w:color w:val="000000"/>
          <w:sz w:val="32"/>
          <w:szCs w:val="32"/>
        </w:rPr>
        <w:t>0.65</w:t>
      </w:r>
      <w:r>
        <w:rPr>
          <w:rFonts w:eastAsia="仿宋" w:hint="eastAsia"/>
          <w:color w:val="000000"/>
          <w:sz w:val="32"/>
          <w:szCs w:val="32"/>
        </w:rPr>
        <w:t>万元、其他资本性支出等。</w:t>
      </w:r>
    </w:p>
    <w:p w:rsidR="009D6BCE" w:rsidRDefault="009D6BCE">
      <w:pPr>
        <w:spacing w:line="600" w:lineRule="exact"/>
        <w:ind w:firstLine="640"/>
        <w:outlineLvl w:val="1"/>
        <w:rPr>
          <w:rStyle w:val="2Char"/>
          <w:rFonts w:ascii="Times New Roman" w:eastAsia="黑体" w:hAnsi="Times New Roman"/>
          <w:b w:val="0"/>
        </w:rPr>
      </w:pPr>
      <w:bookmarkStart w:id="53" w:name="_Toc15396609"/>
      <w:bookmarkStart w:id="54" w:name="_Toc15377215"/>
      <w:r>
        <w:rPr>
          <w:rFonts w:eastAsia="黑体" w:hint="eastAsia"/>
          <w:color w:val="000000"/>
          <w:sz w:val="32"/>
          <w:szCs w:val="32"/>
        </w:rPr>
        <w:t>七、</w:t>
      </w:r>
      <w:r>
        <w:rPr>
          <w:rStyle w:val="2Char"/>
          <w:rFonts w:ascii="Times New Roman" w:eastAsia="黑体" w:hAnsi="Times New Roman" w:hint="eastAsia"/>
        </w:rPr>
        <w:t>“</w:t>
      </w:r>
      <w:r>
        <w:rPr>
          <w:rStyle w:val="2Char"/>
          <w:rFonts w:ascii="Times New Roman" w:eastAsia="黑体" w:hAnsi="Times New Roman" w:hint="eastAsia"/>
          <w:b w:val="0"/>
        </w:rPr>
        <w:t>三公”经费财政拨款支出决算情况说明</w:t>
      </w:r>
      <w:bookmarkEnd w:id="53"/>
      <w:bookmarkEnd w:id="54"/>
    </w:p>
    <w:p w:rsidR="009D6BCE" w:rsidRDefault="009D6BCE">
      <w:pPr>
        <w:spacing w:line="600" w:lineRule="exact"/>
        <w:ind w:firstLine="640"/>
        <w:outlineLvl w:val="2"/>
        <w:rPr>
          <w:rFonts w:eastAsia="仿宋"/>
          <w:b/>
          <w:color w:val="000000"/>
          <w:sz w:val="32"/>
          <w:szCs w:val="32"/>
        </w:rPr>
      </w:pPr>
      <w:bookmarkStart w:id="55" w:name="_Toc15377216"/>
      <w:r>
        <w:rPr>
          <w:rFonts w:eastAsia="仿宋" w:hint="eastAsia"/>
          <w:b/>
          <w:color w:val="000000"/>
          <w:sz w:val="32"/>
          <w:szCs w:val="32"/>
        </w:rPr>
        <w:t>（一）“三公”经费财政拨款支出决算总体情况说明</w:t>
      </w:r>
      <w:bookmarkEnd w:id="55"/>
    </w:p>
    <w:p w:rsidR="009D6BCE" w:rsidRDefault="009D6BCE">
      <w:pPr>
        <w:spacing w:line="600" w:lineRule="exact"/>
        <w:ind w:firstLine="640"/>
        <w:rPr>
          <w:rFonts w:ascii="仿宋" w:eastAsia="仿宋" w:hAnsi="仿宋"/>
          <w:color w:val="000000"/>
          <w:sz w:val="32"/>
          <w:szCs w:val="32"/>
        </w:rPr>
      </w:pPr>
      <w:r>
        <w:rPr>
          <w:rFonts w:eastAsia="仿宋"/>
          <w:color w:val="000000"/>
          <w:sz w:val="32"/>
          <w:szCs w:val="32"/>
        </w:rPr>
        <w:t>2019</w:t>
      </w:r>
      <w:r>
        <w:rPr>
          <w:rFonts w:eastAsia="仿宋" w:hint="eastAsia"/>
          <w:color w:val="000000"/>
          <w:sz w:val="32"/>
          <w:szCs w:val="32"/>
        </w:rPr>
        <w:t>年“三公”经费财政拨款支出决算为</w:t>
      </w:r>
      <w:r>
        <w:rPr>
          <w:rFonts w:eastAsia="仿宋"/>
          <w:color w:val="000000"/>
          <w:sz w:val="32"/>
          <w:szCs w:val="32"/>
        </w:rPr>
        <w:t>11.50</w:t>
      </w:r>
      <w:r>
        <w:rPr>
          <w:rFonts w:eastAsia="仿宋" w:hint="eastAsia"/>
          <w:color w:val="000000"/>
          <w:sz w:val="32"/>
          <w:szCs w:val="32"/>
        </w:rPr>
        <w:t>万元，完成预算</w:t>
      </w:r>
      <w:r>
        <w:rPr>
          <w:rFonts w:eastAsia="仿宋"/>
          <w:color w:val="000000"/>
          <w:sz w:val="32"/>
          <w:szCs w:val="32"/>
        </w:rPr>
        <w:t>69.82%</w:t>
      </w:r>
      <w:r>
        <w:rPr>
          <w:rFonts w:eastAsia="仿宋" w:hint="eastAsia"/>
          <w:color w:val="000000"/>
          <w:sz w:val="32"/>
          <w:szCs w:val="32"/>
        </w:rPr>
        <w:t>，决算数小于预算数的主要原因是</w:t>
      </w:r>
      <w:r>
        <w:rPr>
          <w:rFonts w:eastAsia="方正仿宋_GBK"/>
          <w:color w:val="333333"/>
          <w:sz w:val="33"/>
          <w:szCs w:val="33"/>
        </w:rPr>
        <w:t>2019</w:t>
      </w:r>
      <w:r>
        <w:rPr>
          <w:rFonts w:eastAsia="方正仿宋_GBK" w:hint="eastAsia"/>
          <w:color w:val="333333"/>
          <w:sz w:val="33"/>
          <w:szCs w:val="33"/>
        </w:rPr>
        <w:t>年公务用车运行维护费支出严格控制在预算内；</w:t>
      </w:r>
      <w:r>
        <w:rPr>
          <w:rFonts w:eastAsia="方正仿宋_GBK"/>
          <w:color w:val="333333"/>
          <w:sz w:val="33"/>
          <w:szCs w:val="33"/>
        </w:rPr>
        <w:t>2019</w:t>
      </w:r>
      <w:r>
        <w:rPr>
          <w:rFonts w:eastAsia="方正仿宋_GBK" w:hint="eastAsia"/>
          <w:color w:val="333333"/>
          <w:sz w:val="33"/>
          <w:szCs w:val="33"/>
        </w:rPr>
        <w:t>年公务</w:t>
      </w:r>
      <w:r>
        <w:rPr>
          <w:rFonts w:eastAsia="方正仿宋_GBK" w:hint="eastAsia"/>
          <w:sz w:val="33"/>
          <w:szCs w:val="33"/>
        </w:rPr>
        <w:t>接待任务较</w:t>
      </w:r>
      <w:r>
        <w:rPr>
          <w:rFonts w:eastAsia="方正仿宋_GBK"/>
          <w:sz w:val="33"/>
          <w:szCs w:val="33"/>
        </w:rPr>
        <w:t>2018</w:t>
      </w:r>
      <w:r>
        <w:rPr>
          <w:rFonts w:eastAsia="方正仿宋_GBK" w:hint="eastAsia"/>
          <w:sz w:val="33"/>
          <w:szCs w:val="33"/>
        </w:rPr>
        <w:t>年有所减少。</w:t>
      </w:r>
    </w:p>
    <w:p w:rsidR="009D6BCE" w:rsidRDefault="009D6BCE">
      <w:pPr>
        <w:spacing w:line="600" w:lineRule="exact"/>
        <w:ind w:firstLine="640"/>
        <w:rPr>
          <w:rFonts w:eastAsia="仿宋"/>
          <w:b/>
          <w:color w:val="FF0000"/>
          <w:sz w:val="32"/>
          <w:szCs w:val="32"/>
        </w:rPr>
      </w:pPr>
      <w:r>
        <w:rPr>
          <w:rFonts w:eastAsia="仿宋" w:hint="eastAsia"/>
          <w:b/>
          <w:color w:val="FF0000"/>
          <w:sz w:val="32"/>
          <w:szCs w:val="32"/>
        </w:rPr>
        <w:t>（注：上述“预算”口径为调整预算数，包括政府性基金支出决算情况。）</w:t>
      </w:r>
    </w:p>
    <w:p w:rsidR="009D6BCE" w:rsidRDefault="009D6BCE">
      <w:pPr>
        <w:spacing w:line="600" w:lineRule="exact"/>
        <w:ind w:firstLine="640"/>
        <w:outlineLvl w:val="2"/>
        <w:rPr>
          <w:rFonts w:eastAsia="仿宋"/>
          <w:b/>
          <w:color w:val="000000"/>
          <w:sz w:val="32"/>
          <w:szCs w:val="32"/>
        </w:rPr>
      </w:pPr>
      <w:bookmarkStart w:id="56" w:name="_Toc15377217"/>
      <w:r>
        <w:rPr>
          <w:rFonts w:eastAsia="仿宋" w:hint="eastAsia"/>
          <w:b/>
          <w:color w:val="000000"/>
          <w:sz w:val="32"/>
          <w:szCs w:val="32"/>
        </w:rPr>
        <w:t>（二）“三公”经费财政拨款支出决算具体情况说明</w:t>
      </w:r>
      <w:bookmarkEnd w:id="56"/>
    </w:p>
    <w:p w:rsidR="009D6BCE" w:rsidRDefault="009D6BCE">
      <w:pPr>
        <w:spacing w:line="600" w:lineRule="exact"/>
        <w:ind w:firstLine="640"/>
        <w:rPr>
          <w:rFonts w:eastAsia="仿宋"/>
          <w:color w:val="000000"/>
          <w:sz w:val="32"/>
          <w:szCs w:val="32"/>
        </w:rPr>
      </w:pPr>
      <w:r>
        <w:rPr>
          <w:rFonts w:eastAsia="仿宋"/>
          <w:color w:val="000000"/>
          <w:sz w:val="32"/>
          <w:szCs w:val="32"/>
        </w:rPr>
        <w:t>2019</w:t>
      </w:r>
      <w:r>
        <w:rPr>
          <w:rFonts w:eastAsia="仿宋" w:hint="eastAsia"/>
          <w:color w:val="000000"/>
          <w:sz w:val="32"/>
          <w:szCs w:val="32"/>
        </w:rPr>
        <w:t>年“三公”经费财政拨款支出决算中，因公出国（境）费支出决算</w:t>
      </w:r>
      <w:r>
        <w:rPr>
          <w:rFonts w:eastAsia="仿宋"/>
          <w:color w:val="000000"/>
          <w:sz w:val="32"/>
          <w:szCs w:val="32"/>
        </w:rPr>
        <w:t>0.25</w:t>
      </w:r>
      <w:r>
        <w:rPr>
          <w:rFonts w:eastAsia="仿宋" w:hint="eastAsia"/>
          <w:color w:val="000000"/>
          <w:sz w:val="32"/>
          <w:szCs w:val="32"/>
        </w:rPr>
        <w:t>万元，占</w:t>
      </w:r>
      <w:r>
        <w:rPr>
          <w:rFonts w:eastAsia="仿宋"/>
          <w:color w:val="000000"/>
          <w:sz w:val="32"/>
          <w:szCs w:val="32"/>
        </w:rPr>
        <w:t>0.01%</w:t>
      </w:r>
      <w:r>
        <w:rPr>
          <w:rFonts w:eastAsia="仿宋" w:hint="eastAsia"/>
          <w:color w:val="000000"/>
          <w:sz w:val="32"/>
          <w:szCs w:val="32"/>
        </w:rPr>
        <w:t>；公务用车购置及运行维护费支出决算</w:t>
      </w:r>
      <w:r>
        <w:rPr>
          <w:rFonts w:eastAsia="仿宋"/>
          <w:color w:val="000000"/>
          <w:sz w:val="32"/>
          <w:szCs w:val="32"/>
        </w:rPr>
        <w:t>10.11</w:t>
      </w:r>
      <w:r>
        <w:rPr>
          <w:rFonts w:eastAsia="仿宋" w:hint="eastAsia"/>
          <w:color w:val="000000"/>
          <w:sz w:val="32"/>
          <w:szCs w:val="32"/>
        </w:rPr>
        <w:t>万元，占</w:t>
      </w:r>
      <w:r>
        <w:rPr>
          <w:rFonts w:eastAsia="仿宋"/>
          <w:color w:val="000000"/>
          <w:sz w:val="32"/>
          <w:szCs w:val="32"/>
        </w:rPr>
        <w:t>0.46%</w:t>
      </w:r>
      <w:r>
        <w:rPr>
          <w:rFonts w:eastAsia="仿宋" w:hint="eastAsia"/>
          <w:color w:val="000000"/>
          <w:sz w:val="32"/>
          <w:szCs w:val="32"/>
        </w:rPr>
        <w:t>；公务接待费支出决算</w:t>
      </w:r>
      <w:r>
        <w:rPr>
          <w:rFonts w:eastAsia="仿宋"/>
          <w:color w:val="000000"/>
          <w:sz w:val="32"/>
          <w:szCs w:val="32"/>
        </w:rPr>
        <w:t>1.14</w:t>
      </w:r>
      <w:r>
        <w:rPr>
          <w:rFonts w:eastAsia="仿宋" w:hint="eastAsia"/>
          <w:color w:val="000000"/>
          <w:sz w:val="32"/>
          <w:szCs w:val="32"/>
        </w:rPr>
        <w:t>万元，占</w:t>
      </w:r>
      <w:r>
        <w:rPr>
          <w:rFonts w:eastAsia="仿宋"/>
          <w:color w:val="000000"/>
          <w:sz w:val="32"/>
          <w:szCs w:val="32"/>
        </w:rPr>
        <w:t>0.05%</w:t>
      </w:r>
      <w:r>
        <w:rPr>
          <w:rFonts w:eastAsia="仿宋" w:hint="eastAsia"/>
          <w:color w:val="000000"/>
          <w:sz w:val="32"/>
          <w:szCs w:val="32"/>
        </w:rPr>
        <w:t>。具体情况如下：</w:t>
      </w:r>
    </w:p>
    <w:p w:rsidR="009D6BCE" w:rsidRDefault="009D6BCE">
      <w:pPr>
        <w:spacing w:line="600" w:lineRule="exact"/>
        <w:ind w:firstLine="640"/>
        <w:rPr>
          <w:rFonts w:eastAsia="仿宋"/>
          <w:color w:val="000000"/>
          <w:sz w:val="32"/>
          <w:szCs w:val="32"/>
        </w:rPr>
      </w:pPr>
    </w:p>
    <w:p w:rsidR="009D6BCE" w:rsidRDefault="009D6BCE">
      <w:pPr>
        <w:spacing w:line="600" w:lineRule="exact"/>
        <w:ind w:firstLine="640"/>
        <w:rPr>
          <w:rFonts w:eastAsia="仿宋"/>
          <w:color w:val="000000"/>
          <w:sz w:val="32"/>
          <w:szCs w:val="32"/>
        </w:rPr>
      </w:pPr>
    </w:p>
    <w:p w:rsidR="009D6BCE" w:rsidRDefault="009D6BCE">
      <w:pPr>
        <w:spacing w:line="600" w:lineRule="exact"/>
        <w:ind w:firstLine="640"/>
        <w:rPr>
          <w:rFonts w:eastAsia="仿宋"/>
          <w:color w:val="000000"/>
          <w:sz w:val="32"/>
          <w:szCs w:val="32"/>
        </w:rPr>
      </w:pPr>
    </w:p>
    <w:p w:rsidR="009D6BCE" w:rsidRDefault="00631B12">
      <w:pPr>
        <w:spacing w:line="600" w:lineRule="exact"/>
        <w:ind w:firstLine="640"/>
        <w:rPr>
          <w:rFonts w:eastAsia="仿宋"/>
          <w:color w:val="000000"/>
          <w:sz w:val="32"/>
          <w:szCs w:val="32"/>
        </w:rPr>
      </w:pPr>
      <w:r>
        <w:rPr>
          <w:noProof/>
        </w:rPr>
        <w:drawing>
          <wp:anchor distT="0" distB="0" distL="114300" distR="114300" simplePos="0" relativeHeight="251660800" behindDoc="0" locked="0" layoutInCell="1" allowOverlap="1">
            <wp:simplePos x="0" y="0"/>
            <wp:positionH relativeFrom="column">
              <wp:posOffset>104775</wp:posOffset>
            </wp:positionH>
            <wp:positionV relativeFrom="paragraph">
              <wp:posOffset>-541020</wp:posOffset>
            </wp:positionV>
            <wp:extent cx="5271135" cy="2504440"/>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1135" cy="25044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D6BCE" w:rsidRDefault="009D6BCE">
      <w:pPr>
        <w:spacing w:line="600" w:lineRule="exact"/>
        <w:ind w:firstLine="640"/>
        <w:rPr>
          <w:rFonts w:eastAsia="仿宋"/>
          <w:color w:val="000000"/>
          <w:sz w:val="32"/>
          <w:szCs w:val="32"/>
        </w:rPr>
      </w:pPr>
    </w:p>
    <w:p w:rsidR="009D6BCE" w:rsidRDefault="009D6BCE">
      <w:pPr>
        <w:spacing w:line="600" w:lineRule="exact"/>
        <w:ind w:firstLine="640"/>
        <w:rPr>
          <w:rFonts w:eastAsia="仿宋"/>
          <w:color w:val="000000"/>
          <w:sz w:val="32"/>
          <w:szCs w:val="32"/>
        </w:rPr>
      </w:pPr>
    </w:p>
    <w:p w:rsidR="009D6BCE" w:rsidRDefault="009D6BCE">
      <w:pPr>
        <w:spacing w:line="600" w:lineRule="exact"/>
        <w:ind w:firstLine="640"/>
        <w:rPr>
          <w:rFonts w:eastAsia="仿宋"/>
          <w:color w:val="000000"/>
          <w:sz w:val="32"/>
          <w:szCs w:val="32"/>
        </w:rPr>
      </w:pPr>
    </w:p>
    <w:p w:rsidR="009D6BCE" w:rsidRDefault="009D6BCE">
      <w:pPr>
        <w:spacing w:line="600" w:lineRule="exact"/>
        <w:ind w:firstLine="640"/>
        <w:rPr>
          <w:rFonts w:eastAsia="仿宋"/>
          <w:color w:val="000000"/>
          <w:sz w:val="32"/>
          <w:szCs w:val="32"/>
        </w:rPr>
      </w:pPr>
    </w:p>
    <w:p w:rsidR="009D6BCE" w:rsidRDefault="009D6BCE">
      <w:pPr>
        <w:spacing w:line="600" w:lineRule="exact"/>
        <w:ind w:firstLine="640"/>
        <w:rPr>
          <w:rFonts w:eastAsia="仿宋"/>
          <w:color w:val="000000"/>
          <w:sz w:val="32"/>
          <w:szCs w:val="32"/>
        </w:rPr>
      </w:pPr>
    </w:p>
    <w:p w:rsidR="009D6BCE" w:rsidRDefault="009D6BCE">
      <w:pPr>
        <w:spacing w:line="600" w:lineRule="exact"/>
        <w:ind w:firstLine="640"/>
        <w:rPr>
          <w:rFonts w:eastAsia="仿宋"/>
          <w:color w:val="000000"/>
          <w:sz w:val="32"/>
          <w:szCs w:val="32"/>
        </w:rPr>
      </w:pPr>
    </w:p>
    <w:p w:rsidR="009D6BCE" w:rsidRDefault="009D6BCE">
      <w:pPr>
        <w:spacing w:line="600" w:lineRule="exact"/>
        <w:ind w:firstLine="640"/>
        <w:rPr>
          <w:rFonts w:eastAsia="仿宋"/>
          <w:color w:val="000000"/>
          <w:sz w:val="32"/>
          <w:szCs w:val="32"/>
        </w:rPr>
      </w:pPr>
      <w:r>
        <w:rPr>
          <w:rFonts w:eastAsia="仿宋" w:hint="eastAsia"/>
          <w:color w:val="000000"/>
          <w:sz w:val="32"/>
          <w:szCs w:val="32"/>
        </w:rPr>
        <w:t>（图</w:t>
      </w:r>
      <w:r>
        <w:rPr>
          <w:rFonts w:eastAsia="仿宋"/>
          <w:color w:val="000000"/>
          <w:sz w:val="32"/>
          <w:szCs w:val="32"/>
        </w:rPr>
        <w:t>7</w:t>
      </w:r>
      <w:r>
        <w:rPr>
          <w:rFonts w:eastAsia="仿宋" w:hint="eastAsia"/>
          <w:color w:val="000000"/>
          <w:sz w:val="32"/>
          <w:szCs w:val="32"/>
        </w:rPr>
        <w:t>：“三公”经费财政拨款支出结构）（饼状图）</w:t>
      </w:r>
    </w:p>
    <w:p w:rsidR="009D6BCE" w:rsidRDefault="009D6BCE">
      <w:pPr>
        <w:numPr>
          <w:ilvl w:val="0"/>
          <w:numId w:val="4"/>
        </w:numPr>
        <w:spacing w:line="600" w:lineRule="exact"/>
        <w:ind w:firstLine="640"/>
        <w:rPr>
          <w:rFonts w:eastAsia="仿宋_GB2312"/>
          <w:color w:val="000000"/>
          <w:sz w:val="32"/>
          <w:szCs w:val="32"/>
        </w:rPr>
      </w:pPr>
      <w:r>
        <w:rPr>
          <w:rFonts w:eastAsia="仿宋_GB2312" w:hint="eastAsia"/>
          <w:b/>
          <w:color w:val="000000"/>
          <w:sz w:val="32"/>
          <w:szCs w:val="32"/>
        </w:rPr>
        <w:t>因公出国（境）经费支出</w:t>
      </w:r>
      <w:r>
        <w:rPr>
          <w:rFonts w:eastAsia="仿宋_GB2312"/>
          <w:color w:val="000000"/>
          <w:sz w:val="32"/>
          <w:szCs w:val="32"/>
        </w:rPr>
        <w:t>0.25</w:t>
      </w:r>
      <w:r>
        <w:rPr>
          <w:rFonts w:eastAsia="仿宋_GB2312" w:hint="eastAsia"/>
          <w:color w:val="000000"/>
          <w:sz w:val="32"/>
          <w:szCs w:val="32"/>
        </w:rPr>
        <w:t>万元，</w:t>
      </w:r>
      <w:r>
        <w:rPr>
          <w:rStyle w:val="a7"/>
          <w:rFonts w:eastAsia="仿宋" w:hint="eastAsia"/>
          <w:b w:val="0"/>
          <w:bCs/>
          <w:color w:val="000000"/>
          <w:sz w:val="32"/>
          <w:szCs w:val="32"/>
        </w:rPr>
        <w:t>完成预算</w:t>
      </w:r>
      <w:r>
        <w:rPr>
          <w:rStyle w:val="a7"/>
          <w:rFonts w:eastAsia="仿宋"/>
          <w:b w:val="0"/>
          <w:bCs/>
          <w:color w:val="000000"/>
          <w:sz w:val="32"/>
          <w:szCs w:val="32"/>
        </w:rPr>
        <w:t>**%</w:t>
      </w:r>
      <w:r>
        <w:rPr>
          <w:rStyle w:val="a7"/>
          <w:rFonts w:eastAsia="仿宋" w:hint="eastAsia"/>
          <w:b w:val="0"/>
          <w:bCs/>
          <w:color w:val="000000"/>
          <w:sz w:val="32"/>
          <w:szCs w:val="32"/>
        </w:rPr>
        <w:t>。</w:t>
      </w:r>
      <w:r>
        <w:rPr>
          <w:rFonts w:eastAsia="仿宋_GB2312" w:hint="eastAsia"/>
          <w:color w:val="000000"/>
          <w:sz w:val="32"/>
          <w:szCs w:val="32"/>
        </w:rPr>
        <w:t>全年安排因公出国（境）团组</w:t>
      </w:r>
      <w:r>
        <w:rPr>
          <w:rFonts w:eastAsia="仿宋_GB2312"/>
          <w:color w:val="000000"/>
          <w:sz w:val="32"/>
          <w:szCs w:val="32"/>
        </w:rPr>
        <w:t>1</w:t>
      </w:r>
      <w:r>
        <w:rPr>
          <w:rFonts w:eastAsia="仿宋_GB2312" w:hint="eastAsia"/>
          <w:color w:val="000000"/>
          <w:sz w:val="32"/>
          <w:szCs w:val="32"/>
        </w:rPr>
        <w:t>次，出国（境）</w:t>
      </w:r>
      <w:r>
        <w:rPr>
          <w:rFonts w:eastAsia="仿宋_GB2312"/>
          <w:color w:val="000000"/>
          <w:sz w:val="32"/>
          <w:szCs w:val="32"/>
        </w:rPr>
        <w:t>1</w:t>
      </w:r>
      <w:r>
        <w:rPr>
          <w:rFonts w:eastAsia="仿宋_GB2312" w:hint="eastAsia"/>
          <w:color w:val="000000"/>
          <w:sz w:val="32"/>
          <w:szCs w:val="32"/>
        </w:rPr>
        <w:t>人。因公出国（境）支出决算比</w:t>
      </w:r>
      <w:r>
        <w:rPr>
          <w:rFonts w:eastAsia="仿宋_GB2312"/>
          <w:color w:val="000000"/>
          <w:sz w:val="32"/>
          <w:szCs w:val="32"/>
        </w:rPr>
        <w:t>2018</w:t>
      </w:r>
      <w:r>
        <w:rPr>
          <w:rFonts w:eastAsia="仿宋_GB2312" w:hint="eastAsia"/>
          <w:color w:val="000000"/>
          <w:sz w:val="32"/>
          <w:szCs w:val="32"/>
        </w:rPr>
        <w:t>年增加</w:t>
      </w:r>
      <w:r>
        <w:rPr>
          <w:rFonts w:eastAsia="仿宋_GB2312"/>
          <w:color w:val="000000"/>
          <w:sz w:val="32"/>
          <w:szCs w:val="32"/>
        </w:rPr>
        <w:t>0.25</w:t>
      </w:r>
      <w:r>
        <w:rPr>
          <w:rFonts w:eastAsia="仿宋_GB2312" w:hint="eastAsia"/>
          <w:color w:val="000000"/>
          <w:sz w:val="32"/>
          <w:szCs w:val="32"/>
        </w:rPr>
        <w:t>万元，增长</w:t>
      </w:r>
      <w:r>
        <w:rPr>
          <w:rFonts w:eastAsia="仿宋_GB2312"/>
          <w:color w:val="000000"/>
          <w:sz w:val="32"/>
          <w:szCs w:val="32"/>
        </w:rPr>
        <w:t>100%</w:t>
      </w:r>
      <w:r>
        <w:rPr>
          <w:rFonts w:eastAsia="仿宋_GB2312" w:hint="eastAsia"/>
          <w:color w:val="000000"/>
          <w:sz w:val="32"/>
          <w:szCs w:val="32"/>
        </w:rPr>
        <w:t>。主要原因是</w:t>
      </w:r>
      <w:r>
        <w:rPr>
          <w:rFonts w:eastAsia="仿宋_GB2312"/>
          <w:color w:val="000000"/>
          <w:sz w:val="32"/>
          <w:szCs w:val="32"/>
        </w:rPr>
        <w:t>2019</w:t>
      </w:r>
      <w:r>
        <w:rPr>
          <w:rFonts w:eastAsia="仿宋_GB2312" w:hint="eastAsia"/>
          <w:color w:val="000000"/>
          <w:sz w:val="32"/>
          <w:szCs w:val="32"/>
        </w:rPr>
        <w:t>年工作安排。</w:t>
      </w:r>
    </w:p>
    <w:p w:rsidR="009D6BCE" w:rsidRDefault="009D6BCE">
      <w:pPr>
        <w:spacing w:line="600" w:lineRule="exact"/>
        <w:rPr>
          <w:rFonts w:eastAsia="仿宋_GB2312"/>
          <w:color w:val="FF0000"/>
          <w:sz w:val="32"/>
          <w:szCs w:val="32"/>
        </w:rPr>
      </w:pPr>
      <w:r>
        <w:rPr>
          <w:rFonts w:eastAsia="仿宋_GB2312" w:hint="eastAsia"/>
          <w:color w:val="FF0000"/>
          <w:sz w:val="32"/>
          <w:szCs w:val="32"/>
        </w:rPr>
        <w:t>开支内容包括：…（团组名称、出访地点、取得成效）</w:t>
      </w:r>
    </w:p>
    <w:p w:rsidR="009D6BCE" w:rsidRDefault="009D6BCE">
      <w:pPr>
        <w:spacing w:line="600" w:lineRule="exact"/>
        <w:ind w:firstLine="640"/>
        <w:rPr>
          <w:rFonts w:eastAsia="仿宋_GB2312"/>
          <w:b/>
          <w:color w:val="000000"/>
          <w:sz w:val="32"/>
          <w:szCs w:val="32"/>
        </w:rPr>
      </w:pPr>
      <w:r>
        <w:rPr>
          <w:rFonts w:eastAsia="仿宋_GB2312"/>
          <w:b/>
          <w:color w:val="000000"/>
          <w:sz w:val="32"/>
          <w:szCs w:val="32"/>
        </w:rPr>
        <w:t>2.</w:t>
      </w:r>
      <w:r>
        <w:rPr>
          <w:rFonts w:eastAsia="仿宋_GB2312" w:hint="eastAsia"/>
          <w:b/>
          <w:color w:val="000000"/>
          <w:sz w:val="32"/>
          <w:szCs w:val="32"/>
        </w:rPr>
        <w:t>公务用车购置及运行维护费支出</w:t>
      </w:r>
      <w:r>
        <w:rPr>
          <w:rFonts w:eastAsia="仿宋_GB2312"/>
          <w:color w:val="000000"/>
          <w:sz w:val="32"/>
          <w:szCs w:val="32"/>
        </w:rPr>
        <w:t>10.11</w:t>
      </w:r>
      <w:r>
        <w:rPr>
          <w:rFonts w:eastAsia="仿宋_GB2312" w:hint="eastAsia"/>
          <w:color w:val="000000"/>
          <w:sz w:val="32"/>
          <w:szCs w:val="32"/>
        </w:rPr>
        <w:t>万元</w:t>
      </w:r>
      <w:r>
        <w:rPr>
          <w:rFonts w:eastAsia="仿宋_GB2312"/>
          <w:color w:val="000000"/>
          <w:sz w:val="32"/>
          <w:szCs w:val="32"/>
        </w:rPr>
        <w:t>,</w:t>
      </w:r>
      <w:r>
        <w:rPr>
          <w:rStyle w:val="a7"/>
          <w:rFonts w:eastAsia="仿宋" w:hint="eastAsia"/>
          <w:b w:val="0"/>
          <w:bCs/>
          <w:color w:val="000000"/>
          <w:sz w:val="32"/>
          <w:szCs w:val="32"/>
        </w:rPr>
        <w:t>完成预算</w:t>
      </w:r>
      <w:r>
        <w:rPr>
          <w:rStyle w:val="a7"/>
          <w:rFonts w:eastAsia="仿宋"/>
          <w:b w:val="0"/>
          <w:bCs/>
          <w:color w:val="000000"/>
          <w:sz w:val="32"/>
          <w:szCs w:val="32"/>
        </w:rPr>
        <w:t>70.20%</w:t>
      </w:r>
      <w:r>
        <w:rPr>
          <w:rStyle w:val="a7"/>
          <w:rFonts w:eastAsia="仿宋" w:hint="eastAsia"/>
          <w:b w:val="0"/>
          <w:bCs/>
          <w:color w:val="000000"/>
          <w:sz w:val="32"/>
          <w:szCs w:val="32"/>
        </w:rPr>
        <w:t>。</w:t>
      </w:r>
      <w:r>
        <w:rPr>
          <w:rFonts w:eastAsia="仿宋_GB2312" w:hint="eastAsia"/>
          <w:color w:val="000000"/>
          <w:sz w:val="32"/>
          <w:szCs w:val="32"/>
        </w:rPr>
        <w:t>公务用车购置及运行维护费支出决算比</w:t>
      </w:r>
      <w:r>
        <w:rPr>
          <w:rFonts w:eastAsia="仿宋_GB2312"/>
          <w:color w:val="000000"/>
          <w:sz w:val="32"/>
          <w:szCs w:val="32"/>
        </w:rPr>
        <w:t>2018</w:t>
      </w:r>
      <w:r>
        <w:rPr>
          <w:rFonts w:eastAsia="仿宋_GB2312" w:hint="eastAsia"/>
          <w:color w:val="000000"/>
          <w:sz w:val="32"/>
          <w:szCs w:val="32"/>
        </w:rPr>
        <w:t>年增加</w:t>
      </w:r>
      <w:r>
        <w:rPr>
          <w:rFonts w:eastAsia="仿宋_GB2312"/>
          <w:color w:val="000000"/>
          <w:sz w:val="32"/>
          <w:szCs w:val="32"/>
        </w:rPr>
        <w:t>/1.11</w:t>
      </w:r>
      <w:r>
        <w:rPr>
          <w:rFonts w:eastAsia="仿宋_GB2312" w:hint="eastAsia"/>
          <w:color w:val="000000"/>
          <w:sz w:val="32"/>
          <w:szCs w:val="32"/>
        </w:rPr>
        <w:t>万元，增长</w:t>
      </w:r>
      <w:r>
        <w:rPr>
          <w:rFonts w:eastAsia="仿宋_GB2312"/>
          <w:color w:val="000000"/>
          <w:sz w:val="32"/>
          <w:szCs w:val="32"/>
        </w:rPr>
        <w:t>12.33%</w:t>
      </w:r>
      <w:r>
        <w:rPr>
          <w:rFonts w:eastAsia="仿宋_GB2312" w:hint="eastAsia"/>
          <w:color w:val="000000"/>
          <w:sz w:val="32"/>
          <w:szCs w:val="32"/>
        </w:rPr>
        <w:t>。主要原因是</w:t>
      </w:r>
      <w:r>
        <w:rPr>
          <w:rFonts w:eastAsia="仿宋_GB2312"/>
          <w:color w:val="000000"/>
          <w:sz w:val="32"/>
          <w:szCs w:val="32"/>
        </w:rPr>
        <w:t>2019</w:t>
      </w:r>
      <w:r>
        <w:rPr>
          <w:rFonts w:eastAsia="仿宋_GB2312" w:hint="eastAsia"/>
          <w:color w:val="000000"/>
          <w:sz w:val="32"/>
          <w:szCs w:val="32"/>
        </w:rPr>
        <w:t>年专项工作增加。</w:t>
      </w:r>
    </w:p>
    <w:p w:rsidR="009D6BCE" w:rsidRDefault="009D6BCE" w:rsidP="00D359CE">
      <w:pPr>
        <w:spacing w:line="600" w:lineRule="exact"/>
        <w:ind w:firstLineChars="200" w:firstLine="640"/>
        <w:rPr>
          <w:rFonts w:eastAsia="仿宋_GB2312"/>
          <w:color w:val="000000"/>
          <w:sz w:val="32"/>
          <w:szCs w:val="32"/>
        </w:rPr>
      </w:pPr>
      <w:r>
        <w:rPr>
          <w:rFonts w:eastAsia="仿宋_GB2312" w:hint="eastAsia"/>
          <w:color w:val="000000"/>
          <w:sz w:val="32"/>
          <w:szCs w:val="32"/>
        </w:rPr>
        <w:t>其中：</w:t>
      </w:r>
      <w:r>
        <w:rPr>
          <w:rFonts w:eastAsia="仿宋_GB2312" w:hint="eastAsia"/>
          <w:b/>
          <w:color w:val="000000"/>
          <w:sz w:val="32"/>
          <w:szCs w:val="32"/>
        </w:rPr>
        <w:t>公务用车购置支出</w:t>
      </w:r>
      <w:r>
        <w:rPr>
          <w:rFonts w:eastAsia="仿宋_GB2312"/>
          <w:color w:val="000000"/>
          <w:sz w:val="32"/>
          <w:szCs w:val="32"/>
        </w:rPr>
        <w:t>**</w:t>
      </w:r>
      <w:r>
        <w:rPr>
          <w:rFonts w:eastAsia="仿宋_GB2312" w:hint="eastAsia"/>
          <w:color w:val="000000"/>
          <w:sz w:val="32"/>
          <w:szCs w:val="32"/>
        </w:rPr>
        <w:t>万元。全年按规定更新购置公务用车</w:t>
      </w:r>
      <w:r>
        <w:rPr>
          <w:rFonts w:eastAsia="仿宋_GB2312"/>
          <w:color w:val="000000"/>
          <w:sz w:val="32"/>
          <w:szCs w:val="32"/>
        </w:rPr>
        <w:t>**</w:t>
      </w:r>
      <w:r>
        <w:rPr>
          <w:rFonts w:eastAsia="仿宋_GB2312" w:hint="eastAsia"/>
          <w:color w:val="000000"/>
          <w:sz w:val="32"/>
          <w:szCs w:val="32"/>
        </w:rPr>
        <w:t>辆，金额</w:t>
      </w:r>
      <w:r>
        <w:rPr>
          <w:rFonts w:eastAsia="仿宋_GB2312"/>
          <w:color w:val="000000"/>
          <w:sz w:val="32"/>
          <w:szCs w:val="32"/>
        </w:rPr>
        <w:t>**</w:t>
      </w:r>
      <w:r>
        <w:rPr>
          <w:rFonts w:eastAsia="仿宋_GB2312" w:hint="eastAsia"/>
          <w:color w:val="000000"/>
          <w:sz w:val="32"/>
          <w:szCs w:val="32"/>
        </w:rPr>
        <w:t>元。截至</w:t>
      </w:r>
      <w:r>
        <w:rPr>
          <w:rFonts w:eastAsia="仿宋_GB2312"/>
          <w:color w:val="000000"/>
          <w:sz w:val="32"/>
          <w:szCs w:val="32"/>
        </w:rPr>
        <w:t>2019</w:t>
      </w:r>
      <w:r>
        <w:rPr>
          <w:rFonts w:eastAsia="仿宋_GB2312" w:hint="eastAsia"/>
          <w:color w:val="000000"/>
          <w:sz w:val="32"/>
          <w:szCs w:val="32"/>
        </w:rPr>
        <w:t>年</w:t>
      </w:r>
      <w:r>
        <w:rPr>
          <w:rFonts w:eastAsia="仿宋_GB2312"/>
          <w:color w:val="000000"/>
          <w:sz w:val="32"/>
          <w:szCs w:val="32"/>
        </w:rPr>
        <w:t>12</w:t>
      </w:r>
      <w:r>
        <w:rPr>
          <w:rFonts w:eastAsia="仿宋_GB2312" w:hint="eastAsia"/>
          <w:color w:val="000000"/>
          <w:sz w:val="32"/>
          <w:szCs w:val="32"/>
        </w:rPr>
        <w:t>月底，单位共有公务用车</w:t>
      </w:r>
      <w:r>
        <w:rPr>
          <w:rFonts w:eastAsia="仿宋_GB2312"/>
          <w:color w:val="000000"/>
          <w:sz w:val="32"/>
          <w:szCs w:val="32"/>
        </w:rPr>
        <w:t>**</w:t>
      </w:r>
      <w:r>
        <w:rPr>
          <w:rFonts w:eastAsia="仿宋_GB2312" w:hint="eastAsia"/>
          <w:color w:val="000000"/>
          <w:sz w:val="32"/>
          <w:szCs w:val="32"/>
        </w:rPr>
        <w:t>辆，其中：主要领导干部用车</w:t>
      </w:r>
      <w:r>
        <w:rPr>
          <w:rFonts w:eastAsia="仿宋_GB2312"/>
          <w:color w:val="000000"/>
          <w:sz w:val="32"/>
          <w:szCs w:val="32"/>
        </w:rPr>
        <w:t>**</w:t>
      </w:r>
      <w:r>
        <w:rPr>
          <w:rFonts w:eastAsia="仿宋_GB2312" w:hint="eastAsia"/>
          <w:color w:val="000000"/>
          <w:sz w:val="32"/>
          <w:szCs w:val="32"/>
        </w:rPr>
        <w:t>辆、机要通信用车</w:t>
      </w:r>
      <w:r>
        <w:rPr>
          <w:rFonts w:eastAsia="仿宋_GB2312"/>
          <w:color w:val="000000"/>
          <w:sz w:val="32"/>
          <w:szCs w:val="32"/>
        </w:rPr>
        <w:t>**</w:t>
      </w:r>
      <w:r>
        <w:rPr>
          <w:rFonts w:eastAsia="仿宋_GB2312" w:hint="eastAsia"/>
          <w:color w:val="000000"/>
          <w:sz w:val="32"/>
          <w:szCs w:val="32"/>
        </w:rPr>
        <w:t>辆、应急保障用车</w:t>
      </w:r>
      <w:r>
        <w:rPr>
          <w:rFonts w:eastAsia="仿宋_GB2312"/>
          <w:color w:val="000000"/>
          <w:sz w:val="32"/>
          <w:szCs w:val="32"/>
        </w:rPr>
        <w:t>**</w:t>
      </w:r>
      <w:r>
        <w:rPr>
          <w:rFonts w:eastAsia="仿宋_GB2312" w:hint="eastAsia"/>
          <w:color w:val="000000"/>
          <w:sz w:val="32"/>
          <w:szCs w:val="32"/>
        </w:rPr>
        <w:t>辆、执法执勤用车</w:t>
      </w:r>
      <w:r>
        <w:rPr>
          <w:rFonts w:eastAsia="仿宋_GB2312"/>
          <w:color w:val="000000"/>
          <w:sz w:val="32"/>
          <w:szCs w:val="32"/>
        </w:rPr>
        <w:t>**</w:t>
      </w:r>
      <w:r>
        <w:rPr>
          <w:rFonts w:eastAsia="仿宋_GB2312" w:hint="eastAsia"/>
          <w:color w:val="000000"/>
          <w:sz w:val="32"/>
          <w:szCs w:val="32"/>
        </w:rPr>
        <w:t>辆…</w:t>
      </w:r>
    </w:p>
    <w:p w:rsidR="009D6BCE" w:rsidRDefault="009D6BCE">
      <w:pPr>
        <w:spacing w:line="600" w:lineRule="exact"/>
        <w:ind w:firstLine="640"/>
        <w:rPr>
          <w:rFonts w:eastAsia="仿宋_GB2312"/>
          <w:color w:val="000000"/>
          <w:sz w:val="32"/>
          <w:szCs w:val="32"/>
        </w:rPr>
      </w:pPr>
      <w:r>
        <w:rPr>
          <w:rFonts w:eastAsia="仿宋_GB2312" w:hint="eastAsia"/>
          <w:b/>
          <w:color w:val="000000"/>
          <w:sz w:val="32"/>
          <w:szCs w:val="32"/>
        </w:rPr>
        <w:t>公务用车运行维护费支出</w:t>
      </w:r>
      <w:r>
        <w:rPr>
          <w:rFonts w:eastAsia="仿宋_GB2312"/>
          <w:color w:val="000000"/>
          <w:sz w:val="32"/>
          <w:szCs w:val="32"/>
        </w:rPr>
        <w:t>10.11</w:t>
      </w:r>
      <w:r>
        <w:rPr>
          <w:rFonts w:eastAsia="仿宋_GB2312" w:hint="eastAsia"/>
          <w:color w:val="000000"/>
          <w:sz w:val="32"/>
          <w:szCs w:val="32"/>
        </w:rPr>
        <w:t>万元。主要用于</w:t>
      </w:r>
      <w:r>
        <w:rPr>
          <w:rFonts w:eastAsia="方正仿宋_GBK" w:hint="eastAsia"/>
          <w:sz w:val="33"/>
          <w:szCs w:val="33"/>
        </w:rPr>
        <w:t>市委组</w:t>
      </w:r>
      <w:r>
        <w:rPr>
          <w:rFonts w:eastAsia="方正仿宋_GBK" w:hint="eastAsia"/>
          <w:sz w:val="33"/>
          <w:szCs w:val="33"/>
        </w:rPr>
        <w:lastRenderedPageBreak/>
        <w:t>织部机关及党员教育中心、市委老干部局、炳草岗干休所、市老干部活动中心日常公务外出考察、调研、专项检查等</w:t>
      </w:r>
      <w:r>
        <w:rPr>
          <w:rFonts w:eastAsia="仿宋_GB2312" w:hint="eastAsia"/>
          <w:color w:val="000000"/>
          <w:sz w:val="32"/>
          <w:szCs w:val="32"/>
        </w:rPr>
        <w:t>所需的公务用车燃料费、维修费、过路过桥费、保险费等支出。</w:t>
      </w:r>
    </w:p>
    <w:p w:rsidR="009D6BCE" w:rsidRDefault="009D6BCE">
      <w:pPr>
        <w:spacing w:line="600" w:lineRule="exact"/>
        <w:ind w:firstLine="640"/>
        <w:rPr>
          <w:rFonts w:eastAsia="仿宋_GB2312"/>
          <w:color w:val="000000"/>
          <w:sz w:val="32"/>
          <w:szCs w:val="32"/>
        </w:rPr>
      </w:pPr>
      <w:r>
        <w:rPr>
          <w:rFonts w:eastAsia="仿宋_GB2312"/>
          <w:b/>
          <w:color w:val="000000"/>
          <w:sz w:val="32"/>
          <w:szCs w:val="32"/>
        </w:rPr>
        <w:t>3.</w:t>
      </w:r>
      <w:r>
        <w:rPr>
          <w:rFonts w:eastAsia="仿宋_GB2312" w:hint="eastAsia"/>
          <w:b/>
          <w:color w:val="000000"/>
          <w:sz w:val="32"/>
          <w:szCs w:val="32"/>
        </w:rPr>
        <w:t>公务接待费支出</w:t>
      </w:r>
      <w:r>
        <w:rPr>
          <w:rFonts w:eastAsia="仿宋_GB2312"/>
          <w:color w:val="000000"/>
          <w:sz w:val="32"/>
          <w:szCs w:val="32"/>
        </w:rPr>
        <w:t>1.14</w:t>
      </w:r>
      <w:r>
        <w:rPr>
          <w:rFonts w:eastAsia="仿宋_GB2312" w:hint="eastAsia"/>
          <w:color w:val="000000"/>
          <w:sz w:val="32"/>
          <w:szCs w:val="32"/>
        </w:rPr>
        <w:t>万元，</w:t>
      </w:r>
      <w:r>
        <w:rPr>
          <w:rStyle w:val="a7"/>
          <w:rFonts w:eastAsia="仿宋" w:hint="eastAsia"/>
          <w:b w:val="0"/>
          <w:bCs/>
          <w:color w:val="000000"/>
          <w:sz w:val="32"/>
          <w:szCs w:val="32"/>
        </w:rPr>
        <w:t>完成预算</w:t>
      </w:r>
      <w:r>
        <w:rPr>
          <w:rStyle w:val="a7"/>
          <w:rFonts w:eastAsia="仿宋"/>
          <w:b w:val="0"/>
          <w:bCs/>
          <w:color w:val="000000"/>
          <w:sz w:val="32"/>
          <w:szCs w:val="32"/>
        </w:rPr>
        <w:t>55.07%</w:t>
      </w:r>
      <w:r>
        <w:rPr>
          <w:rStyle w:val="a7"/>
          <w:rFonts w:eastAsia="仿宋" w:hint="eastAsia"/>
          <w:b w:val="0"/>
          <w:bCs/>
          <w:color w:val="000000"/>
          <w:sz w:val="32"/>
          <w:szCs w:val="32"/>
        </w:rPr>
        <w:t>。</w:t>
      </w:r>
      <w:r>
        <w:rPr>
          <w:rFonts w:eastAsia="仿宋_GB2312" w:hint="eastAsia"/>
          <w:color w:val="000000"/>
          <w:sz w:val="32"/>
          <w:szCs w:val="32"/>
        </w:rPr>
        <w:t>公务接待费支出决算比</w:t>
      </w:r>
      <w:r>
        <w:rPr>
          <w:rFonts w:eastAsia="仿宋_GB2312"/>
          <w:color w:val="000000"/>
          <w:sz w:val="32"/>
          <w:szCs w:val="32"/>
        </w:rPr>
        <w:t>2018</w:t>
      </w:r>
      <w:r>
        <w:rPr>
          <w:rFonts w:eastAsia="仿宋_GB2312" w:hint="eastAsia"/>
          <w:color w:val="000000"/>
          <w:sz w:val="32"/>
          <w:szCs w:val="32"/>
        </w:rPr>
        <w:t>年减少</w:t>
      </w:r>
      <w:r>
        <w:rPr>
          <w:rFonts w:eastAsia="仿宋_GB2312"/>
          <w:color w:val="000000"/>
          <w:sz w:val="32"/>
          <w:szCs w:val="32"/>
        </w:rPr>
        <w:t>0.65</w:t>
      </w:r>
      <w:r>
        <w:rPr>
          <w:rFonts w:eastAsia="仿宋_GB2312" w:hint="eastAsia"/>
          <w:color w:val="000000"/>
          <w:sz w:val="32"/>
          <w:szCs w:val="32"/>
        </w:rPr>
        <w:t>万元，下降</w:t>
      </w:r>
      <w:r>
        <w:rPr>
          <w:rFonts w:eastAsia="仿宋_GB2312"/>
          <w:color w:val="000000"/>
          <w:sz w:val="32"/>
          <w:szCs w:val="32"/>
        </w:rPr>
        <w:t>36.31%</w:t>
      </w:r>
      <w:r>
        <w:rPr>
          <w:rFonts w:eastAsia="仿宋_GB2312" w:hint="eastAsia"/>
          <w:color w:val="000000"/>
          <w:sz w:val="32"/>
          <w:szCs w:val="32"/>
        </w:rPr>
        <w:t>。主要原因是</w:t>
      </w:r>
      <w:r>
        <w:rPr>
          <w:rFonts w:eastAsia="方正仿宋_GBK"/>
          <w:color w:val="333333"/>
          <w:sz w:val="33"/>
          <w:szCs w:val="33"/>
        </w:rPr>
        <w:t>2019</w:t>
      </w:r>
      <w:r>
        <w:rPr>
          <w:rFonts w:eastAsia="方正仿宋_GBK" w:hint="eastAsia"/>
          <w:color w:val="333333"/>
          <w:sz w:val="33"/>
          <w:szCs w:val="33"/>
        </w:rPr>
        <w:t>年公务</w:t>
      </w:r>
      <w:r>
        <w:rPr>
          <w:rFonts w:eastAsia="方正仿宋_GBK" w:hint="eastAsia"/>
          <w:sz w:val="33"/>
          <w:szCs w:val="33"/>
        </w:rPr>
        <w:t>接待任务较</w:t>
      </w:r>
      <w:r>
        <w:rPr>
          <w:rFonts w:eastAsia="方正仿宋_GBK"/>
          <w:sz w:val="33"/>
          <w:szCs w:val="33"/>
        </w:rPr>
        <w:t>2018</w:t>
      </w:r>
      <w:r>
        <w:rPr>
          <w:rFonts w:eastAsia="方正仿宋_GBK" w:hint="eastAsia"/>
          <w:sz w:val="33"/>
          <w:szCs w:val="33"/>
        </w:rPr>
        <w:t>年有所减少</w:t>
      </w:r>
      <w:r>
        <w:rPr>
          <w:rFonts w:eastAsia="仿宋_GB2312" w:hint="eastAsia"/>
          <w:color w:val="000000"/>
          <w:sz w:val="32"/>
          <w:szCs w:val="32"/>
        </w:rPr>
        <w:t>。其中：</w:t>
      </w:r>
    </w:p>
    <w:p w:rsidR="009D6BCE" w:rsidRDefault="009D6BCE">
      <w:pPr>
        <w:spacing w:line="600" w:lineRule="exact"/>
        <w:ind w:firstLine="640"/>
        <w:rPr>
          <w:rFonts w:eastAsia="仿宋_GB2312"/>
          <w:color w:val="000000"/>
          <w:sz w:val="32"/>
          <w:szCs w:val="32"/>
        </w:rPr>
      </w:pPr>
      <w:r>
        <w:rPr>
          <w:rFonts w:eastAsia="仿宋" w:hint="eastAsia"/>
          <w:b/>
          <w:color w:val="000000"/>
          <w:sz w:val="32"/>
          <w:szCs w:val="32"/>
        </w:rPr>
        <w:t>国内公务接待支出</w:t>
      </w:r>
      <w:r>
        <w:rPr>
          <w:rFonts w:eastAsia="仿宋"/>
          <w:color w:val="000000"/>
          <w:sz w:val="32"/>
          <w:szCs w:val="32"/>
        </w:rPr>
        <w:t>1.14</w:t>
      </w:r>
      <w:r>
        <w:rPr>
          <w:rFonts w:eastAsia="仿宋_GB2312" w:hint="eastAsia"/>
          <w:color w:val="000000"/>
          <w:sz w:val="32"/>
          <w:szCs w:val="32"/>
        </w:rPr>
        <w:t>万元，主要用于上级部门来攀调研工作、省内对口部门来攀对接工作，执行公务、开展业务活动开支的用餐费。国内公务接待</w:t>
      </w:r>
      <w:r>
        <w:rPr>
          <w:rFonts w:eastAsia="仿宋_GB2312"/>
          <w:color w:val="000000"/>
          <w:sz w:val="32"/>
          <w:szCs w:val="32"/>
        </w:rPr>
        <w:t>9</w:t>
      </w:r>
      <w:r>
        <w:rPr>
          <w:rFonts w:eastAsia="仿宋_GB2312" w:hint="eastAsia"/>
          <w:color w:val="000000"/>
          <w:sz w:val="32"/>
          <w:szCs w:val="32"/>
        </w:rPr>
        <w:t>批次，</w:t>
      </w:r>
      <w:r>
        <w:rPr>
          <w:rFonts w:eastAsia="仿宋_GB2312"/>
          <w:color w:val="000000"/>
          <w:sz w:val="32"/>
          <w:szCs w:val="32"/>
        </w:rPr>
        <w:t>34</w:t>
      </w:r>
      <w:r>
        <w:rPr>
          <w:rFonts w:eastAsia="仿宋_GB2312" w:hint="eastAsia"/>
          <w:color w:val="000000"/>
          <w:sz w:val="32"/>
          <w:szCs w:val="32"/>
        </w:rPr>
        <w:t>人次（不包括陪同人员），共计支出</w:t>
      </w:r>
      <w:r>
        <w:rPr>
          <w:rFonts w:eastAsia="仿宋_GB2312"/>
          <w:color w:val="000000"/>
          <w:sz w:val="32"/>
          <w:szCs w:val="32"/>
        </w:rPr>
        <w:t>1.14</w:t>
      </w:r>
      <w:r>
        <w:rPr>
          <w:rFonts w:eastAsia="仿宋_GB2312" w:hint="eastAsia"/>
          <w:color w:val="000000"/>
          <w:sz w:val="32"/>
          <w:szCs w:val="32"/>
        </w:rPr>
        <w:t>万元，具体内容包括：</w:t>
      </w:r>
      <w:r>
        <w:rPr>
          <w:rFonts w:ascii="仿宋_GB2312" w:eastAsia="仿宋_GB2312" w:hint="eastAsia"/>
          <w:color w:val="000000"/>
          <w:sz w:val="32"/>
          <w:szCs w:val="32"/>
        </w:rPr>
        <w:t>省级对口部门来攀调研</w:t>
      </w:r>
      <w:r>
        <w:rPr>
          <w:rFonts w:ascii="仿宋_GB2312" w:eastAsia="仿宋_GB2312"/>
          <w:color w:val="000000"/>
          <w:sz w:val="32"/>
          <w:szCs w:val="32"/>
        </w:rPr>
        <w:t>0.38</w:t>
      </w:r>
      <w:r>
        <w:rPr>
          <w:rFonts w:ascii="仿宋_GB2312" w:eastAsia="仿宋_GB2312" w:hint="eastAsia"/>
          <w:color w:val="000000"/>
          <w:sz w:val="32"/>
          <w:szCs w:val="32"/>
        </w:rPr>
        <w:t>万元，省内对口部门来攀交流学习、对接工作</w:t>
      </w:r>
      <w:r>
        <w:rPr>
          <w:rFonts w:ascii="仿宋_GB2312" w:eastAsia="仿宋_GB2312"/>
          <w:color w:val="000000"/>
          <w:sz w:val="32"/>
          <w:szCs w:val="32"/>
        </w:rPr>
        <w:t>0.20</w:t>
      </w:r>
      <w:r>
        <w:rPr>
          <w:rFonts w:ascii="仿宋_GB2312" w:eastAsia="仿宋_GB2312" w:hint="eastAsia"/>
          <w:color w:val="000000"/>
          <w:sz w:val="32"/>
          <w:szCs w:val="32"/>
        </w:rPr>
        <w:t>万元，援助木里藏区相关部门来攀对接工作</w:t>
      </w:r>
      <w:r>
        <w:rPr>
          <w:rFonts w:ascii="仿宋_GB2312" w:eastAsia="仿宋_GB2312"/>
          <w:color w:val="000000"/>
          <w:sz w:val="32"/>
          <w:szCs w:val="32"/>
        </w:rPr>
        <w:t>0.12</w:t>
      </w:r>
      <w:r>
        <w:rPr>
          <w:rFonts w:ascii="仿宋_GB2312" w:eastAsia="仿宋_GB2312" w:hint="eastAsia"/>
          <w:color w:val="000000"/>
          <w:sz w:val="32"/>
          <w:szCs w:val="32"/>
        </w:rPr>
        <w:t>万元，科研院所来攀指导工作</w:t>
      </w:r>
      <w:r>
        <w:rPr>
          <w:rFonts w:ascii="仿宋_GB2312" w:eastAsia="仿宋_GB2312"/>
          <w:color w:val="000000"/>
          <w:sz w:val="32"/>
          <w:szCs w:val="32"/>
        </w:rPr>
        <w:t>0.44</w:t>
      </w:r>
      <w:r>
        <w:rPr>
          <w:rFonts w:eastAsia="仿宋_GB2312" w:hint="eastAsia"/>
          <w:color w:val="000000"/>
          <w:sz w:val="32"/>
          <w:szCs w:val="32"/>
        </w:rPr>
        <w:t>万元。</w:t>
      </w:r>
    </w:p>
    <w:p w:rsidR="009D6BCE" w:rsidRDefault="009D6BCE" w:rsidP="00D359CE">
      <w:pPr>
        <w:spacing w:line="600" w:lineRule="exact"/>
        <w:ind w:firstLineChars="200" w:firstLine="643"/>
        <w:rPr>
          <w:rFonts w:eastAsia="仿宋_GB2312"/>
          <w:color w:val="000000"/>
          <w:sz w:val="32"/>
          <w:szCs w:val="32"/>
        </w:rPr>
      </w:pPr>
      <w:r>
        <w:rPr>
          <w:rFonts w:eastAsia="仿宋" w:hint="eastAsia"/>
          <w:b/>
          <w:color w:val="000000"/>
          <w:sz w:val="32"/>
          <w:szCs w:val="32"/>
        </w:rPr>
        <w:t>外事接待支出</w:t>
      </w:r>
      <w:r>
        <w:rPr>
          <w:rFonts w:eastAsia="仿宋"/>
          <w:color w:val="000000"/>
          <w:sz w:val="32"/>
          <w:szCs w:val="32"/>
        </w:rPr>
        <w:t>**</w:t>
      </w:r>
      <w:r>
        <w:rPr>
          <w:rFonts w:eastAsia="仿宋_GB2312" w:hint="eastAsia"/>
          <w:color w:val="000000"/>
          <w:sz w:val="32"/>
          <w:szCs w:val="32"/>
        </w:rPr>
        <w:t>万元，外事接待</w:t>
      </w:r>
      <w:r>
        <w:rPr>
          <w:rFonts w:eastAsia="仿宋_GB2312"/>
          <w:color w:val="000000"/>
          <w:sz w:val="32"/>
          <w:szCs w:val="32"/>
        </w:rPr>
        <w:t>**</w:t>
      </w:r>
      <w:r>
        <w:rPr>
          <w:rFonts w:eastAsia="仿宋_GB2312" w:hint="eastAsia"/>
          <w:color w:val="000000"/>
          <w:sz w:val="32"/>
          <w:szCs w:val="32"/>
        </w:rPr>
        <w:t>批次，</w:t>
      </w:r>
      <w:r>
        <w:rPr>
          <w:rFonts w:eastAsia="仿宋_GB2312"/>
          <w:color w:val="000000"/>
          <w:sz w:val="32"/>
          <w:szCs w:val="32"/>
        </w:rPr>
        <w:t>**</w:t>
      </w:r>
      <w:r>
        <w:rPr>
          <w:rFonts w:eastAsia="仿宋_GB2312" w:hint="eastAsia"/>
          <w:color w:val="000000"/>
          <w:sz w:val="32"/>
          <w:szCs w:val="32"/>
        </w:rPr>
        <w:t>人，共计支出</w:t>
      </w:r>
      <w:r>
        <w:rPr>
          <w:rFonts w:eastAsia="仿宋_GB2312"/>
          <w:color w:val="000000"/>
          <w:sz w:val="32"/>
          <w:szCs w:val="32"/>
        </w:rPr>
        <w:t>**</w:t>
      </w:r>
      <w:r>
        <w:rPr>
          <w:rFonts w:eastAsia="仿宋_GB2312" w:hint="eastAsia"/>
          <w:color w:val="000000"/>
          <w:sz w:val="32"/>
          <w:szCs w:val="32"/>
        </w:rPr>
        <w:t>万元，主要用于接待</w:t>
      </w:r>
      <w:r>
        <w:rPr>
          <w:rFonts w:eastAsia="仿宋_GB2312"/>
          <w:color w:val="000000"/>
          <w:sz w:val="32"/>
          <w:szCs w:val="32"/>
        </w:rPr>
        <w:t>…</w:t>
      </w:r>
      <w:r>
        <w:rPr>
          <w:rFonts w:eastAsia="仿宋_GB2312" w:hint="eastAsia"/>
          <w:color w:val="000000"/>
          <w:sz w:val="32"/>
          <w:szCs w:val="32"/>
        </w:rPr>
        <w:t>（具体项目）</w:t>
      </w:r>
    </w:p>
    <w:p w:rsidR="009D6BCE" w:rsidRDefault="009D6BCE">
      <w:pPr>
        <w:spacing w:line="600" w:lineRule="exact"/>
        <w:ind w:firstLine="640"/>
        <w:outlineLvl w:val="1"/>
        <w:rPr>
          <w:rStyle w:val="2Char"/>
          <w:rFonts w:ascii="Times New Roman" w:eastAsia="黑体" w:hAnsi="Times New Roman"/>
        </w:rPr>
      </w:pPr>
      <w:bookmarkStart w:id="57" w:name="_Toc15396610"/>
      <w:bookmarkStart w:id="58" w:name="_Toc15377218"/>
      <w:r>
        <w:rPr>
          <w:rFonts w:eastAsia="黑体" w:hint="eastAsia"/>
          <w:color w:val="000000"/>
          <w:sz w:val="32"/>
          <w:szCs w:val="32"/>
        </w:rPr>
        <w:t>八、</w:t>
      </w:r>
      <w:r>
        <w:rPr>
          <w:rStyle w:val="2Char"/>
          <w:rFonts w:ascii="Times New Roman" w:eastAsia="黑体" w:hAnsi="Times New Roman" w:hint="eastAsia"/>
          <w:b w:val="0"/>
        </w:rPr>
        <w:t>政府性基金预算支出决算情况说明</w:t>
      </w:r>
      <w:bookmarkEnd w:id="57"/>
      <w:bookmarkEnd w:id="58"/>
    </w:p>
    <w:p w:rsidR="009D6BCE" w:rsidRDefault="009D6BCE">
      <w:pPr>
        <w:spacing w:line="600" w:lineRule="exact"/>
        <w:ind w:firstLine="640"/>
        <w:rPr>
          <w:rFonts w:eastAsia="仿宋_GB2312"/>
          <w:color w:val="000000"/>
          <w:sz w:val="32"/>
          <w:szCs w:val="32"/>
        </w:rPr>
      </w:pPr>
      <w:r>
        <w:rPr>
          <w:rFonts w:eastAsia="仿宋_GB2312"/>
          <w:color w:val="000000"/>
          <w:sz w:val="32"/>
          <w:szCs w:val="32"/>
        </w:rPr>
        <w:t>2019</w:t>
      </w:r>
      <w:r>
        <w:rPr>
          <w:rFonts w:eastAsia="仿宋_GB2312" w:hint="eastAsia"/>
          <w:color w:val="000000"/>
          <w:sz w:val="32"/>
          <w:szCs w:val="32"/>
        </w:rPr>
        <w:t>年政府性基金预算拨款支出</w:t>
      </w:r>
      <w:r>
        <w:rPr>
          <w:rFonts w:eastAsia="仿宋_GB2312"/>
          <w:color w:val="000000"/>
          <w:sz w:val="32"/>
          <w:szCs w:val="32"/>
        </w:rPr>
        <w:t>49.78</w:t>
      </w:r>
      <w:r>
        <w:rPr>
          <w:rFonts w:eastAsia="仿宋_GB2312" w:hint="eastAsia"/>
          <w:color w:val="000000"/>
          <w:sz w:val="32"/>
          <w:szCs w:val="32"/>
        </w:rPr>
        <w:t>万元。主要用于全市老干部开展活动所需费用。</w:t>
      </w:r>
    </w:p>
    <w:p w:rsidR="009D6BCE" w:rsidRDefault="009D6BCE">
      <w:pPr>
        <w:numPr>
          <w:ilvl w:val="0"/>
          <w:numId w:val="5"/>
        </w:numPr>
        <w:spacing w:line="600" w:lineRule="exact"/>
        <w:ind w:firstLine="640"/>
        <w:outlineLvl w:val="1"/>
        <w:rPr>
          <w:rStyle w:val="2Char"/>
          <w:rFonts w:ascii="Times New Roman" w:eastAsia="黑体" w:hAnsi="Times New Roman"/>
          <w:b w:val="0"/>
        </w:rPr>
      </w:pPr>
      <w:bookmarkStart w:id="59" w:name="_Toc15377219"/>
      <w:bookmarkStart w:id="60" w:name="_Toc15396611"/>
      <w:r>
        <w:rPr>
          <w:rStyle w:val="2Char"/>
          <w:rFonts w:ascii="Times New Roman" w:eastAsia="黑体" w:hAnsi="Times New Roman" w:hint="eastAsia"/>
          <w:b w:val="0"/>
        </w:rPr>
        <w:t>国有资本经营预算支出决算情况说明</w:t>
      </w:r>
      <w:bookmarkEnd w:id="59"/>
      <w:bookmarkEnd w:id="60"/>
    </w:p>
    <w:p w:rsidR="009D6BCE" w:rsidRDefault="009D6BCE">
      <w:pPr>
        <w:spacing w:line="600" w:lineRule="exact"/>
        <w:ind w:firstLine="640"/>
        <w:rPr>
          <w:rFonts w:eastAsia="仿宋_GB2312"/>
          <w:color w:val="000000"/>
          <w:sz w:val="32"/>
          <w:szCs w:val="32"/>
        </w:rPr>
      </w:pPr>
      <w:r>
        <w:rPr>
          <w:rFonts w:eastAsia="仿宋_GB2312"/>
          <w:color w:val="000000"/>
          <w:sz w:val="32"/>
          <w:szCs w:val="32"/>
        </w:rPr>
        <w:t>2019</w:t>
      </w:r>
      <w:r>
        <w:rPr>
          <w:rFonts w:eastAsia="仿宋_GB2312" w:hint="eastAsia"/>
          <w:color w:val="000000"/>
          <w:sz w:val="32"/>
          <w:szCs w:val="32"/>
        </w:rPr>
        <w:t>年国有资本经营预算拨款支出</w:t>
      </w:r>
      <w:r>
        <w:rPr>
          <w:rFonts w:eastAsia="仿宋_GB2312"/>
          <w:color w:val="000000"/>
          <w:sz w:val="32"/>
          <w:szCs w:val="32"/>
        </w:rPr>
        <w:t>**</w:t>
      </w:r>
      <w:r>
        <w:rPr>
          <w:rFonts w:eastAsia="仿宋_GB2312" w:hint="eastAsia"/>
          <w:color w:val="000000"/>
          <w:sz w:val="32"/>
          <w:szCs w:val="32"/>
        </w:rPr>
        <w:t>万元。（此表无数据）</w:t>
      </w:r>
    </w:p>
    <w:p w:rsidR="009D6BCE" w:rsidRDefault="009D6BCE">
      <w:pPr>
        <w:spacing w:line="580" w:lineRule="exact"/>
        <w:jc w:val="center"/>
        <w:rPr>
          <w:rFonts w:eastAsia="方正小标宋简体"/>
          <w:sz w:val="44"/>
          <w:szCs w:val="44"/>
        </w:rPr>
      </w:pPr>
    </w:p>
    <w:p w:rsidR="009D6BCE" w:rsidRDefault="009D6BCE" w:rsidP="00D359CE">
      <w:pPr>
        <w:spacing w:line="600" w:lineRule="exact"/>
        <w:ind w:firstLineChars="250" w:firstLine="800"/>
        <w:outlineLvl w:val="1"/>
        <w:rPr>
          <w:rStyle w:val="2Char"/>
          <w:rFonts w:ascii="Times New Roman" w:eastAsia="黑体" w:hAnsi="Times New Roman"/>
        </w:rPr>
      </w:pPr>
      <w:bookmarkStart w:id="61" w:name="_Toc15396612"/>
      <w:bookmarkStart w:id="62" w:name="_Toc15377221"/>
      <w:r>
        <w:rPr>
          <w:rFonts w:eastAsia="黑体" w:hint="eastAsia"/>
          <w:color w:val="000000"/>
          <w:sz w:val="32"/>
          <w:szCs w:val="32"/>
        </w:rPr>
        <w:lastRenderedPageBreak/>
        <w:t>十</w:t>
      </w:r>
      <w:r>
        <w:rPr>
          <w:rStyle w:val="2Char"/>
          <w:rFonts w:ascii="Times New Roman" w:eastAsia="黑体" w:hAnsi="Times New Roman" w:hint="eastAsia"/>
        </w:rPr>
        <w:t>、</w:t>
      </w:r>
      <w:r>
        <w:rPr>
          <w:rStyle w:val="2Char"/>
          <w:rFonts w:ascii="Times New Roman" w:eastAsia="黑体" w:hAnsi="Times New Roman" w:hint="eastAsia"/>
          <w:b w:val="0"/>
        </w:rPr>
        <w:t>其他重要事项的情况说明</w:t>
      </w:r>
      <w:bookmarkEnd w:id="61"/>
      <w:bookmarkEnd w:id="62"/>
    </w:p>
    <w:p w:rsidR="009D6BCE" w:rsidRDefault="009D6BCE" w:rsidP="00D359CE">
      <w:pPr>
        <w:spacing w:line="600" w:lineRule="exact"/>
        <w:ind w:firstLineChars="200" w:firstLine="643"/>
        <w:outlineLvl w:val="2"/>
        <w:rPr>
          <w:rFonts w:eastAsia="仿宋"/>
          <w:color w:val="000000"/>
          <w:sz w:val="32"/>
          <w:szCs w:val="32"/>
        </w:rPr>
      </w:pPr>
      <w:bookmarkStart w:id="63" w:name="_Toc15377222"/>
      <w:r>
        <w:rPr>
          <w:rFonts w:eastAsia="仿宋" w:hint="eastAsia"/>
          <w:b/>
          <w:color w:val="000000"/>
          <w:sz w:val="32"/>
          <w:szCs w:val="32"/>
        </w:rPr>
        <w:t>（一）机关运行经费支出情况</w:t>
      </w:r>
      <w:bookmarkEnd w:id="63"/>
    </w:p>
    <w:p w:rsidR="009D6BCE" w:rsidRDefault="009D6BCE" w:rsidP="00D359CE">
      <w:pPr>
        <w:spacing w:line="600" w:lineRule="exact"/>
        <w:ind w:firstLineChars="200" w:firstLine="640"/>
        <w:rPr>
          <w:rFonts w:eastAsia="仿宋_GB2312"/>
          <w:color w:val="000000"/>
          <w:sz w:val="32"/>
          <w:szCs w:val="32"/>
        </w:rPr>
      </w:pPr>
      <w:r>
        <w:rPr>
          <w:rFonts w:eastAsia="仿宋_GB2312"/>
          <w:color w:val="000000"/>
          <w:sz w:val="32"/>
          <w:szCs w:val="32"/>
        </w:rPr>
        <w:t>2019</w:t>
      </w:r>
      <w:r>
        <w:rPr>
          <w:rFonts w:eastAsia="仿宋_GB2312" w:hint="eastAsia"/>
          <w:color w:val="000000"/>
          <w:sz w:val="32"/>
          <w:szCs w:val="32"/>
        </w:rPr>
        <w:t>年，市委组织部（市委老干部局）机关运行经费支出</w:t>
      </w:r>
      <w:r>
        <w:rPr>
          <w:rFonts w:eastAsia="仿宋_GB2312"/>
          <w:color w:val="000000"/>
          <w:sz w:val="32"/>
          <w:szCs w:val="32"/>
        </w:rPr>
        <w:t>193.83</w:t>
      </w:r>
      <w:r>
        <w:rPr>
          <w:rFonts w:eastAsia="仿宋_GB2312" w:hint="eastAsia"/>
          <w:color w:val="000000"/>
          <w:sz w:val="32"/>
          <w:szCs w:val="32"/>
        </w:rPr>
        <w:t>万元，比</w:t>
      </w:r>
      <w:r>
        <w:rPr>
          <w:rFonts w:eastAsia="仿宋_GB2312"/>
          <w:color w:val="000000"/>
          <w:sz w:val="32"/>
          <w:szCs w:val="32"/>
        </w:rPr>
        <w:t>2018</w:t>
      </w:r>
      <w:r>
        <w:rPr>
          <w:rFonts w:eastAsia="仿宋_GB2312" w:hint="eastAsia"/>
          <w:color w:val="000000"/>
          <w:sz w:val="32"/>
          <w:szCs w:val="32"/>
        </w:rPr>
        <w:t>年增加</w:t>
      </w:r>
      <w:r>
        <w:rPr>
          <w:rFonts w:eastAsia="仿宋_GB2312"/>
          <w:color w:val="000000"/>
          <w:sz w:val="32"/>
          <w:szCs w:val="32"/>
        </w:rPr>
        <w:t>53.59</w:t>
      </w:r>
      <w:r>
        <w:rPr>
          <w:rFonts w:eastAsia="仿宋_GB2312" w:hint="eastAsia"/>
          <w:color w:val="000000"/>
          <w:sz w:val="32"/>
          <w:szCs w:val="32"/>
        </w:rPr>
        <w:t>万元，增长</w:t>
      </w:r>
      <w:r>
        <w:rPr>
          <w:rFonts w:eastAsia="仿宋_GB2312"/>
          <w:color w:val="000000"/>
          <w:sz w:val="32"/>
          <w:szCs w:val="32"/>
        </w:rPr>
        <w:t>38.21%</w:t>
      </w:r>
      <w:r>
        <w:rPr>
          <w:rFonts w:eastAsia="仿宋_GB2312" w:hint="eastAsia"/>
          <w:color w:val="000000"/>
          <w:sz w:val="32"/>
          <w:szCs w:val="32"/>
        </w:rPr>
        <w:t>。主要原因是</w:t>
      </w:r>
      <w:r>
        <w:rPr>
          <w:rFonts w:eastAsia="方正仿宋_GBK"/>
          <w:color w:val="000000"/>
          <w:sz w:val="33"/>
          <w:szCs w:val="33"/>
        </w:rPr>
        <w:t>2019</w:t>
      </w:r>
      <w:r>
        <w:rPr>
          <w:rFonts w:eastAsia="方正仿宋_GBK" w:hint="eastAsia"/>
          <w:color w:val="000000"/>
          <w:sz w:val="33"/>
          <w:szCs w:val="33"/>
        </w:rPr>
        <w:t>年机构改革，职能职责增加，人员增加，导致人员和工作费用支出增加。</w:t>
      </w:r>
    </w:p>
    <w:p w:rsidR="009D6BCE" w:rsidRDefault="009D6BCE" w:rsidP="00D359CE">
      <w:pPr>
        <w:spacing w:line="600" w:lineRule="exact"/>
        <w:ind w:firstLineChars="200" w:firstLine="643"/>
        <w:rPr>
          <w:rFonts w:eastAsia="仿宋"/>
          <w:b/>
          <w:color w:val="FF0000"/>
          <w:sz w:val="32"/>
          <w:szCs w:val="32"/>
        </w:rPr>
      </w:pPr>
      <w:r>
        <w:rPr>
          <w:rFonts w:eastAsia="仿宋" w:hint="eastAsia"/>
          <w:b/>
          <w:color w:val="FF0000"/>
          <w:sz w:val="32"/>
          <w:szCs w:val="32"/>
        </w:rPr>
        <w:t>（注：数据来源于财决附</w:t>
      </w:r>
      <w:r>
        <w:rPr>
          <w:rFonts w:eastAsia="仿宋"/>
          <w:b/>
          <w:color w:val="FF0000"/>
          <w:sz w:val="32"/>
          <w:szCs w:val="32"/>
        </w:rPr>
        <w:t>03</w:t>
      </w:r>
      <w:r>
        <w:rPr>
          <w:rFonts w:eastAsia="仿宋" w:hint="eastAsia"/>
          <w:b/>
          <w:color w:val="FF0000"/>
          <w:sz w:val="32"/>
          <w:szCs w:val="32"/>
        </w:rPr>
        <w:t>表）</w:t>
      </w:r>
    </w:p>
    <w:p w:rsidR="009D6BCE" w:rsidRDefault="009D6BCE" w:rsidP="00D359CE">
      <w:pPr>
        <w:autoSpaceDE w:val="0"/>
        <w:autoSpaceDN w:val="0"/>
        <w:adjustRightInd w:val="0"/>
        <w:spacing w:line="600" w:lineRule="exact"/>
        <w:ind w:firstLineChars="200" w:firstLine="643"/>
        <w:jc w:val="left"/>
        <w:outlineLvl w:val="2"/>
        <w:rPr>
          <w:rFonts w:eastAsia="仿宋"/>
          <w:b/>
          <w:color w:val="000000"/>
          <w:sz w:val="32"/>
          <w:szCs w:val="32"/>
        </w:rPr>
      </w:pPr>
      <w:bookmarkStart w:id="64" w:name="_Toc15377223"/>
      <w:r>
        <w:rPr>
          <w:rFonts w:eastAsia="仿宋" w:hint="eastAsia"/>
          <w:b/>
          <w:color w:val="000000"/>
          <w:sz w:val="32"/>
          <w:szCs w:val="32"/>
        </w:rPr>
        <w:t>（二）政府采购支出情况</w:t>
      </w:r>
      <w:bookmarkEnd w:id="64"/>
    </w:p>
    <w:p w:rsidR="009D6BCE" w:rsidRDefault="009D6BCE" w:rsidP="00D359CE">
      <w:pPr>
        <w:spacing w:line="600" w:lineRule="exact"/>
        <w:ind w:firstLineChars="200" w:firstLine="640"/>
        <w:rPr>
          <w:rFonts w:eastAsia="仿宋_GB2312"/>
          <w:color w:val="000000"/>
          <w:sz w:val="32"/>
          <w:szCs w:val="32"/>
        </w:rPr>
      </w:pPr>
      <w:r>
        <w:rPr>
          <w:rFonts w:eastAsia="仿宋_GB2312"/>
          <w:color w:val="000000"/>
          <w:sz w:val="32"/>
          <w:szCs w:val="32"/>
        </w:rPr>
        <w:t>2019</w:t>
      </w:r>
      <w:r>
        <w:rPr>
          <w:rFonts w:eastAsia="仿宋_GB2312" w:hint="eastAsia"/>
          <w:color w:val="000000"/>
          <w:sz w:val="32"/>
          <w:szCs w:val="32"/>
        </w:rPr>
        <w:t>年，</w:t>
      </w:r>
      <w:r>
        <w:rPr>
          <w:rFonts w:eastAsia="仿宋_GB2312"/>
          <w:color w:val="000000"/>
          <w:sz w:val="32"/>
          <w:szCs w:val="32"/>
        </w:rPr>
        <w:t>**</w:t>
      </w:r>
      <w:r>
        <w:rPr>
          <w:rFonts w:eastAsia="仿宋_GB2312" w:hint="eastAsia"/>
          <w:color w:val="000000"/>
          <w:sz w:val="32"/>
          <w:szCs w:val="32"/>
        </w:rPr>
        <w:t>政府采购支出总额</w:t>
      </w:r>
      <w:r>
        <w:rPr>
          <w:rFonts w:eastAsia="仿宋_GB2312"/>
          <w:color w:val="000000"/>
          <w:sz w:val="32"/>
          <w:szCs w:val="32"/>
        </w:rPr>
        <w:t>**</w:t>
      </w:r>
      <w:r>
        <w:rPr>
          <w:rFonts w:eastAsia="仿宋_GB2312" w:hint="eastAsia"/>
          <w:color w:val="000000"/>
          <w:sz w:val="32"/>
          <w:szCs w:val="32"/>
        </w:rPr>
        <w:t>万元，其中：政府采购货物支出万元、政府采购工程支出</w:t>
      </w:r>
      <w:r>
        <w:rPr>
          <w:rFonts w:eastAsia="仿宋_GB2312"/>
          <w:color w:val="000000"/>
          <w:sz w:val="32"/>
          <w:szCs w:val="32"/>
        </w:rPr>
        <w:t>**</w:t>
      </w:r>
      <w:r>
        <w:rPr>
          <w:rFonts w:eastAsia="仿宋_GB2312" w:hint="eastAsia"/>
          <w:color w:val="000000"/>
          <w:sz w:val="32"/>
          <w:szCs w:val="32"/>
        </w:rPr>
        <w:t>万元、政府采购服务支出</w:t>
      </w:r>
      <w:r>
        <w:rPr>
          <w:rFonts w:eastAsia="仿宋_GB2312"/>
          <w:color w:val="000000"/>
          <w:sz w:val="32"/>
          <w:szCs w:val="32"/>
        </w:rPr>
        <w:t>**</w:t>
      </w:r>
      <w:r>
        <w:rPr>
          <w:rFonts w:eastAsia="仿宋_GB2312" w:hint="eastAsia"/>
          <w:color w:val="000000"/>
          <w:sz w:val="32"/>
          <w:szCs w:val="32"/>
        </w:rPr>
        <w:t>万元。主要用于</w:t>
      </w:r>
      <w:r>
        <w:rPr>
          <w:rFonts w:eastAsia="仿宋_GB2312"/>
          <w:color w:val="000000"/>
          <w:sz w:val="32"/>
          <w:szCs w:val="32"/>
        </w:rPr>
        <w:t>**</w:t>
      </w:r>
      <w:r>
        <w:rPr>
          <w:rFonts w:eastAsia="仿宋_GB2312" w:hint="eastAsia"/>
          <w:color w:val="000000"/>
          <w:sz w:val="32"/>
          <w:szCs w:val="32"/>
        </w:rPr>
        <w:t>。授予中小企业合同金额</w:t>
      </w:r>
      <w:r>
        <w:rPr>
          <w:rFonts w:eastAsia="仿宋_GB2312"/>
          <w:color w:val="000000"/>
          <w:sz w:val="32"/>
          <w:szCs w:val="32"/>
        </w:rPr>
        <w:t>**</w:t>
      </w:r>
      <w:r>
        <w:rPr>
          <w:rFonts w:eastAsia="仿宋_GB2312" w:hint="eastAsia"/>
          <w:color w:val="000000"/>
          <w:sz w:val="32"/>
          <w:szCs w:val="32"/>
        </w:rPr>
        <w:t>万元，占政府采购支出总额的</w:t>
      </w:r>
      <w:r>
        <w:rPr>
          <w:rFonts w:eastAsia="仿宋_GB2312"/>
          <w:color w:val="000000"/>
          <w:sz w:val="32"/>
          <w:szCs w:val="32"/>
        </w:rPr>
        <w:t>**%</w:t>
      </w:r>
      <w:r>
        <w:rPr>
          <w:rFonts w:eastAsia="仿宋_GB2312" w:hint="eastAsia"/>
          <w:color w:val="000000"/>
          <w:sz w:val="32"/>
          <w:szCs w:val="32"/>
        </w:rPr>
        <w:t>，其中：授予小微企业合同金额</w:t>
      </w:r>
      <w:r>
        <w:rPr>
          <w:rFonts w:eastAsia="仿宋_GB2312"/>
          <w:color w:val="000000"/>
          <w:sz w:val="32"/>
          <w:szCs w:val="32"/>
        </w:rPr>
        <w:t>**</w:t>
      </w:r>
      <w:r>
        <w:rPr>
          <w:rFonts w:eastAsia="仿宋_GB2312" w:hint="eastAsia"/>
          <w:color w:val="000000"/>
          <w:sz w:val="32"/>
          <w:szCs w:val="32"/>
        </w:rPr>
        <w:t>万元，占政府采购支出总额的</w:t>
      </w:r>
      <w:r>
        <w:rPr>
          <w:rFonts w:eastAsia="仿宋_GB2312"/>
          <w:color w:val="000000"/>
          <w:sz w:val="32"/>
          <w:szCs w:val="32"/>
        </w:rPr>
        <w:t>**%</w:t>
      </w:r>
      <w:r>
        <w:rPr>
          <w:rFonts w:eastAsia="仿宋_GB2312" w:hint="eastAsia"/>
          <w:color w:val="000000"/>
          <w:sz w:val="32"/>
          <w:szCs w:val="32"/>
        </w:rPr>
        <w:t>。（无数据）</w:t>
      </w:r>
    </w:p>
    <w:p w:rsidR="009D6BCE" w:rsidRDefault="009D6BCE" w:rsidP="00D359CE">
      <w:pPr>
        <w:spacing w:line="600" w:lineRule="exact"/>
        <w:ind w:firstLineChars="200" w:firstLine="643"/>
        <w:rPr>
          <w:rFonts w:eastAsia="仿宋"/>
          <w:b/>
          <w:color w:val="FF0000"/>
          <w:sz w:val="32"/>
          <w:szCs w:val="32"/>
        </w:rPr>
      </w:pPr>
      <w:r>
        <w:rPr>
          <w:rFonts w:eastAsia="仿宋" w:hint="eastAsia"/>
          <w:b/>
          <w:color w:val="FF0000"/>
          <w:sz w:val="32"/>
          <w:szCs w:val="32"/>
        </w:rPr>
        <w:t>（注：数据来源于财决附</w:t>
      </w:r>
      <w:r>
        <w:rPr>
          <w:rFonts w:eastAsia="仿宋"/>
          <w:b/>
          <w:color w:val="FF0000"/>
          <w:sz w:val="32"/>
          <w:szCs w:val="32"/>
        </w:rPr>
        <w:t>03</w:t>
      </w:r>
      <w:r>
        <w:rPr>
          <w:rFonts w:eastAsia="仿宋" w:hint="eastAsia"/>
          <w:b/>
          <w:color w:val="FF0000"/>
          <w:sz w:val="32"/>
          <w:szCs w:val="32"/>
        </w:rPr>
        <w:t>表）</w:t>
      </w:r>
    </w:p>
    <w:p w:rsidR="009D6BCE" w:rsidRDefault="009D6BCE" w:rsidP="00D359CE">
      <w:pPr>
        <w:autoSpaceDE w:val="0"/>
        <w:autoSpaceDN w:val="0"/>
        <w:adjustRightInd w:val="0"/>
        <w:spacing w:line="600" w:lineRule="exact"/>
        <w:ind w:firstLineChars="200" w:firstLine="643"/>
        <w:jc w:val="left"/>
        <w:outlineLvl w:val="2"/>
        <w:rPr>
          <w:rFonts w:eastAsia="仿宋"/>
          <w:b/>
          <w:color w:val="000000"/>
          <w:sz w:val="32"/>
          <w:szCs w:val="32"/>
        </w:rPr>
      </w:pPr>
      <w:bookmarkStart w:id="65" w:name="_Toc15377224"/>
      <w:r>
        <w:rPr>
          <w:rFonts w:eastAsia="仿宋" w:hint="eastAsia"/>
          <w:b/>
          <w:color w:val="000000"/>
          <w:sz w:val="32"/>
          <w:szCs w:val="32"/>
        </w:rPr>
        <w:t>（三）国有资产占有使用情况</w:t>
      </w:r>
      <w:bookmarkEnd w:id="65"/>
    </w:p>
    <w:p w:rsidR="009D6BCE" w:rsidRDefault="009D6BCE" w:rsidP="00D359CE">
      <w:pPr>
        <w:autoSpaceDE w:val="0"/>
        <w:autoSpaceDN w:val="0"/>
        <w:adjustRightInd w:val="0"/>
        <w:spacing w:line="600" w:lineRule="exact"/>
        <w:ind w:firstLineChars="200" w:firstLine="640"/>
        <w:jc w:val="left"/>
        <w:rPr>
          <w:rFonts w:eastAsia="仿宋"/>
          <w:b/>
          <w:color w:val="FF0000"/>
          <w:sz w:val="32"/>
          <w:szCs w:val="32"/>
        </w:rPr>
      </w:pPr>
      <w:r>
        <w:rPr>
          <w:rFonts w:eastAsia="仿宋_GB2312" w:hint="eastAsia"/>
          <w:color w:val="000000"/>
          <w:sz w:val="32"/>
          <w:szCs w:val="32"/>
        </w:rPr>
        <w:t>截至</w:t>
      </w:r>
      <w:r>
        <w:rPr>
          <w:rFonts w:eastAsia="仿宋_GB2312"/>
          <w:color w:val="000000"/>
          <w:sz w:val="32"/>
          <w:szCs w:val="32"/>
        </w:rPr>
        <w:t>2019</w:t>
      </w:r>
      <w:r>
        <w:rPr>
          <w:rFonts w:eastAsia="仿宋_GB2312" w:hint="eastAsia"/>
          <w:color w:val="000000"/>
          <w:sz w:val="32"/>
          <w:szCs w:val="32"/>
        </w:rPr>
        <w:t>年</w:t>
      </w:r>
      <w:r>
        <w:rPr>
          <w:rFonts w:eastAsia="仿宋_GB2312"/>
          <w:color w:val="000000"/>
          <w:sz w:val="32"/>
          <w:szCs w:val="32"/>
        </w:rPr>
        <w:t>12</w:t>
      </w:r>
      <w:r>
        <w:rPr>
          <w:rFonts w:eastAsia="仿宋_GB2312" w:hint="eastAsia"/>
          <w:color w:val="000000"/>
          <w:sz w:val="32"/>
          <w:szCs w:val="32"/>
        </w:rPr>
        <w:t>月</w:t>
      </w:r>
      <w:r>
        <w:rPr>
          <w:rFonts w:eastAsia="仿宋_GB2312"/>
          <w:color w:val="000000"/>
          <w:sz w:val="32"/>
          <w:szCs w:val="32"/>
        </w:rPr>
        <w:t>31</w:t>
      </w:r>
      <w:r>
        <w:rPr>
          <w:rFonts w:eastAsia="仿宋_GB2312" w:hint="eastAsia"/>
          <w:color w:val="000000"/>
          <w:sz w:val="32"/>
          <w:szCs w:val="32"/>
        </w:rPr>
        <w:t>日，市委组织部（市委老干部局）共有车辆</w:t>
      </w:r>
      <w:r>
        <w:rPr>
          <w:rFonts w:eastAsia="仿宋_GB2312"/>
          <w:color w:val="000000"/>
          <w:sz w:val="32"/>
          <w:szCs w:val="32"/>
        </w:rPr>
        <w:t>5</w:t>
      </w:r>
      <w:r>
        <w:rPr>
          <w:rFonts w:eastAsia="仿宋_GB2312" w:hint="eastAsia"/>
          <w:color w:val="000000"/>
          <w:sz w:val="32"/>
          <w:szCs w:val="32"/>
        </w:rPr>
        <w:t>辆，其中：主要领导干部用车</w:t>
      </w:r>
      <w:r>
        <w:rPr>
          <w:rFonts w:eastAsia="仿宋_GB2312"/>
          <w:color w:val="000000"/>
          <w:sz w:val="32"/>
          <w:szCs w:val="32"/>
        </w:rPr>
        <w:t>1</w:t>
      </w:r>
      <w:r>
        <w:rPr>
          <w:rFonts w:eastAsia="仿宋_GB2312" w:hint="eastAsia"/>
          <w:color w:val="000000"/>
          <w:sz w:val="32"/>
          <w:szCs w:val="32"/>
        </w:rPr>
        <w:t>辆、机要通信用车</w:t>
      </w:r>
      <w:r>
        <w:rPr>
          <w:rFonts w:eastAsia="仿宋_GB2312"/>
          <w:color w:val="000000"/>
          <w:sz w:val="32"/>
          <w:szCs w:val="32"/>
        </w:rPr>
        <w:t>**</w:t>
      </w:r>
      <w:r>
        <w:rPr>
          <w:rFonts w:eastAsia="仿宋_GB2312" w:hint="eastAsia"/>
          <w:color w:val="000000"/>
          <w:sz w:val="32"/>
          <w:szCs w:val="32"/>
        </w:rPr>
        <w:t>辆、应急保障用车</w:t>
      </w:r>
      <w:r>
        <w:rPr>
          <w:rFonts w:eastAsia="仿宋_GB2312"/>
          <w:color w:val="000000"/>
          <w:sz w:val="32"/>
          <w:szCs w:val="32"/>
        </w:rPr>
        <w:t>**</w:t>
      </w:r>
      <w:r>
        <w:rPr>
          <w:rFonts w:eastAsia="仿宋_GB2312" w:hint="eastAsia"/>
          <w:color w:val="000000"/>
          <w:sz w:val="32"/>
          <w:szCs w:val="32"/>
        </w:rPr>
        <w:t>辆、其他用车</w:t>
      </w:r>
      <w:r>
        <w:rPr>
          <w:rFonts w:eastAsia="仿宋_GB2312"/>
          <w:color w:val="000000"/>
          <w:sz w:val="32"/>
          <w:szCs w:val="32"/>
        </w:rPr>
        <w:t>4</w:t>
      </w:r>
      <w:r>
        <w:rPr>
          <w:rFonts w:eastAsia="仿宋_GB2312" w:hint="eastAsia"/>
          <w:color w:val="000000"/>
          <w:sz w:val="32"/>
          <w:szCs w:val="32"/>
        </w:rPr>
        <w:t>辆……其他用车主要是用于</w:t>
      </w:r>
      <w:r>
        <w:rPr>
          <w:rFonts w:eastAsia="方正仿宋_GBK" w:hint="eastAsia"/>
          <w:sz w:val="33"/>
          <w:szCs w:val="33"/>
        </w:rPr>
        <w:t>市委组织部机关及党员教育中心、市委老干部局、炳草岗干休所、市老干部活动中心日常公务外出考察、调研、专项检查等工作用车所需</w:t>
      </w:r>
      <w:r>
        <w:rPr>
          <w:rFonts w:ascii="仿宋_GB2312" w:eastAsia="仿宋_GB2312" w:hint="eastAsia"/>
          <w:color w:val="000000"/>
          <w:sz w:val="32"/>
          <w:szCs w:val="32"/>
        </w:rPr>
        <w:t>的公务用车燃料费、维修费、过路过桥费、保险费等支出。</w:t>
      </w:r>
      <w:r>
        <w:rPr>
          <w:rFonts w:eastAsia="仿宋_GB2312" w:hint="eastAsia"/>
          <w:color w:val="000000"/>
          <w:sz w:val="32"/>
          <w:szCs w:val="32"/>
        </w:rPr>
        <w:t>单价</w:t>
      </w:r>
      <w:r>
        <w:rPr>
          <w:rFonts w:eastAsia="仿宋_GB2312"/>
          <w:color w:val="000000"/>
          <w:sz w:val="32"/>
          <w:szCs w:val="32"/>
        </w:rPr>
        <w:t>50</w:t>
      </w:r>
      <w:r>
        <w:rPr>
          <w:rFonts w:eastAsia="仿宋_GB2312" w:hint="eastAsia"/>
          <w:color w:val="000000"/>
          <w:sz w:val="32"/>
          <w:szCs w:val="32"/>
        </w:rPr>
        <w:t>万元以上通用设备</w:t>
      </w:r>
      <w:r>
        <w:rPr>
          <w:rFonts w:eastAsia="仿宋_GB2312"/>
          <w:color w:val="000000"/>
          <w:sz w:val="32"/>
          <w:szCs w:val="32"/>
        </w:rPr>
        <w:t>**</w:t>
      </w:r>
      <w:r>
        <w:rPr>
          <w:rFonts w:eastAsia="仿宋_GB2312" w:hint="eastAsia"/>
          <w:color w:val="000000"/>
          <w:sz w:val="32"/>
          <w:szCs w:val="32"/>
        </w:rPr>
        <w:t>台（套），单价</w:t>
      </w:r>
      <w:r>
        <w:rPr>
          <w:rFonts w:eastAsia="仿宋_GB2312"/>
          <w:color w:val="000000"/>
          <w:sz w:val="32"/>
          <w:szCs w:val="32"/>
        </w:rPr>
        <w:t>100</w:t>
      </w:r>
      <w:r>
        <w:rPr>
          <w:rFonts w:eastAsia="仿宋_GB2312" w:hint="eastAsia"/>
          <w:color w:val="000000"/>
          <w:sz w:val="32"/>
          <w:szCs w:val="32"/>
        </w:rPr>
        <w:t>万元以上专用设备</w:t>
      </w:r>
      <w:r>
        <w:rPr>
          <w:rFonts w:eastAsia="仿宋_GB2312"/>
          <w:color w:val="000000"/>
          <w:sz w:val="32"/>
          <w:szCs w:val="32"/>
        </w:rPr>
        <w:t>**</w:t>
      </w:r>
      <w:r>
        <w:rPr>
          <w:rFonts w:eastAsia="仿宋_GB2312" w:hint="eastAsia"/>
          <w:color w:val="000000"/>
          <w:sz w:val="32"/>
          <w:szCs w:val="32"/>
        </w:rPr>
        <w:t>台（套）。</w:t>
      </w:r>
      <w:r>
        <w:rPr>
          <w:rFonts w:eastAsia="仿宋" w:hint="eastAsia"/>
          <w:b/>
          <w:color w:val="FF0000"/>
          <w:sz w:val="32"/>
          <w:szCs w:val="32"/>
        </w:rPr>
        <w:t>（注：数据来源财决</w:t>
      </w:r>
      <w:r>
        <w:rPr>
          <w:rFonts w:eastAsia="仿宋" w:hint="eastAsia"/>
          <w:b/>
          <w:color w:val="FF0000"/>
          <w:sz w:val="32"/>
          <w:szCs w:val="32"/>
        </w:rPr>
        <w:lastRenderedPageBreak/>
        <w:t>附</w:t>
      </w:r>
      <w:r>
        <w:rPr>
          <w:rFonts w:eastAsia="仿宋"/>
          <w:b/>
          <w:color w:val="FF0000"/>
          <w:sz w:val="32"/>
          <w:szCs w:val="32"/>
        </w:rPr>
        <w:t>03</w:t>
      </w:r>
      <w:r>
        <w:rPr>
          <w:rFonts w:eastAsia="仿宋" w:hint="eastAsia"/>
          <w:b/>
          <w:color w:val="FF0000"/>
          <w:sz w:val="32"/>
          <w:szCs w:val="32"/>
        </w:rPr>
        <w:t>表，按部门决算报表填报数据罗列车辆情况。）</w:t>
      </w:r>
    </w:p>
    <w:p w:rsidR="009D6BCE" w:rsidRDefault="009D6BCE" w:rsidP="00D359CE">
      <w:pPr>
        <w:autoSpaceDE w:val="0"/>
        <w:autoSpaceDN w:val="0"/>
        <w:adjustRightInd w:val="0"/>
        <w:spacing w:line="600" w:lineRule="exact"/>
        <w:ind w:firstLineChars="200" w:firstLine="643"/>
        <w:jc w:val="left"/>
        <w:outlineLvl w:val="2"/>
        <w:rPr>
          <w:rFonts w:eastAsia="仿宋"/>
          <w:b/>
          <w:color w:val="000000"/>
          <w:sz w:val="32"/>
          <w:szCs w:val="32"/>
        </w:rPr>
      </w:pPr>
      <w:r>
        <w:rPr>
          <w:rFonts w:eastAsia="仿宋" w:hint="eastAsia"/>
          <w:b/>
          <w:color w:val="000000"/>
          <w:sz w:val="32"/>
          <w:szCs w:val="32"/>
        </w:rPr>
        <w:t>（四）预算绩效管理情况。</w:t>
      </w:r>
    </w:p>
    <w:p w:rsidR="009D6BCE" w:rsidRDefault="009D6BCE" w:rsidP="00D359CE">
      <w:pPr>
        <w:spacing w:line="580" w:lineRule="exact"/>
        <w:ind w:firstLineChars="200" w:firstLine="640"/>
        <w:rPr>
          <w:rFonts w:eastAsia="仿宋_GB2312"/>
          <w:sz w:val="32"/>
          <w:szCs w:val="32"/>
        </w:rPr>
      </w:pPr>
      <w:r>
        <w:rPr>
          <w:rFonts w:eastAsia="仿宋_GB2312" w:hint="eastAsia"/>
          <w:sz w:val="32"/>
          <w:szCs w:val="32"/>
        </w:rPr>
        <w:t>根据预算绩效管理要求，本部门（单位）在年初预算编制阶段，组织对</w:t>
      </w:r>
      <w:r>
        <w:rPr>
          <w:rFonts w:eastAsia="仿宋_GB2312"/>
          <w:sz w:val="32"/>
          <w:szCs w:val="32"/>
        </w:rPr>
        <w:t>XXX</w:t>
      </w:r>
      <w:r>
        <w:rPr>
          <w:rFonts w:eastAsia="仿宋_GB2312" w:hint="eastAsia"/>
          <w:sz w:val="32"/>
          <w:szCs w:val="32"/>
        </w:rPr>
        <w:t>项目（项目名称）开展了预算事前绩效评估，对</w:t>
      </w:r>
      <w:r>
        <w:rPr>
          <w:rFonts w:eastAsia="仿宋_GB2312"/>
          <w:sz w:val="32"/>
          <w:szCs w:val="32"/>
        </w:rPr>
        <w:t>XX</w:t>
      </w:r>
      <w:r>
        <w:rPr>
          <w:rFonts w:eastAsia="仿宋_GB2312" w:hint="eastAsia"/>
          <w:sz w:val="32"/>
          <w:szCs w:val="32"/>
        </w:rPr>
        <w:t>个项目编制了绩效目标，预算执行过程中，选取</w:t>
      </w:r>
      <w:r>
        <w:rPr>
          <w:rFonts w:eastAsia="仿宋_GB2312"/>
          <w:sz w:val="32"/>
          <w:szCs w:val="32"/>
        </w:rPr>
        <w:t>7</w:t>
      </w:r>
      <w:r>
        <w:rPr>
          <w:rFonts w:eastAsia="仿宋_GB2312" w:hint="eastAsia"/>
          <w:sz w:val="32"/>
          <w:szCs w:val="32"/>
        </w:rPr>
        <w:t>个项目开展绩效监控，年终执行完毕后，对</w:t>
      </w:r>
      <w:r>
        <w:rPr>
          <w:rFonts w:eastAsia="仿宋_GB2312"/>
          <w:sz w:val="32"/>
          <w:szCs w:val="32"/>
        </w:rPr>
        <w:t>7</w:t>
      </w:r>
      <w:r>
        <w:rPr>
          <w:rFonts w:eastAsia="仿宋_GB2312" w:hint="eastAsia"/>
          <w:sz w:val="32"/>
          <w:szCs w:val="32"/>
        </w:rPr>
        <w:t>个项目开展了绩效目标完成情况自评。</w:t>
      </w:r>
    </w:p>
    <w:p w:rsidR="009D6BCE" w:rsidRDefault="009D6BCE">
      <w:pPr>
        <w:adjustRightInd w:val="0"/>
        <w:snapToGrid w:val="0"/>
        <w:spacing w:line="560" w:lineRule="exact"/>
        <w:ind w:firstLine="720"/>
        <w:rPr>
          <w:rFonts w:eastAsia="方正仿宋_GBK"/>
          <w:sz w:val="33"/>
          <w:szCs w:val="33"/>
          <w:lang w:val="zh-CN"/>
        </w:rPr>
      </w:pPr>
      <w:r>
        <w:rPr>
          <w:rFonts w:eastAsia="仿宋_GB2312" w:hint="eastAsia"/>
          <w:sz w:val="32"/>
          <w:szCs w:val="32"/>
        </w:rPr>
        <w:t>本部门按要求对</w:t>
      </w:r>
      <w:r>
        <w:rPr>
          <w:rFonts w:eastAsia="仿宋_GB2312"/>
          <w:sz w:val="32"/>
          <w:szCs w:val="32"/>
        </w:rPr>
        <w:t>2019</w:t>
      </w:r>
      <w:r>
        <w:rPr>
          <w:rFonts w:eastAsia="仿宋_GB2312" w:hint="eastAsia"/>
          <w:sz w:val="32"/>
          <w:szCs w:val="32"/>
        </w:rPr>
        <w:t>年部门整体支出开展绩效自评，从评价情况来看</w:t>
      </w:r>
      <w:r>
        <w:rPr>
          <w:rFonts w:ascii="仿宋_GB2312" w:eastAsia="仿宋_GB2312" w:hAnsi="仿宋_GB2312" w:cs="仿宋_GB2312" w:hint="eastAsia"/>
          <w:sz w:val="32"/>
          <w:szCs w:val="32"/>
        </w:rPr>
        <w:t>：较好</w:t>
      </w:r>
      <w:r>
        <w:rPr>
          <w:rFonts w:ascii="仿宋_GB2312" w:eastAsia="仿宋_GB2312" w:hAnsi="仿宋_GB2312" w:cs="仿宋_GB2312" w:hint="eastAsia"/>
          <w:sz w:val="32"/>
          <w:szCs w:val="32"/>
          <w:lang w:val="zh-CN"/>
        </w:rPr>
        <w:t>保障了机关正常运转、履行职能职责较好，财</w:t>
      </w:r>
      <w:r>
        <w:rPr>
          <w:rFonts w:eastAsia="方正仿宋_GBK" w:hint="eastAsia"/>
          <w:sz w:val="33"/>
          <w:szCs w:val="33"/>
          <w:lang w:val="zh-CN"/>
        </w:rPr>
        <w:t>务管理健全规范，没有发生违法违规的现象。</w:t>
      </w:r>
    </w:p>
    <w:p w:rsidR="009D6BCE" w:rsidRDefault="009D6BCE" w:rsidP="00D359CE">
      <w:pPr>
        <w:spacing w:line="580" w:lineRule="exact"/>
        <w:ind w:firstLineChars="200" w:firstLine="640"/>
        <w:rPr>
          <w:rFonts w:eastAsia="仿宋_GB2312"/>
          <w:sz w:val="32"/>
          <w:szCs w:val="32"/>
        </w:rPr>
      </w:pPr>
      <w:r>
        <w:rPr>
          <w:rFonts w:eastAsia="仿宋_GB2312" w:hint="eastAsia"/>
          <w:sz w:val="32"/>
          <w:szCs w:val="32"/>
        </w:rPr>
        <w:t>本部门还自行组织了</w:t>
      </w:r>
      <w:r>
        <w:rPr>
          <w:rFonts w:eastAsia="仿宋_GB2312"/>
          <w:sz w:val="32"/>
          <w:szCs w:val="32"/>
        </w:rPr>
        <w:t>X</w:t>
      </w:r>
      <w:r>
        <w:rPr>
          <w:rFonts w:eastAsia="仿宋_GB2312" w:hint="eastAsia"/>
          <w:sz w:val="32"/>
          <w:szCs w:val="32"/>
        </w:rPr>
        <w:t>个项目支出绩效评价，从评价情况来看…………（简要说明项目绩效情况；若未开展项目支出绩效评价，则说明未开展情况。如：本部门无专项预算项目，因此未组织开展项目支出绩效评价</w:t>
      </w:r>
      <w:r>
        <w:rPr>
          <w:rFonts w:eastAsia="仿宋_GB2312"/>
          <w:sz w:val="32"/>
          <w:szCs w:val="32"/>
        </w:rPr>
        <w:t>/</w:t>
      </w:r>
      <w:r>
        <w:rPr>
          <w:rFonts w:eastAsia="仿宋_GB2312" w:hint="eastAsia"/>
          <w:sz w:val="32"/>
          <w:szCs w:val="32"/>
        </w:rPr>
        <w:t>本部门未组织开展项目支出绩效评价）。</w:t>
      </w:r>
    </w:p>
    <w:p w:rsidR="009D6BCE" w:rsidRDefault="009D6BCE" w:rsidP="00D359CE">
      <w:pPr>
        <w:numPr>
          <w:ilvl w:val="0"/>
          <w:numId w:val="6"/>
        </w:numPr>
        <w:spacing w:line="580" w:lineRule="exact"/>
        <w:ind w:firstLineChars="200" w:firstLine="640"/>
        <w:rPr>
          <w:rFonts w:eastAsia="仿宋_GB2312"/>
          <w:sz w:val="32"/>
          <w:szCs w:val="32"/>
        </w:rPr>
      </w:pPr>
      <w:r>
        <w:rPr>
          <w:rFonts w:eastAsia="楷体_GB2312" w:hint="eastAsia"/>
          <w:sz w:val="32"/>
          <w:szCs w:val="32"/>
        </w:rPr>
        <w:t>项目绩效目标完成情况。</w:t>
      </w:r>
      <w:r>
        <w:rPr>
          <w:rFonts w:eastAsia="楷体_GB2312"/>
          <w:sz w:val="32"/>
          <w:szCs w:val="32"/>
        </w:rPr>
        <w:br/>
      </w:r>
      <w:r>
        <w:rPr>
          <w:rFonts w:eastAsia="仿宋_GB2312" w:hint="eastAsia"/>
          <w:sz w:val="32"/>
          <w:szCs w:val="32"/>
        </w:rPr>
        <w:t>本部门在</w:t>
      </w:r>
      <w:r>
        <w:rPr>
          <w:rFonts w:eastAsia="仿宋_GB2312"/>
          <w:sz w:val="32"/>
          <w:szCs w:val="32"/>
        </w:rPr>
        <w:t>2019</w:t>
      </w:r>
      <w:r>
        <w:rPr>
          <w:rFonts w:eastAsia="仿宋_GB2312" w:hint="eastAsia"/>
          <w:sz w:val="32"/>
          <w:szCs w:val="32"/>
        </w:rPr>
        <w:t>年度部门决算中反映“度部门””</w:t>
      </w:r>
      <w:r>
        <w:rPr>
          <w:rFonts w:eastAsia="仿宋_GB2312"/>
          <w:sz w:val="32"/>
          <w:szCs w:val="32"/>
        </w:rPr>
        <w:t>XXXX”</w:t>
      </w:r>
      <w:r>
        <w:rPr>
          <w:rFonts w:eastAsia="仿宋_GB2312" w:hint="eastAsia"/>
          <w:sz w:val="32"/>
          <w:szCs w:val="32"/>
        </w:rPr>
        <w:t>“度部门””</w:t>
      </w:r>
      <w:r>
        <w:rPr>
          <w:rFonts w:eastAsia="仿宋_GB2312"/>
          <w:sz w:val="32"/>
          <w:szCs w:val="32"/>
        </w:rPr>
        <w:t>X</w:t>
      </w:r>
      <w:r>
        <w:rPr>
          <w:rFonts w:eastAsia="仿宋_GB2312" w:hint="eastAsia"/>
          <w:sz w:val="32"/>
          <w:szCs w:val="32"/>
        </w:rPr>
        <w:t>等</w:t>
      </w:r>
      <w:r>
        <w:rPr>
          <w:rFonts w:eastAsia="仿宋_GB2312"/>
          <w:sz w:val="32"/>
          <w:szCs w:val="32"/>
        </w:rPr>
        <w:t>X</w:t>
      </w:r>
      <w:r>
        <w:rPr>
          <w:rFonts w:eastAsia="仿宋_GB2312" w:hint="eastAsia"/>
          <w:sz w:val="32"/>
          <w:szCs w:val="32"/>
        </w:rPr>
        <w:t>个项目绩效目标实际完成情况。（本单位部门项目绩效目标个数在</w:t>
      </w:r>
      <w:r>
        <w:rPr>
          <w:rFonts w:eastAsia="仿宋_GB2312"/>
          <w:sz w:val="32"/>
          <w:szCs w:val="32"/>
        </w:rPr>
        <w:t>5</w:t>
      </w:r>
      <w:r>
        <w:rPr>
          <w:rFonts w:eastAsia="仿宋_GB2312" w:hint="eastAsia"/>
          <w:sz w:val="32"/>
          <w:szCs w:val="32"/>
        </w:rPr>
        <w:t>个以上的，选取</w:t>
      </w:r>
      <w:r>
        <w:rPr>
          <w:rFonts w:eastAsia="仿宋_GB2312"/>
          <w:sz w:val="32"/>
          <w:szCs w:val="32"/>
        </w:rPr>
        <w:t>5</w:t>
      </w:r>
      <w:r>
        <w:rPr>
          <w:rFonts w:eastAsia="仿宋_GB2312" w:hint="eastAsia"/>
          <w:sz w:val="32"/>
          <w:szCs w:val="32"/>
        </w:rPr>
        <w:t>个项目进行公开，目标个数在</w:t>
      </w:r>
      <w:r>
        <w:rPr>
          <w:rFonts w:eastAsia="仿宋_GB2312"/>
          <w:sz w:val="32"/>
          <w:szCs w:val="32"/>
        </w:rPr>
        <w:t>5</w:t>
      </w:r>
      <w:r>
        <w:rPr>
          <w:rFonts w:eastAsia="仿宋_GB2312" w:hint="eastAsia"/>
          <w:sz w:val="32"/>
          <w:szCs w:val="32"/>
        </w:rPr>
        <w:t>个以下的，全部进行公开，公开内容包括选取的全部项目完成情况综述和完成情况表）。</w:t>
      </w:r>
    </w:p>
    <w:p w:rsidR="009D6BCE" w:rsidRDefault="009D6BCE">
      <w:pPr>
        <w:spacing w:line="580" w:lineRule="exact"/>
        <w:rPr>
          <w:rFonts w:ascii="仿宋_GB2312" w:eastAsia="仿宋_GB2312" w:hAnsi="仿宋_GB2312" w:cs="仿宋_GB2312"/>
          <w:sz w:val="32"/>
          <w:szCs w:val="32"/>
        </w:rPr>
      </w:pPr>
      <w:r>
        <w:rPr>
          <w:rFonts w:eastAsia="仿宋_GB2312" w:hint="eastAsia"/>
          <w:sz w:val="32"/>
          <w:szCs w:val="32"/>
        </w:rPr>
        <w:t>（</w:t>
      </w:r>
      <w:r>
        <w:rPr>
          <w:rFonts w:eastAsia="仿宋_GB2312"/>
          <w:sz w:val="32"/>
          <w:szCs w:val="32"/>
        </w:rPr>
        <w:t>1</w:t>
      </w:r>
      <w:r>
        <w:rPr>
          <w:rFonts w:eastAsia="仿宋_GB2312" w:hint="eastAsia"/>
          <w:sz w:val="32"/>
          <w:szCs w:val="32"/>
        </w:rPr>
        <w:t>）</w:t>
      </w:r>
      <w:r>
        <w:rPr>
          <w:rFonts w:ascii="仿宋_GB2312" w:eastAsia="仿宋_GB2312" w:hAnsi="仿宋_GB2312" w:cs="仿宋_GB2312" w:hint="eastAsia"/>
          <w:sz w:val="32"/>
          <w:szCs w:val="32"/>
        </w:rPr>
        <w:t>人才专项经费项目绩效目标完成情况综述。项目全年预算数</w:t>
      </w:r>
      <w:r>
        <w:rPr>
          <w:rFonts w:ascii="仿宋_GB2312" w:eastAsia="仿宋_GB2312" w:hAnsi="仿宋_GB2312" w:cs="仿宋_GB2312"/>
          <w:sz w:val="32"/>
          <w:szCs w:val="32"/>
        </w:rPr>
        <w:t>88.9987</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88.9987</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w:t>
      </w:r>
      <w:r>
        <w:rPr>
          <w:rFonts w:eastAsia="方正仿宋_GBK" w:hint="eastAsia"/>
          <w:sz w:val="33"/>
          <w:szCs w:val="33"/>
        </w:rPr>
        <w:t>人才专项经费突出支持重点优势产业，加大高层次</w:t>
      </w:r>
      <w:r>
        <w:rPr>
          <w:rFonts w:eastAsia="方正仿宋_GBK" w:hint="eastAsia"/>
          <w:sz w:val="33"/>
          <w:szCs w:val="33"/>
        </w:rPr>
        <w:lastRenderedPageBreak/>
        <w:t>和紧缺人才支持力度，在财政资金保障和引导作用下，有力促进人才集聚，为推动攀枝花转型升级发展提供了人才保障和智力支撑。下一步，我们将进一步建立完善人才发展专项资金投入稳定增长机制，保障《攀枝花人才新政》等人才政策实施，为人才在攀创新创业创造良好环境。</w:t>
      </w:r>
    </w:p>
    <w:p w:rsidR="009D6BCE" w:rsidRDefault="009D6BCE" w:rsidP="00D359CE">
      <w:pPr>
        <w:spacing w:line="58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2</w:t>
      </w:r>
      <w:r>
        <w:rPr>
          <w:rFonts w:eastAsia="仿宋_GB2312" w:hint="eastAsia"/>
          <w:sz w:val="32"/>
          <w:szCs w:val="32"/>
        </w:rPr>
        <w:t>）</w:t>
      </w:r>
      <w:r>
        <w:rPr>
          <w:rFonts w:eastAsia="仿宋_GB2312"/>
          <w:sz w:val="32"/>
          <w:szCs w:val="32"/>
        </w:rPr>
        <w:t>XXXX</w:t>
      </w:r>
      <w:r>
        <w:rPr>
          <w:rFonts w:eastAsia="仿宋_GB2312" w:hint="eastAsia"/>
          <w:sz w:val="32"/>
          <w:szCs w:val="32"/>
        </w:rPr>
        <w:t>项目绩效目标完成情况综述。项目全年预算数</w:t>
      </w:r>
      <w:r>
        <w:rPr>
          <w:rFonts w:eastAsia="仿宋_GB2312"/>
          <w:sz w:val="32"/>
          <w:szCs w:val="32"/>
        </w:rPr>
        <w:t>XXX</w:t>
      </w:r>
      <w:r>
        <w:rPr>
          <w:rFonts w:eastAsia="仿宋_GB2312" w:hint="eastAsia"/>
          <w:sz w:val="32"/>
          <w:szCs w:val="32"/>
        </w:rPr>
        <w:t>万元，执行数为</w:t>
      </w:r>
      <w:r>
        <w:rPr>
          <w:rFonts w:eastAsia="仿宋_GB2312"/>
          <w:sz w:val="32"/>
          <w:szCs w:val="32"/>
        </w:rPr>
        <w:t>XXX</w:t>
      </w:r>
      <w:r>
        <w:rPr>
          <w:rFonts w:eastAsia="仿宋_GB2312" w:hint="eastAsia"/>
          <w:sz w:val="32"/>
          <w:szCs w:val="32"/>
        </w:rPr>
        <w:t>万元，完成预算的</w:t>
      </w:r>
      <w:r>
        <w:rPr>
          <w:rFonts w:eastAsia="仿宋_GB2312"/>
          <w:sz w:val="32"/>
          <w:szCs w:val="32"/>
        </w:rPr>
        <w:t>XX%</w:t>
      </w:r>
      <w:r>
        <w:rPr>
          <w:rFonts w:eastAsia="仿宋_GB2312" w:hint="eastAsia"/>
          <w:sz w:val="32"/>
          <w:szCs w:val="32"/>
        </w:rPr>
        <w:t>。通过项目实施，保障（支持、促进、提高……）了</w:t>
      </w:r>
      <w:r>
        <w:rPr>
          <w:rFonts w:eastAsia="仿宋_GB2312"/>
          <w:sz w:val="32"/>
          <w:szCs w:val="32"/>
        </w:rPr>
        <w:t>XXXXXXX(</w:t>
      </w:r>
      <w:r>
        <w:rPr>
          <w:rFonts w:eastAsia="仿宋_GB2312" w:hint="eastAsia"/>
          <w:sz w:val="32"/>
          <w:szCs w:val="32"/>
        </w:rPr>
        <w:t>按照项目总体目标简要描述项目成效），发现的主要问题：</w:t>
      </w:r>
      <w:r>
        <w:rPr>
          <w:rFonts w:eastAsia="仿宋_GB2312"/>
          <w:sz w:val="32"/>
          <w:szCs w:val="32"/>
        </w:rPr>
        <w:t>XXXXXXXX</w:t>
      </w:r>
      <w:r>
        <w:rPr>
          <w:rFonts w:eastAsia="仿宋_GB2312" w:hint="eastAsia"/>
          <w:sz w:val="32"/>
          <w:szCs w:val="32"/>
        </w:rPr>
        <w:t>。下一步改进措施：</w:t>
      </w:r>
      <w:r>
        <w:rPr>
          <w:rFonts w:eastAsia="仿宋_GB2312"/>
          <w:sz w:val="32"/>
          <w:szCs w:val="32"/>
        </w:rPr>
        <w:t>XXXXXX</w:t>
      </w:r>
    </w:p>
    <w:p w:rsidR="009D6BCE" w:rsidRDefault="009D6BCE" w:rsidP="00D359CE">
      <w:pPr>
        <w:spacing w:line="58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3</w:t>
      </w:r>
      <w:r>
        <w:rPr>
          <w:rFonts w:eastAsia="仿宋_GB2312" w:hint="eastAsia"/>
          <w:sz w:val="32"/>
          <w:szCs w:val="32"/>
        </w:rPr>
        <w:t>）</w:t>
      </w:r>
      <w:r>
        <w:rPr>
          <w:rFonts w:eastAsia="仿宋_GB2312"/>
          <w:sz w:val="32"/>
          <w:szCs w:val="32"/>
        </w:rPr>
        <w:t>XXXXX</w:t>
      </w:r>
      <w:r>
        <w:rPr>
          <w:rFonts w:eastAsia="仿宋_GB2312" w:hint="eastAsia"/>
          <w:sz w:val="32"/>
          <w:szCs w:val="32"/>
        </w:rPr>
        <w:t>项目绩效目标完成情况综述。项目全年预算数</w:t>
      </w:r>
      <w:r>
        <w:rPr>
          <w:rFonts w:eastAsia="仿宋_GB2312"/>
          <w:sz w:val="32"/>
          <w:szCs w:val="32"/>
        </w:rPr>
        <w:t>XXX</w:t>
      </w:r>
      <w:r>
        <w:rPr>
          <w:rFonts w:eastAsia="仿宋_GB2312" w:hint="eastAsia"/>
          <w:sz w:val="32"/>
          <w:szCs w:val="32"/>
        </w:rPr>
        <w:t>万元，执行数为</w:t>
      </w:r>
      <w:r>
        <w:rPr>
          <w:rFonts w:eastAsia="仿宋_GB2312"/>
          <w:sz w:val="32"/>
          <w:szCs w:val="32"/>
        </w:rPr>
        <w:t>XXX</w:t>
      </w:r>
      <w:r>
        <w:rPr>
          <w:rFonts w:eastAsia="仿宋_GB2312" w:hint="eastAsia"/>
          <w:sz w:val="32"/>
          <w:szCs w:val="32"/>
        </w:rPr>
        <w:t>万元，完成预算的</w:t>
      </w:r>
      <w:r>
        <w:rPr>
          <w:rFonts w:eastAsia="仿宋_GB2312"/>
          <w:sz w:val="32"/>
          <w:szCs w:val="32"/>
        </w:rPr>
        <w:t>XX%</w:t>
      </w:r>
      <w:r>
        <w:rPr>
          <w:rFonts w:eastAsia="仿宋_GB2312" w:hint="eastAsia"/>
          <w:sz w:val="32"/>
          <w:szCs w:val="32"/>
        </w:rPr>
        <w:t>。通过项目实施，保障（支持、促进、提高……）了</w:t>
      </w:r>
      <w:r>
        <w:rPr>
          <w:rFonts w:eastAsia="仿宋_GB2312"/>
          <w:sz w:val="32"/>
          <w:szCs w:val="32"/>
        </w:rPr>
        <w:t>XXXXXXX(</w:t>
      </w:r>
      <w:r>
        <w:rPr>
          <w:rFonts w:eastAsia="仿宋_GB2312" w:hint="eastAsia"/>
          <w:sz w:val="32"/>
          <w:szCs w:val="32"/>
        </w:rPr>
        <w:t>按照项目总体目标简要描述项目成效），发现的主要问题：</w:t>
      </w:r>
      <w:r>
        <w:rPr>
          <w:rFonts w:eastAsia="仿宋_GB2312"/>
          <w:sz w:val="32"/>
          <w:szCs w:val="32"/>
        </w:rPr>
        <w:t>XXXXXXXX</w:t>
      </w:r>
      <w:r>
        <w:rPr>
          <w:rFonts w:eastAsia="仿宋_GB2312" w:hint="eastAsia"/>
          <w:sz w:val="32"/>
          <w:szCs w:val="32"/>
        </w:rPr>
        <w:t>。下一步改进措施：</w:t>
      </w:r>
      <w:r>
        <w:rPr>
          <w:rFonts w:eastAsia="仿宋_GB2312"/>
          <w:sz w:val="32"/>
          <w:szCs w:val="32"/>
        </w:rPr>
        <w:t>XXXXXX</w:t>
      </w:r>
    </w:p>
    <w:p w:rsidR="009D6BCE" w:rsidRDefault="009D6BCE" w:rsidP="00D359CE">
      <w:pPr>
        <w:spacing w:line="580" w:lineRule="exact"/>
        <w:ind w:firstLineChars="200" w:firstLine="640"/>
        <w:rPr>
          <w:rFonts w:eastAsia="仿宋_GB2312"/>
          <w:sz w:val="32"/>
          <w:szCs w:val="32"/>
        </w:rPr>
      </w:pPr>
    </w:p>
    <w:p w:rsidR="009D6BCE" w:rsidRDefault="009D6BCE" w:rsidP="00D359CE">
      <w:pPr>
        <w:spacing w:line="580" w:lineRule="exact"/>
        <w:ind w:firstLineChars="200" w:firstLine="640"/>
        <w:rPr>
          <w:rFonts w:eastAsia="仿宋_GB2312"/>
          <w:sz w:val="32"/>
          <w:szCs w:val="32"/>
        </w:rPr>
      </w:pPr>
    </w:p>
    <w:p w:rsidR="009D6BCE" w:rsidRDefault="009D6BCE" w:rsidP="00D359CE">
      <w:pPr>
        <w:spacing w:line="580" w:lineRule="exact"/>
        <w:ind w:firstLineChars="200" w:firstLine="640"/>
        <w:rPr>
          <w:rFonts w:eastAsia="仿宋_GB2312"/>
          <w:sz w:val="32"/>
          <w:szCs w:val="32"/>
        </w:rPr>
      </w:pPr>
    </w:p>
    <w:p w:rsidR="009D6BCE" w:rsidRDefault="009D6BCE" w:rsidP="00D359CE">
      <w:pPr>
        <w:spacing w:line="580" w:lineRule="exact"/>
        <w:ind w:firstLineChars="200" w:firstLine="640"/>
        <w:rPr>
          <w:rFonts w:eastAsia="仿宋_GB2312"/>
          <w:sz w:val="32"/>
          <w:szCs w:val="32"/>
        </w:rPr>
      </w:pPr>
      <w:r>
        <w:rPr>
          <w:rFonts w:eastAsia="仿宋_GB2312"/>
          <w:sz w:val="32"/>
          <w:szCs w:val="32"/>
        </w:rPr>
        <w:br w:type="page"/>
      </w: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9D6BCE">
        <w:trPr>
          <w:trHeight w:val="1034"/>
        </w:trPr>
        <w:tc>
          <w:tcPr>
            <w:tcW w:w="9960" w:type="dxa"/>
            <w:gridSpan w:val="6"/>
            <w:tcMar>
              <w:top w:w="15" w:type="dxa"/>
              <w:left w:w="15" w:type="dxa"/>
              <w:bottom w:w="0" w:type="dxa"/>
              <w:right w:w="15" w:type="dxa"/>
            </w:tcMar>
            <w:vAlign w:val="center"/>
          </w:tcPr>
          <w:p w:rsidR="009D6BCE" w:rsidRDefault="009D6BCE" w:rsidP="00D359CE">
            <w:pPr>
              <w:pStyle w:val="11"/>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(2019</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9D6BCE">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cs="宋体" w:hint="eastAsia"/>
                <w:color w:val="000000"/>
                <w:sz w:val="24"/>
              </w:rPr>
              <w:t>人才专项经费</w:t>
            </w:r>
          </w:p>
        </w:tc>
      </w:tr>
      <w:tr w:rsidR="009D6BCE">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p>
        </w:tc>
      </w:tr>
      <w:tr w:rsidR="009D6BCE">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kern w:val="0"/>
                <w:sz w:val="24"/>
              </w:rPr>
            </w:pPr>
            <w:r>
              <w:rPr>
                <w:rFonts w:ascii="宋体" w:hAnsi="宋体" w:cs="宋体"/>
                <w:kern w:val="0"/>
                <w:sz w:val="24"/>
              </w:rPr>
              <w:t>88.9987</w:t>
            </w:r>
            <w:r>
              <w:rPr>
                <w:rFonts w:ascii="宋体" w:hAnsi="宋体" w:cs="宋体" w:hint="eastAsia"/>
                <w:kern w:val="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kern w:val="0"/>
                <w:sz w:val="24"/>
              </w:rPr>
            </w:pPr>
            <w:r>
              <w:rPr>
                <w:rFonts w:ascii="宋体" w:hAnsi="宋体" w:cs="宋体"/>
                <w:color w:val="000000"/>
                <w:kern w:val="0"/>
                <w:sz w:val="24"/>
              </w:rPr>
              <w:t>88.9987</w:t>
            </w:r>
            <w:r>
              <w:rPr>
                <w:rFonts w:ascii="宋体" w:hAnsi="宋体" w:cs="宋体" w:hint="eastAsia"/>
                <w:color w:val="000000"/>
                <w:kern w:val="0"/>
                <w:sz w:val="24"/>
              </w:rPr>
              <w:t>万元</w:t>
            </w:r>
          </w:p>
        </w:tc>
      </w:tr>
      <w:tr w:rsidR="009D6BCE">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9D6BCE" w:rsidRDefault="009D6BCE">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sz w:val="24"/>
              </w:rPr>
            </w:pPr>
            <w:r>
              <w:rPr>
                <w:rFonts w:ascii="宋体" w:hAnsi="宋体" w:cs="宋体"/>
                <w:kern w:val="0"/>
                <w:sz w:val="24"/>
              </w:rPr>
              <w:t>88.9987</w:t>
            </w:r>
            <w:r>
              <w:rPr>
                <w:rFonts w:ascii="宋体" w:hAnsi="宋体" w:cs="宋体" w:hint="eastAsia"/>
                <w:kern w:val="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color w:val="000000"/>
                <w:kern w:val="0"/>
                <w:sz w:val="24"/>
              </w:rPr>
              <w:t>88.9987</w:t>
            </w:r>
            <w:r>
              <w:rPr>
                <w:rFonts w:ascii="宋体" w:hAnsi="宋体" w:cs="宋体" w:hint="eastAsia"/>
                <w:color w:val="000000"/>
                <w:kern w:val="0"/>
                <w:sz w:val="24"/>
              </w:rPr>
              <w:t>万元</w:t>
            </w:r>
          </w:p>
        </w:tc>
      </w:tr>
      <w:tr w:rsidR="009D6BCE">
        <w:trPr>
          <w:trHeight w:val="990"/>
        </w:trPr>
        <w:tc>
          <w:tcPr>
            <w:tcW w:w="390" w:type="dxa"/>
            <w:vMerge/>
            <w:tcBorders>
              <w:top w:val="single" w:sz="4" w:space="0" w:color="000000"/>
              <w:left w:val="single" w:sz="4" w:space="0" w:color="000000"/>
              <w:bottom w:val="single" w:sz="4" w:space="0" w:color="000000"/>
              <w:right w:val="single" w:sz="4" w:space="0" w:color="000000"/>
            </w:tcBorders>
            <w:vAlign w:val="center"/>
          </w:tcPr>
          <w:p w:rsidR="009D6BCE" w:rsidRDefault="009D6BCE">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jc w:val="center"/>
              <w:rPr>
                <w:rFonts w:ascii="宋体" w:cs="宋体"/>
                <w:color w:val="000000"/>
                <w:sz w:val="24"/>
              </w:rPr>
            </w:pPr>
          </w:p>
        </w:tc>
      </w:tr>
      <w:tr w:rsidR="009D6BCE">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9D6BCE">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9D6BCE" w:rsidRDefault="009D6BCE">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textAlignment w:val="center"/>
              <w:rPr>
                <w:rFonts w:ascii="宋体" w:cs="宋体"/>
                <w:color w:val="000000"/>
                <w:sz w:val="24"/>
              </w:rPr>
            </w:pPr>
            <w:r>
              <w:rPr>
                <w:rFonts w:ascii="宋体" w:cs="宋体" w:hint="eastAsia"/>
                <w:color w:val="000000"/>
                <w:sz w:val="24"/>
              </w:rPr>
              <w:t>大力实施攀枝花人才新政七条，按规定兑现相关经费资助，强化人才集聚。</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cs="宋体" w:hint="eastAsia"/>
                <w:color w:val="000000"/>
                <w:sz w:val="24"/>
              </w:rPr>
              <w:t>人才专项经费突出支持重点优势产业，加大高层次和紧缺人才支持力度，在财政资金保障和引导作用下，有力促进人才集聚，为推动攀枝花转型升级发展提供了人才保障和智力支撑。</w:t>
            </w:r>
          </w:p>
        </w:tc>
      </w:tr>
      <w:tr w:rsidR="009D6BCE">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9D6BCE">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9D6BCE" w:rsidRDefault="009D6BCE">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cs="宋体" w:hint="eastAsia"/>
                <w:color w:val="000000"/>
                <w:sz w:val="24"/>
              </w:rPr>
              <w:t>开展</w:t>
            </w:r>
            <w:r>
              <w:rPr>
                <w:rFonts w:ascii="宋体" w:cs="宋体"/>
                <w:color w:val="000000"/>
                <w:sz w:val="24"/>
              </w:rPr>
              <w:t>2020</w:t>
            </w:r>
            <w:r>
              <w:rPr>
                <w:rFonts w:ascii="宋体" w:cs="宋体" w:hint="eastAsia"/>
                <w:color w:val="000000"/>
                <w:sz w:val="24"/>
              </w:rPr>
              <w:t>攀西联合专场招聘活动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cs="宋体"/>
                <w:color w:val="000000"/>
                <w:sz w:val="24"/>
              </w:rPr>
              <w:t>28.825</w:t>
            </w:r>
            <w:r>
              <w:rPr>
                <w:rFonts w:asci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textAlignment w:val="center"/>
              <w:rPr>
                <w:rFonts w:ascii="宋体" w:cs="宋体"/>
                <w:color w:val="000000"/>
                <w:sz w:val="24"/>
              </w:rPr>
            </w:pPr>
            <w:r>
              <w:rPr>
                <w:rFonts w:ascii="宋体" w:cs="宋体" w:hint="eastAsia"/>
                <w:color w:val="000000"/>
                <w:sz w:val="24"/>
              </w:rPr>
              <w:t>支付北京网聘咨询有限公司成都分公司负责招聘活动的广告、设计、校招系统、高校宣传、落地活动、场地租用等费用，合同总金额合计</w:t>
            </w:r>
            <w:r>
              <w:rPr>
                <w:rFonts w:ascii="宋体" w:cs="宋体"/>
                <w:color w:val="000000"/>
                <w:sz w:val="24"/>
              </w:rPr>
              <w:t>28.825</w:t>
            </w:r>
            <w:r>
              <w:rPr>
                <w:rFonts w:ascii="宋体" w:cs="宋体" w:hint="eastAsia"/>
                <w:color w:val="000000"/>
                <w:sz w:val="24"/>
              </w:rPr>
              <w:t>万元</w:t>
            </w:r>
          </w:p>
        </w:tc>
      </w:tr>
      <w:tr w:rsidR="009D6BCE">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D6BCE" w:rsidRDefault="009D6BCE">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cs="宋体" w:hint="eastAsia"/>
                <w:color w:val="000000"/>
                <w:sz w:val="24"/>
              </w:rPr>
              <w:t>开展“攀枝花杰出人才奖”评选表彰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cs="宋体"/>
                <w:color w:val="000000"/>
                <w:sz w:val="24"/>
              </w:rPr>
              <w:t>40.1075</w:t>
            </w:r>
            <w:r>
              <w:rPr>
                <w:rFonts w:asci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textAlignment w:val="center"/>
              <w:rPr>
                <w:rFonts w:ascii="宋体" w:cs="宋体"/>
                <w:color w:val="000000"/>
                <w:sz w:val="24"/>
              </w:rPr>
            </w:pPr>
            <w:r>
              <w:rPr>
                <w:rFonts w:ascii="宋体" w:cs="宋体"/>
                <w:color w:val="000000"/>
                <w:sz w:val="24"/>
              </w:rPr>
              <w:t>5</w:t>
            </w:r>
            <w:r>
              <w:rPr>
                <w:rFonts w:ascii="宋体" w:cs="宋体" w:hint="eastAsia"/>
                <w:color w:val="000000"/>
                <w:sz w:val="24"/>
              </w:rPr>
              <w:t>个获奖个人（团队）奖励经费</w:t>
            </w:r>
            <w:r>
              <w:rPr>
                <w:rFonts w:ascii="宋体" w:cs="宋体"/>
                <w:color w:val="000000"/>
                <w:sz w:val="24"/>
              </w:rPr>
              <w:t>40</w:t>
            </w:r>
            <w:r>
              <w:rPr>
                <w:rFonts w:ascii="宋体" w:cs="宋体" w:hint="eastAsia"/>
                <w:color w:val="000000"/>
                <w:sz w:val="24"/>
              </w:rPr>
              <w:t>万元（</w:t>
            </w:r>
            <w:r>
              <w:rPr>
                <w:rFonts w:ascii="宋体" w:cs="宋体"/>
                <w:color w:val="000000"/>
                <w:sz w:val="24"/>
              </w:rPr>
              <w:t>8</w:t>
            </w:r>
            <w:r>
              <w:rPr>
                <w:rFonts w:ascii="宋体" w:cs="宋体" w:hint="eastAsia"/>
                <w:color w:val="000000"/>
                <w:sz w:val="24"/>
              </w:rPr>
              <w:t>万元</w:t>
            </w:r>
            <w:r>
              <w:rPr>
                <w:rFonts w:ascii="宋体" w:cs="宋体"/>
                <w:color w:val="000000"/>
                <w:sz w:val="24"/>
              </w:rPr>
              <w:t>/</w:t>
            </w:r>
            <w:r>
              <w:rPr>
                <w:rFonts w:ascii="宋体" w:cs="宋体" w:hint="eastAsia"/>
                <w:color w:val="000000"/>
                <w:sz w:val="24"/>
              </w:rPr>
              <w:t>人</w:t>
            </w:r>
            <w:r>
              <w:rPr>
                <w:rFonts w:ascii="宋体" w:cs="宋体"/>
                <w:color w:val="000000"/>
                <w:sz w:val="24"/>
              </w:rPr>
              <w:t>/</w:t>
            </w:r>
            <w:r>
              <w:rPr>
                <w:rFonts w:ascii="宋体" w:cs="宋体" w:hint="eastAsia"/>
                <w:color w:val="000000"/>
                <w:sz w:val="24"/>
              </w:rPr>
              <w:t>团队）、制作获奖证书、租用会场等费用</w:t>
            </w:r>
            <w:r>
              <w:rPr>
                <w:rFonts w:ascii="宋体" w:cs="宋体"/>
                <w:color w:val="000000"/>
                <w:sz w:val="24"/>
              </w:rPr>
              <w:t>0.1075</w:t>
            </w:r>
            <w:r>
              <w:rPr>
                <w:rFonts w:ascii="宋体" w:cs="宋体" w:hint="eastAsia"/>
                <w:color w:val="000000"/>
                <w:sz w:val="24"/>
              </w:rPr>
              <w:t>万元，合计</w:t>
            </w:r>
            <w:r>
              <w:rPr>
                <w:rFonts w:ascii="宋体" w:cs="宋体"/>
                <w:color w:val="000000"/>
                <w:sz w:val="24"/>
              </w:rPr>
              <w:t>40.1075</w:t>
            </w:r>
            <w:r>
              <w:rPr>
                <w:rFonts w:ascii="宋体" w:cs="宋体" w:hint="eastAsia"/>
                <w:color w:val="000000"/>
                <w:sz w:val="24"/>
              </w:rPr>
              <w:t>万元</w:t>
            </w:r>
          </w:p>
        </w:tc>
      </w:tr>
      <w:tr w:rsidR="009D6BCE">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D6BCE" w:rsidRDefault="009D6BCE">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cs="宋体" w:hint="eastAsia"/>
                <w:color w:val="000000"/>
                <w:sz w:val="24"/>
              </w:rPr>
              <w:t>组织市委联系服务专家研修疗养，开展专家人才新春走访慰问，拍摄“百年五四</w:t>
            </w:r>
            <w:r>
              <w:rPr>
                <w:rFonts w:ascii="宋体" w:cs="宋体"/>
                <w:color w:val="000000"/>
                <w:sz w:val="24"/>
              </w:rPr>
              <w:t xml:space="preserve"> </w:t>
            </w:r>
            <w:r>
              <w:rPr>
                <w:rFonts w:ascii="宋体" w:cs="宋体" w:hint="eastAsia"/>
                <w:color w:val="000000"/>
                <w:sz w:val="24"/>
              </w:rPr>
              <w:t>青春建功”四川青年人才风采微视频</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jc w:val="center"/>
              <w:textAlignment w:val="center"/>
              <w:rPr>
                <w:rFonts w:ascii="宋体" w:cs="宋体"/>
                <w:color w:val="000000"/>
                <w:sz w:val="24"/>
              </w:rPr>
            </w:pPr>
            <w:r>
              <w:rPr>
                <w:rFonts w:ascii="宋体" w:cs="宋体"/>
                <w:color w:val="000000"/>
                <w:sz w:val="24"/>
              </w:rPr>
              <w:t>20.0662</w:t>
            </w:r>
            <w:r>
              <w:rPr>
                <w:rFonts w:asci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D6BCE" w:rsidRDefault="009D6BCE">
            <w:pPr>
              <w:widowControl/>
              <w:textAlignment w:val="center"/>
              <w:rPr>
                <w:rFonts w:ascii="宋体" w:cs="宋体"/>
                <w:color w:val="000000"/>
                <w:sz w:val="24"/>
              </w:rPr>
            </w:pPr>
            <w:r>
              <w:rPr>
                <w:rFonts w:ascii="宋体" w:cs="宋体" w:hint="eastAsia"/>
                <w:color w:val="000000"/>
                <w:sz w:val="24"/>
              </w:rPr>
              <w:t>组织市委联系服务专家赴河南红旗渠干部学院开展研修疗养、开展专家人才新春走访慰问、拍摄“百年五四</w:t>
            </w:r>
            <w:r>
              <w:rPr>
                <w:rFonts w:ascii="宋体" w:cs="宋体"/>
                <w:color w:val="000000"/>
                <w:sz w:val="24"/>
              </w:rPr>
              <w:t xml:space="preserve"> </w:t>
            </w:r>
            <w:r>
              <w:rPr>
                <w:rFonts w:ascii="宋体" w:cs="宋体" w:hint="eastAsia"/>
                <w:color w:val="000000"/>
                <w:sz w:val="24"/>
              </w:rPr>
              <w:t>青春建功”四川青年人才风采展微视频制作，使用经费</w:t>
            </w:r>
            <w:r>
              <w:rPr>
                <w:rFonts w:ascii="宋体" w:cs="宋体"/>
                <w:color w:val="000000"/>
                <w:sz w:val="24"/>
              </w:rPr>
              <w:t>20.0662</w:t>
            </w:r>
            <w:r>
              <w:rPr>
                <w:rFonts w:ascii="宋体" w:cs="宋体" w:hint="eastAsia"/>
                <w:color w:val="000000"/>
                <w:sz w:val="24"/>
              </w:rPr>
              <w:t>万元</w:t>
            </w:r>
          </w:p>
        </w:tc>
      </w:tr>
    </w:tbl>
    <w:p w:rsidR="009D6BCE" w:rsidRDefault="009D6BCE">
      <w:pPr>
        <w:spacing w:line="580" w:lineRule="exact"/>
        <w:rPr>
          <w:rFonts w:ascii="仿宋_GB2312" w:eastAsia="仿宋_GB2312" w:hAnsi="仿宋_GB2312" w:cs="仿宋_GB2312"/>
          <w:sz w:val="32"/>
          <w:szCs w:val="32"/>
        </w:rPr>
      </w:pPr>
    </w:p>
    <w:p w:rsidR="009D6BCE" w:rsidRDefault="009D6BCE">
      <w:pPr>
        <w:spacing w:line="580" w:lineRule="exact"/>
        <w:ind w:left="630"/>
        <w:rPr>
          <w:rFonts w:eastAsia="仿宋_GB2312"/>
          <w:sz w:val="32"/>
          <w:szCs w:val="32"/>
        </w:rPr>
      </w:pPr>
      <w:r>
        <w:rPr>
          <w:rFonts w:eastAsia="楷体_GB2312"/>
          <w:sz w:val="32"/>
          <w:szCs w:val="32"/>
        </w:rPr>
        <w:t>2.</w:t>
      </w:r>
      <w:r>
        <w:rPr>
          <w:rFonts w:eastAsia="楷体_GB2312" w:hint="eastAsia"/>
          <w:sz w:val="32"/>
          <w:szCs w:val="32"/>
        </w:rPr>
        <w:t>部门绩效评价结果。</w:t>
      </w:r>
    </w:p>
    <w:p w:rsidR="009D6BCE" w:rsidRDefault="009D6BCE" w:rsidP="00D359CE">
      <w:pPr>
        <w:spacing w:line="580" w:lineRule="exact"/>
        <w:ind w:firstLineChars="200" w:firstLine="640"/>
        <w:rPr>
          <w:rFonts w:eastAsia="仿宋_GB2312"/>
          <w:sz w:val="32"/>
          <w:szCs w:val="32"/>
        </w:rPr>
      </w:pPr>
      <w:r>
        <w:rPr>
          <w:rFonts w:eastAsia="仿宋_GB2312" w:hint="eastAsia"/>
          <w:sz w:val="32"/>
          <w:szCs w:val="32"/>
        </w:rPr>
        <w:t>本部门按要求对</w:t>
      </w:r>
      <w:r>
        <w:rPr>
          <w:rFonts w:eastAsia="仿宋_GB2312"/>
          <w:sz w:val="32"/>
          <w:szCs w:val="32"/>
        </w:rPr>
        <w:t>2019</w:t>
      </w:r>
      <w:r>
        <w:rPr>
          <w:rFonts w:eastAsia="仿宋_GB2312" w:hint="eastAsia"/>
          <w:sz w:val="32"/>
          <w:szCs w:val="32"/>
        </w:rPr>
        <w:t>年部门整体支出绩效评价情况开展自评，《</w:t>
      </w:r>
      <w:r>
        <w:rPr>
          <w:rFonts w:eastAsia="仿宋_GB2312"/>
          <w:sz w:val="32"/>
          <w:szCs w:val="32"/>
        </w:rPr>
        <w:t>XX</w:t>
      </w:r>
      <w:r>
        <w:rPr>
          <w:rFonts w:eastAsia="仿宋_GB2312" w:hint="eastAsia"/>
          <w:sz w:val="32"/>
          <w:szCs w:val="32"/>
        </w:rPr>
        <w:t>部门</w:t>
      </w:r>
      <w:r>
        <w:rPr>
          <w:rFonts w:eastAsia="仿宋_GB2312"/>
          <w:sz w:val="32"/>
          <w:szCs w:val="32"/>
        </w:rPr>
        <w:t>2019</w:t>
      </w:r>
      <w:r>
        <w:rPr>
          <w:rFonts w:eastAsia="仿宋_GB2312" w:hint="eastAsia"/>
          <w:sz w:val="32"/>
          <w:szCs w:val="32"/>
        </w:rPr>
        <w:t>年部门整体支出绩效评价报告》见附件（附件</w:t>
      </w:r>
      <w:r>
        <w:rPr>
          <w:rFonts w:eastAsia="仿宋_GB2312"/>
          <w:sz w:val="32"/>
          <w:szCs w:val="32"/>
        </w:rPr>
        <w:t>1</w:t>
      </w:r>
      <w:r>
        <w:rPr>
          <w:rFonts w:eastAsia="仿宋_GB2312" w:hint="eastAsia"/>
          <w:sz w:val="32"/>
          <w:szCs w:val="32"/>
        </w:rPr>
        <w:t>）。</w:t>
      </w:r>
    </w:p>
    <w:p w:rsidR="009D6BCE" w:rsidRDefault="009D6BCE" w:rsidP="00D359CE">
      <w:pPr>
        <w:spacing w:line="580" w:lineRule="exact"/>
        <w:ind w:firstLineChars="200" w:firstLine="640"/>
        <w:rPr>
          <w:rFonts w:eastAsia="仿宋_GB2312"/>
          <w:b/>
          <w:color w:val="000000"/>
          <w:sz w:val="32"/>
          <w:szCs w:val="32"/>
        </w:rPr>
      </w:pPr>
      <w:r>
        <w:rPr>
          <w:rFonts w:eastAsia="仿宋_GB2312" w:hint="eastAsia"/>
          <w:sz w:val="32"/>
          <w:szCs w:val="32"/>
        </w:rPr>
        <w:t>本部门自行组织对</w:t>
      </w:r>
      <w:r>
        <w:rPr>
          <w:rFonts w:eastAsia="仿宋_GB2312"/>
          <w:sz w:val="32"/>
          <w:szCs w:val="32"/>
        </w:rPr>
        <w:t>XXX</w:t>
      </w:r>
      <w:r>
        <w:rPr>
          <w:rFonts w:eastAsia="仿宋_GB2312" w:hint="eastAsia"/>
          <w:sz w:val="32"/>
          <w:szCs w:val="32"/>
        </w:rPr>
        <w:t>项目、</w:t>
      </w:r>
      <w:r>
        <w:rPr>
          <w:rFonts w:eastAsia="仿宋_GB2312"/>
          <w:sz w:val="32"/>
          <w:szCs w:val="32"/>
        </w:rPr>
        <w:t>XXX</w:t>
      </w:r>
      <w:r>
        <w:rPr>
          <w:rFonts w:eastAsia="仿宋_GB2312" w:hint="eastAsia"/>
          <w:sz w:val="32"/>
          <w:szCs w:val="32"/>
        </w:rPr>
        <w:t>项目开展了绩效评价，《</w:t>
      </w:r>
      <w:r>
        <w:rPr>
          <w:rFonts w:eastAsia="仿宋_GB2312"/>
          <w:sz w:val="32"/>
          <w:szCs w:val="32"/>
        </w:rPr>
        <w:t>XXX</w:t>
      </w:r>
      <w:r>
        <w:rPr>
          <w:rFonts w:eastAsia="仿宋_GB2312" w:hint="eastAsia"/>
          <w:sz w:val="32"/>
          <w:szCs w:val="32"/>
        </w:rPr>
        <w:t>项目</w:t>
      </w:r>
      <w:r>
        <w:rPr>
          <w:rFonts w:eastAsia="仿宋_GB2312"/>
          <w:sz w:val="32"/>
          <w:szCs w:val="32"/>
        </w:rPr>
        <w:t>2019</w:t>
      </w:r>
      <w:r>
        <w:rPr>
          <w:rFonts w:eastAsia="仿宋_GB2312" w:hint="eastAsia"/>
          <w:sz w:val="32"/>
          <w:szCs w:val="32"/>
        </w:rPr>
        <w:t>年绩效评价报告》见附件（附件</w:t>
      </w:r>
      <w:r>
        <w:rPr>
          <w:rFonts w:eastAsia="仿宋_GB2312"/>
          <w:sz w:val="32"/>
          <w:szCs w:val="32"/>
        </w:rPr>
        <w:t>2</w:t>
      </w:r>
      <w:r>
        <w:rPr>
          <w:rFonts w:eastAsia="仿宋_GB2312" w:hint="eastAsia"/>
          <w:sz w:val="32"/>
          <w:szCs w:val="32"/>
        </w:rPr>
        <w:t>）。（非涉密部门均需公开部门整体支出评价报告，部门自行组织的绩效评价情况根据部门实际公开，若未组织项目绩效评价，则只需说明部门整体支出绩效评价情况）</w:t>
      </w:r>
    </w:p>
    <w:p w:rsidR="009D6BCE" w:rsidRDefault="009D6BCE">
      <w:pPr>
        <w:widowControl/>
        <w:jc w:val="left"/>
        <w:rPr>
          <w:rFonts w:eastAsia="仿宋_GB2312"/>
          <w:b/>
          <w:color w:val="000000"/>
          <w:sz w:val="32"/>
          <w:szCs w:val="32"/>
        </w:rPr>
      </w:pPr>
      <w:r>
        <w:rPr>
          <w:rFonts w:eastAsia="仿宋_GB2312"/>
          <w:b/>
          <w:color w:val="000000"/>
          <w:sz w:val="32"/>
          <w:szCs w:val="32"/>
        </w:rPr>
        <w:br w:type="page"/>
      </w:r>
    </w:p>
    <w:p w:rsidR="009D6BCE" w:rsidRDefault="009D6BCE" w:rsidP="00D359CE">
      <w:pPr>
        <w:numPr>
          <w:ilvl w:val="0"/>
          <w:numId w:val="7"/>
        </w:numPr>
        <w:spacing w:line="600" w:lineRule="exact"/>
        <w:ind w:firstLineChars="150" w:firstLine="660"/>
        <w:jc w:val="center"/>
        <w:outlineLvl w:val="0"/>
        <w:rPr>
          <w:rStyle w:val="1Char"/>
          <w:rFonts w:eastAsia="黑体"/>
          <w:b w:val="0"/>
        </w:rPr>
      </w:pPr>
      <w:bookmarkStart w:id="66" w:name="_Toc15396613"/>
      <w:bookmarkStart w:id="67" w:name="_Toc15377225"/>
      <w:r>
        <w:rPr>
          <w:rFonts w:eastAsia="黑体" w:hint="eastAsia"/>
          <w:color w:val="000000"/>
          <w:sz w:val="44"/>
          <w:szCs w:val="44"/>
        </w:rPr>
        <w:t>名</w:t>
      </w:r>
      <w:r>
        <w:rPr>
          <w:rStyle w:val="1Char"/>
          <w:rFonts w:eastAsia="黑体" w:hint="eastAsia"/>
          <w:b w:val="0"/>
        </w:rPr>
        <w:t>词解释</w:t>
      </w:r>
      <w:bookmarkEnd w:id="66"/>
      <w:bookmarkEnd w:id="67"/>
    </w:p>
    <w:p w:rsidR="009D6BCE" w:rsidRDefault="009D6BCE">
      <w:pPr>
        <w:spacing w:line="600" w:lineRule="exact"/>
        <w:jc w:val="left"/>
        <w:rPr>
          <w:b/>
          <w:color w:val="000000"/>
          <w:sz w:val="44"/>
          <w:szCs w:val="44"/>
        </w:rPr>
      </w:pPr>
    </w:p>
    <w:p w:rsidR="009D6BCE" w:rsidRDefault="009D6BCE" w:rsidP="00D359CE">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财政拨款收入：指单位从同级财政部门取得的财政预算资金。</w:t>
      </w:r>
    </w:p>
    <w:p w:rsidR="009D6BCE" w:rsidRDefault="009D6BCE" w:rsidP="00D359CE">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事业收入：指事业单位开展专业业务活动及辅助活动取得的收入。如…（二级预算单位事业收入情况）等。</w:t>
      </w:r>
    </w:p>
    <w:p w:rsidR="009D6BCE" w:rsidRDefault="009D6BCE" w:rsidP="00D359CE">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经营收入：指事业单位在专业业务活动及其辅助活动之外开展非独立核算经营活动取得的收入。如…（二级预算单位经营收入情况）等。</w:t>
      </w:r>
    </w:p>
    <w:p w:rsidR="009D6BCE" w:rsidRDefault="009D6BCE" w:rsidP="00D359CE">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hint="eastAsia"/>
          <w:sz w:val="32"/>
          <w:szCs w:val="32"/>
        </w:rPr>
        <w:t>其他收入：指单位取得的除上述收入以外的各项收入。主要是…（收入类型）等。</w:t>
      </w:r>
    </w:p>
    <w:p w:rsidR="009D6BCE" w:rsidRDefault="009D6BCE" w:rsidP="00D359CE">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9D6BCE" w:rsidRDefault="009D6BCE" w:rsidP="00D359CE">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hint="eastAsia"/>
          <w:sz w:val="32"/>
          <w:szCs w:val="32"/>
        </w:rPr>
        <w:t>年初结转和结余：指以前年度尚未完成、结转到本年按有关规定继续使用的资金。</w:t>
      </w:r>
    </w:p>
    <w:p w:rsidR="009D6BCE" w:rsidRDefault="009D6BCE" w:rsidP="00D359CE">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hint="eastAsia"/>
          <w:sz w:val="32"/>
          <w:szCs w:val="32"/>
        </w:rPr>
        <w:t>结余分配：指事业单位按照事业单位会计制度的规定从非财政补助结余中分配的事业基金和职工福利基金等。</w:t>
      </w:r>
    </w:p>
    <w:p w:rsidR="009D6BCE" w:rsidRDefault="009D6BCE" w:rsidP="00D359CE">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hint="eastAsia"/>
          <w:sz w:val="32"/>
          <w:szCs w:val="32"/>
        </w:rPr>
        <w:t>、年末结转和结余：指单位按有关规定结转到下年或以后年度继续使用的资金。</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9.</w:t>
      </w:r>
      <w:r>
        <w:rPr>
          <w:rFonts w:eastAsia="仿宋_GB2312" w:hint="eastAsia"/>
          <w:color w:val="000000"/>
          <w:sz w:val="32"/>
          <w:szCs w:val="32"/>
        </w:rPr>
        <w:t>一般公共服务（类）…（款）…（项）：指……。</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lastRenderedPageBreak/>
        <w:t>10.</w:t>
      </w:r>
      <w:r>
        <w:rPr>
          <w:rFonts w:eastAsia="仿宋_GB2312" w:hint="eastAsia"/>
          <w:color w:val="000000"/>
          <w:sz w:val="32"/>
          <w:szCs w:val="32"/>
        </w:rPr>
        <w:t>外交（类）…（款）…（项）：指……。</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11.</w:t>
      </w:r>
      <w:r>
        <w:rPr>
          <w:rFonts w:eastAsia="仿宋_GB2312" w:hint="eastAsia"/>
          <w:color w:val="000000"/>
          <w:sz w:val="32"/>
          <w:szCs w:val="32"/>
        </w:rPr>
        <w:t>公共安全（类）…（款）…（项）：指……。</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12.</w:t>
      </w:r>
      <w:r>
        <w:rPr>
          <w:rFonts w:eastAsia="仿宋_GB2312" w:hint="eastAsia"/>
          <w:color w:val="000000"/>
          <w:sz w:val="32"/>
          <w:szCs w:val="32"/>
        </w:rPr>
        <w:t>教育（类）…（款）…（项）：指……。</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13.</w:t>
      </w:r>
      <w:r>
        <w:rPr>
          <w:rFonts w:eastAsia="仿宋_GB2312" w:hint="eastAsia"/>
          <w:color w:val="000000"/>
          <w:sz w:val="32"/>
          <w:szCs w:val="32"/>
        </w:rPr>
        <w:t>科学技术（类）…（款）…（项）：指……。</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14.</w:t>
      </w:r>
      <w:r>
        <w:rPr>
          <w:rFonts w:eastAsia="仿宋_GB2312" w:hint="eastAsia"/>
          <w:color w:val="000000"/>
          <w:sz w:val="32"/>
          <w:szCs w:val="32"/>
        </w:rPr>
        <w:t>文化体育与传媒（类）…（款）…（项）：指……。</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15.</w:t>
      </w:r>
      <w:r>
        <w:rPr>
          <w:rFonts w:eastAsia="仿宋_GB2312" w:hint="eastAsia"/>
          <w:color w:val="000000"/>
          <w:sz w:val="32"/>
          <w:szCs w:val="32"/>
        </w:rPr>
        <w:t>社会保障和就业（类）…（款）…（项）：指……。</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16.</w:t>
      </w:r>
      <w:r>
        <w:rPr>
          <w:rFonts w:eastAsia="仿宋_GB2312" w:hint="eastAsia"/>
          <w:color w:val="000000"/>
          <w:sz w:val="32"/>
          <w:szCs w:val="32"/>
        </w:rPr>
        <w:t>医疗卫生与计划生育（类）…（款）…（项）：指……。</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17.</w:t>
      </w:r>
      <w:r>
        <w:rPr>
          <w:rFonts w:eastAsia="仿宋_GB2312" w:hint="eastAsia"/>
          <w:color w:val="000000"/>
          <w:sz w:val="32"/>
          <w:szCs w:val="32"/>
        </w:rPr>
        <w:t>节能环保（类）…（款）…（项）：指……。</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18.</w:t>
      </w:r>
      <w:r>
        <w:rPr>
          <w:rFonts w:eastAsia="仿宋_GB2312" w:hint="eastAsia"/>
          <w:color w:val="000000"/>
          <w:sz w:val="32"/>
          <w:szCs w:val="32"/>
        </w:rPr>
        <w:t>城乡社区（类）…（款）…（项）：指……。</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19.</w:t>
      </w:r>
      <w:r>
        <w:rPr>
          <w:rFonts w:eastAsia="仿宋_GB2312" w:hint="eastAsia"/>
          <w:color w:val="000000"/>
          <w:sz w:val="32"/>
          <w:szCs w:val="32"/>
        </w:rPr>
        <w:t>农林水（类）…（款）…（项）：指……。</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20.</w:t>
      </w:r>
      <w:r>
        <w:rPr>
          <w:rFonts w:eastAsia="仿宋_GB2312" w:hint="eastAsia"/>
          <w:color w:val="000000"/>
          <w:sz w:val="32"/>
          <w:szCs w:val="32"/>
        </w:rPr>
        <w:t>交通运输（类）…（款）…（项）：指……。</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21.</w:t>
      </w:r>
      <w:r>
        <w:rPr>
          <w:rFonts w:eastAsia="仿宋_GB2312" w:hint="eastAsia"/>
          <w:color w:val="000000"/>
          <w:sz w:val="32"/>
          <w:szCs w:val="32"/>
        </w:rPr>
        <w:t>资源勘探信息等（类）…（款）…（项）：指……。</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22.</w:t>
      </w:r>
      <w:r>
        <w:rPr>
          <w:rFonts w:eastAsia="仿宋_GB2312" w:hint="eastAsia"/>
          <w:color w:val="000000"/>
          <w:sz w:val="32"/>
          <w:szCs w:val="32"/>
        </w:rPr>
        <w:t>商业服务业（类）…（款）…（项）：指……。</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23.</w:t>
      </w:r>
      <w:r>
        <w:rPr>
          <w:rFonts w:eastAsia="仿宋_GB2312" w:hint="eastAsia"/>
          <w:color w:val="000000"/>
          <w:sz w:val="32"/>
          <w:szCs w:val="32"/>
        </w:rPr>
        <w:t>金融（类）…（款）…（项）：指……。</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24.</w:t>
      </w:r>
      <w:r>
        <w:rPr>
          <w:rFonts w:eastAsia="仿宋_GB2312" w:hint="eastAsia"/>
          <w:color w:val="000000"/>
          <w:sz w:val="32"/>
          <w:szCs w:val="32"/>
        </w:rPr>
        <w:t>国土海洋气象等（类）…（款）…（项）：指……。</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25.</w:t>
      </w:r>
      <w:r>
        <w:rPr>
          <w:rFonts w:eastAsia="仿宋_GB2312" w:hint="eastAsia"/>
          <w:color w:val="000000"/>
          <w:sz w:val="32"/>
          <w:szCs w:val="32"/>
        </w:rPr>
        <w:t>住房保障（类）…（款）…（项）：指……。</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26.</w:t>
      </w:r>
      <w:r>
        <w:rPr>
          <w:rFonts w:eastAsia="仿宋_GB2312" w:hint="eastAsia"/>
          <w:color w:val="000000"/>
          <w:sz w:val="32"/>
          <w:szCs w:val="32"/>
        </w:rPr>
        <w:t>粮油物资储备（类）…（款）…（项）：指……。</w:t>
      </w:r>
    </w:p>
    <w:p w:rsidR="009D6BCE" w:rsidRDefault="009D6BCE" w:rsidP="00D359CE">
      <w:pPr>
        <w:ind w:firstLineChars="200" w:firstLine="640"/>
        <w:rPr>
          <w:rFonts w:eastAsia="仿宋_GB2312"/>
          <w:color w:val="000000"/>
          <w:sz w:val="32"/>
          <w:szCs w:val="32"/>
        </w:rPr>
      </w:pPr>
      <w:r>
        <w:rPr>
          <w:rFonts w:eastAsia="仿宋_GB2312" w:hint="eastAsia"/>
          <w:color w:val="000000"/>
          <w:sz w:val="32"/>
          <w:szCs w:val="32"/>
        </w:rPr>
        <w:t>……</w:t>
      </w:r>
    </w:p>
    <w:p w:rsidR="009D6BCE" w:rsidRDefault="009D6BCE" w:rsidP="00D359CE">
      <w:pPr>
        <w:ind w:firstLineChars="200" w:firstLine="640"/>
        <w:rPr>
          <w:rFonts w:eastAsia="仿宋_GB2312"/>
          <w:color w:val="000000"/>
          <w:sz w:val="32"/>
          <w:szCs w:val="32"/>
        </w:rPr>
      </w:pPr>
      <w:r>
        <w:rPr>
          <w:rFonts w:eastAsia="仿宋_GB2312" w:hint="eastAsia"/>
          <w:color w:val="000000"/>
          <w:sz w:val="32"/>
          <w:szCs w:val="32"/>
        </w:rPr>
        <w:t>……</w:t>
      </w:r>
    </w:p>
    <w:p w:rsidR="009D6BCE" w:rsidRDefault="009D6BCE" w:rsidP="00D359CE">
      <w:pPr>
        <w:ind w:firstLineChars="200" w:firstLine="640"/>
        <w:rPr>
          <w:rFonts w:eastAsia="仿宋_GB2312"/>
          <w:color w:val="000000"/>
          <w:sz w:val="32"/>
          <w:szCs w:val="32"/>
        </w:rPr>
      </w:pPr>
      <w:r>
        <w:rPr>
          <w:rFonts w:eastAsia="仿宋_GB2312" w:hint="eastAsia"/>
          <w:color w:val="000000"/>
          <w:sz w:val="32"/>
          <w:szCs w:val="32"/>
        </w:rPr>
        <w:t>……</w:t>
      </w:r>
    </w:p>
    <w:p w:rsidR="009D6BCE" w:rsidRDefault="009D6BCE">
      <w:pPr>
        <w:spacing w:line="600" w:lineRule="exact"/>
        <w:ind w:firstLine="640"/>
        <w:rPr>
          <w:rFonts w:eastAsia="仿宋"/>
          <w:b/>
          <w:color w:val="000000"/>
          <w:sz w:val="32"/>
          <w:szCs w:val="32"/>
        </w:rPr>
      </w:pPr>
      <w:r>
        <w:rPr>
          <w:rFonts w:eastAsia="仿宋" w:hint="eastAsia"/>
          <w:b/>
          <w:color w:val="000000"/>
          <w:sz w:val="32"/>
          <w:szCs w:val="32"/>
        </w:rPr>
        <w:t>（解释本部门决算报表中全部功能分类科目至项级，请参照《</w:t>
      </w:r>
      <w:r>
        <w:rPr>
          <w:rFonts w:eastAsia="仿宋"/>
          <w:b/>
          <w:color w:val="000000"/>
          <w:sz w:val="32"/>
          <w:szCs w:val="32"/>
        </w:rPr>
        <w:t>2019</w:t>
      </w:r>
      <w:r>
        <w:rPr>
          <w:rFonts w:eastAsia="仿宋" w:hint="eastAsia"/>
          <w:b/>
          <w:color w:val="000000"/>
          <w:sz w:val="32"/>
          <w:szCs w:val="32"/>
        </w:rPr>
        <w:t>年政府收支分类科目》增减内容。）</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lastRenderedPageBreak/>
        <w:t>27.</w:t>
      </w:r>
      <w:r>
        <w:rPr>
          <w:rFonts w:eastAsia="仿宋_GB2312" w:hint="eastAsia"/>
          <w:color w:val="000000"/>
          <w:sz w:val="32"/>
          <w:szCs w:val="32"/>
        </w:rPr>
        <w:t>基本支出：指为保障机构正常运转、完成日常工作任务而发生的人员支出和公用支出。</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28.</w:t>
      </w:r>
      <w:r>
        <w:rPr>
          <w:rFonts w:eastAsia="仿宋_GB2312" w:hint="eastAsia"/>
          <w:color w:val="000000"/>
          <w:sz w:val="32"/>
          <w:szCs w:val="32"/>
        </w:rPr>
        <w:t>项目支出：指在基本支出之外为完成特定行政任务和事业发展目标所发生的支出。</w:t>
      </w:r>
    </w:p>
    <w:p w:rsidR="009D6BCE" w:rsidRDefault="009D6BCE" w:rsidP="00D359CE">
      <w:pPr>
        <w:ind w:firstLineChars="200" w:firstLine="640"/>
        <w:rPr>
          <w:rFonts w:eastAsia="仿宋_GB2312"/>
          <w:color w:val="000000"/>
          <w:sz w:val="32"/>
          <w:szCs w:val="32"/>
        </w:rPr>
      </w:pPr>
      <w:r>
        <w:rPr>
          <w:rFonts w:eastAsia="仿宋_GB2312"/>
          <w:color w:val="000000"/>
          <w:sz w:val="32"/>
          <w:szCs w:val="32"/>
        </w:rPr>
        <w:t>29.</w:t>
      </w:r>
      <w:r>
        <w:rPr>
          <w:rFonts w:eastAsia="仿宋_GB2312" w:hint="eastAsia"/>
          <w:color w:val="000000"/>
          <w:sz w:val="32"/>
          <w:szCs w:val="32"/>
        </w:rPr>
        <w:t>经营支出：指事业单位在专业业务活动及其辅助活动之外开展非独立核算经营活动发生的支出。</w:t>
      </w:r>
    </w:p>
    <w:p w:rsidR="009D6BCE" w:rsidRDefault="009D6BCE" w:rsidP="00D359CE">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30.</w:t>
      </w:r>
      <w:r>
        <w:rPr>
          <w:rFonts w:ascii="Times New Roman" w:eastAsia="仿宋_GB2312" w:hAnsi="Times New Roman" w:cs="Times New Roman" w:hint="eastAsia"/>
          <w:sz w:val="32"/>
          <w:szCs w:val="32"/>
        </w:rPr>
        <w:t>出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9D6BCE" w:rsidRDefault="009D6BCE" w:rsidP="00D359CE">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31.</w:t>
      </w:r>
      <w:r>
        <w:rPr>
          <w:rFonts w:ascii="Times New Roman" w:eastAsia="仿宋_GB2312" w:hAnsi="Times New Roman" w:cs="Times New Roman"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9D6BCE" w:rsidRDefault="009D6BCE" w:rsidP="00D359CE">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32.</w:t>
      </w:r>
      <w:r>
        <w:rPr>
          <w:rFonts w:ascii="Times New Roman" w:eastAsia="仿宋_GB2312" w:hAnsi="Times New Roman" w:cs="Times New Roman" w:hint="eastAsia"/>
          <w:sz w:val="32"/>
          <w:szCs w:val="32"/>
        </w:rPr>
        <w:t>行经。</w:t>
      </w:r>
    </w:p>
    <w:p w:rsidR="009D6BCE" w:rsidRDefault="009D6BCE" w:rsidP="00D359CE">
      <w:pPr>
        <w:pStyle w:val="Default"/>
        <w:spacing w:line="560" w:lineRule="exact"/>
        <w:ind w:firstLineChars="200" w:firstLine="640"/>
        <w:rPr>
          <w:rFonts w:ascii="Times New Roman" w:eastAsia="仿宋_GB2312" w:hAnsi="Times New Roman" w:cs="Times New Roman"/>
          <w:sz w:val="32"/>
          <w:szCs w:val="32"/>
        </w:rPr>
      </w:pPr>
    </w:p>
    <w:p w:rsidR="009D6BCE" w:rsidRDefault="009D6BCE" w:rsidP="00D359CE">
      <w:pPr>
        <w:ind w:firstLineChars="200" w:firstLine="643"/>
        <w:rPr>
          <w:rFonts w:eastAsia="仿宋"/>
          <w:b/>
          <w:color w:val="000000"/>
          <w:sz w:val="32"/>
          <w:szCs w:val="32"/>
        </w:rPr>
      </w:pPr>
      <w:r>
        <w:rPr>
          <w:rFonts w:eastAsia="仿宋" w:hint="eastAsia"/>
          <w:b/>
          <w:color w:val="000000"/>
          <w:sz w:val="32"/>
          <w:szCs w:val="32"/>
        </w:rPr>
        <w:t>（名词解释部分请根据各部门实际列支情况罗列，并根据本部门职责职能增减名词解释内容。）</w:t>
      </w:r>
    </w:p>
    <w:p w:rsidR="009D6BCE" w:rsidRDefault="009D6BCE">
      <w:pPr>
        <w:spacing w:line="600" w:lineRule="exact"/>
        <w:jc w:val="center"/>
        <w:outlineLvl w:val="0"/>
        <w:rPr>
          <w:rStyle w:val="1Char"/>
          <w:rFonts w:eastAsia="黑体"/>
          <w:b w:val="0"/>
        </w:rPr>
      </w:pPr>
      <w:bookmarkStart w:id="68" w:name="_Toc15377226"/>
      <w:r>
        <w:rPr>
          <w:b/>
          <w:color w:val="000000"/>
          <w:sz w:val="44"/>
          <w:szCs w:val="44"/>
        </w:rPr>
        <w:br w:type="page"/>
      </w:r>
      <w:bookmarkStart w:id="69" w:name="_Toc15396614"/>
      <w:r>
        <w:rPr>
          <w:rFonts w:eastAsia="黑体" w:hint="eastAsia"/>
          <w:color w:val="000000"/>
          <w:sz w:val="44"/>
          <w:szCs w:val="44"/>
        </w:rPr>
        <w:lastRenderedPageBreak/>
        <w:t>第</w:t>
      </w:r>
      <w:r>
        <w:rPr>
          <w:rStyle w:val="1Char"/>
          <w:rFonts w:eastAsia="黑体" w:hint="eastAsia"/>
          <w:b w:val="0"/>
        </w:rPr>
        <w:t>四部分附件</w:t>
      </w:r>
      <w:bookmarkEnd w:id="69"/>
    </w:p>
    <w:p w:rsidR="009D6BCE" w:rsidRDefault="009D6BCE">
      <w:pPr>
        <w:spacing w:line="600" w:lineRule="exact"/>
        <w:jc w:val="left"/>
        <w:outlineLvl w:val="0"/>
        <w:rPr>
          <w:rFonts w:eastAsia="方正小标宋简体"/>
          <w:sz w:val="32"/>
          <w:szCs w:val="32"/>
        </w:rPr>
      </w:pPr>
      <w:r>
        <w:rPr>
          <w:rFonts w:eastAsia="黑体" w:hint="eastAsia"/>
          <w:sz w:val="32"/>
          <w:szCs w:val="32"/>
        </w:rPr>
        <w:t>附件</w:t>
      </w:r>
      <w:r>
        <w:rPr>
          <w:rFonts w:eastAsia="黑体"/>
          <w:sz w:val="32"/>
          <w:szCs w:val="32"/>
        </w:rPr>
        <w:t>1</w:t>
      </w:r>
    </w:p>
    <w:p w:rsidR="009D6BCE" w:rsidRDefault="009D6BCE">
      <w:pPr>
        <w:spacing w:line="580" w:lineRule="exact"/>
        <w:jc w:val="center"/>
        <w:rPr>
          <w:rFonts w:eastAsia="方正小标宋简体"/>
          <w:sz w:val="44"/>
          <w:szCs w:val="44"/>
        </w:rPr>
      </w:pPr>
    </w:p>
    <w:p w:rsidR="009D6BCE" w:rsidRDefault="009D6BCE">
      <w:pPr>
        <w:spacing w:line="600" w:lineRule="exact"/>
        <w:jc w:val="center"/>
        <w:rPr>
          <w:rFonts w:eastAsia="方正小标宋简体"/>
          <w:color w:val="000000"/>
          <w:kern w:val="0"/>
          <w:sz w:val="40"/>
          <w:szCs w:val="44"/>
          <w:lang w:val="zh-CN"/>
        </w:rPr>
      </w:pPr>
      <w:r>
        <w:rPr>
          <w:rFonts w:eastAsia="方正小标宋简体" w:hint="eastAsia"/>
          <w:color w:val="000000"/>
          <w:kern w:val="0"/>
          <w:sz w:val="40"/>
          <w:szCs w:val="44"/>
          <w:lang w:val="zh-CN"/>
        </w:rPr>
        <w:t>市委组织部（市委老干部局）</w:t>
      </w:r>
    </w:p>
    <w:p w:rsidR="009D6BCE" w:rsidRDefault="009D6BCE">
      <w:pPr>
        <w:spacing w:line="600" w:lineRule="exact"/>
        <w:jc w:val="center"/>
        <w:rPr>
          <w:rFonts w:eastAsia="方正小标宋简体"/>
          <w:color w:val="000000"/>
          <w:kern w:val="0"/>
          <w:sz w:val="40"/>
          <w:szCs w:val="44"/>
          <w:lang w:val="zh-CN"/>
        </w:rPr>
      </w:pPr>
      <w:r>
        <w:rPr>
          <w:rFonts w:eastAsia="方正小标宋简体" w:hint="eastAsia"/>
          <w:color w:val="000000"/>
          <w:kern w:val="0"/>
          <w:sz w:val="40"/>
          <w:szCs w:val="44"/>
          <w:lang w:val="zh-CN"/>
        </w:rPr>
        <w:t>部门</w:t>
      </w:r>
      <w:r>
        <w:rPr>
          <w:rFonts w:eastAsia="方正小标宋简体"/>
          <w:color w:val="000000"/>
          <w:kern w:val="0"/>
          <w:sz w:val="40"/>
          <w:szCs w:val="44"/>
        </w:rPr>
        <w:t>2019</w:t>
      </w:r>
      <w:r>
        <w:rPr>
          <w:rFonts w:eastAsia="方正小标宋简体" w:hint="eastAsia"/>
          <w:color w:val="000000"/>
          <w:kern w:val="0"/>
          <w:sz w:val="40"/>
          <w:szCs w:val="44"/>
        </w:rPr>
        <w:t>年部门</w:t>
      </w:r>
      <w:r>
        <w:rPr>
          <w:rFonts w:eastAsia="方正小标宋简体" w:hint="eastAsia"/>
          <w:color w:val="000000"/>
          <w:kern w:val="0"/>
          <w:sz w:val="40"/>
          <w:szCs w:val="44"/>
          <w:lang w:val="zh-CN"/>
        </w:rPr>
        <w:t>整体支出绩效评价报告</w:t>
      </w:r>
    </w:p>
    <w:p w:rsidR="009D6BCE" w:rsidRDefault="009D6BCE" w:rsidP="00D359CE">
      <w:pPr>
        <w:widowControl/>
        <w:spacing w:line="580" w:lineRule="exact"/>
        <w:ind w:firstLineChars="200" w:firstLine="640"/>
        <w:jc w:val="center"/>
        <w:rPr>
          <w:rFonts w:eastAsia="仿宋_GB2312"/>
          <w:sz w:val="32"/>
          <w:szCs w:val="32"/>
          <w:shd w:val="clear" w:color="auto" w:fill="FFFFFF"/>
        </w:rPr>
      </w:pPr>
      <w:r>
        <w:rPr>
          <w:rFonts w:eastAsia="仿宋_GB2312" w:hint="eastAsia"/>
          <w:sz w:val="32"/>
          <w:szCs w:val="32"/>
          <w:shd w:val="clear" w:color="auto" w:fill="FFFFFF"/>
        </w:rPr>
        <w:t>（报告范围包括机关和下属单位）</w:t>
      </w:r>
    </w:p>
    <w:p w:rsidR="009D6BCE" w:rsidRDefault="009D6BCE" w:rsidP="00D359CE">
      <w:pPr>
        <w:widowControl/>
        <w:adjustRightInd w:val="0"/>
        <w:snapToGrid w:val="0"/>
        <w:spacing w:line="580" w:lineRule="exact"/>
        <w:ind w:firstLineChars="200" w:firstLine="480"/>
        <w:jc w:val="left"/>
        <w:rPr>
          <w:rFonts w:eastAsia="黑体"/>
          <w:color w:val="000000"/>
          <w:kern w:val="0"/>
          <w:sz w:val="24"/>
          <w:szCs w:val="32"/>
          <w:shd w:val="clear" w:color="auto" w:fill="FFFFFF"/>
        </w:rPr>
      </w:pPr>
    </w:p>
    <w:p w:rsidR="009D6BCE" w:rsidRDefault="009D6BCE" w:rsidP="00D359CE">
      <w:pPr>
        <w:widowControl/>
        <w:adjustRightInd w:val="0"/>
        <w:snapToGrid w:val="0"/>
        <w:spacing w:line="580" w:lineRule="exact"/>
        <w:ind w:firstLineChars="200" w:firstLine="640"/>
        <w:jc w:val="left"/>
        <w:rPr>
          <w:rFonts w:eastAsia="黑体"/>
          <w:color w:val="000000"/>
          <w:kern w:val="0"/>
          <w:sz w:val="32"/>
          <w:szCs w:val="32"/>
          <w:shd w:val="clear" w:color="auto" w:fill="FFFFFF"/>
          <w:lang w:val="zh-CN"/>
        </w:rPr>
      </w:pPr>
      <w:r>
        <w:rPr>
          <w:rFonts w:eastAsia="黑体" w:hint="eastAsia"/>
          <w:color w:val="000000"/>
          <w:kern w:val="0"/>
          <w:sz w:val="32"/>
          <w:szCs w:val="32"/>
          <w:shd w:val="clear" w:color="auto" w:fill="FFFFFF"/>
        </w:rPr>
        <w:t>一、</w:t>
      </w:r>
      <w:r>
        <w:rPr>
          <w:rFonts w:eastAsia="黑体" w:hint="eastAsia"/>
          <w:color w:val="000000"/>
          <w:kern w:val="0"/>
          <w:sz w:val="32"/>
          <w:szCs w:val="32"/>
          <w:shd w:val="clear" w:color="auto" w:fill="FFFFFF"/>
          <w:lang w:val="zh-CN"/>
        </w:rPr>
        <w:t>部门（单位）概况</w:t>
      </w:r>
    </w:p>
    <w:p w:rsidR="009D6BCE" w:rsidRDefault="009D6BCE" w:rsidP="00D359CE">
      <w:pPr>
        <w:widowControl/>
        <w:adjustRightInd w:val="0"/>
        <w:snapToGrid w:val="0"/>
        <w:spacing w:line="580" w:lineRule="exact"/>
        <w:ind w:firstLineChars="200" w:firstLine="640"/>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（一）机构组成。</w:t>
      </w:r>
    </w:p>
    <w:p w:rsidR="009D6BCE" w:rsidRDefault="009D6BCE" w:rsidP="00D359CE">
      <w:pPr>
        <w:pStyle w:val="a3"/>
        <w:adjustRightInd w:val="0"/>
        <w:spacing w:beforeLines="0"/>
        <w:ind w:firstLineChars="210" w:firstLine="693"/>
        <w:rPr>
          <w:rFonts w:ascii="Times New Roman" w:eastAsia="方正仿宋_GBK"/>
          <w:sz w:val="33"/>
          <w:szCs w:val="33"/>
        </w:rPr>
      </w:pPr>
      <w:r>
        <w:rPr>
          <w:rFonts w:ascii="Times New Roman" w:eastAsia="方正仿宋_GBK" w:hint="eastAsia"/>
          <w:sz w:val="33"/>
          <w:szCs w:val="33"/>
        </w:rPr>
        <w:t>市委组织部下属非独立核算单位</w:t>
      </w:r>
      <w:r>
        <w:rPr>
          <w:rFonts w:ascii="Times New Roman" w:eastAsia="方正仿宋_GBK"/>
          <w:sz w:val="33"/>
          <w:szCs w:val="33"/>
        </w:rPr>
        <w:t>4</w:t>
      </w:r>
      <w:r>
        <w:rPr>
          <w:rFonts w:ascii="Times New Roman" w:eastAsia="方正仿宋_GBK" w:hint="eastAsia"/>
          <w:sz w:val="33"/>
          <w:szCs w:val="33"/>
        </w:rPr>
        <w:t>个，其中行政单位</w:t>
      </w:r>
      <w:r>
        <w:rPr>
          <w:rFonts w:ascii="Times New Roman" w:eastAsia="方正仿宋_GBK"/>
          <w:sz w:val="33"/>
          <w:szCs w:val="33"/>
        </w:rPr>
        <w:t>1</w:t>
      </w:r>
      <w:r>
        <w:rPr>
          <w:rFonts w:ascii="Times New Roman" w:eastAsia="方正仿宋_GBK" w:hint="eastAsia"/>
          <w:sz w:val="33"/>
          <w:szCs w:val="33"/>
        </w:rPr>
        <w:t>个，参照公务员法管理的事业单位</w:t>
      </w:r>
      <w:r>
        <w:rPr>
          <w:rFonts w:ascii="Times New Roman" w:eastAsia="方正仿宋_GBK"/>
          <w:sz w:val="33"/>
          <w:szCs w:val="33"/>
        </w:rPr>
        <w:t>2</w:t>
      </w:r>
      <w:r>
        <w:rPr>
          <w:rFonts w:ascii="Times New Roman" w:eastAsia="方正仿宋_GBK" w:hint="eastAsia"/>
          <w:sz w:val="33"/>
          <w:szCs w:val="33"/>
        </w:rPr>
        <w:t>个，其他事业单位</w:t>
      </w:r>
      <w:r>
        <w:rPr>
          <w:rFonts w:ascii="Times New Roman" w:eastAsia="方正仿宋_GBK"/>
          <w:sz w:val="33"/>
          <w:szCs w:val="33"/>
        </w:rPr>
        <w:t>1</w:t>
      </w:r>
      <w:r>
        <w:rPr>
          <w:rFonts w:ascii="Times New Roman" w:eastAsia="方正仿宋_GBK" w:hint="eastAsia"/>
          <w:sz w:val="33"/>
          <w:szCs w:val="33"/>
        </w:rPr>
        <w:t>个。主要包括：市委组织部、市委老干部局、市委组织部党员教育中心、炳草岗干部休养所、老干部活动中心（老年大学</w:t>
      </w:r>
      <w:r>
        <w:rPr>
          <w:rFonts w:ascii="Times New Roman" w:eastAsia="方正仿宋_GBK"/>
          <w:sz w:val="33"/>
          <w:szCs w:val="33"/>
        </w:rPr>
        <w:t>)</w:t>
      </w:r>
      <w:r>
        <w:rPr>
          <w:rFonts w:ascii="Times New Roman" w:eastAsia="方正仿宋_GBK" w:hint="eastAsia"/>
          <w:sz w:val="33"/>
          <w:szCs w:val="33"/>
        </w:rPr>
        <w:t>。</w:t>
      </w:r>
    </w:p>
    <w:p w:rsidR="009D6BCE" w:rsidRDefault="009D6BCE" w:rsidP="00D359CE">
      <w:pPr>
        <w:widowControl/>
        <w:adjustRightInd w:val="0"/>
        <w:snapToGrid w:val="0"/>
        <w:spacing w:line="580" w:lineRule="exact"/>
        <w:ind w:firstLineChars="200" w:firstLine="640"/>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（二）机构职能。</w:t>
      </w:r>
    </w:p>
    <w:p w:rsidR="009D6BCE" w:rsidRDefault="009D6BCE">
      <w:pPr>
        <w:rPr>
          <w:rFonts w:eastAsia="方正仿宋_GBK"/>
          <w:sz w:val="33"/>
          <w:szCs w:val="33"/>
        </w:rPr>
      </w:pPr>
      <w:r>
        <w:rPr>
          <w:rFonts w:eastAsia="方正楷体_GBK"/>
          <w:b/>
          <w:sz w:val="33"/>
          <w:szCs w:val="33"/>
        </w:rPr>
        <w:t xml:space="preserve">   1.</w:t>
      </w:r>
      <w:r>
        <w:rPr>
          <w:rFonts w:eastAsia="方正楷体_GBK" w:hint="eastAsia"/>
          <w:b/>
          <w:sz w:val="33"/>
          <w:szCs w:val="33"/>
        </w:rPr>
        <w:t>市委组织部职能职责</w:t>
      </w:r>
    </w:p>
    <w:p w:rsidR="009D6BCE" w:rsidRDefault="009D6BCE">
      <w:pPr>
        <w:rPr>
          <w:rFonts w:eastAsia="方正仿宋_GBK"/>
          <w:sz w:val="33"/>
          <w:szCs w:val="33"/>
        </w:rPr>
      </w:pPr>
      <w:r>
        <w:rPr>
          <w:rFonts w:eastAsia="方正仿宋_GBK" w:hint="eastAsia"/>
          <w:sz w:val="33"/>
          <w:szCs w:val="33"/>
        </w:rPr>
        <w:t>（</w:t>
      </w:r>
      <w:r>
        <w:rPr>
          <w:rFonts w:eastAsia="方正仿宋_GBK"/>
          <w:sz w:val="33"/>
          <w:szCs w:val="33"/>
        </w:rPr>
        <w:t>1</w:t>
      </w:r>
      <w:r>
        <w:rPr>
          <w:rFonts w:eastAsia="方正仿宋_GBK" w:hint="eastAsia"/>
          <w:sz w:val="33"/>
          <w:szCs w:val="33"/>
        </w:rPr>
        <w:t>）负责有关组织工作、干部工作、人才工作的理论研究及重要政策的综合研究；承担中组部、省委组织部下达的重点调研课题，指导全市组织系统调研工作。</w:t>
      </w:r>
    </w:p>
    <w:p w:rsidR="009D6BCE" w:rsidRDefault="009D6BCE">
      <w:pPr>
        <w:rPr>
          <w:rFonts w:eastAsia="方正仿宋_GBK"/>
          <w:sz w:val="33"/>
          <w:szCs w:val="33"/>
        </w:rPr>
      </w:pPr>
      <w:r>
        <w:rPr>
          <w:rFonts w:eastAsia="方正仿宋_GBK" w:hint="eastAsia"/>
          <w:sz w:val="33"/>
          <w:szCs w:val="33"/>
        </w:rPr>
        <w:t xml:space="preserve">　　（</w:t>
      </w:r>
      <w:r>
        <w:rPr>
          <w:rFonts w:eastAsia="方正仿宋_GBK"/>
          <w:sz w:val="33"/>
          <w:szCs w:val="33"/>
        </w:rPr>
        <w:t>2</w:t>
      </w:r>
      <w:r>
        <w:rPr>
          <w:rFonts w:eastAsia="方正仿宋_GBK" w:hint="eastAsia"/>
          <w:sz w:val="33"/>
          <w:szCs w:val="33"/>
        </w:rPr>
        <w:t>）负责全市组织工作宣传的牵头抓总、综合协调工作，指导全市组织部门信息工作；指导全市组织系统信息化建设工作，承担市委组织部网站的建设、管理、维护工</w:t>
      </w:r>
      <w:r>
        <w:rPr>
          <w:rFonts w:eastAsia="方正仿宋_GBK" w:hint="eastAsia"/>
          <w:sz w:val="33"/>
          <w:szCs w:val="33"/>
        </w:rPr>
        <w:lastRenderedPageBreak/>
        <w:t>作；负责党内刊物的征订和发行工作。</w:t>
      </w:r>
    </w:p>
    <w:p w:rsidR="009D6BCE" w:rsidRDefault="009D6BCE">
      <w:pPr>
        <w:rPr>
          <w:rFonts w:eastAsia="方正仿宋_GBK"/>
          <w:sz w:val="33"/>
          <w:szCs w:val="33"/>
        </w:rPr>
      </w:pPr>
      <w:r>
        <w:rPr>
          <w:rFonts w:eastAsia="方正仿宋_GBK" w:hint="eastAsia"/>
          <w:sz w:val="33"/>
          <w:szCs w:val="33"/>
        </w:rPr>
        <w:t xml:space="preserve">　　（</w:t>
      </w:r>
      <w:r>
        <w:rPr>
          <w:rFonts w:eastAsia="方正仿宋_GBK"/>
          <w:sz w:val="33"/>
          <w:szCs w:val="33"/>
        </w:rPr>
        <w:t>3</w:t>
      </w:r>
      <w:r>
        <w:rPr>
          <w:rFonts w:eastAsia="方正仿宋_GBK" w:hint="eastAsia"/>
          <w:sz w:val="33"/>
          <w:szCs w:val="33"/>
        </w:rPr>
        <w:t>）指导、检查全市各级党组织贯彻执行党的组织制度和党内生活制度；指导全市基层党组织设置、调整等工作；负责全市党员队伍建设，指导全市党费收缴、管理、使用等事项，负责全市党内统计、党员组织关系接转。</w:t>
      </w:r>
    </w:p>
    <w:p w:rsidR="009D6BCE" w:rsidRDefault="009D6BCE">
      <w:pPr>
        <w:rPr>
          <w:rFonts w:eastAsia="方正仿宋_GBK"/>
          <w:sz w:val="33"/>
          <w:szCs w:val="33"/>
        </w:rPr>
      </w:pPr>
      <w:r>
        <w:rPr>
          <w:rFonts w:eastAsia="方正仿宋_GBK" w:hint="eastAsia"/>
          <w:sz w:val="33"/>
          <w:szCs w:val="33"/>
        </w:rPr>
        <w:t xml:space="preserve">　　（</w:t>
      </w:r>
      <w:r>
        <w:rPr>
          <w:rFonts w:eastAsia="方正仿宋_GBK"/>
          <w:sz w:val="33"/>
          <w:szCs w:val="33"/>
        </w:rPr>
        <w:t>4</w:t>
      </w:r>
      <w:r>
        <w:rPr>
          <w:rFonts w:eastAsia="方正仿宋_GBK" w:hint="eastAsia"/>
          <w:sz w:val="33"/>
          <w:szCs w:val="33"/>
        </w:rPr>
        <w:t>）负责研究和指导全市农村、国有企业、街道社区、机关、学校、科研院所等党的基层组织建设；负责基层党组织干部培训的组织、指导工作；指导基层党组织党员活动阵地建设；指导全市大学生村干部工作，承担大学生村干部管理办公室日常工作。</w:t>
      </w:r>
    </w:p>
    <w:p w:rsidR="009D6BCE" w:rsidRDefault="009D6BCE">
      <w:pPr>
        <w:rPr>
          <w:rFonts w:eastAsia="方正仿宋_GBK"/>
          <w:sz w:val="33"/>
          <w:szCs w:val="33"/>
        </w:rPr>
      </w:pPr>
      <w:r>
        <w:rPr>
          <w:rFonts w:eastAsia="方正仿宋_GBK" w:hint="eastAsia"/>
          <w:sz w:val="33"/>
          <w:szCs w:val="33"/>
        </w:rPr>
        <w:t xml:space="preserve">　　（</w:t>
      </w:r>
      <w:r>
        <w:rPr>
          <w:rFonts w:eastAsia="方正仿宋_GBK"/>
          <w:sz w:val="33"/>
          <w:szCs w:val="33"/>
        </w:rPr>
        <w:t>5</w:t>
      </w:r>
      <w:r>
        <w:rPr>
          <w:rFonts w:eastAsia="方正仿宋_GBK" w:hint="eastAsia"/>
          <w:sz w:val="33"/>
          <w:szCs w:val="33"/>
        </w:rPr>
        <w:t>）负责干部综合管理和公务员管理工作；负责市委管理干部工资、退休费比例的审批工作；具体负责综合管理市级党群机关公务员考录、考核、交流、培训、申诉、控告、非领导职务设置等工作。</w:t>
      </w:r>
    </w:p>
    <w:p w:rsidR="009D6BCE" w:rsidRDefault="009D6BCE">
      <w:pPr>
        <w:rPr>
          <w:rFonts w:eastAsia="方正仿宋_GBK"/>
          <w:sz w:val="33"/>
          <w:szCs w:val="33"/>
        </w:rPr>
      </w:pPr>
      <w:r>
        <w:rPr>
          <w:rFonts w:eastAsia="方正仿宋_GBK" w:hint="eastAsia"/>
          <w:sz w:val="33"/>
          <w:szCs w:val="33"/>
        </w:rPr>
        <w:t xml:space="preserve">　　（</w:t>
      </w:r>
      <w:r>
        <w:rPr>
          <w:rFonts w:eastAsia="方正仿宋_GBK"/>
          <w:sz w:val="33"/>
          <w:szCs w:val="33"/>
        </w:rPr>
        <w:t>6</w:t>
      </w:r>
      <w:r>
        <w:rPr>
          <w:rFonts w:eastAsia="方正仿宋_GBK" w:hint="eastAsia"/>
          <w:sz w:val="33"/>
          <w:szCs w:val="33"/>
        </w:rPr>
        <w:t>）负责对市级部门（单位）和县（区）领导班子和领导干部的考察考核和日常管理工作，提出领导班子调整配备和领导干部职务任免、交流、待遇及离退休的建议意见；负责审核办理市委和市委委托组织部管理的干部职务任免、退休、享受待遇等工作。</w:t>
      </w:r>
    </w:p>
    <w:p w:rsidR="009D6BCE" w:rsidRDefault="009D6BCE">
      <w:pPr>
        <w:rPr>
          <w:rFonts w:eastAsia="方正仿宋_GBK"/>
          <w:sz w:val="33"/>
          <w:szCs w:val="33"/>
        </w:rPr>
      </w:pPr>
      <w:r>
        <w:rPr>
          <w:rFonts w:eastAsia="方正仿宋_GBK" w:hint="eastAsia"/>
          <w:sz w:val="33"/>
          <w:szCs w:val="33"/>
        </w:rPr>
        <w:t xml:space="preserve">　　（</w:t>
      </w:r>
      <w:r>
        <w:rPr>
          <w:rFonts w:eastAsia="方正仿宋_GBK"/>
          <w:sz w:val="33"/>
          <w:szCs w:val="33"/>
        </w:rPr>
        <w:t>7</w:t>
      </w:r>
      <w:r>
        <w:rPr>
          <w:rFonts w:eastAsia="方正仿宋_GBK" w:hint="eastAsia"/>
          <w:sz w:val="33"/>
          <w:szCs w:val="33"/>
        </w:rPr>
        <w:t>）负责综合、协调、指导全市年轻干部培养选拔和后备干部综合管理工作；负责挂职干部的接收、选派和日常管理服务工作；负责选调生的相关招录、培训、培养和</w:t>
      </w:r>
      <w:r>
        <w:rPr>
          <w:rFonts w:eastAsia="方正仿宋_GBK" w:hint="eastAsia"/>
          <w:sz w:val="33"/>
          <w:szCs w:val="33"/>
        </w:rPr>
        <w:lastRenderedPageBreak/>
        <w:t>日常管理工作；负责全市干部教育培训工作的整体规划、宏观指导和协调服务。</w:t>
      </w:r>
    </w:p>
    <w:p w:rsidR="009D6BCE" w:rsidRDefault="009D6BCE">
      <w:pPr>
        <w:rPr>
          <w:rFonts w:eastAsia="方正仿宋_GBK"/>
          <w:sz w:val="33"/>
          <w:szCs w:val="33"/>
        </w:rPr>
      </w:pPr>
      <w:r>
        <w:rPr>
          <w:rFonts w:eastAsia="方正仿宋_GBK" w:hint="eastAsia"/>
          <w:sz w:val="33"/>
          <w:szCs w:val="33"/>
        </w:rPr>
        <w:t xml:space="preserve">　　（</w:t>
      </w:r>
      <w:r>
        <w:rPr>
          <w:rFonts w:eastAsia="方正仿宋_GBK"/>
          <w:sz w:val="33"/>
          <w:szCs w:val="33"/>
        </w:rPr>
        <w:t>8</w:t>
      </w:r>
      <w:r>
        <w:rPr>
          <w:rFonts w:eastAsia="方正仿宋_GBK" w:hint="eastAsia"/>
          <w:sz w:val="33"/>
          <w:szCs w:val="33"/>
        </w:rPr>
        <w:t>）负责对全市组织部门干部监督工作的综合协调和宏观指导，研究完善干部监督工作机制；负责受理</w:t>
      </w:r>
      <w:r>
        <w:rPr>
          <w:rFonts w:eastAsia="方正仿宋_GBK"/>
          <w:sz w:val="33"/>
          <w:szCs w:val="33"/>
        </w:rPr>
        <w:t>“12380”</w:t>
      </w:r>
      <w:r>
        <w:rPr>
          <w:rFonts w:eastAsia="方正仿宋_GBK" w:hint="eastAsia"/>
          <w:sz w:val="33"/>
          <w:szCs w:val="33"/>
        </w:rPr>
        <w:t>信访、电话、网络举报，按干部管理权限直接或联合有关部门查办、督办，提出处理意见；办理市管干部因私事出国（境）的审批、因公出国（境）的政审。</w:t>
      </w:r>
    </w:p>
    <w:p w:rsidR="009D6BCE" w:rsidRDefault="009D6BCE">
      <w:pPr>
        <w:rPr>
          <w:rFonts w:eastAsia="方正仿宋_GBK"/>
          <w:sz w:val="33"/>
          <w:szCs w:val="33"/>
        </w:rPr>
      </w:pPr>
      <w:r>
        <w:rPr>
          <w:rFonts w:eastAsia="方正仿宋_GBK" w:hint="eastAsia"/>
          <w:sz w:val="33"/>
          <w:szCs w:val="33"/>
        </w:rPr>
        <w:t xml:space="preserve">　　（</w:t>
      </w:r>
      <w:r>
        <w:rPr>
          <w:rFonts w:eastAsia="方正仿宋_GBK"/>
          <w:sz w:val="33"/>
          <w:szCs w:val="33"/>
        </w:rPr>
        <w:t>9</w:t>
      </w:r>
      <w:r>
        <w:rPr>
          <w:rFonts w:eastAsia="方正仿宋_GBK" w:hint="eastAsia"/>
          <w:sz w:val="33"/>
          <w:szCs w:val="33"/>
        </w:rPr>
        <w:t>）负责全市人才工作的牵头抓总、宏观指导、组织协调、督促检查的基础性工作；负责市级领导干部联系高层次人才和市委直接掌握联系高层次人才工作的协调服务；负责牵头或指导实施全市重大人才工程项目和专业技术人才援助工作；负责人才工作专项经费预算落实。</w:t>
      </w:r>
    </w:p>
    <w:p w:rsidR="009D6BCE" w:rsidRDefault="009D6BCE">
      <w:pPr>
        <w:rPr>
          <w:rFonts w:eastAsia="方正仿宋_GBK"/>
          <w:sz w:val="33"/>
          <w:szCs w:val="33"/>
        </w:rPr>
      </w:pPr>
      <w:r>
        <w:rPr>
          <w:rFonts w:eastAsia="方正仿宋_GBK" w:hint="eastAsia"/>
          <w:sz w:val="33"/>
          <w:szCs w:val="33"/>
        </w:rPr>
        <w:t xml:space="preserve">　　（</w:t>
      </w:r>
      <w:r>
        <w:rPr>
          <w:rFonts w:eastAsia="方正仿宋_GBK"/>
          <w:sz w:val="33"/>
          <w:szCs w:val="33"/>
        </w:rPr>
        <w:t>10</w:t>
      </w:r>
      <w:r>
        <w:rPr>
          <w:rFonts w:eastAsia="方正仿宋_GBK" w:hint="eastAsia"/>
          <w:sz w:val="33"/>
          <w:szCs w:val="33"/>
        </w:rPr>
        <w:t>）负责市定点扶贫、对口支援木里藏族自治县工作领导小组日常工作；对口联系省委藏区办、受援藏区，承办市上援藏任务的对外组织协调和工作经费管理。</w:t>
      </w:r>
    </w:p>
    <w:p w:rsidR="009D6BCE" w:rsidRDefault="009D6BCE" w:rsidP="00D359CE">
      <w:pPr>
        <w:ind w:firstLineChars="200" w:firstLine="660"/>
        <w:rPr>
          <w:rFonts w:eastAsia="方正楷体_GBK"/>
          <w:b/>
          <w:sz w:val="33"/>
          <w:szCs w:val="33"/>
        </w:rPr>
      </w:pPr>
      <w:r>
        <w:rPr>
          <w:rFonts w:eastAsia="方正楷体_GBK"/>
          <w:b/>
          <w:sz w:val="33"/>
          <w:szCs w:val="33"/>
        </w:rPr>
        <w:t>2.</w:t>
      </w:r>
      <w:r>
        <w:rPr>
          <w:rFonts w:eastAsia="方正楷体_GBK" w:hint="eastAsia"/>
          <w:b/>
          <w:sz w:val="33"/>
          <w:szCs w:val="33"/>
        </w:rPr>
        <w:t>市委老干部局职能职责</w:t>
      </w:r>
    </w:p>
    <w:p w:rsidR="009D6BCE" w:rsidRDefault="009D6BCE">
      <w:pPr>
        <w:rPr>
          <w:rFonts w:eastAsia="方正仿宋_GBK"/>
          <w:sz w:val="33"/>
          <w:szCs w:val="33"/>
        </w:rPr>
      </w:pPr>
      <w:r>
        <w:rPr>
          <w:rFonts w:eastAsia="方正仿宋_GBK" w:hint="eastAsia"/>
          <w:sz w:val="33"/>
          <w:szCs w:val="33"/>
        </w:rPr>
        <w:t xml:space="preserve">　　指导离休干部和县级以上退休干部的安置管理工作；管理、指导老干部的思想</w:t>
      </w:r>
      <w:r w:rsidR="00D359CE">
        <w:rPr>
          <w:rFonts w:eastAsia="方正仿宋_GBK" w:hint="eastAsia"/>
          <w:sz w:val="33"/>
          <w:szCs w:val="33"/>
        </w:rPr>
        <w:t>政治</w:t>
      </w:r>
      <w:r>
        <w:rPr>
          <w:rFonts w:eastAsia="方正仿宋_GBK" w:hint="eastAsia"/>
          <w:sz w:val="33"/>
          <w:szCs w:val="33"/>
        </w:rPr>
        <w:t>工作，协同组织部调查、研究离退休干部党支部建设情况，指导离退休干部党支部开展工作；组织安排重大节日慰问老干部的工作；指导老干部开展各种健康有益的文化体育活动；管理炳草岗干休所、市老干部活动中心和市老年大学。</w:t>
      </w:r>
    </w:p>
    <w:p w:rsidR="009D6BCE" w:rsidRDefault="009D6BCE" w:rsidP="00D359CE">
      <w:pPr>
        <w:ind w:firstLineChars="200" w:firstLine="660"/>
        <w:rPr>
          <w:rFonts w:eastAsia="方正楷体_GBK"/>
          <w:b/>
          <w:sz w:val="33"/>
          <w:szCs w:val="33"/>
        </w:rPr>
      </w:pPr>
      <w:r>
        <w:rPr>
          <w:rFonts w:eastAsia="方正楷体_GBK"/>
          <w:b/>
          <w:sz w:val="33"/>
          <w:szCs w:val="33"/>
        </w:rPr>
        <w:lastRenderedPageBreak/>
        <w:t>3.</w:t>
      </w:r>
      <w:r>
        <w:rPr>
          <w:rFonts w:eastAsia="方正楷体_GBK" w:hint="eastAsia"/>
          <w:b/>
          <w:sz w:val="33"/>
          <w:szCs w:val="33"/>
        </w:rPr>
        <w:t>市委</w:t>
      </w:r>
      <w:r>
        <w:rPr>
          <w:rFonts w:eastAsia="方正楷体_GBK"/>
          <w:b/>
          <w:sz w:val="33"/>
          <w:szCs w:val="33"/>
        </w:rPr>
        <w:t>“</w:t>
      </w:r>
      <w:r>
        <w:rPr>
          <w:rFonts w:eastAsia="方正楷体_GBK" w:hint="eastAsia"/>
          <w:b/>
          <w:sz w:val="33"/>
          <w:szCs w:val="33"/>
        </w:rPr>
        <w:t>两新组织</w:t>
      </w:r>
      <w:r>
        <w:rPr>
          <w:rFonts w:eastAsia="方正楷体_GBK"/>
          <w:b/>
          <w:sz w:val="33"/>
          <w:szCs w:val="33"/>
        </w:rPr>
        <w:t>”</w:t>
      </w:r>
      <w:r>
        <w:rPr>
          <w:rFonts w:eastAsia="方正楷体_GBK" w:hint="eastAsia"/>
          <w:b/>
          <w:sz w:val="33"/>
          <w:szCs w:val="33"/>
        </w:rPr>
        <w:t>工委职能职责</w:t>
      </w:r>
    </w:p>
    <w:p w:rsidR="009D6BCE" w:rsidRDefault="009D6BCE">
      <w:pPr>
        <w:rPr>
          <w:rFonts w:eastAsia="方正仿宋_GBK"/>
          <w:sz w:val="33"/>
          <w:szCs w:val="33"/>
        </w:rPr>
      </w:pPr>
      <w:r>
        <w:rPr>
          <w:rFonts w:eastAsia="方正仿宋_GBK" w:hint="eastAsia"/>
          <w:sz w:val="33"/>
          <w:szCs w:val="33"/>
        </w:rPr>
        <w:t xml:space="preserve">　　指导县（区）</w:t>
      </w:r>
      <w:r>
        <w:rPr>
          <w:rFonts w:eastAsia="方正仿宋_GBK"/>
          <w:sz w:val="33"/>
          <w:szCs w:val="33"/>
        </w:rPr>
        <w:t>“</w:t>
      </w:r>
      <w:r>
        <w:rPr>
          <w:rFonts w:eastAsia="方正仿宋_GBK" w:hint="eastAsia"/>
          <w:sz w:val="33"/>
          <w:szCs w:val="33"/>
        </w:rPr>
        <w:t>两新组织</w:t>
      </w:r>
      <w:r>
        <w:rPr>
          <w:rFonts w:eastAsia="方正仿宋_GBK"/>
          <w:sz w:val="33"/>
          <w:szCs w:val="33"/>
        </w:rPr>
        <w:t>”</w:t>
      </w:r>
      <w:r>
        <w:rPr>
          <w:rFonts w:eastAsia="方正仿宋_GBK" w:hint="eastAsia"/>
          <w:sz w:val="33"/>
          <w:szCs w:val="33"/>
        </w:rPr>
        <w:t>工委和市级有关部门抓好</w:t>
      </w:r>
      <w:r>
        <w:rPr>
          <w:rFonts w:eastAsia="方正仿宋_GBK"/>
          <w:sz w:val="33"/>
          <w:szCs w:val="33"/>
        </w:rPr>
        <w:t>“</w:t>
      </w:r>
      <w:r>
        <w:rPr>
          <w:rFonts w:eastAsia="方正仿宋_GBK" w:hint="eastAsia"/>
          <w:sz w:val="33"/>
          <w:szCs w:val="33"/>
        </w:rPr>
        <w:t>两新组织</w:t>
      </w:r>
      <w:r>
        <w:rPr>
          <w:rFonts w:eastAsia="方正仿宋_GBK"/>
          <w:sz w:val="33"/>
          <w:szCs w:val="33"/>
        </w:rPr>
        <w:t>”</w:t>
      </w:r>
      <w:r>
        <w:rPr>
          <w:rFonts w:eastAsia="方正仿宋_GBK" w:hint="eastAsia"/>
          <w:sz w:val="33"/>
          <w:szCs w:val="33"/>
        </w:rPr>
        <w:t>领域的党建工作；指导、协调和支持</w:t>
      </w:r>
      <w:r>
        <w:rPr>
          <w:rFonts w:eastAsia="方正仿宋_GBK"/>
          <w:sz w:val="33"/>
          <w:szCs w:val="33"/>
        </w:rPr>
        <w:t>“</w:t>
      </w:r>
      <w:r>
        <w:rPr>
          <w:rFonts w:eastAsia="方正仿宋_GBK" w:hint="eastAsia"/>
          <w:sz w:val="33"/>
          <w:szCs w:val="33"/>
        </w:rPr>
        <w:t>两新组织</w:t>
      </w:r>
      <w:r>
        <w:rPr>
          <w:rFonts w:eastAsia="方正仿宋_GBK"/>
          <w:sz w:val="33"/>
          <w:szCs w:val="33"/>
        </w:rPr>
        <w:t>”</w:t>
      </w:r>
      <w:r>
        <w:rPr>
          <w:rFonts w:eastAsia="方正仿宋_GBK" w:hint="eastAsia"/>
          <w:sz w:val="33"/>
          <w:szCs w:val="33"/>
        </w:rPr>
        <w:t>工会、共青团和妇联等群团组织按照有关规定独立开展工作；领导和直接管理部分规模、影响较大，党建工作基础较好的</w:t>
      </w:r>
      <w:r>
        <w:rPr>
          <w:rFonts w:eastAsia="方正仿宋_GBK"/>
          <w:sz w:val="33"/>
          <w:szCs w:val="33"/>
        </w:rPr>
        <w:t>“</w:t>
      </w:r>
      <w:r>
        <w:rPr>
          <w:rFonts w:eastAsia="方正仿宋_GBK" w:hint="eastAsia"/>
          <w:sz w:val="33"/>
          <w:szCs w:val="33"/>
        </w:rPr>
        <w:t>两新组织</w:t>
      </w:r>
      <w:r>
        <w:rPr>
          <w:rFonts w:eastAsia="方正仿宋_GBK"/>
          <w:sz w:val="33"/>
          <w:szCs w:val="33"/>
        </w:rPr>
        <w:t>”</w:t>
      </w:r>
      <w:r>
        <w:rPr>
          <w:rFonts w:eastAsia="方正仿宋_GBK" w:hint="eastAsia"/>
          <w:sz w:val="33"/>
          <w:szCs w:val="33"/>
        </w:rPr>
        <w:t>党组织。</w:t>
      </w:r>
    </w:p>
    <w:p w:rsidR="009D6BCE" w:rsidRDefault="009D6BCE" w:rsidP="00D359CE">
      <w:pPr>
        <w:ind w:firstLineChars="200" w:firstLine="660"/>
        <w:rPr>
          <w:rFonts w:eastAsia="方正楷体_GBK"/>
          <w:b/>
          <w:sz w:val="33"/>
          <w:szCs w:val="33"/>
        </w:rPr>
      </w:pPr>
      <w:r>
        <w:rPr>
          <w:rFonts w:eastAsia="方正楷体_GBK"/>
          <w:b/>
          <w:sz w:val="33"/>
          <w:szCs w:val="33"/>
        </w:rPr>
        <w:t>4.</w:t>
      </w:r>
      <w:r>
        <w:rPr>
          <w:rFonts w:eastAsia="方正楷体_GBK" w:hint="eastAsia"/>
          <w:b/>
          <w:sz w:val="33"/>
          <w:szCs w:val="33"/>
        </w:rPr>
        <w:t>市委组织部党员教育中心职能职责</w:t>
      </w:r>
    </w:p>
    <w:p w:rsidR="009D6BCE" w:rsidRDefault="009D6BCE">
      <w:pPr>
        <w:rPr>
          <w:rFonts w:eastAsia="方正仿宋_GBK"/>
          <w:sz w:val="33"/>
          <w:szCs w:val="33"/>
        </w:rPr>
      </w:pPr>
      <w:r>
        <w:rPr>
          <w:rFonts w:eastAsia="方正仿宋_GBK" w:hint="eastAsia"/>
          <w:sz w:val="33"/>
          <w:szCs w:val="33"/>
        </w:rPr>
        <w:t xml:space="preserve">　　负责全市党员干部现代远程教育学习培训的组织、管理与指导工作；负责建设和管理市远程教育辅助教学网站（攀枝花党员教育网）、市宽带型站点教学资源发布平台和市基层党建工作手机信息系统平台，办好《攀枝花党建》栏目；负责党员干部现代远程教育经费管理、分配、使用和监督。</w:t>
      </w:r>
    </w:p>
    <w:p w:rsidR="009D6BCE" w:rsidRDefault="009D6BCE">
      <w:pPr>
        <w:rPr>
          <w:rFonts w:eastAsia="方正仿宋_GBK"/>
          <w:b/>
          <w:sz w:val="33"/>
          <w:szCs w:val="33"/>
        </w:rPr>
      </w:pPr>
      <w:r>
        <w:rPr>
          <w:rFonts w:eastAsia="方正仿宋_GBK" w:hint="eastAsia"/>
          <w:sz w:val="33"/>
          <w:szCs w:val="33"/>
        </w:rPr>
        <w:t xml:space="preserve">　</w:t>
      </w:r>
      <w:r>
        <w:rPr>
          <w:rFonts w:eastAsia="方正楷体_GBK" w:hint="eastAsia"/>
          <w:sz w:val="33"/>
          <w:szCs w:val="33"/>
        </w:rPr>
        <w:t xml:space="preserve">　</w:t>
      </w:r>
      <w:r>
        <w:rPr>
          <w:rFonts w:eastAsia="方正楷体_GBK"/>
          <w:b/>
          <w:sz w:val="33"/>
          <w:szCs w:val="33"/>
        </w:rPr>
        <w:t>5.</w:t>
      </w:r>
      <w:r>
        <w:rPr>
          <w:rFonts w:eastAsia="方正楷体_GBK" w:hint="eastAsia"/>
          <w:b/>
          <w:sz w:val="33"/>
          <w:szCs w:val="33"/>
        </w:rPr>
        <w:t>援助木里藏区工作组职能职责</w:t>
      </w:r>
    </w:p>
    <w:p w:rsidR="009D6BCE" w:rsidRDefault="009D6BCE">
      <w:pPr>
        <w:ind w:firstLine="661"/>
        <w:rPr>
          <w:rFonts w:eastAsia="方正仿宋_GBK"/>
          <w:sz w:val="33"/>
          <w:szCs w:val="33"/>
        </w:rPr>
      </w:pPr>
      <w:r>
        <w:rPr>
          <w:rFonts w:eastAsia="方正仿宋_GBK" w:hint="eastAsia"/>
          <w:sz w:val="33"/>
          <w:szCs w:val="33"/>
        </w:rPr>
        <w:t>协助做好援藏项目推进工作；协助受援单位共同做好援藏干部人才日常管理工作；了解和掌握援藏工作动态，收集、整理援藏工作信息，做好宣传报道工作，及时总结推广典型经验。</w:t>
      </w:r>
    </w:p>
    <w:p w:rsidR="009D6BCE" w:rsidRDefault="009D6BCE">
      <w:pPr>
        <w:rPr>
          <w:rFonts w:eastAsia="方正楷体_GBK"/>
          <w:b/>
          <w:sz w:val="33"/>
          <w:szCs w:val="33"/>
          <w:lang w:val="zh-CN"/>
        </w:rPr>
      </w:pPr>
      <w:r>
        <w:rPr>
          <w:rFonts w:eastAsia="方正楷体_GBK" w:hint="eastAsia"/>
          <w:b/>
          <w:sz w:val="33"/>
          <w:szCs w:val="33"/>
          <w:lang w:val="zh-CN"/>
        </w:rPr>
        <w:t>（三）人员概况。</w:t>
      </w:r>
    </w:p>
    <w:p w:rsidR="009D6BCE" w:rsidRDefault="009D6BCE">
      <w:pPr>
        <w:widowControl/>
        <w:adjustRightInd w:val="0"/>
        <w:snapToGrid w:val="0"/>
        <w:spacing w:line="580" w:lineRule="exact"/>
        <w:jc w:val="left"/>
        <w:rPr>
          <w:rFonts w:eastAsia="仿宋_GB2312"/>
          <w:color w:val="000000"/>
          <w:kern w:val="0"/>
          <w:sz w:val="32"/>
          <w:szCs w:val="32"/>
          <w:shd w:val="clear" w:color="auto" w:fill="FFFFFF"/>
          <w:lang w:val="zh-CN"/>
        </w:rPr>
      </w:pPr>
      <w:r>
        <w:rPr>
          <w:rFonts w:ascii="仿宋" w:eastAsia="仿宋" w:hAnsi="仿宋" w:cs="仿宋_GB2312" w:hint="eastAsia"/>
          <w:sz w:val="32"/>
          <w:szCs w:val="32"/>
        </w:rPr>
        <w:t>截止</w:t>
      </w:r>
      <w:r>
        <w:rPr>
          <w:rFonts w:ascii="仿宋" w:eastAsia="仿宋" w:hAnsi="仿宋" w:cs="仿宋_GB2312"/>
          <w:sz w:val="32"/>
          <w:szCs w:val="32"/>
        </w:rPr>
        <w:t>2019</w:t>
      </w:r>
      <w:r>
        <w:rPr>
          <w:rFonts w:ascii="仿宋" w:eastAsia="仿宋" w:hAnsi="仿宋" w:cs="仿宋_GB2312" w:hint="eastAsia"/>
          <w:sz w:val="32"/>
          <w:szCs w:val="32"/>
        </w:rPr>
        <w:t>年底，市委组织部（市委老干部局）实有行政人员</w:t>
      </w:r>
      <w:r>
        <w:rPr>
          <w:rFonts w:ascii="仿宋" w:eastAsia="仿宋" w:hAnsi="仿宋" w:cs="仿宋_GB2312"/>
          <w:sz w:val="32"/>
          <w:szCs w:val="32"/>
        </w:rPr>
        <w:t>54</w:t>
      </w:r>
      <w:r>
        <w:rPr>
          <w:rFonts w:ascii="仿宋" w:eastAsia="仿宋" w:hAnsi="仿宋" w:cs="仿宋_GB2312" w:hint="eastAsia"/>
          <w:sz w:val="32"/>
          <w:szCs w:val="32"/>
        </w:rPr>
        <w:t>人，实有参照公务员</w:t>
      </w:r>
      <w:r>
        <w:rPr>
          <w:rFonts w:ascii="仿宋" w:eastAsia="仿宋" w:hAnsi="仿宋" w:cs="仿宋_GB2312"/>
          <w:sz w:val="32"/>
          <w:szCs w:val="32"/>
        </w:rPr>
        <w:t>16</w:t>
      </w:r>
      <w:r>
        <w:rPr>
          <w:rFonts w:ascii="仿宋" w:eastAsia="仿宋" w:hAnsi="仿宋" w:cs="仿宋_GB2312" w:hint="eastAsia"/>
          <w:sz w:val="32"/>
          <w:szCs w:val="32"/>
        </w:rPr>
        <w:t>人，实有财政补助人员</w:t>
      </w:r>
      <w:r>
        <w:rPr>
          <w:rFonts w:ascii="仿宋" w:eastAsia="仿宋" w:hAnsi="仿宋" w:cs="仿宋_GB2312"/>
          <w:sz w:val="32"/>
          <w:szCs w:val="32"/>
        </w:rPr>
        <w:t>5</w:t>
      </w:r>
      <w:r>
        <w:rPr>
          <w:rFonts w:ascii="仿宋" w:eastAsia="仿宋" w:hAnsi="仿宋" w:cs="仿宋_GB2312" w:hint="eastAsia"/>
          <w:sz w:val="32"/>
          <w:szCs w:val="32"/>
        </w:rPr>
        <w:t>人，实有离休人员</w:t>
      </w:r>
      <w:r>
        <w:rPr>
          <w:rFonts w:ascii="仿宋" w:eastAsia="仿宋" w:hAnsi="仿宋" w:cs="仿宋_GB2312"/>
          <w:sz w:val="32"/>
          <w:szCs w:val="32"/>
        </w:rPr>
        <w:t>1</w:t>
      </w:r>
      <w:r>
        <w:rPr>
          <w:rFonts w:ascii="仿宋" w:eastAsia="仿宋" w:hAnsi="仿宋" w:cs="仿宋_GB2312" w:hint="eastAsia"/>
          <w:sz w:val="32"/>
          <w:szCs w:val="32"/>
        </w:rPr>
        <w:t>人。</w:t>
      </w:r>
    </w:p>
    <w:p w:rsidR="009D6BCE" w:rsidRDefault="009D6BCE" w:rsidP="00D359CE">
      <w:pPr>
        <w:widowControl/>
        <w:adjustRightInd w:val="0"/>
        <w:snapToGrid w:val="0"/>
        <w:spacing w:line="580" w:lineRule="exact"/>
        <w:ind w:firstLineChars="200" w:firstLine="640"/>
        <w:jc w:val="left"/>
        <w:rPr>
          <w:rFonts w:eastAsia="黑体"/>
          <w:color w:val="000000"/>
          <w:kern w:val="0"/>
          <w:sz w:val="32"/>
          <w:szCs w:val="32"/>
          <w:shd w:val="clear" w:color="auto" w:fill="FFFFFF"/>
        </w:rPr>
      </w:pPr>
      <w:r>
        <w:rPr>
          <w:rFonts w:eastAsia="黑体" w:hint="eastAsia"/>
          <w:color w:val="000000"/>
          <w:kern w:val="0"/>
          <w:sz w:val="32"/>
          <w:szCs w:val="32"/>
          <w:shd w:val="clear" w:color="auto" w:fill="FFFFFF"/>
        </w:rPr>
        <w:lastRenderedPageBreak/>
        <w:t>二、部门财政资金收支情况</w:t>
      </w:r>
    </w:p>
    <w:p w:rsidR="009D6BCE" w:rsidRDefault="009D6BCE" w:rsidP="00D359CE">
      <w:pPr>
        <w:widowControl/>
        <w:adjustRightInd w:val="0"/>
        <w:snapToGrid w:val="0"/>
        <w:spacing w:line="580" w:lineRule="exact"/>
        <w:ind w:firstLineChars="200" w:firstLine="640"/>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（一）部门财政资金收入情况。</w:t>
      </w:r>
    </w:p>
    <w:p w:rsidR="009D6BCE" w:rsidRDefault="009D6BCE" w:rsidP="00D359CE">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2018</w:t>
      </w:r>
      <w:r>
        <w:rPr>
          <w:rFonts w:ascii="仿宋" w:eastAsia="仿宋" w:hAnsi="仿宋" w:cs="仿宋_GB2312" w:hint="eastAsia"/>
          <w:sz w:val="32"/>
          <w:szCs w:val="32"/>
        </w:rPr>
        <w:t>年部门财政拨款收入</w:t>
      </w:r>
      <w:r>
        <w:rPr>
          <w:rFonts w:ascii="仿宋" w:eastAsia="仿宋" w:hAnsi="仿宋" w:cs="仿宋_GB2312"/>
          <w:sz w:val="32"/>
          <w:szCs w:val="32"/>
        </w:rPr>
        <w:t>2,165.30</w:t>
      </w:r>
      <w:r>
        <w:rPr>
          <w:rFonts w:ascii="仿宋" w:eastAsia="仿宋" w:hAnsi="仿宋" w:cs="仿宋_GB2312" w:hint="eastAsia"/>
          <w:sz w:val="32"/>
          <w:szCs w:val="32"/>
        </w:rPr>
        <w:t>万元。</w:t>
      </w:r>
    </w:p>
    <w:p w:rsidR="009D6BCE" w:rsidRDefault="009D6BCE" w:rsidP="00D359CE">
      <w:pPr>
        <w:widowControl/>
        <w:numPr>
          <w:ilvl w:val="0"/>
          <w:numId w:val="8"/>
        </w:numPr>
        <w:adjustRightInd w:val="0"/>
        <w:snapToGrid w:val="0"/>
        <w:spacing w:line="580" w:lineRule="exact"/>
        <w:ind w:firstLineChars="200" w:firstLine="640"/>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部门财政资金支出情况。</w:t>
      </w:r>
    </w:p>
    <w:p w:rsidR="009D6BCE" w:rsidRDefault="009D6BCE">
      <w:pPr>
        <w:spacing w:line="580" w:lineRule="exact"/>
        <w:rPr>
          <w:rFonts w:ascii="仿宋" w:eastAsia="仿宋" w:hAnsi="仿宋" w:cs="仿宋_GB2312"/>
          <w:sz w:val="32"/>
          <w:szCs w:val="32"/>
        </w:rPr>
      </w:pPr>
      <w:r>
        <w:rPr>
          <w:rFonts w:ascii="仿宋" w:eastAsia="仿宋" w:hAnsi="仿宋" w:cs="仿宋_GB2312"/>
          <w:sz w:val="32"/>
          <w:szCs w:val="32"/>
        </w:rPr>
        <w:t>2018</w:t>
      </w:r>
      <w:r>
        <w:rPr>
          <w:rFonts w:ascii="仿宋" w:eastAsia="仿宋" w:hAnsi="仿宋" w:cs="仿宋_GB2312" w:hint="eastAsia"/>
          <w:sz w:val="32"/>
          <w:szCs w:val="32"/>
        </w:rPr>
        <w:t>年部门财政拨款支出</w:t>
      </w:r>
      <w:r>
        <w:rPr>
          <w:rFonts w:ascii="仿宋" w:eastAsia="仿宋" w:hAnsi="仿宋" w:cs="仿宋_GB2312"/>
          <w:sz w:val="32"/>
          <w:szCs w:val="32"/>
        </w:rPr>
        <w:t>2,193.44</w:t>
      </w:r>
      <w:r>
        <w:rPr>
          <w:rFonts w:ascii="仿宋" w:eastAsia="仿宋" w:hAnsi="仿宋" w:cs="仿宋_GB2312" w:hint="eastAsia"/>
          <w:sz w:val="32"/>
          <w:szCs w:val="32"/>
        </w:rPr>
        <w:t>万元。</w:t>
      </w:r>
    </w:p>
    <w:p w:rsidR="009D6BCE" w:rsidRDefault="009D6BCE" w:rsidP="00D359CE">
      <w:pPr>
        <w:widowControl/>
        <w:adjustRightInd w:val="0"/>
        <w:snapToGrid w:val="0"/>
        <w:spacing w:line="580" w:lineRule="exact"/>
        <w:ind w:firstLineChars="200" w:firstLine="640"/>
        <w:jc w:val="left"/>
        <w:rPr>
          <w:rFonts w:eastAsia="黑体"/>
          <w:color w:val="000000"/>
          <w:kern w:val="0"/>
          <w:sz w:val="32"/>
          <w:szCs w:val="32"/>
          <w:shd w:val="clear" w:color="auto" w:fill="FFFFFF"/>
        </w:rPr>
      </w:pPr>
      <w:r>
        <w:rPr>
          <w:rFonts w:eastAsia="黑体" w:hint="eastAsia"/>
          <w:color w:val="000000"/>
          <w:kern w:val="0"/>
          <w:sz w:val="32"/>
          <w:szCs w:val="32"/>
          <w:shd w:val="clear" w:color="auto" w:fill="FFFFFF"/>
        </w:rPr>
        <w:t>三、部门整体预算绩效管理情况</w:t>
      </w:r>
    </w:p>
    <w:p w:rsidR="009D6BCE" w:rsidRDefault="009D6BCE" w:rsidP="00D359CE">
      <w:pPr>
        <w:widowControl/>
        <w:adjustRightInd w:val="0"/>
        <w:snapToGrid w:val="0"/>
        <w:spacing w:line="580" w:lineRule="exact"/>
        <w:ind w:firstLineChars="200" w:firstLine="640"/>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（一）部门预算管理。</w:t>
      </w:r>
    </w:p>
    <w:p w:rsidR="009D6BCE" w:rsidRDefault="009D6BCE" w:rsidP="00D359CE">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根据</w:t>
      </w:r>
      <w:r>
        <w:rPr>
          <w:rFonts w:ascii="仿宋" w:eastAsia="仿宋" w:hAnsi="仿宋" w:cs="仿宋_GB2312"/>
          <w:sz w:val="32"/>
          <w:szCs w:val="32"/>
        </w:rPr>
        <w:t>2019</w:t>
      </w:r>
      <w:r>
        <w:rPr>
          <w:rFonts w:ascii="仿宋" w:eastAsia="仿宋" w:hAnsi="仿宋" w:cs="仿宋_GB2312" w:hint="eastAsia"/>
          <w:sz w:val="32"/>
          <w:szCs w:val="32"/>
        </w:rPr>
        <w:t>年工作任务制定了部门绩效目标，编制了较准确的部门预算，预算执行进度与目标执行情况基本一致，资金进度严格按照预算执行情况支出，没有违规使用资金情况。</w:t>
      </w:r>
    </w:p>
    <w:p w:rsidR="009D6BCE" w:rsidRDefault="009D6BCE" w:rsidP="00D359CE">
      <w:pPr>
        <w:widowControl/>
        <w:adjustRightInd w:val="0"/>
        <w:snapToGrid w:val="0"/>
        <w:spacing w:line="580" w:lineRule="exact"/>
        <w:ind w:firstLineChars="200" w:firstLine="640"/>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（二）结果应用情况。</w:t>
      </w:r>
    </w:p>
    <w:p w:rsidR="009D6BCE" w:rsidRDefault="009D6BCE" w:rsidP="00D359CE">
      <w:pPr>
        <w:widowControl/>
        <w:adjustRightInd w:val="0"/>
        <w:snapToGrid w:val="0"/>
        <w:spacing w:line="580" w:lineRule="exact"/>
        <w:ind w:firstLineChars="200" w:firstLine="640"/>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包括绩效自评公开、评价结果整改和应用结果反馈等情况。</w:t>
      </w:r>
    </w:p>
    <w:p w:rsidR="009D6BCE" w:rsidRDefault="009D6BCE" w:rsidP="00D359CE">
      <w:pPr>
        <w:widowControl/>
        <w:adjustRightInd w:val="0"/>
        <w:snapToGrid w:val="0"/>
        <w:spacing w:line="580" w:lineRule="exact"/>
        <w:ind w:firstLineChars="200" w:firstLine="640"/>
        <w:jc w:val="left"/>
        <w:rPr>
          <w:rFonts w:eastAsia="黑体"/>
          <w:color w:val="000000"/>
          <w:kern w:val="0"/>
          <w:sz w:val="32"/>
          <w:szCs w:val="32"/>
          <w:shd w:val="clear" w:color="auto" w:fill="FFFFFF"/>
        </w:rPr>
      </w:pPr>
      <w:r>
        <w:rPr>
          <w:rFonts w:eastAsia="黑体" w:hint="eastAsia"/>
          <w:color w:val="000000"/>
          <w:kern w:val="0"/>
          <w:sz w:val="32"/>
          <w:szCs w:val="32"/>
          <w:shd w:val="clear" w:color="auto" w:fill="FFFFFF"/>
        </w:rPr>
        <w:t>四、评价结论及建议</w:t>
      </w:r>
    </w:p>
    <w:p w:rsidR="009D6BCE" w:rsidRDefault="009D6BCE" w:rsidP="00D359CE">
      <w:pPr>
        <w:widowControl/>
        <w:adjustRightInd w:val="0"/>
        <w:snapToGrid w:val="0"/>
        <w:spacing w:line="580" w:lineRule="exact"/>
        <w:ind w:firstLineChars="200" w:firstLine="640"/>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（一）评价结论。</w:t>
      </w:r>
    </w:p>
    <w:p w:rsidR="009D6BCE" w:rsidRDefault="009D6BCE" w:rsidP="00D359CE">
      <w:pPr>
        <w:widowControl/>
        <w:adjustRightInd w:val="0"/>
        <w:snapToGrid w:val="0"/>
        <w:spacing w:line="580" w:lineRule="exact"/>
        <w:ind w:firstLineChars="200" w:firstLine="640"/>
        <w:jc w:val="left"/>
        <w:rPr>
          <w:rFonts w:eastAsia="仿宋_GB2312"/>
          <w:color w:val="000000"/>
          <w:kern w:val="0"/>
          <w:sz w:val="32"/>
          <w:szCs w:val="32"/>
          <w:shd w:val="clear" w:color="auto" w:fill="FFFFFF"/>
          <w:lang w:val="zh-CN"/>
        </w:rPr>
      </w:pPr>
      <w:r>
        <w:rPr>
          <w:rFonts w:ascii="仿宋_GB2312" w:eastAsia="仿宋_GB2312" w:hAnsi="仿宋_GB2312" w:cs="仿宋_GB2312" w:hint="eastAsia"/>
          <w:sz w:val="32"/>
          <w:szCs w:val="32"/>
        </w:rPr>
        <w:t>较好</w:t>
      </w:r>
      <w:r>
        <w:rPr>
          <w:rFonts w:ascii="仿宋_GB2312" w:eastAsia="仿宋_GB2312" w:hAnsi="仿宋_GB2312" w:cs="仿宋_GB2312" w:hint="eastAsia"/>
          <w:sz w:val="32"/>
          <w:szCs w:val="32"/>
          <w:lang w:val="zh-CN"/>
        </w:rPr>
        <w:t>保障了机关正常运转、履行职能职责较好，财</w:t>
      </w:r>
      <w:r>
        <w:rPr>
          <w:rFonts w:eastAsia="方正仿宋_GBK" w:hint="eastAsia"/>
          <w:sz w:val="33"/>
          <w:szCs w:val="33"/>
          <w:lang w:val="zh-CN"/>
        </w:rPr>
        <w:t>务管理健全规范，没有发生违法违规的现象。</w:t>
      </w:r>
    </w:p>
    <w:p w:rsidR="009D6BCE" w:rsidRDefault="009D6BCE" w:rsidP="00D359CE">
      <w:pPr>
        <w:widowControl/>
        <w:numPr>
          <w:ilvl w:val="0"/>
          <w:numId w:val="9"/>
        </w:numPr>
        <w:adjustRightInd w:val="0"/>
        <w:snapToGrid w:val="0"/>
        <w:spacing w:line="580" w:lineRule="exact"/>
        <w:ind w:firstLineChars="200" w:firstLine="640"/>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存在问题。</w:t>
      </w:r>
    </w:p>
    <w:p w:rsidR="009D6BCE" w:rsidRDefault="009D6BCE" w:rsidP="00D359CE">
      <w:pPr>
        <w:spacing w:line="580" w:lineRule="exact"/>
        <w:ind w:firstLineChars="200" w:firstLine="660"/>
        <w:rPr>
          <w:rFonts w:ascii="仿宋" w:eastAsia="仿宋" w:hAnsi="仿宋" w:cs="仿宋_GB2312"/>
          <w:sz w:val="32"/>
          <w:szCs w:val="32"/>
        </w:rPr>
      </w:pPr>
      <w:r>
        <w:rPr>
          <w:rFonts w:eastAsia="方正仿宋_GBK" w:hint="eastAsia"/>
          <w:color w:val="000000"/>
          <w:sz w:val="33"/>
          <w:szCs w:val="33"/>
        </w:rPr>
        <w:t>一是绩效监控、中期评估不够，绩效评价实效性不强。二是</w:t>
      </w:r>
      <w:r>
        <w:rPr>
          <w:rFonts w:eastAsia="方正仿宋_GBK" w:hint="eastAsia"/>
          <w:sz w:val="33"/>
          <w:szCs w:val="33"/>
          <w:lang w:val="zh-CN"/>
        </w:rPr>
        <w:t>项目支出绩效目标设立不够准确、细化和量化，导致项目实施进度相对目标滞后。</w:t>
      </w:r>
    </w:p>
    <w:p w:rsidR="009D6BCE" w:rsidRDefault="009D6BCE" w:rsidP="00D359CE">
      <w:pPr>
        <w:widowControl/>
        <w:adjustRightInd w:val="0"/>
        <w:snapToGrid w:val="0"/>
        <w:spacing w:line="580" w:lineRule="exact"/>
        <w:ind w:firstLineChars="200" w:firstLine="640"/>
        <w:jc w:val="left"/>
        <w:rPr>
          <w:rFonts w:eastAsia="仿宋_GB2312"/>
          <w:color w:val="000000"/>
          <w:kern w:val="0"/>
          <w:sz w:val="32"/>
          <w:szCs w:val="32"/>
          <w:shd w:val="clear" w:color="auto" w:fill="FFFFFF"/>
          <w:lang w:val="zh-CN"/>
        </w:rPr>
      </w:pPr>
      <w:r>
        <w:rPr>
          <w:rFonts w:eastAsia="仿宋_GB2312" w:hint="eastAsia"/>
          <w:color w:val="000000"/>
          <w:kern w:val="0"/>
          <w:sz w:val="32"/>
          <w:szCs w:val="32"/>
          <w:shd w:val="clear" w:color="auto" w:fill="FFFFFF"/>
          <w:lang w:val="zh-CN"/>
        </w:rPr>
        <w:t>（三）改进建议。</w:t>
      </w:r>
    </w:p>
    <w:p w:rsidR="009D6BCE" w:rsidRDefault="009D6BCE" w:rsidP="00D359CE">
      <w:pPr>
        <w:spacing w:line="560" w:lineRule="exact"/>
        <w:ind w:firstLineChars="200" w:firstLine="660"/>
        <w:rPr>
          <w:rFonts w:eastAsia="方正仿宋_GBK"/>
          <w:color w:val="000000"/>
          <w:sz w:val="33"/>
          <w:szCs w:val="33"/>
        </w:rPr>
      </w:pPr>
      <w:r>
        <w:rPr>
          <w:rFonts w:eastAsia="方正仿宋_GBK" w:hint="eastAsia"/>
          <w:color w:val="000000"/>
          <w:sz w:val="33"/>
          <w:szCs w:val="33"/>
        </w:rPr>
        <w:t>一是加强财政资金绩效管理，学习运用科学合理的绩</w:t>
      </w:r>
      <w:r>
        <w:rPr>
          <w:rFonts w:eastAsia="方正仿宋_GBK" w:hint="eastAsia"/>
          <w:color w:val="000000"/>
          <w:sz w:val="33"/>
          <w:szCs w:val="33"/>
        </w:rPr>
        <w:lastRenderedPageBreak/>
        <w:t>效评价方法，提高财政资金使用效益。二是加强部门职能目标绩效管理工作，</w:t>
      </w:r>
      <w:r>
        <w:rPr>
          <w:rFonts w:eastAsia="方正仿宋_GBK" w:hint="eastAsia"/>
          <w:color w:val="000000"/>
          <w:sz w:val="33"/>
          <w:szCs w:val="32"/>
        </w:rPr>
        <w:t>增强工作的计划性、统筹力，科学合理设置职能目标，落实好组织工作重点任务，</w:t>
      </w:r>
      <w:r>
        <w:rPr>
          <w:rFonts w:eastAsia="方正仿宋_GBK" w:hint="eastAsia"/>
          <w:color w:val="000000"/>
          <w:sz w:val="33"/>
          <w:szCs w:val="33"/>
        </w:rPr>
        <w:t>奋力为建设美丽繁荣和谐攀枝花建设提供坚强组织保证。</w:t>
      </w:r>
    </w:p>
    <w:p w:rsidR="009D6BCE" w:rsidRDefault="009D6BCE">
      <w:pPr>
        <w:spacing w:line="580" w:lineRule="exact"/>
        <w:rPr>
          <w:rFonts w:ascii="仿宋" w:eastAsia="仿宋" w:hAnsi="仿宋" w:cs="仿宋_GB2312"/>
          <w:sz w:val="32"/>
          <w:szCs w:val="32"/>
        </w:rPr>
      </w:pPr>
    </w:p>
    <w:p w:rsidR="009D6BCE" w:rsidRDefault="009D6BCE" w:rsidP="00D359CE">
      <w:pPr>
        <w:spacing w:line="580" w:lineRule="exact"/>
        <w:ind w:firstLineChars="200" w:firstLine="640"/>
        <w:rPr>
          <w:rFonts w:eastAsia="仿宋_GB2312"/>
          <w:sz w:val="32"/>
          <w:szCs w:val="32"/>
        </w:rPr>
      </w:pPr>
    </w:p>
    <w:p w:rsidR="009D6BCE" w:rsidRDefault="009D6BCE">
      <w:pPr>
        <w:widowControl/>
        <w:jc w:val="left"/>
        <w:rPr>
          <w:rFonts w:eastAsia="仿宋_GB2312"/>
          <w:sz w:val="32"/>
          <w:szCs w:val="32"/>
        </w:rPr>
      </w:pPr>
      <w:r>
        <w:rPr>
          <w:rFonts w:eastAsia="仿宋_GB2312"/>
          <w:sz w:val="32"/>
          <w:szCs w:val="32"/>
        </w:rPr>
        <w:br w:type="page"/>
      </w:r>
    </w:p>
    <w:p w:rsidR="009D6BCE" w:rsidRDefault="009D6BCE">
      <w:pPr>
        <w:pStyle w:val="2"/>
        <w:rPr>
          <w:rStyle w:val="1Char1"/>
          <w:rFonts w:ascii="仿宋" w:eastAsia="仿宋" w:hAnsi="仿宋"/>
          <w:b/>
          <w:bCs/>
        </w:rPr>
      </w:pPr>
      <w:bookmarkStart w:id="70" w:name="_Toc15396617"/>
      <w:r>
        <w:rPr>
          <w:rStyle w:val="1Char1"/>
          <w:rFonts w:ascii="仿宋" w:eastAsia="仿宋" w:hAnsi="仿宋" w:hint="eastAsia"/>
          <w:b/>
          <w:bCs/>
        </w:rPr>
        <w:t>附件</w:t>
      </w:r>
      <w:r>
        <w:rPr>
          <w:rStyle w:val="1Char1"/>
          <w:rFonts w:ascii="仿宋" w:eastAsia="仿宋" w:hAnsi="仿宋"/>
          <w:b/>
          <w:bCs/>
        </w:rPr>
        <w:t>2</w:t>
      </w:r>
      <w:bookmarkEnd w:id="70"/>
    </w:p>
    <w:p w:rsidR="009D6BCE" w:rsidRDefault="009D6BCE">
      <w:pPr>
        <w:spacing w:line="580" w:lineRule="exact"/>
        <w:jc w:val="center"/>
        <w:rPr>
          <w:rFonts w:ascii="黑体" w:eastAsia="黑体" w:hAnsi="黑体" w:cs="方正小标宋简体"/>
          <w:sz w:val="44"/>
          <w:szCs w:val="44"/>
        </w:rPr>
      </w:pPr>
      <w:r>
        <w:rPr>
          <w:rFonts w:ascii="黑体" w:eastAsia="黑体" w:hAnsi="黑体" w:cs="方正小标宋简体"/>
          <w:sz w:val="44"/>
          <w:szCs w:val="44"/>
        </w:rPr>
        <w:t>2019</w:t>
      </w:r>
      <w:r>
        <w:rPr>
          <w:rFonts w:ascii="黑体" w:eastAsia="黑体" w:hAnsi="黑体" w:cs="方正小标宋简体" w:hint="eastAsia"/>
          <w:sz w:val="44"/>
          <w:szCs w:val="44"/>
        </w:rPr>
        <w:t>年人才专项资金项目支出绩效</w:t>
      </w:r>
    </w:p>
    <w:p w:rsidR="009D6BCE" w:rsidRDefault="009D6BCE">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评价报告</w:t>
      </w:r>
    </w:p>
    <w:p w:rsidR="009D6BCE" w:rsidRDefault="009D6BCE">
      <w:pPr>
        <w:spacing w:line="580" w:lineRule="exact"/>
        <w:rPr>
          <w:rFonts w:ascii="仿宋_GB2312" w:eastAsia="仿宋_GB2312" w:hAnsi="仿宋_GB2312" w:cs="仿宋_GB2312"/>
          <w:sz w:val="32"/>
          <w:szCs w:val="32"/>
        </w:rPr>
      </w:pPr>
    </w:p>
    <w:p w:rsidR="009D6BCE" w:rsidRDefault="009D6BCE" w:rsidP="00D359CE">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一、评价工作开展及项目情况</w:t>
      </w:r>
    </w:p>
    <w:p w:rsidR="009D6BCE" w:rsidRDefault="009D6BCE" w:rsidP="00D359CE">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项目评价实施方案情况（包括选点、评价指标、评价方法、基础数据表等情况）</w:t>
      </w:r>
    </w:p>
    <w:p w:rsidR="009D6BCE" w:rsidRDefault="009D6BCE" w:rsidP="00D359CE">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二、评价结论及绩效分析</w:t>
      </w:r>
    </w:p>
    <w:p w:rsidR="009D6BCE" w:rsidRDefault="009D6BCE" w:rsidP="00D359CE">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（一）评价结论</w:t>
      </w:r>
    </w:p>
    <w:p w:rsidR="009D6BCE" w:rsidRDefault="009D6BCE" w:rsidP="00D359CE">
      <w:pPr>
        <w:spacing w:line="580" w:lineRule="exact"/>
        <w:ind w:firstLineChars="200" w:firstLine="660"/>
        <w:rPr>
          <w:rFonts w:ascii="仿宋" w:eastAsia="仿宋" w:hAnsi="仿宋" w:cs="仿宋_GB2312"/>
          <w:sz w:val="32"/>
          <w:szCs w:val="32"/>
        </w:rPr>
      </w:pPr>
      <w:r>
        <w:rPr>
          <w:rFonts w:eastAsia="方正仿宋_GBK" w:hint="eastAsia"/>
          <w:sz w:val="33"/>
          <w:szCs w:val="33"/>
        </w:rPr>
        <w:t>市委组织部（市人才办）对</w:t>
      </w:r>
      <w:r>
        <w:rPr>
          <w:rFonts w:eastAsia="方正仿宋_GBK"/>
          <w:sz w:val="33"/>
          <w:szCs w:val="33"/>
        </w:rPr>
        <w:t>2019</w:t>
      </w:r>
      <w:r>
        <w:rPr>
          <w:rFonts w:eastAsia="方正仿宋_GBK" w:hint="eastAsia"/>
          <w:sz w:val="33"/>
          <w:szCs w:val="33"/>
        </w:rPr>
        <w:t>年度人才专项开展了整体支出绩效评价，自查得分为</w:t>
      </w:r>
      <w:r>
        <w:rPr>
          <w:rFonts w:eastAsia="方正仿宋_GBK"/>
          <w:sz w:val="33"/>
          <w:szCs w:val="33"/>
        </w:rPr>
        <w:t>100</w:t>
      </w:r>
      <w:r>
        <w:rPr>
          <w:rFonts w:eastAsia="方正仿宋_GBK" w:hint="eastAsia"/>
          <w:sz w:val="33"/>
          <w:szCs w:val="33"/>
        </w:rPr>
        <w:t>分。</w:t>
      </w:r>
    </w:p>
    <w:p w:rsidR="009D6BCE" w:rsidRDefault="009D6BCE" w:rsidP="00D359CE">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（二）绩效分析</w:t>
      </w:r>
    </w:p>
    <w:p w:rsidR="009D6BCE" w:rsidRDefault="009D6BCE" w:rsidP="00D359CE">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hint="eastAsia"/>
          <w:sz w:val="32"/>
          <w:szCs w:val="32"/>
        </w:rPr>
        <w:t>、项目决策</w:t>
      </w:r>
    </w:p>
    <w:p w:rsidR="009D6BCE" w:rsidRDefault="009D6BCE" w:rsidP="00D359CE">
      <w:pPr>
        <w:spacing w:line="580" w:lineRule="exact"/>
        <w:ind w:firstLineChars="200" w:firstLine="660"/>
        <w:rPr>
          <w:rFonts w:ascii="仿宋" w:eastAsia="仿宋" w:hAnsi="仿宋" w:cs="仿宋_GB2312"/>
          <w:sz w:val="32"/>
          <w:szCs w:val="32"/>
        </w:rPr>
      </w:pPr>
      <w:r>
        <w:rPr>
          <w:rFonts w:eastAsia="方正仿宋_GBK" w:hint="eastAsia"/>
          <w:sz w:val="33"/>
          <w:szCs w:val="33"/>
        </w:rPr>
        <w:t>人才发展专项资金投入稳定增长是落实《攀枝花人才新政七条》的有力保障，有利于加大高层次和紧缺人才支持力度，促进人才集聚，为推动攀枝花转型升级发展提供了人才保障和智力支撑。</w:t>
      </w:r>
    </w:p>
    <w:p w:rsidR="009D6BCE" w:rsidRDefault="009D6BCE" w:rsidP="00D359CE">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hint="eastAsia"/>
          <w:sz w:val="32"/>
          <w:szCs w:val="32"/>
        </w:rPr>
        <w:t>、项目管理</w:t>
      </w:r>
    </w:p>
    <w:p w:rsidR="009D6BCE" w:rsidRDefault="009D6BCE" w:rsidP="00D359CE">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市委组织部（市人才办）严格按照市委要求和攀枝花人才新政七条相关规定开展工作，会同市级相关部门对开展项目进行认真审核把关，确保项目合规、资金使用合规。</w:t>
      </w:r>
    </w:p>
    <w:p w:rsidR="009D6BCE" w:rsidRDefault="009D6BCE" w:rsidP="00D359CE">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、项目绩效</w:t>
      </w:r>
    </w:p>
    <w:p w:rsidR="009D6BCE" w:rsidRDefault="009D6BCE" w:rsidP="00D359CE">
      <w:pPr>
        <w:spacing w:line="580" w:lineRule="exact"/>
        <w:ind w:firstLineChars="200" w:firstLine="640"/>
        <w:rPr>
          <w:rFonts w:eastAsia="方正仿宋_GBK"/>
          <w:sz w:val="33"/>
          <w:szCs w:val="33"/>
        </w:rPr>
      </w:pPr>
      <w:r>
        <w:rPr>
          <w:rFonts w:ascii="仿宋_GB2312" w:eastAsia="仿宋_GB2312" w:hAnsi="仿宋_GB2312" w:cs="仿宋_GB2312" w:hint="eastAsia"/>
          <w:sz w:val="32"/>
          <w:szCs w:val="32"/>
        </w:rPr>
        <w:lastRenderedPageBreak/>
        <w:t>项目全年预算数</w:t>
      </w:r>
      <w:r>
        <w:rPr>
          <w:rFonts w:ascii="仿宋_GB2312" w:eastAsia="仿宋_GB2312" w:hAnsi="仿宋_GB2312" w:cs="仿宋_GB2312"/>
          <w:sz w:val="32"/>
          <w:szCs w:val="32"/>
        </w:rPr>
        <w:t>88.99</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88.99</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。专项</w:t>
      </w:r>
      <w:r>
        <w:rPr>
          <w:rFonts w:eastAsia="方正仿宋_GBK" w:hint="eastAsia"/>
          <w:sz w:val="33"/>
          <w:szCs w:val="33"/>
        </w:rPr>
        <w:t>经费突出支持重点优势产业，加大高层次和紧缺人才支持力度，在财政资金保障和引导作用下，</w:t>
      </w:r>
      <w:r>
        <w:rPr>
          <w:rFonts w:eastAsia="方正仿宋_GBK"/>
          <w:sz w:val="33"/>
          <w:szCs w:val="33"/>
        </w:rPr>
        <w:t>2019</w:t>
      </w:r>
      <w:r>
        <w:rPr>
          <w:rFonts w:eastAsia="方正仿宋_GBK" w:hint="eastAsia"/>
          <w:sz w:val="33"/>
          <w:szCs w:val="33"/>
        </w:rPr>
        <w:t>年以来，全市引才数量不断增长、人才结构持续改善、人才作用发挥更加充分。</w:t>
      </w:r>
    </w:p>
    <w:p w:rsidR="009D6BCE" w:rsidRDefault="009D6BCE" w:rsidP="00D359CE">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三、存在主要问题</w:t>
      </w:r>
    </w:p>
    <w:p w:rsidR="009D6BCE" w:rsidRDefault="009D6BCE" w:rsidP="00D359CE">
      <w:pPr>
        <w:spacing w:line="580" w:lineRule="exact"/>
        <w:ind w:firstLineChars="200" w:firstLine="640"/>
        <w:rPr>
          <w:rStyle w:val="1Char1"/>
          <w:rFonts w:ascii="仿宋" w:eastAsia="仿宋" w:hAnsi="仿宋" w:cs="仿宋_GB2312"/>
          <w:b w:val="0"/>
          <w:bCs w:val="0"/>
          <w:sz w:val="32"/>
          <w:szCs w:val="32"/>
        </w:rPr>
      </w:pPr>
      <w:r>
        <w:rPr>
          <w:rFonts w:ascii="仿宋" w:eastAsia="仿宋" w:hAnsi="仿宋" w:cs="仿宋_GB2312" w:hint="eastAsia"/>
          <w:sz w:val="32"/>
          <w:szCs w:val="32"/>
        </w:rPr>
        <w:t>四、相关措施建议</w:t>
      </w:r>
    </w:p>
    <w:p w:rsidR="009D6BCE" w:rsidRDefault="009D6BCE" w:rsidP="00D359CE">
      <w:pPr>
        <w:ind w:firstLineChars="200" w:firstLine="660"/>
      </w:pPr>
      <w:r>
        <w:rPr>
          <w:rFonts w:eastAsia="方正仿宋_GBK" w:hint="eastAsia"/>
          <w:sz w:val="33"/>
          <w:szCs w:val="33"/>
        </w:rPr>
        <w:t>下一步，我们将进一步建立完善人才发展专项资金投入稳定增长机制，保障《攀枝花人才新政》等人才政策实施，为人才在攀创新创业创造良好环境。</w:t>
      </w:r>
    </w:p>
    <w:p w:rsidR="009D6BCE" w:rsidRDefault="009D6BCE">
      <w:pPr>
        <w:spacing w:line="600" w:lineRule="exact"/>
        <w:jc w:val="center"/>
        <w:outlineLvl w:val="0"/>
        <w:rPr>
          <w:rFonts w:ascii="黑体" w:eastAsia="黑体" w:hAnsi="黑体"/>
          <w:color w:val="000000"/>
          <w:sz w:val="44"/>
          <w:szCs w:val="44"/>
        </w:rPr>
      </w:pPr>
    </w:p>
    <w:p w:rsidR="009D6BCE" w:rsidRDefault="009D6BCE"/>
    <w:p w:rsidR="009D6BCE" w:rsidRDefault="009D6BCE">
      <w:pPr>
        <w:spacing w:line="600" w:lineRule="exact"/>
        <w:jc w:val="center"/>
        <w:outlineLvl w:val="0"/>
        <w:rPr>
          <w:rStyle w:val="1Char"/>
          <w:rFonts w:eastAsia="黑体"/>
          <w:b w:val="0"/>
        </w:rPr>
      </w:pPr>
    </w:p>
    <w:p w:rsidR="009D6BCE" w:rsidRDefault="009D6BCE">
      <w:pPr>
        <w:spacing w:line="600" w:lineRule="exact"/>
        <w:jc w:val="center"/>
        <w:outlineLvl w:val="0"/>
        <w:rPr>
          <w:rStyle w:val="1Char"/>
          <w:rFonts w:eastAsia="黑体"/>
          <w:b w:val="0"/>
        </w:rPr>
      </w:pPr>
    </w:p>
    <w:p w:rsidR="009D6BCE" w:rsidRDefault="009D6BCE">
      <w:pPr>
        <w:spacing w:line="600" w:lineRule="exact"/>
        <w:jc w:val="center"/>
        <w:outlineLvl w:val="0"/>
        <w:rPr>
          <w:rStyle w:val="1Char"/>
          <w:rFonts w:eastAsia="黑体"/>
          <w:b w:val="0"/>
        </w:rPr>
      </w:pPr>
    </w:p>
    <w:p w:rsidR="009D6BCE" w:rsidRDefault="009D6BCE">
      <w:pPr>
        <w:spacing w:line="600" w:lineRule="exact"/>
        <w:jc w:val="center"/>
        <w:outlineLvl w:val="0"/>
        <w:rPr>
          <w:rStyle w:val="1Char"/>
          <w:rFonts w:eastAsia="黑体"/>
          <w:b w:val="0"/>
        </w:rPr>
      </w:pPr>
    </w:p>
    <w:p w:rsidR="009D6BCE" w:rsidRDefault="009D6BCE">
      <w:pPr>
        <w:spacing w:line="600" w:lineRule="exact"/>
        <w:jc w:val="center"/>
        <w:outlineLvl w:val="0"/>
        <w:rPr>
          <w:rStyle w:val="1Char"/>
          <w:rFonts w:eastAsia="黑体"/>
          <w:b w:val="0"/>
        </w:rPr>
      </w:pPr>
    </w:p>
    <w:p w:rsidR="009D6BCE" w:rsidRDefault="009D6BCE">
      <w:pPr>
        <w:spacing w:line="600" w:lineRule="exact"/>
        <w:jc w:val="center"/>
        <w:outlineLvl w:val="0"/>
        <w:rPr>
          <w:rStyle w:val="1Char"/>
          <w:rFonts w:eastAsia="黑体"/>
          <w:b w:val="0"/>
        </w:rPr>
      </w:pPr>
    </w:p>
    <w:p w:rsidR="009D6BCE" w:rsidRDefault="009D6BCE">
      <w:pPr>
        <w:spacing w:line="600" w:lineRule="exact"/>
        <w:jc w:val="center"/>
        <w:outlineLvl w:val="0"/>
        <w:rPr>
          <w:rStyle w:val="1Char"/>
          <w:rFonts w:eastAsia="黑体"/>
          <w:b w:val="0"/>
        </w:rPr>
      </w:pPr>
    </w:p>
    <w:p w:rsidR="009D6BCE" w:rsidRDefault="009D6BCE">
      <w:pPr>
        <w:spacing w:line="600" w:lineRule="exact"/>
        <w:jc w:val="center"/>
        <w:outlineLvl w:val="0"/>
        <w:rPr>
          <w:rStyle w:val="1Char"/>
          <w:rFonts w:eastAsia="黑体"/>
          <w:b w:val="0"/>
        </w:rPr>
      </w:pPr>
    </w:p>
    <w:p w:rsidR="009D6BCE" w:rsidRDefault="009D6BCE">
      <w:pPr>
        <w:spacing w:line="600" w:lineRule="exact"/>
        <w:jc w:val="center"/>
        <w:outlineLvl w:val="0"/>
        <w:rPr>
          <w:rStyle w:val="1Char"/>
          <w:rFonts w:eastAsia="黑体"/>
          <w:b w:val="0"/>
        </w:rPr>
      </w:pPr>
    </w:p>
    <w:p w:rsidR="009D6BCE" w:rsidRDefault="009D6BCE">
      <w:pPr>
        <w:spacing w:line="600" w:lineRule="exact"/>
        <w:jc w:val="center"/>
        <w:outlineLvl w:val="0"/>
        <w:rPr>
          <w:rStyle w:val="1Char"/>
          <w:rFonts w:eastAsia="黑体"/>
          <w:b w:val="0"/>
        </w:rPr>
      </w:pPr>
    </w:p>
    <w:p w:rsidR="009D6BCE" w:rsidRDefault="009D6BCE">
      <w:pPr>
        <w:spacing w:line="600" w:lineRule="exact"/>
        <w:jc w:val="center"/>
        <w:outlineLvl w:val="0"/>
        <w:rPr>
          <w:rStyle w:val="1Char"/>
          <w:rFonts w:eastAsia="黑体"/>
          <w:b w:val="0"/>
        </w:rPr>
      </w:pPr>
    </w:p>
    <w:p w:rsidR="009D6BCE" w:rsidRDefault="009D6BCE">
      <w:pPr>
        <w:spacing w:line="600" w:lineRule="exact"/>
        <w:jc w:val="center"/>
        <w:outlineLvl w:val="0"/>
        <w:rPr>
          <w:rStyle w:val="1Char"/>
          <w:rFonts w:eastAsia="黑体"/>
          <w:b w:val="0"/>
        </w:rPr>
      </w:pPr>
    </w:p>
    <w:p w:rsidR="009D6BCE" w:rsidRDefault="009D6BCE">
      <w:pPr>
        <w:spacing w:line="600" w:lineRule="exact"/>
        <w:jc w:val="center"/>
        <w:outlineLvl w:val="0"/>
        <w:rPr>
          <w:rStyle w:val="1Char"/>
          <w:rFonts w:eastAsia="黑体"/>
          <w:b w:val="0"/>
        </w:rPr>
      </w:pPr>
      <w:bookmarkStart w:id="71" w:name="_Toc15396618"/>
      <w:r>
        <w:rPr>
          <w:rFonts w:eastAsia="黑体" w:hint="eastAsia"/>
          <w:color w:val="000000"/>
          <w:sz w:val="44"/>
          <w:szCs w:val="44"/>
        </w:rPr>
        <w:t>第</w:t>
      </w:r>
      <w:r>
        <w:rPr>
          <w:rStyle w:val="1Char"/>
          <w:rFonts w:eastAsia="黑体" w:hint="eastAsia"/>
          <w:b w:val="0"/>
        </w:rPr>
        <w:t>五部分附表</w:t>
      </w:r>
      <w:bookmarkEnd w:id="68"/>
      <w:bookmarkEnd w:id="71"/>
    </w:p>
    <w:p w:rsidR="009D6BCE" w:rsidRDefault="009D6BCE">
      <w:pPr>
        <w:spacing w:line="600" w:lineRule="exact"/>
        <w:jc w:val="center"/>
        <w:outlineLvl w:val="0"/>
        <w:rPr>
          <w:rFonts w:eastAsia="仿宋"/>
          <w:b/>
          <w:color w:val="000000"/>
          <w:sz w:val="44"/>
          <w:szCs w:val="44"/>
        </w:rPr>
      </w:pPr>
    </w:p>
    <w:p w:rsidR="009D6BCE" w:rsidRDefault="009D6BCE">
      <w:pPr>
        <w:pStyle w:val="2"/>
        <w:rPr>
          <w:rFonts w:ascii="Times New Roman" w:eastAsia="仿宋" w:hAnsi="Times New Roman"/>
          <w:color w:val="000000"/>
        </w:rPr>
      </w:pPr>
      <w:bookmarkStart w:id="72" w:name="_Toc15396619"/>
      <w:r>
        <w:rPr>
          <w:rFonts w:ascii="Times New Roman" w:eastAsia="仿宋" w:hAnsi="Times New Roman" w:hint="eastAsia"/>
          <w:b w:val="0"/>
          <w:color w:val="000000"/>
        </w:rPr>
        <w:t>一、收</w:t>
      </w:r>
      <w:r>
        <w:rPr>
          <w:rStyle w:val="2Char"/>
          <w:rFonts w:ascii="Times New Roman" w:eastAsia="仿宋" w:hAnsi="Times New Roman" w:hint="eastAsia"/>
        </w:rPr>
        <w:t>入支出决算总表</w:t>
      </w:r>
      <w:bookmarkEnd w:id="72"/>
    </w:p>
    <w:p w:rsidR="009D6BCE" w:rsidRDefault="009D6BCE">
      <w:pPr>
        <w:pStyle w:val="2"/>
        <w:rPr>
          <w:rFonts w:ascii="Times New Roman" w:eastAsia="仿宋" w:hAnsi="Times New Roman"/>
          <w:color w:val="000000"/>
        </w:rPr>
      </w:pPr>
      <w:bookmarkStart w:id="73" w:name="_Toc15396620"/>
      <w:r>
        <w:rPr>
          <w:rFonts w:ascii="Times New Roman" w:eastAsia="仿宋" w:hAnsi="Times New Roman" w:hint="eastAsia"/>
          <w:b w:val="0"/>
          <w:color w:val="000000"/>
        </w:rPr>
        <w:t>二、收</w:t>
      </w:r>
      <w:r>
        <w:rPr>
          <w:rStyle w:val="2Char"/>
          <w:rFonts w:ascii="Times New Roman" w:eastAsia="仿宋" w:hAnsi="Times New Roman" w:hint="eastAsia"/>
        </w:rPr>
        <w:t>入决算表</w:t>
      </w:r>
      <w:bookmarkEnd w:id="73"/>
    </w:p>
    <w:p w:rsidR="009D6BCE" w:rsidRDefault="009D6BCE">
      <w:pPr>
        <w:pStyle w:val="2"/>
        <w:rPr>
          <w:rFonts w:ascii="Times New Roman" w:eastAsia="仿宋" w:hAnsi="Times New Roman"/>
          <w:color w:val="000000"/>
        </w:rPr>
      </w:pPr>
      <w:bookmarkStart w:id="74" w:name="_Toc15396621"/>
      <w:r>
        <w:rPr>
          <w:rStyle w:val="2Char"/>
          <w:rFonts w:ascii="Times New Roman" w:eastAsia="仿宋" w:hAnsi="Times New Roman" w:hint="eastAsia"/>
        </w:rPr>
        <w:t>三、</w:t>
      </w:r>
      <w:r>
        <w:rPr>
          <w:rFonts w:ascii="Times New Roman" w:eastAsia="仿宋" w:hAnsi="Times New Roman" w:hint="eastAsia"/>
          <w:b w:val="0"/>
          <w:color w:val="000000"/>
        </w:rPr>
        <w:t>支</w:t>
      </w:r>
      <w:r>
        <w:rPr>
          <w:rStyle w:val="2Char"/>
          <w:rFonts w:ascii="Times New Roman" w:eastAsia="仿宋" w:hAnsi="Times New Roman" w:hint="eastAsia"/>
        </w:rPr>
        <w:t>出决算表</w:t>
      </w:r>
      <w:bookmarkEnd w:id="74"/>
    </w:p>
    <w:p w:rsidR="009D6BCE" w:rsidRDefault="009D6BCE">
      <w:pPr>
        <w:pStyle w:val="2"/>
        <w:rPr>
          <w:rFonts w:ascii="Times New Roman" w:eastAsia="仿宋" w:hAnsi="Times New Roman"/>
          <w:b w:val="0"/>
          <w:color w:val="000000"/>
        </w:rPr>
      </w:pPr>
      <w:bookmarkStart w:id="75" w:name="_Toc15396622"/>
      <w:r>
        <w:rPr>
          <w:rStyle w:val="2Char"/>
          <w:rFonts w:ascii="Times New Roman" w:eastAsia="仿宋" w:hAnsi="Times New Roman" w:hint="eastAsia"/>
        </w:rPr>
        <w:t>四、</w:t>
      </w:r>
      <w:r>
        <w:rPr>
          <w:rFonts w:ascii="Times New Roman" w:eastAsia="仿宋" w:hAnsi="Times New Roman" w:hint="eastAsia"/>
          <w:b w:val="0"/>
          <w:color w:val="000000"/>
        </w:rPr>
        <w:t>财</w:t>
      </w:r>
      <w:r>
        <w:rPr>
          <w:rStyle w:val="2Char"/>
          <w:rFonts w:ascii="Times New Roman" w:eastAsia="仿宋" w:hAnsi="Times New Roman" w:hint="eastAsia"/>
        </w:rPr>
        <w:t>政拨款收入支出决算总表</w:t>
      </w:r>
      <w:bookmarkEnd w:id="75"/>
    </w:p>
    <w:p w:rsidR="009D6BCE" w:rsidRDefault="009D6BCE">
      <w:pPr>
        <w:pStyle w:val="2"/>
        <w:rPr>
          <w:rStyle w:val="2Char"/>
          <w:rFonts w:ascii="Times New Roman" w:eastAsia="仿宋" w:hAnsi="Times New Roman"/>
        </w:rPr>
      </w:pPr>
      <w:bookmarkStart w:id="76" w:name="_Toc15396623"/>
      <w:r>
        <w:rPr>
          <w:rStyle w:val="2Char"/>
          <w:rFonts w:ascii="Times New Roman" w:eastAsia="仿宋" w:hAnsi="Times New Roman" w:hint="eastAsia"/>
        </w:rPr>
        <w:t>五、</w:t>
      </w:r>
      <w:r>
        <w:rPr>
          <w:rFonts w:ascii="Times New Roman" w:eastAsia="仿宋" w:hAnsi="Times New Roman" w:hint="eastAsia"/>
          <w:b w:val="0"/>
          <w:color w:val="000000"/>
        </w:rPr>
        <w:t>财</w:t>
      </w:r>
      <w:r>
        <w:rPr>
          <w:rStyle w:val="2Char"/>
          <w:rFonts w:ascii="Times New Roman" w:eastAsia="仿宋" w:hAnsi="Times New Roman" w:hint="eastAsia"/>
        </w:rPr>
        <w:t>政拨款支出决算明细表</w:t>
      </w:r>
      <w:bookmarkStart w:id="77" w:name="_Toc15396624"/>
      <w:bookmarkEnd w:id="76"/>
    </w:p>
    <w:p w:rsidR="009D6BCE" w:rsidRDefault="009D6BCE">
      <w:pPr>
        <w:pStyle w:val="2"/>
        <w:rPr>
          <w:rFonts w:ascii="Times New Roman" w:eastAsia="仿宋" w:hAnsi="Times New Roman"/>
          <w:color w:val="000000"/>
        </w:rPr>
      </w:pPr>
      <w:r>
        <w:rPr>
          <w:rStyle w:val="2Char"/>
          <w:rFonts w:ascii="Times New Roman" w:eastAsia="仿宋" w:hAnsi="Times New Roman" w:hint="eastAsia"/>
        </w:rPr>
        <w:t>六、</w:t>
      </w:r>
      <w:r>
        <w:rPr>
          <w:rFonts w:ascii="Times New Roman" w:eastAsia="仿宋" w:hAnsi="Times New Roman" w:hint="eastAsia"/>
          <w:b w:val="0"/>
          <w:color w:val="000000"/>
        </w:rPr>
        <w:t>一</w:t>
      </w:r>
      <w:r>
        <w:rPr>
          <w:rStyle w:val="2Char"/>
          <w:rFonts w:ascii="Times New Roman" w:eastAsia="仿宋" w:hAnsi="Times New Roman" w:hint="eastAsia"/>
        </w:rPr>
        <w:t>般公共预算财政拨款支出决算表</w:t>
      </w:r>
      <w:bookmarkEnd w:id="77"/>
    </w:p>
    <w:p w:rsidR="009D6BCE" w:rsidRDefault="009D6BCE">
      <w:pPr>
        <w:pStyle w:val="2"/>
        <w:rPr>
          <w:rFonts w:ascii="Times New Roman" w:eastAsia="仿宋" w:hAnsi="Times New Roman"/>
          <w:color w:val="000000"/>
        </w:rPr>
      </w:pPr>
      <w:bookmarkStart w:id="78" w:name="_Toc15396625"/>
      <w:r>
        <w:rPr>
          <w:rStyle w:val="2Char"/>
          <w:rFonts w:ascii="Times New Roman" w:eastAsia="仿宋" w:hAnsi="Times New Roman" w:hint="eastAsia"/>
        </w:rPr>
        <w:t>七、</w:t>
      </w:r>
      <w:r>
        <w:rPr>
          <w:rFonts w:ascii="Times New Roman" w:eastAsia="仿宋" w:hAnsi="Times New Roman" w:hint="eastAsia"/>
          <w:b w:val="0"/>
          <w:color w:val="000000"/>
        </w:rPr>
        <w:t>一</w:t>
      </w:r>
      <w:r>
        <w:rPr>
          <w:rStyle w:val="2Char"/>
          <w:rFonts w:ascii="Times New Roman" w:eastAsia="仿宋" w:hAnsi="Times New Roman" w:hint="eastAsia"/>
        </w:rPr>
        <w:t>般公共预算财政拨款支出决算明细表</w:t>
      </w:r>
      <w:bookmarkEnd w:id="78"/>
    </w:p>
    <w:p w:rsidR="009D6BCE" w:rsidRDefault="009D6BCE">
      <w:pPr>
        <w:pStyle w:val="2"/>
        <w:rPr>
          <w:rFonts w:ascii="Times New Roman" w:eastAsia="仿宋" w:hAnsi="Times New Roman"/>
          <w:color w:val="000000"/>
        </w:rPr>
      </w:pPr>
      <w:bookmarkStart w:id="79" w:name="_Toc15396626"/>
      <w:r>
        <w:rPr>
          <w:rStyle w:val="2Char"/>
          <w:rFonts w:ascii="Times New Roman" w:eastAsia="仿宋" w:hAnsi="Times New Roman" w:hint="eastAsia"/>
        </w:rPr>
        <w:t>八、</w:t>
      </w:r>
      <w:r>
        <w:rPr>
          <w:rFonts w:ascii="Times New Roman" w:eastAsia="仿宋" w:hAnsi="Times New Roman" w:hint="eastAsia"/>
          <w:b w:val="0"/>
          <w:color w:val="000000"/>
        </w:rPr>
        <w:t>一</w:t>
      </w:r>
      <w:r>
        <w:rPr>
          <w:rStyle w:val="2Char"/>
          <w:rFonts w:ascii="Times New Roman" w:eastAsia="仿宋" w:hAnsi="Times New Roman" w:hint="eastAsia"/>
        </w:rPr>
        <w:t>般公共预算财政拨款基本支出决算表</w:t>
      </w:r>
      <w:bookmarkEnd w:id="79"/>
    </w:p>
    <w:p w:rsidR="009D6BCE" w:rsidRDefault="009D6BCE">
      <w:pPr>
        <w:pStyle w:val="2"/>
        <w:rPr>
          <w:rFonts w:ascii="Times New Roman" w:eastAsia="仿宋" w:hAnsi="Times New Roman"/>
          <w:color w:val="000000"/>
        </w:rPr>
      </w:pPr>
      <w:bookmarkStart w:id="80" w:name="_Toc15396627"/>
      <w:r>
        <w:rPr>
          <w:rStyle w:val="2Char"/>
          <w:rFonts w:ascii="Times New Roman" w:eastAsia="仿宋" w:hAnsi="Times New Roman" w:hint="eastAsia"/>
        </w:rPr>
        <w:t>九、</w:t>
      </w:r>
      <w:r>
        <w:rPr>
          <w:rFonts w:ascii="Times New Roman" w:eastAsia="仿宋" w:hAnsi="Times New Roman" w:hint="eastAsia"/>
          <w:b w:val="0"/>
          <w:color w:val="000000"/>
        </w:rPr>
        <w:t>一</w:t>
      </w:r>
      <w:r>
        <w:rPr>
          <w:rStyle w:val="2Char"/>
          <w:rFonts w:ascii="Times New Roman" w:eastAsia="仿宋" w:hAnsi="Times New Roman" w:hint="eastAsia"/>
        </w:rPr>
        <w:t>般公共预算财政拨款项目支出决算表</w:t>
      </w:r>
      <w:bookmarkEnd w:id="80"/>
    </w:p>
    <w:p w:rsidR="009D6BCE" w:rsidRDefault="009D6BCE">
      <w:pPr>
        <w:pStyle w:val="2"/>
        <w:rPr>
          <w:rFonts w:ascii="Times New Roman" w:eastAsia="仿宋" w:hAnsi="Times New Roman"/>
          <w:color w:val="000000"/>
        </w:rPr>
      </w:pPr>
      <w:bookmarkStart w:id="81" w:name="_Toc15396628"/>
      <w:r>
        <w:rPr>
          <w:rStyle w:val="2Char"/>
          <w:rFonts w:ascii="Times New Roman" w:eastAsia="仿宋" w:hAnsi="Times New Roman" w:hint="eastAsia"/>
        </w:rPr>
        <w:t>十、</w:t>
      </w:r>
      <w:r>
        <w:rPr>
          <w:rFonts w:ascii="Times New Roman" w:eastAsia="仿宋" w:hAnsi="Times New Roman" w:hint="eastAsia"/>
          <w:b w:val="0"/>
          <w:color w:val="000000"/>
        </w:rPr>
        <w:t>一</w:t>
      </w:r>
      <w:r>
        <w:rPr>
          <w:rStyle w:val="2Char"/>
          <w:rFonts w:ascii="Times New Roman" w:eastAsia="仿宋" w:hAnsi="Times New Roman" w:hint="eastAsia"/>
        </w:rPr>
        <w:t>般公共预算财政拨款“三公”经费支出决算表</w:t>
      </w:r>
      <w:bookmarkEnd w:id="81"/>
    </w:p>
    <w:p w:rsidR="009D6BCE" w:rsidRDefault="009D6BCE">
      <w:pPr>
        <w:pStyle w:val="2"/>
        <w:rPr>
          <w:rFonts w:ascii="Times New Roman" w:eastAsia="仿宋" w:hAnsi="Times New Roman"/>
          <w:color w:val="000000"/>
        </w:rPr>
      </w:pPr>
      <w:bookmarkStart w:id="82" w:name="_Toc15396629"/>
      <w:r>
        <w:rPr>
          <w:rStyle w:val="2Char"/>
          <w:rFonts w:ascii="Times New Roman" w:eastAsia="仿宋" w:hAnsi="Times New Roman" w:hint="eastAsia"/>
        </w:rPr>
        <w:t>十一、</w:t>
      </w:r>
      <w:r>
        <w:rPr>
          <w:rFonts w:ascii="Times New Roman" w:eastAsia="仿宋" w:hAnsi="Times New Roman" w:hint="eastAsia"/>
          <w:b w:val="0"/>
          <w:color w:val="000000"/>
        </w:rPr>
        <w:t>政</w:t>
      </w:r>
      <w:r>
        <w:rPr>
          <w:rStyle w:val="2Char"/>
          <w:rFonts w:ascii="Times New Roman" w:eastAsia="仿宋" w:hAnsi="Times New Roman" w:hint="eastAsia"/>
        </w:rPr>
        <w:t>府性基金预算财政拨款收入支出决算表</w:t>
      </w:r>
      <w:bookmarkEnd w:id="82"/>
    </w:p>
    <w:p w:rsidR="009D6BCE" w:rsidRDefault="009D6BCE">
      <w:pPr>
        <w:pStyle w:val="2"/>
        <w:rPr>
          <w:rFonts w:ascii="Times New Roman" w:eastAsia="仿宋" w:hAnsi="Times New Roman"/>
          <w:color w:val="000000"/>
        </w:rPr>
      </w:pPr>
      <w:bookmarkStart w:id="83" w:name="_Toc15396630"/>
      <w:r>
        <w:rPr>
          <w:rStyle w:val="2Char"/>
          <w:rFonts w:ascii="Times New Roman" w:eastAsia="仿宋" w:hAnsi="Times New Roman" w:hint="eastAsia"/>
        </w:rPr>
        <w:t>十二、</w:t>
      </w:r>
      <w:r>
        <w:rPr>
          <w:rFonts w:ascii="Times New Roman" w:eastAsia="仿宋" w:hAnsi="Times New Roman" w:hint="eastAsia"/>
          <w:b w:val="0"/>
          <w:color w:val="000000"/>
        </w:rPr>
        <w:t>政</w:t>
      </w:r>
      <w:r>
        <w:rPr>
          <w:rStyle w:val="2Char"/>
          <w:rFonts w:ascii="Times New Roman" w:eastAsia="仿宋" w:hAnsi="Times New Roman" w:hint="eastAsia"/>
        </w:rPr>
        <w:t>府性基金预算财政拨款“三公”经费支出决算表</w:t>
      </w:r>
      <w:bookmarkEnd w:id="83"/>
    </w:p>
    <w:p w:rsidR="009D6BCE" w:rsidRDefault="009D6BCE">
      <w:pPr>
        <w:pStyle w:val="2"/>
        <w:rPr>
          <w:rFonts w:ascii="Times New Roman" w:eastAsia="仿宋" w:hAnsi="Times New Roman"/>
          <w:color w:val="000000"/>
        </w:rPr>
      </w:pPr>
      <w:bookmarkStart w:id="84" w:name="_Toc15396631"/>
      <w:r>
        <w:rPr>
          <w:rStyle w:val="2Char"/>
          <w:rFonts w:ascii="Times New Roman" w:eastAsia="仿宋" w:hAnsi="Times New Roman" w:hint="eastAsia"/>
        </w:rPr>
        <w:t>十三、</w:t>
      </w:r>
      <w:r>
        <w:rPr>
          <w:rFonts w:ascii="Times New Roman" w:eastAsia="仿宋" w:hAnsi="Times New Roman" w:hint="eastAsia"/>
          <w:b w:val="0"/>
          <w:color w:val="000000"/>
        </w:rPr>
        <w:t>国</w:t>
      </w:r>
      <w:r>
        <w:rPr>
          <w:rStyle w:val="2Char"/>
          <w:rFonts w:ascii="Times New Roman" w:eastAsia="仿宋" w:hAnsi="Times New Roman" w:hint="eastAsia"/>
        </w:rPr>
        <w:t>有资本经营预算支出决算表</w:t>
      </w:r>
      <w:bookmarkEnd w:id="84"/>
    </w:p>
    <w:sectPr w:rsidR="009D6BCE">
      <w:headerReference w:type="default" r:id="rId14"/>
      <w:foot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3DF4" w:rsidRDefault="003D3DF4" w:rsidP="00956E50">
      <w:r>
        <w:separator/>
      </w:r>
    </w:p>
  </w:endnote>
  <w:endnote w:type="continuationSeparator" w:id="0">
    <w:p w:rsidR="003D3DF4" w:rsidRDefault="003D3DF4" w:rsidP="00956E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0000000000000000000"/>
    <w:charset w:val="86"/>
    <w:family w:val="modern"/>
    <w:notTrueType/>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0000000000000000000"/>
    <w:charset w:val="86"/>
    <w:family w:val="script"/>
    <w:notTrueType/>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微软雅黑"/>
    <w:panose1 w:val="00000000000000000000"/>
    <w:charset w:val="86"/>
    <w:family w:val="script"/>
    <w:notTrueType/>
    <w:pitch w:val="fixed"/>
    <w:sig w:usb0="00000001" w:usb1="080E0000" w:usb2="00000010" w:usb3="00000000" w:csb0="00040000" w:csb1="00000000"/>
  </w:font>
  <w:font w:name="方正仿宋_GBK">
    <w:altName w:val="微软雅黑"/>
    <w:panose1 w:val="00000000000000000000"/>
    <w:charset w:val="86"/>
    <w:family w:val="script"/>
    <w:notTrueType/>
    <w:pitch w:val="fixed"/>
    <w:sig w:usb0="00000001" w:usb1="080E0000" w:usb2="00000010" w:usb3="00000000" w:csb0="00040000" w:csb1="00000000"/>
  </w:font>
  <w:font w:name="楷体_GB2312">
    <w:altName w:val="楷体"/>
    <w:panose1 w:val="00000000000000000000"/>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6BCE" w:rsidRDefault="009D6BCE">
    <w:pPr>
      <w:pStyle w:val="a5"/>
      <w:jc w:val="center"/>
    </w:pPr>
    <w:r>
      <w:fldChar w:fldCharType="begin"/>
    </w:r>
    <w:r>
      <w:instrText>PAGE   \* MERGEFORMAT</w:instrText>
    </w:r>
    <w:r>
      <w:fldChar w:fldCharType="separate"/>
    </w:r>
    <w:r w:rsidR="00631B12" w:rsidRPr="00631B12">
      <w:rPr>
        <w:noProof/>
        <w:lang w:val="zh-CN"/>
      </w:rPr>
      <w:t>1</w:t>
    </w:r>
    <w:r>
      <w:fldChar w:fldCharType="end"/>
    </w:r>
  </w:p>
  <w:p w:rsidR="009D6BCE" w:rsidRDefault="009D6BC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3DF4" w:rsidRDefault="003D3DF4" w:rsidP="00956E50">
      <w:r>
        <w:separator/>
      </w:r>
    </w:p>
  </w:footnote>
  <w:footnote w:type="continuationSeparator" w:id="0">
    <w:p w:rsidR="003D3DF4" w:rsidRDefault="003D3DF4" w:rsidP="00956E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6BCE" w:rsidRDefault="009D6BCE">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cs="Times New Roman" w:hint="eastAsia"/>
      </w:rPr>
    </w:lvl>
  </w:abstractNum>
  <w:abstractNum w:abstractNumId="1">
    <w:nsid w:val="E2FA047D"/>
    <w:multiLevelType w:val="singleLevel"/>
    <w:tmpl w:val="E2FA047D"/>
    <w:lvl w:ilvl="0">
      <w:start w:val="3"/>
      <w:numFmt w:val="chineseCounting"/>
      <w:suff w:val="space"/>
      <w:lvlText w:val="第%1部分"/>
      <w:lvlJc w:val="left"/>
      <w:rPr>
        <w:rFonts w:cs="Times New Roman" w:hint="eastAsia"/>
      </w:rPr>
    </w:lvl>
  </w:abstractNum>
  <w:abstractNum w:abstractNumId="2">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3">
    <w:nsid w:val="5F59F434"/>
    <w:multiLevelType w:val="singleLevel"/>
    <w:tmpl w:val="5F59F434"/>
    <w:lvl w:ilvl="0">
      <w:start w:val="1"/>
      <w:numFmt w:val="decimal"/>
      <w:suff w:val="nothing"/>
      <w:lvlText w:val="%1."/>
      <w:lvlJc w:val="left"/>
      <w:rPr>
        <w:rFonts w:cs="Times New Roman"/>
      </w:rPr>
    </w:lvl>
  </w:abstractNum>
  <w:abstractNum w:abstractNumId="4">
    <w:nsid w:val="5F5F3C81"/>
    <w:multiLevelType w:val="singleLevel"/>
    <w:tmpl w:val="5F5F3C81"/>
    <w:lvl w:ilvl="0">
      <w:start w:val="2"/>
      <w:numFmt w:val="chineseCounting"/>
      <w:suff w:val="nothing"/>
      <w:lvlText w:val="（%1）"/>
      <w:lvlJc w:val="left"/>
      <w:rPr>
        <w:rFonts w:cs="Times New Roman"/>
      </w:rPr>
    </w:lvl>
  </w:abstractNum>
  <w:abstractNum w:abstractNumId="5">
    <w:nsid w:val="5F5F3D46"/>
    <w:multiLevelType w:val="singleLevel"/>
    <w:tmpl w:val="5F5F3D46"/>
    <w:lvl w:ilvl="0">
      <w:start w:val="2"/>
      <w:numFmt w:val="chineseCounting"/>
      <w:suff w:val="nothing"/>
      <w:lvlText w:val="（%1）"/>
      <w:lvlJc w:val="left"/>
      <w:rPr>
        <w:rFonts w:cs="Times New Roman"/>
      </w:rPr>
    </w:lvl>
  </w:abstractNum>
  <w:abstractNum w:abstractNumId="6">
    <w:nsid w:val="5F5F3EDD"/>
    <w:multiLevelType w:val="singleLevel"/>
    <w:tmpl w:val="5F5F3EDD"/>
    <w:lvl w:ilvl="0">
      <w:start w:val="1"/>
      <w:numFmt w:val="chineseCounting"/>
      <w:suff w:val="nothing"/>
      <w:lvlText w:val="%1、"/>
      <w:lvlJc w:val="left"/>
      <w:rPr>
        <w:rFonts w:cs="Times New Roman"/>
      </w:rPr>
    </w:lvl>
  </w:abstractNum>
  <w:abstractNum w:abstractNumId="7">
    <w:nsid w:val="5F61E05D"/>
    <w:multiLevelType w:val="singleLevel"/>
    <w:tmpl w:val="5F61E05D"/>
    <w:lvl w:ilvl="0">
      <w:start w:val="1"/>
      <w:numFmt w:val="decimal"/>
      <w:suff w:val="nothing"/>
      <w:lvlText w:val="%1."/>
      <w:lvlJc w:val="left"/>
      <w:rPr>
        <w:rFonts w:cs="Times New Roman"/>
      </w:rPr>
    </w:lvl>
  </w:abstractNum>
  <w:abstractNum w:abstractNumId="8">
    <w:nsid w:val="62621CDC"/>
    <w:multiLevelType w:val="multilevel"/>
    <w:tmpl w:val="62621CDC"/>
    <w:lvl w:ilvl="0">
      <w:start w:val="1"/>
      <w:numFmt w:val="decimal"/>
      <w:lvlText w:val="%1."/>
      <w:lvlJc w:val="left"/>
      <w:pPr>
        <w:ind w:left="1152" w:hanging="480"/>
      </w:pPr>
      <w:rPr>
        <w:rFonts w:cs="Times New Roman" w:hint="default"/>
      </w:rPr>
    </w:lvl>
    <w:lvl w:ilvl="1">
      <w:start w:val="1"/>
      <w:numFmt w:val="lowerLetter"/>
      <w:lvlText w:val="%2)"/>
      <w:lvlJc w:val="left"/>
      <w:pPr>
        <w:ind w:left="1512" w:hanging="420"/>
      </w:pPr>
      <w:rPr>
        <w:rFonts w:cs="Times New Roman"/>
      </w:rPr>
    </w:lvl>
    <w:lvl w:ilvl="2">
      <w:start w:val="1"/>
      <w:numFmt w:val="lowerRoman"/>
      <w:lvlText w:val="%3."/>
      <w:lvlJc w:val="right"/>
      <w:pPr>
        <w:ind w:left="1932" w:hanging="420"/>
      </w:pPr>
      <w:rPr>
        <w:rFonts w:cs="Times New Roman"/>
      </w:rPr>
    </w:lvl>
    <w:lvl w:ilvl="3">
      <w:start w:val="1"/>
      <w:numFmt w:val="decimal"/>
      <w:lvlText w:val="%4."/>
      <w:lvlJc w:val="left"/>
      <w:pPr>
        <w:ind w:left="2352" w:hanging="420"/>
      </w:pPr>
      <w:rPr>
        <w:rFonts w:cs="Times New Roman"/>
      </w:rPr>
    </w:lvl>
    <w:lvl w:ilvl="4">
      <w:start w:val="1"/>
      <w:numFmt w:val="lowerLetter"/>
      <w:lvlText w:val="%5)"/>
      <w:lvlJc w:val="left"/>
      <w:pPr>
        <w:ind w:left="2772" w:hanging="420"/>
      </w:pPr>
      <w:rPr>
        <w:rFonts w:cs="Times New Roman"/>
      </w:rPr>
    </w:lvl>
    <w:lvl w:ilvl="5">
      <w:start w:val="1"/>
      <w:numFmt w:val="lowerRoman"/>
      <w:lvlText w:val="%6."/>
      <w:lvlJc w:val="right"/>
      <w:pPr>
        <w:ind w:left="3192" w:hanging="420"/>
      </w:pPr>
      <w:rPr>
        <w:rFonts w:cs="Times New Roman"/>
      </w:rPr>
    </w:lvl>
    <w:lvl w:ilvl="6">
      <w:start w:val="1"/>
      <w:numFmt w:val="decimal"/>
      <w:lvlText w:val="%7."/>
      <w:lvlJc w:val="left"/>
      <w:pPr>
        <w:ind w:left="3612" w:hanging="420"/>
      </w:pPr>
      <w:rPr>
        <w:rFonts w:cs="Times New Roman"/>
      </w:rPr>
    </w:lvl>
    <w:lvl w:ilvl="7">
      <w:start w:val="1"/>
      <w:numFmt w:val="lowerLetter"/>
      <w:lvlText w:val="%8)"/>
      <w:lvlJc w:val="left"/>
      <w:pPr>
        <w:ind w:left="4032" w:hanging="420"/>
      </w:pPr>
      <w:rPr>
        <w:rFonts w:cs="Times New Roman"/>
      </w:rPr>
    </w:lvl>
    <w:lvl w:ilvl="8">
      <w:start w:val="1"/>
      <w:numFmt w:val="lowerRoman"/>
      <w:lvlText w:val="%9."/>
      <w:lvlJc w:val="right"/>
      <w:pPr>
        <w:ind w:left="4452" w:hanging="420"/>
      </w:pPr>
      <w:rPr>
        <w:rFonts w:cs="Times New Roman"/>
      </w:rPr>
    </w:lvl>
  </w:abstractNum>
  <w:num w:numId="1">
    <w:abstractNumId w:val="6"/>
  </w:num>
  <w:num w:numId="2">
    <w:abstractNumId w:val="8"/>
  </w:num>
  <w:num w:numId="3">
    <w:abstractNumId w:val="2"/>
  </w:num>
  <w:num w:numId="4">
    <w:abstractNumId w:val="3"/>
  </w:num>
  <w:num w:numId="5">
    <w:abstractNumId w:val="0"/>
  </w:num>
  <w:num w:numId="6">
    <w:abstractNumId w:val="7"/>
  </w:num>
  <w:num w:numId="7">
    <w:abstractNumId w:val="1"/>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4FB6"/>
    <w:rsid w:val="000B5923"/>
    <w:rsid w:val="000B5A48"/>
    <w:rsid w:val="000B6FF3"/>
    <w:rsid w:val="000C31D3"/>
    <w:rsid w:val="000C3467"/>
    <w:rsid w:val="000C3CA6"/>
    <w:rsid w:val="000D1267"/>
    <w:rsid w:val="000D1D50"/>
    <w:rsid w:val="000D5782"/>
    <w:rsid w:val="000E6613"/>
    <w:rsid w:val="000E7119"/>
    <w:rsid w:val="00114E9B"/>
    <w:rsid w:val="00142216"/>
    <w:rsid w:val="00144D6A"/>
    <w:rsid w:val="0014729F"/>
    <w:rsid w:val="00156934"/>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C556A"/>
    <w:rsid w:val="002D19B0"/>
    <w:rsid w:val="002D6D05"/>
    <w:rsid w:val="002F1818"/>
    <w:rsid w:val="002F567B"/>
    <w:rsid w:val="003216A9"/>
    <w:rsid w:val="00335A74"/>
    <w:rsid w:val="00335D4E"/>
    <w:rsid w:val="0036561B"/>
    <w:rsid w:val="0037013F"/>
    <w:rsid w:val="00380C92"/>
    <w:rsid w:val="003A484F"/>
    <w:rsid w:val="003A4883"/>
    <w:rsid w:val="003B0BE0"/>
    <w:rsid w:val="003B0C1B"/>
    <w:rsid w:val="003B688C"/>
    <w:rsid w:val="003C0291"/>
    <w:rsid w:val="003C39AE"/>
    <w:rsid w:val="003C7B60"/>
    <w:rsid w:val="003D0C0F"/>
    <w:rsid w:val="003D1FB2"/>
    <w:rsid w:val="003D3DF4"/>
    <w:rsid w:val="003D66DA"/>
    <w:rsid w:val="003E1310"/>
    <w:rsid w:val="003E6F55"/>
    <w:rsid w:val="00406254"/>
    <w:rsid w:val="00416CD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4F403E"/>
    <w:rsid w:val="004F5C7E"/>
    <w:rsid w:val="00505A47"/>
    <w:rsid w:val="00512FDA"/>
    <w:rsid w:val="00520DA0"/>
    <w:rsid w:val="005412A8"/>
    <w:rsid w:val="005664BB"/>
    <w:rsid w:val="00566FFA"/>
    <w:rsid w:val="0057481D"/>
    <w:rsid w:val="00575F0B"/>
    <w:rsid w:val="0058486E"/>
    <w:rsid w:val="00585B33"/>
    <w:rsid w:val="0059014D"/>
    <w:rsid w:val="005B5C64"/>
    <w:rsid w:val="005C6BD0"/>
    <w:rsid w:val="005C6C4C"/>
    <w:rsid w:val="005D1C8B"/>
    <w:rsid w:val="005D468D"/>
    <w:rsid w:val="005D5CED"/>
    <w:rsid w:val="005F1A4C"/>
    <w:rsid w:val="00605688"/>
    <w:rsid w:val="006070AF"/>
    <w:rsid w:val="00607E6C"/>
    <w:rsid w:val="006101B1"/>
    <w:rsid w:val="00614E44"/>
    <w:rsid w:val="0062270A"/>
    <w:rsid w:val="00622830"/>
    <w:rsid w:val="00623DA0"/>
    <w:rsid w:val="00623F77"/>
    <w:rsid w:val="00630AEF"/>
    <w:rsid w:val="00631B12"/>
    <w:rsid w:val="006325F8"/>
    <w:rsid w:val="00633463"/>
    <w:rsid w:val="00634C9A"/>
    <w:rsid w:val="006369EE"/>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27533"/>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F1991"/>
    <w:rsid w:val="007F2C2F"/>
    <w:rsid w:val="007F55FC"/>
    <w:rsid w:val="007F5665"/>
    <w:rsid w:val="00800112"/>
    <w:rsid w:val="00813348"/>
    <w:rsid w:val="008253BB"/>
    <w:rsid w:val="00833962"/>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C7F"/>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56E50"/>
    <w:rsid w:val="0097099F"/>
    <w:rsid w:val="00971997"/>
    <w:rsid w:val="00971FFC"/>
    <w:rsid w:val="0098660A"/>
    <w:rsid w:val="009931C3"/>
    <w:rsid w:val="009B2C43"/>
    <w:rsid w:val="009B4EAE"/>
    <w:rsid w:val="009B7573"/>
    <w:rsid w:val="009C22F4"/>
    <w:rsid w:val="009C2E98"/>
    <w:rsid w:val="009C37FB"/>
    <w:rsid w:val="009D3447"/>
    <w:rsid w:val="009D4711"/>
    <w:rsid w:val="009D6BCE"/>
    <w:rsid w:val="009F1185"/>
    <w:rsid w:val="009F18CD"/>
    <w:rsid w:val="009F2A13"/>
    <w:rsid w:val="009F7527"/>
    <w:rsid w:val="00A039ED"/>
    <w:rsid w:val="00A04EB0"/>
    <w:rsid w:val="00A13CC1"/>
    <w:rsid w:val="00A16847"/>
    <w:rsid w:val="00A237D8"/>
    <w:rsid w:val="00A268C4"/>
    <w:rsid w:val="00A307CD"/>
    <w:rsid w:val="00A331C8"/>
    <w:rsid w:val="00A35117"/>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0F83"/>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05F8"/>
    <w:rsid w:val="00B53C56"/>
    <w:rsid w:val="00B57DAF"/>
    <w:rsid w:val="00B77EA6"/>
    <w:rsid w:val="00B81598"/>
    <w:rsid w:val="00B841F1"/>
    <w:rsid w:val="00B944D6"/>
    <w:rsid w:val="00BB4DF0"/>
    <w:rsid w:val="00BC289F"/>
    <w:rsid w:val="00BC2D50"/>
    <w:rsid w:val="00BC5361"/>
    <w:rsid w:val="00BC5460"/>
    <w:rsid w:val="00BC6B50"/>
    <w:rsid w:val="00BD0E25"/>
    <w:rsid w:val="00BF459E"/>
    <w:rsid w:val="00BF5BD6"/>
    <w:rsid w:val="00C03E31"/>
    <w:rsid w:val="00C167B2"/>
    <w:rsid w:val="00C30E69"/>
    <w:rsid w:val="00C33E72"/>
    <w:rsid w:val="00C354B2"/>
    <w:rsid w:val="00C35554"/>
    <w:rsid w:val="00C42709"/>
    <w:rsid w:val="00C533CC"/>
    <w:rsid w:val="00C5751C"/>
    <w:rsid w:val="00C61BFC"/>
    <w:rsid w:val="00C62B85"/>
    <w:rsid w:val="00C65438"/>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59CE"/>
    <w:rsid w:val="00D36AFE"/>
    <w:rsid w:val="00D51276"/>
    <w:rsid w:val="00D7035F"/>
    <w:rsid w:val="00DA634F"/>
    <w:rsid w:val="00DA65AC"/>
    <w:rsid w:val="00DB1913"/>
    <w:rsid w:val="00DC410D"/>
    <w:rsid w:val="00DC5A81"/>
    <w:rsid w:val="00DC68CA"/>
    <w:rsid w:val="00DC7CBA"/>
    <w:rsid w:val="00DD73B7"/>
    <w:rsid w:val="00DF28BC"/>
    <w:rsid w:val="00DF34B9"/>
    <w:rsid w:val="00E00D92"/>
    <w:rsid w:val="00E01053"/>
    <w:rsid w:val="00E07ACF"/>
    <w:rsid w:val="00E331A1"/>
    <w:rsid w:val="00E33202"/>
    <w:rsid w:val="00E336A9"/>
    <w:rsid w:val="00E472B1"/>
    <w:rsid w:val="00E50624"/>
    <w:rsid w:val="00E568DF"/>
    <w:rsid w:val="00E64269"/>
    <w:rsid w:val="00E66797"/>
    <w:rsid w:val="00E74B5C"/>
    <w:rsid w:val="00E82267"/>
    <w:rsid w:val="00E853CE"/>
    <w:rsid w:val="00E867B6"/>
    <w:rsid w:val="00E87F08"/>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D5AF8"/>
    <w:rsid w:val="00FE708A"/>
    <w:rsid w:val="00FF1E02"/>
    <w:rsid w:val="00FF30B4"/>
    <w:rsid w:val="025A1C10"/>
    <w:rsid w:val="066C1DC1"/>
    <w:rsid w:val="0677440C"/>
    <w:rsid w:val="07A949DF"/>
    <w:rsid w:val="091855FE"/>
    <w:rsid w:val="0A1E2EFA"/>
    <w:rsid w:val="0A2F15F6"/>
    <w:rsid w:val="0AD767DE"/>
    <w:rsid w:val="0C893472"/>
    <w:rsid w:val="0D664778"/>
    <w:rsid w:val="0D7E2396"/>
    <w:rsid w:val="0DD9299A"/>
    <w:rsid w:val="0ED70C34"/>
    <w:rsid w:val="0FC6087E"/>
    <w:rsid w:val="10C055FF"/>
    <w:rsid w:val="113A701A"/>
    <w:rsid w:val="15854486"/>
    <w:rsid w:val="1612372A"/>
    <w:rsid w:val="16BB723D"/>
    <w:rsid w:val="173E0C7E"/>
    <w:rsid w:val="19077EA7"/>
    <w:rsid w:val="1C594221"/>
    <w:rsid w:val="1CD1724C"/>
    <w:rsid w:val="1ED53CDE"/>
    <w:rsid w:val="1EFA211D"/>
    <w:rsid w:val="205865ED"/>
    <w:rsid w:val="205E4E7C"/>
    <w:rsid w:val="20A659CC"/>
    <w:rsid w:val="21344C8F"/>
    <w:rsid w:val="214D5613"/>
    <w:rsid w:val="22DB0B5C"/>
    <w:rsid w:val="23757AE6"/>
    <w:rsid w:val="23A91752"/>
    <w:rsid w:val="240371BF"/>
    <w:rsid w:val="241B4342"/>
    <w:rsid w:val="24BE265C"/>
    <w:rsid w:val="25FE55DF"/>
    <w:rsid w:val="26C76FF5"/>
    <w:rsid w:val="27967536"/>
    <w:rsid w:val="29D9232A"/>
    <w:rsid w:val="29FD04D3"/>
    <w:rsid w:val="2A0C041E"/>
    <w:rsid w:val="2B14316A"/>
    <w:rsid w:val="2B3C60B3"/>
    <w:rsid w:val="2C7D38C0"/>
    <w:rsid w:val="2CF0684E"/>
    <w:rsid w:val="2D037F05"/>
    <w:rsid w:val="2DED529A"/>
    <w:rsid w:val="2E41428F"/>
    <w:rsid w:val="2EEC0D3B"/>
    <w:rsid w:val="30F43D69"/>
    <w:rsid w:val="319F7F4E"/>
    <w:rsid w:val="34F579C0"/>
    <w:rsid w:val="36974E00"/>
    <w:rsid w:val="396C6C29"/>
    <w:rsid w:val="39E518A2"/>
    <w:rsid w:val="3A672910"/>
    <w:rsid w:val="3A8E0AE8"/>
    <w:rsid w:val="3B056F22"/>
    <w:rsid w:val="3B936BB9"/>
    <w:rsid w:val="3D95089D"/>
    <w:rsid w:val="3DA536A6"/>
    <w:rsid w:val="3E56605B"/>
    <w:rsid w:val="3EE25656"/>
    <w:rsid w:val="413B270A"/>
    <w:rsid w:val="43C75BC7"/>
    <w:rsid w:val="459D73A1"/>
    <w:rsid w:val="468736B4"/>
    <w:rsid w:val="480E1554"/>
    <w:rsid w:val="49000DEB"/>
    <w:rsid w:val="4B070567"/>
    <w:rsid w:val="4B8A0983"/>
    <w:rsid w:val="4BCA1F76"/>
    <w:rsid w:val="4CED6644"/>
    <w:rsid w:val="4ECE2238"/>
    <w:rsid w:val="4F23186F"/>
    <w:rsid w:val="4F430564"/>
    <w:rsid w:val="507010C3"/>
    <w:rsid w:val="50D64AD6"/>
    <w:rsid w:val="53E10C9E"/>
    <w:rsid w:val="53F133EC"/>
    <w:rsid w:val="56B310BA"/>
    <w:rsid w:val="58FD0765"/>
    <w:rsid w:val="5A110045"/>
    <w:rsid w:val="5B02388B"/>
    <w:rsid w:val="5C2E4635"/>
    <w:rsid w:val="5E5F3A9A"/>
    <w:rsid w:val="602514F9"/>
    <w:rsid w:val="60EB71A3"/>
    <w:rsid w:val="64110DEA"/>
    <w:rsid w:val="644A4A2A"/>
    <w:rsid w:val="649A6DDD"/>
    <w:rsid w:val="650E2402"/>
    <w:rsid w:val="659F1842"/>
    <w:rsid w:val="65C44EAA"/>
    <w:rsid w:val="6814777D"/>
    <w:rsid w:val="68A8069B"/>
    <w:rsid w:val="68FD1BF8"/>
    <w:rsid w:val="6CB84D16"/>
    <w:rsid w:val="6DE15A9D"/>
    <w:rsid w:val="6F0446E9"/>
    <w:rsid w:val="705F342A"/>
    <w:rsid w:val="71644F52"/>
    <w:rsid w:val="72734D90"/>
    <w:rsid w:val="7338132E"/>
    <w:rsid w:val="73607A72"/>
    <w:rsid w:val="795446DC"/>
    <w:rsid w:val="7D080B42"/>
    <w:rsid w:val="7D6B58D5"/>
    <w:rsid w:val="7DD735A9"/>
    <w:rsid w:val="7E201868"/>
    <w:rsid w:val="7E3211CF"/>
    <w:rsid w:val="7E6E6027"/>
    <w:rsid w:val="7E7F3988"/>
    <w:rsid w:val="7EA870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CDAA5F79-969A-4C22-B205-F3A652AD9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locked="1"/>
    <w:lsdException w:name="footer" w:locked="1"/>
    <w:lsdException w:name="caption" w:locked="1" w:semiHidden="1" w:unhideWhenUsed="1" w:qFormat="1"/>
    <w:lsdException w:name="Title" w:locked="1" w:qFormat="1"/>
    <w:lsdException w:name="Default Paragraph Font" w:locked="1"/>
    <w:lsdException w:name="Body Text" w:locked="1"/>
    <w:lsdException w:name="Subtitle" w:locked="1" w:qFormat="1"/>
    <w:lsdException w:name="Hyperlink" w:locked="1"/>
    <w:lsdException w:name="Strong" w:locked="1" w:qFormat="1"/>
    <w:lsdException w:name="Emphasis" w:locked="1" w:qFormat="1"/>
    <w:lsdException w:name="Normal Table"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6E50"/>
    <w:pPr>
      <w:widowControl w:val="0"/>
      <w:jc w:val="both"/>
    </w:pPr>
    <w:rPr>
      <w:rFonts w:ascii="Times New Roman" w:hAnsi="Times New Roman"/>
      <w:kern w:val="2"/>
      <w:sz w:val="21"/>
      <w:szCs w:val="24"/>
    </w:rPr>
  </w:style>
  <w:style w:type="paragraph" w:styleId="1">
    <w:name w:val="heading 1"/>
    <w:basedOn w:val="a"/>
    <w:next w:val="a"/>
    <w:link w:val="1Char1"/>
    <w:qFormat/>
    <w:rsid w:val="00956E50"/>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956E50"/>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qFormat/>
    <w:rsid w:val="00956E50"/>
    <w:pPr>
      <w:keepNext/>
      <w:keepLines/>
      <w:spacing w:before="260" w:after="260" w:line="416" w:lineRule="auto"/>
      <w:outlineLvl w:val="2"/>
    </w:pPr>
    <w:rPr>
      <w:b/>
      <w:bCs/>
      <w:sz w:val="32"/>
      <w:szCs w:val="32"/>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w:basedOn w:val="a"/>
    <w:link w:val="Char"/>
    <w:rsid w:val="00956E50"/>
    <w:pPr>
      <w:spacing w:beforeLines="30"/>
    </w:pPr>
    <w:rPr>
      <w:rFonts w:ascii="仿宋_GB2312" w:eastAsia="仿宋_GB2312"/>
      <w:kern w:val="0"/>
      <w:sz w:val="24"/>
      <w:szCs w:val="20"/>
    </w:rPr>
  </w:style>
  <w:style w:type="paragraph" w:styleId="30">
    <w:name w:val="toc 3"/>
    <w:basedOn w:val="a"/>
    <w:next w:val="a"/>
    <w:autoRedefine/>
    <w:semiHidden/>
    <w:rsid w:val="00956E50"/>
    <w:pPr>
      <w:tabs>
        <w:tab w:val="right" w:leader="dot" w:pos="8296"/>
      </w:tabs>
      <w:ind w:leftChars="400" w:left="840"/>
    </w:pPr>
  </w:style>
  <w:style w:type="paragraph" w:styleId="a4">
    <w:name w:val="Balloon Text"/>
    <w:basedOn w:val="a"/>
    <w:link w:val="Char0"/>
    <w:semiHidden/>
    <w:rsid w:val="00956E50"/>
    <w:rPr>
      <w:sz w:val="18"/>
      <w:szCs w:val="18"/>
    </w:rPr>
  </w:style>
  <w:style w:type="paragraph" w:styleId="a5">
    <w:name w:val="footer"/>
    <w:basedOn w:val="a"/>
    <w:link w:val="Char1"/>
    <w:rsid w:val="00956E50"/>
    <w:pPr>
      <w:tabs>
        <w:tab w:val="center" w:pos="4153"/>
        <w:tab w:val="right" w:pos="8306"/>
      </w:tabs>
      <w:snapToGrid w:val="0"/>
      <w:jc w:val="left"/>
    </w:pPr>
    <w:rPr>
      <w:rFonts w:ascii="Calibri" w:hAnsi="Calibri"/>
      <w:kern w:val="0"/>
      <w:sz w:val="18"/>
      <w:szCs w:val="20"/>
    </w:rPr>
  </w:style>
  <w:style w:type="paragraph" w:styleId="a6">
    <w:name w:val="header"/>
    <w:basedOn w:val="a"/>
    <w:link w:val="Char2"/>
    <w:semiHidden/>
    <w:rsid w:val="00956E50"/>
    <w:pPr>
      <w:pBdr>
        <w:bottom w:val="single" w:sz="6" w:space="1" w:color="auto"/>
      </w:pBdr>
      <w:tabs>
        <w:tab w:val="center" w:pos="4153"/>
        <w:tab w:val="right" w:pos="8306"/>
      </w:tabs>
      <w:snapToGrid w:val="0"/>
      <w:jc w:val="center"/>
    </w:pPr>
    <w:rPr>
      <w:rFonts w:ascii="Calibri" w:hAnsi="Calibri"/>
      <w:kern w:val="0"/>
      <w:sz w:val="18"/>
      <w:szCs w:val="20"/>
    </w:rPr>
  </w:style>
  <w:style w:type="paragraph" w:styleId="10">
    <w:name w:val="toc 1"/>
    <w:basedOn w:val="a"/>
    <w:next w:val="a"/>
    <w:autoRedefine/>
    <w:semiHidden/>
    <w:rsid w:val="00956E50"/>
    <w:pPr>
      <w:tabs>
        <w:tab w:val="right" w:leader="dot" w:pos="8296"/>
      </w:tabs>
      <w:spacing w:before="93"/>
      <w:jc w:val="center"/>
    </w:pPr>
    <w:rPr>
      <w:rFonts w:ascii="仿宋" w:eastAsia="仿宋" w:hAnsi="仿宋"/>
      <w:sz w:val="28"/>
      <w:szCs w:val="28"/>
    </w:rPr>
  </w:style>
  <w:style w:type="paragraph" w:styleId="20">
    <w:name w:val="toc 2"/>
    <w:basedOn w:val="a"/>
    <w:next w:val="a"/>
    <w:autoRedefine/>
    <w:semiHidden/>
    <w:rsid w:val="00956E50"/>
    <w:pPr>
      <w:tabs>
        <w:tab w:val="right" w:leader="dot" w:pos="8296"/>
      </w:tabs>
      <w:ind w:leftChars="200" w:left="420"/>
    </w:pPr>
  </w:style>
  <w:style w:type="character" w:styleId="a7">
    <w:name w:val="Strong"/>
    <w:qFormat/>
    <w:rsid w:val="00956E50"/>
    <w:rPr>
      <w:rFonts w:cs="Times New Roman"/>
      <w:b/>
    </w:rPr>
  </w:style>
  <w:style w:type="character" w:styleId="a8">
    <w:name w:val="Hyperlink"/>
    <w:rsid w:val="00956E50"/>
    <w:rPr>
      <w:rFonts w:cs="Times New Roman"/>
      <w:color w:val="0000FF"/>
      <w:u w:val="single"/>
    </w:rPr>
  </w:style>
  <w:style w:type="character" w:customStyle="1" w:styleId="HeaderChar">
    <w:name w:val="Header Char"/>
    <w:semiHidden/>
    <w:rsid w:val="00956E50"/>
    <w:rPr>
      <w:rFonts w:ascii="Times New Roman" w:hAnsi="Times New Roman" w:cs="Times New Roman"/>
      <w:sz w:val="18"/>
      <w:szCs w:val="18"/>
    </w:rPr>
  </w:style>
  <w:style w:type="character" w:customStyle="1" w:styleId="Char2">
    <w:name w:val="页眉 Char"/>
    <w:link w:val="a6"/>
    <w:semiHidden/>
    <w:locked/>
    <w:rsid w:val="00956E50"/>
    <w:rPr>
      <w:sz w:val="18"/>
    </w:rPr>
  </w:style>
  <w:style w:type="character" w:customStyle="1" w:styleId="FooterChar">
    <w:name w:val="Footer Char"/>
    <w:semiHidden/>
    <w:rsid w:val="00956E50"/>
    <w:rPr>
      <w:rFonts w:ascii="Times New Roman" w:hAnsi="Times New Roman" w:cs="Times New Roman"/>
      <w:sz w:val="18"/>
      <w:szCs w:val="18"/>
    </w:rPr>
  </w:style>
  <w:style w:type="character" w:customStyle="1" w:styleId="Char1">
    <w:name w:val="页脚 Char"/>
    <w:link w:val="a5"/>
    <w:locked/>
    <w:rsid w:val="00956E50"/>
    <w:rPr>
      <w:sz w:val="18"/>
    </w:rPr>
  </w:style>
  <w:style w:type="character" w:customStyle="1" w:styleId="BodyTextChar">
    <w:name w:val="Body Text Char"/>
    <w:semiHidden/>
    <w:rsid w:val="00956E50"/>
    <w:rPr>
      <w:rFonts w:ascii="Times New Roman" w:hAnsi="Times New Roman" w:cs="Times New Roman"/>
      <w:sz w:val="24"/>
      <w:szCs w:val="24"/>
    </w:rPr>
  </w:style>
  <w:style w:type="character" w:customStyle="1" w:styleId="Char">
    <w:name w:val="正文文本 Char"/>
    <w:link w:val="a3"/>
    <w:locked/>
    <w:rsid w:val="00956E50"/>
    <w:rPr>
      <w:rFonts w:ascii="仿宋_GB2312" w:eastAsia="仿宋_GB2312" w:hAnsi="Times New Roman"/>
      <w:sz w:val="24"/>
    </w:rPr>
  </w:style>
  <w:style w:type="paragraph" w:customStyle="1" w:styleId="Default">
    <w:name w:val="Default"/>
    <w:rsid w:val="00956E50"/>
    <w:pPr>
      <w:widowControl w:val="0"/>
      <w:autoSpaceDE w:val="0"/>
      <w:autoSpaceDN w:val="0"/>
      <w:adjustRightInd w:val="0"/>
    </w:pPr>
    <w:rPr>
      <w:rFonts w:ascii="仿宋" w:eastAsia="仿宋" w:cs="仿宋"/>
      <w:color w:val="000000"/>
      <w:sz w:val="24"/>
      <w:szCs w:val="24"/>
    </w:rPr>
  </w:style>
  <w:style w:type="paragraph" w:customStyle="1" w:styleId="11">
    <w:name w:val="列出段落1"/>
    <w:basedOn w:val="a"/>
    <w:rsid w:val="00956E50"/>
    <w:pPr>
      <w:ind w:firstLineChars="200" w:firstLine="420"/>
    </w:pPr>
  </w:style>
  <w:style w:type="character" w:customStyle="1" w:styleId="1Char">
    <w:name w:val="标题 1 Char"/>
    <w:link w:val="1"/>
    <w:locked/>
    <w:rsid w:val="00956E50"/>
    <w:rPr>
      <w:rFonts w:ascii="Times New Roman" w:hAnsi="Times New Roman" w:cs="Times New Roman"/>
      <w:b/>
      <w:bCs/>
      <w:kern w:val="44"/>
      <w:sz w:val="44"/>
      <w:szCs w:val="44"/>
    </w:rPr>
  </w:style>
  <w:style w:type="character" w:customStyle="1" w:styleId="2Char">
    <w:name w:val="标题 2 Char"/>
    <w:link w:val="2"/>
    <w:locked/>
    <w:rsid w:val="00956E50"/>
    <w:rPr>
      <w:rFonts w:ascii="Cambria" w:eastAsia="宋体" w:hAnsi="Cambria" w:cs="Times New Roman"/>
      <w:b/>
      <w:bCs/>
      <w:kern w:val="2"/>
      <w:sz w:val="32"/>
      <w:szCs w:val="32"/>
    </w:rPr>
  </w:style>
  <w:style w:type="paragraph" w:customStyle="1" w:styleId="TOC1">
    <w:name w:val="TOC 标题1"/>
    <w:basedOn w:val="1"/>
    <w:next w:val="a"/>
    <w:rsid w:val="00956E50"/>
    <w:pPr>
      <w:widowControl/>
      <w:spacing w:before="480" w:after="0" w:line="276" w:lineRule="auto"/>
      <w:jc w:val="left"/>
      <w:outlineLvl w:val="9"/>
    </w:pPr>
    <w:rPr>
      <w:rFonts w:ascii="Cambria" w:hAnsi="Cambria"/>
      <w:color w:val="365F91"/>
      <w:kern w:val="0"/>
      <w:sz w:val="28"/>
      <w:szCs w:val="28"/>
    </w:rPr>
  </w:style>
  <w:style w:type="character" w:customStyle="1" w:styleId="Char0">
    <w:name w:val="批注框文本 Char"/>
    <w:link w:val="a4"/>
    <w:semiHidden/>
    <w:locked/>
    <w:rsid w:val="00956E50"/>
    <w:rPr>
      <w:rFonts w:ascii="Times New Roman" w:hAnsi="Times New Roman" w:cs="Times New Roman"/>
      <w:kern w:val="2"/>
      <w:sz w:val="18"/>
      <w:szCs w:val="18"/>
    </w:rPr>
  </w:style>
  <w:style w:type="character" w:customStyle="1" w:styleId="3Char">
    <w:name w:val="标题 3 Char"/>
    <w:link w:val="3"/>
    <w:locked/>
    <w:rsid w:val="00956E50"/>
    <w:rPr>
      <w:rFonts w:ascii="Times New Roman" w:hAnsi="Times New Roman" w:cs="Times New Roman"/>
      <w:b/>
      <w:bCs/>
      <w:kern w:val="2"/>
      <w:sz w:val="32"/>
      <w:szCs w:val="32"/>
    </w:rPr>
  </w:style>
  <w:style w:type="paragraph" w:customStyle="1" w:styleId="TOC2">
    <w:name w:val="TOC 标题2"/>
    <w:basedOn w:val="1"/>
    <w:next w:val="a"/>
    <w:rsid w:val="00956E50"/>
    <w:pPr>
      <w:widowControl/>
      <w:spacing w:before="480" w:after="0" w:line="276" w:lineRule="auto"/>
      <w:jc w:val="left"/>
      <w:outlineLvl w:val="9"/>
    </w:pPr>
    <w:rPr>
      <w:rFonts w:ascii="Cambria" w:hAnsi="Cambria"/>
      <w:color w:val="365F91"/>
      <w:kern w:val="0"/>
      <w:sz w:val="28"/>
      <w:szCs w:val="28"/>
    </w:rPr>
  </w:style>
  <w:style w:type="character" w:customStyle="1" w:styleId="1Char1">
    <w:name w:val="标题 1 Char1"/>
    <w:link w:val="1"/>
    <w:locked/>
    <w:rsid w:val="00956E50"/>
    <w:rPr>
      <w:rFonts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717" b="0" i="0" u="none" strike="noStrike" baseline="0">
                <a:solidFill>
                  <a:srgbClr val="000000"/>
                </a:solidFill>
                <a:latin typeface="宋体"/>
                <a:ea typeface="宋体"/>
                <a:cs typeface="宋体"/>
              </a:defRPr>
            </a:pPr>
            <a:r>
              <a:rPr lang="en-US" altLang="zh-CN"/>
              <a:t>2018</a:t>
            </a:r>
            <a:r>
              <a:rPr lang="zh-CN" altLang="en-US"/>
              <a:t>年与</a:t>
            </a:r>
            <a:r>
              <a:rPr lang="en-US" altLang="zh-CN"/>
              <a:t>2019</a:t>
            </a:r>
            <a:r>
              <a:rPr lang="zh-CN" altLang="en-US"/>
              <a:t>年收入、支出决算总体情况</a:t>
            </a:r>
          </a:p>
        </c:rich>
      </c:tx>
      <c:overlay val="0"/>
      <c:spPr>
        <a:noFill/>
        <a:ln w="15185">
          <a:noFill/>
        </a:ln>
      </c:spPr>
    </c:title>
    <c:autoTitleDeleted val="0"/>
    <c:plotArea>
      <c:layout/>
      <c:barChart>
        <c:barDir val="col"/>
        <c:grouping val="clustered"/>
        <c:varyColors val="0"/>
        <c:ser>
          <c:idx val="0"/>
          <c:order val="0"/>
          <c:tx>
            <c:strRef>
              <c:f>'2018年与2019年收入、支出决算总体情况图'!$A$3</c:f>
              <c:strCache>
                <c:ptCount val="1"/>
                <c:pt idx="0">
                  <c:v>2018年收入、支出决算总体情况</c:v>
                </c:pt>
              </c:strCache>
            </c:strRef>
          </c:tx>
          <c:spPr>
            <a:solidFill>
              <a:srgbClr val="9999FF"/>
            </a:solidFill>
            <a:ln w="7592">
              <a:solidFill>
                <a:srgbClr val="000000"/>
              </a:solidFill>
              <a:prstDash val="solid"/>
            </a:ln>
          </c:spPr>
          <c:invertIfNegative val="0"/>
          <c:dLbls>
            <c:spPr>
              <a:noFill/>
              <a:ln w="15185">
                <a:noFill/>
              </a:ln>
            </c:spPr>
            <c:txPr>
              <a:bodyPr wrap="square" lIns="38100" tIns="19050" rIns="38100" bIns="19050" anchor="ctr">
                <a:spAutoFit/>
              </a:bodyPr>
              <a:lstStyle/>
              <a:p>
                <a:pPr>
                  <a:defRPr sz="717" b="0" i="0" u="none" strike="noStrike" baseline="0">
                    <a:solidFill>
                      <a:srgbClr val="000000"/>
                    </a:solidFill>
                    <a:latin typeface="宋体"/>
                    <a:ea typeface="宋体"/>
                    <a:cs typeface="宋体"/>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'2018年与2019年收入、支出决算总体情况图'!$B$3</c:f>
              <c:numCache>
                <c:formatCode>General</c:formatCode>
                <c:ptCount val="1"/>
                <c:pt idx="0">
                  <c:v>1871.09</c:v>
                </c:pt>
              </c:numCache>
            </c:numRef>
          </c:val>
        </c:ser>
        <c:ser>
          <c:idx val="1"/>
          <c:order val="1"/>
          <c:tx>
            <c:strRef>
              <c:f>'2018年与2019年收入、支出决算总体情况图'!$A$4</c:f>
              <c:strCache>
                <c:ptCount val="1"/>
                <c:pt idx="0">
                  <c:v>2019年收入、支出决算总体情况</c:v>
                </c:pt>
              </c:strCache>
            </c:strRef>
          </c:tx>
          <c:spPr>
            <a:solidFill>
              <a:srgbClr val="993366"/>
            </a:solidFill>
            <a:ln w="7592">
              <a:solidFill>
                <a:srgbClr val="000000"/>
              </a:solidFill>
              <a:prstDash val="solid"/>
            </a:ln>
          </c:spPr>
          <c:invertIfNegative val="0"/>
          <c:dLbls>
            <c:spPr>
              <a:noFill/>
              <a:ln w="15185">
                <a:noFill/>
              </a:ln>
            </c:spPr>
            <c:txPr>
              <a:bodyPr wrap="square" lIns="38100" tIns="19050" rIns="38100" bIns="19050" anchor="ctr">
                <a:spAutoFit/>
              </a:bodyPr>
              <a:lstStyle/>
              <a:p>
                <a:pPr>
                  <a:defRPr sz="717" b="0" i="0" u="none" strike="noStrike" baseline="0">
                    <a:solidFill>
                      <a:srgbClr val="000000"/>
                    </a:solidFill>
                    <a:latin typeface="宋体"/>
                    <a:ea typeface="宋体"/>
                    <a:cs typeface="宋体"/>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val>
            <c:numRef>
              <c:f>'2018年与2019年收入、支出决算总体情况图'!$B$4</c:f>
              <c:numCache>
                <c:formatCode>General</c:formatCode>
                <c:ptCount val="1"/>
                <c:pt idx="0">
                  <c:v>2200.41</c:v>
                </c:pt>
              </c:numCache>
            </c:numRef>
          </c:val>
        </c:ser>
        <c:dLbls>
          <c:showLegendKey val="0"/>
          <c:showVal val="0"/>
          <c:showCatName val="0"/>
          <c:showSerName val="0"/>
          <c:showPercent val="0"/>
          <c:showBubbleSize val="0"/>
        </c:dLbls>
        <c:gapWidth val="150"/>
        <c:axId val="519541416"/>
        <c:axId val="519544552"/>
      </c:barChart>
      <c:catAx>
        <c:axId val="519541416"/>
        <c:scaling>
          <c:orientation val="minMax"/>
        </c:scaling>
        <c:delete val="1"/>
        <c:axPos val="b"/>
        <c:majorTickMark val="out"/>
        <c:minorTickMark val="none"/>
        <c:tickLblPos val="nextTo"/>
        <c:crossAx val="519544552"/>
        <c:crosses val="autoZero"/>
        <c:auto val="1"/>
        <c:lblAlgn val="ctr"/>
        <c:lblOffset val="100"/>
        <c:noMultiLvlLbl val="0"/>
      </c:catAx>
      <c:valAx>
        <c:axId val="519544552"/>
        <c:scaling>
          <c:orientation val="minMax"/>
        </c:scaling>
        <c:delete val="0"/>
        <c:axPos val="l"/>
        <c:majorGridlines>
          <c:spPr>
            <a:ln w="1898">
              <a:solidFill>
                <a:srgbClr val="000000"/>
              </a:solidFill>
              <a:prstDash val="solid"/>
            </a:ln>
          </c:spPr>
        </c:majorGridlines>
        <c:numFmt formatCode="General" sourceLinked="1"/>
        <c:majorTickMark val="in"/>
        <c:minorTickMark val="none"/>
        <c:tickLblPos val="nextTo"/>
        <c:spPr>
          <a:ln w="1898">
            <a:solidFill>
              <a:srgbClr val="000000"/>
            </a:solidFill>
            <a:prstDash val="solid"/>
          </a:ln>
        </c:spPr>
        <c:txPr>
          <a:bodyPr rot="0" vert="horz"/>
          <a:lstStyle/>
          <a:p>
            <a:pPr>
              <a:defRPr sz="717" b="0" i="0" u="none" strike="noStrike" baseline="0">
                <a:solidFill>
                  <a:srgbClr val="000000"/>
                </a:solidFill>
                <a:latin typeface="宋体"/>
                <a:ea typeface="宋体"/>
                <a:cs typeface="宋体"/>
              </a:defRPr>
            </a:pPr>
            <a:endParaRPr lang="zh-CN"/>
          </a:p>
        </c:txPr>
        <c:crossAx val="519541416"/>
        <c:crosses val="autoZero"/>
        <c:crossBetween val="between"/>
      </c:valAx>
      <c:spPr>
        <a:solidFill>
          <a:srgbClr val="C0C0C0"/>
        </a:solidFill>
        <a:ln w="7592">
          <a:solidFill>
            <a:srgbClr val="808080"/>
          </a:solidFill>
          <a:prstDash val="solid"/>
        </a:ln>
      </c:spPr>
    </c:plotArea>
    <c:legend>
      <c:legendPos val="r"/>
      <c:layout>
        <c:manualLayout>
          <c:xMode val="edge"/>
          <c:yMode val="edge"/>
          <c:x val="0.65350877192982459"/>
          <c:y val="0.47176079734219267"/>
          <c:w val="0.3435672514619883"/>
          <c:h val="0.26910299003322258"/>
        </c:manualLayout>
      </c:layout>
      <c:overlay val="0"/>
      <c:spPr>
        <a:solidFill>
          <a:srgbClr val="FFFFFF"/>
        </a:solidFill>
        <a:ln w="1898">
          <a:solidFill>
            <a:srgbClr val="000000"/>
          </a:solidFill>
          <a:prstDash val="solid"/>
        </a:ln>
      </c:spPr>
      <c:txPr>
        <a:bodyPr/>
        <a:lstStyle/>
        <a:p>
          <a:pPr>
            <a:defRPr sz="658" b="0" i="0" u="none" strike="noStrike" baseline="0">
              <a:solidFill>
                <a:srgbClr val="000000"/>
              </a:solidFill>
              <a:latin typeface="宋体"/>
              <a:ea typeface="宋体"/>
              <a:cs typeface="宋体"/>
            </a:defRPr>
          </a:pPr>
          <a:endParaRPr lang="zh-CN"/>
        </a:p>
      </c:txPr>
    </c:legend>
    <c:plotVisOnly val="1"/>
    <c:dispBlanksAs val="gap"/>
    <c:showDLblsOverMax val="0"/>
  </c:chart>
  <c:spPr>
    <a:solidFill>
      <a:srgbClr val="FFFFFF"/>
    </a:solidFill>
    <a:ln w="1898">
      <a:solidFill>
        <a:srgbClr val="000000"/>
      </a:solidFill>
      <a:prstDash val="solid"/>
    </a:ln>
  </c:spPr>
  <c:txPr>
    <a:bodyPr/>
    <a:lstStyle/>
    <a:p>
      <a:pPr>
        <a:defRPr sz="717" b="0" i="0" u="none" strike="noStrike" baseline="0">
          <a:solidFill>
            <a:srgbClr val="000000"/>
          </a:solidFill>
          <a:latin typeface="宋体"/>
          <a:ea typeface="宋体"/>
          <a:cs typeface="宋体"/>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40</Pages>
  <Words>2824</Words>
  <Characters>16101</Characters>
  <Application>Microsoft Office Word</Application>
  <DocSecurity>0</DocSecurity>
  <Lines>134</Lines>
  <Paragraphs>37</Paragraphs>
  <ScaleCrop>false</ScaleCrop>
  <Company>四川省财政厅</Company>
  <LinksUpToDate>false</LinksUpToDate>
  <CharactersWithSpaces>18888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曹颖</dc:creator>
  <cp:keywords/>
  <dc:description/>
  <cp:lastModifiedBy>邓丽君</cp:lastModifiedBy>
  <cp:revision>2</cp:revision>
  <cp:lastPrinted>2020-07-23T02:58:00Z</cp:lastPrinted>
  <dcterms:created xsi:type="dcterms:W3CDTF">2023-06-13T08:18:00Z</dcterms:created>
  <dcterms:modified xsi:type="dcterms:W3CDTF">2023-06-13T08:18:00Z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