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3B5" w:rsidRDefault="00DD63B5">
      <w:pPr>
        <w:spacing w:line="600" w:lineRule="exact"/>
        <w:jc w:val="center"/>
        <w:outlineLvl w:val="0"/>
        <w:rPr>
          <w:rFonts w:ascii="方正小标宋简体" w:eastAsia="方正小标宋简体" w:hAnsi="宋体"/>
          <w:color w:val="000000"/>
          <w:sz w:val="72"/>
          <w:szCs w:val="72"/>
        </w:rPr>
      </w:pPr>
      <w:bookmarkStart w:id="0" w:name="_Toc15306267"/>
    </w:p>
    <w:p w:rsidR="00DD63B5" w:rsidRDefault="00DD63B5">
      <w:pPr>
        <w:spacing w:line="600" w:lineRule="exact"/>
        <w:jc w:val="center"/>
        <w:outlineLvl w:val="0"/>
        <w:rPr>
          <w:rFonts w:ascii="方正小标宋简体" w:eastAsia="方正小标宋简体" w:hAnsi="宋体"/>
          <w:color w:val="000000"/>
          <w:sz w:val="72"/>
          <w:szCs w:val="72"/>
        </w:rPr>
      </w:pPr>
    </w:p>
    <w:p w:rsidR="00DD63B5" w:rsidRDefault="00DD63B5">
      <w:pPr>
        <w:spacing w:line="600" w:lineRule="exact"/>
        <w:jc w:val="center"/>
        <w:outlineLvl w:val="0"/>
        <w:rPr>
          <w:rFonts w:ascii="方正小标宋简体" w:eastAsia="方正小标宋简体" w:hAnsi="宋体"/>
          <w:color w:val="000000"/>
          <w:sz w:val="72"/>
          <w:szCs w:val="72"/>
        </w:rPr>
      </w:pPr>
    </w:p>
    <w:p w:rsidR="00DD63B5" w:rsidRDefault="00DD63B5">
      <w:pPr>
        <w:spacing w:line="600" w:lineRule="exact"/>
        <w:jc w:val="center"/>
        <w:outlineLvl w:val="0"/>
        <w:rPr>
          <w:rFonts w:ascii="方正小标宋简体" w:eastAsia="方正小标宋简体" w:hAnsi="宋体"/>
          <w:color w:val="000000"/>
          <w:sz w:val="72"/>
          <w:szCs w:val="72"/>
        </w:rPr>
      </w:pPr>
    </w:p>
    <w:p w:rsidR="00DD63B5" w:rsidRDefault="00DD63B5">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5377193"/>
      <w:bookmarkStart w:id="3" w:name="_Toc15377425"/>
      <w:bookmarkStart w:id="4" w:name="_Toc15396475"/>
      <w:bookmarkStart w:id="5" w:name="_Toc15396597"/>
      <w:r>
        <w:rPr>
          <w:rFonts w:ascii="黑体" w:eastAsia="黑体" w:hAnsi="黑体" w:cs="黑体"/>
          <w:color w:val="000000"/>
          <w:sz w:val="72"/>
          <w:szCs w:val="72"/>
        </w:rPr>
        <w:t>2018</w:t>
      </w:r>
      <w:r>
        <w:rPr>
          <w:rFonts w:ascii="方正小标宋简体" w:eastAsia="方正小标宋简体" w:hAnsi="宋体" w:cs="方正小标宋简体" w:hint="eastAsia"/>
          <w:color w:val="000000"/>
          <w:sz w:val="72"/>
          <w:szCs w:val="72"/>
        </w:rPr>
        <w:t>年度</w:t>
      </w:r>
      <w:bookmarkEnd w:id="1"/>
      <w:bookmarkEnd w:id="2"/>
      <w:bookmarkEnd w:id="3"/>
      <w:bookmarkEnd w:id="4"/>
      <w:bookmarkEnd w:id="5"/>
    </w:p>
    <w:p w:rsidR="00DD63B5" w:rsidRDefault="00DD63B5">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476"/>
      <w:bookmarkStart w:id="7" w:name="_Toc15396598"/>
      <w:bookmarkStart w:id="8" w:name="_Toc15378442"/>
      <w:bookmarkStart w:id="9" w:name="_Toc15377426"/>
      <w:bookmarkStart w:id="10" w:name="_Toc15377194"/>
      <w:r>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攀枝花市委组织部（市委老干部局）部门决算</w:t>
      </w:r>
      <w:bookmarkEnd w:id="6"/>
      <w:bookmarkEnd w:id="7"/>
      <w:bookmarkEnd w:id="8"/>
      <w:bookmarkEnd w:id="9"/>
      <w:bookmarkEnd w:id="10"/>
      <w:bookmarkEnd w:id="11"/>
    </w:p>
    <w:p w:rsidR="00DD63B5" w:rsidRDefault="00DD63B5">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cs="黑体" w:hint="eastAsia"/>
          <w:color w:val="000000"/>
          <w:sz w:val="48"/>
          <w:szCs w:val="48"/>
        </w:rPr>
        <w:lastRenderedPageBreak/>
        <w:t>目录</w:t>
      </w:r>
    </w:p>
    <w:p w:rsidR="00DD63B5" w:rsidRDefault="00DD63B5">
      <w:pPr>
        <w:widowControl/>
        <w:jc w:val="center"/>
        <w:rPr>
          <w:rFonts w:ascii="黑体" w:eastAsia="黑体" w:hAnsi="黑体"/>
          <w:sz w:val="28"/>
          <w:szCs w:val="28"/>
        </w:rPr>
      </w:pPr>
      <w:r>
        <w:rPr>
          <w:rFonts w:ascii="黑体" w:eastAsia="黑体" w:hAnsi="黑体" w:cs="黑体"/>
          <w:color w:val="000000"/>
          <w:sz w:val="48"/>
          <w:szCs w:val="48"/>
        </w:rPr>
        <w:fldChar w:fldCharType="begin"/>
      </w:r>
      <w:r>
        <w:rPr>
          <w:rFonts w:ascii="黑体" w:eastAsia="黑体" w:hAnsi="黑体" w:cs="黑体"/>
          <w:color w:val="000000"/>
          <w:sz w:val="48"/>
          <w:szCs w:val="48"/>
        </w:rPr>
        <w:instrText xml:space="preserve"> TOC \o "1-2" \h \z \u </w:instrText>
      </w:r>
      <w:r>
        <w:rPr>
          <w:rFonts w:ascii="黑体" w:eastAsia="黑体" w:hAnsi="黑体" w:cs="黑体"/>
          <w:color w:val="000000"/>
          <w:sz w:val="48"/>
          <w:szCs w:val="48"/>
        </w:rPr>
        <w:fldChar w:fldCharType="separate"/>
      </w:r>
    </w:p>
    <w:p w:rsidR="00DD63B5" w:rsidRDefault="00DD63B5">
      <w:pPr>
        <w:pStyle w:val="10"/>
        <w:rPr>
          <w:rFonts w:cs="Times New Roman"/>
        </w:rPr>
      </w:pPr>
      <w:r>
        <w:rPr>
          <w:rFonts w:hint="eastAsia"/>
        </w:rPr>
        <w:t>公开时间：</w:t>
      </w:r>
      <w:r>
        <w:t>2019</w:t>
      </w:r>
      <w:r>
        <w:rPr>
          <w:rFonts w:hint="eastAsia"/>
        </w:rPr>
        <w:t>年</w:t>
      </w:r>
      <w:r>
        <w:t>9</w:t>
      </w:r>
      <w:r>
        <w:rPr>
          <w:rFonts w:hint="eastAsia"/>
        </w:rPr>
        <w:t>月</w:t>
      </w:r>
      <w:r>
        <w:t>18</w:t>
      </w:r>
      <w:r>
        <w:rPr>
          <w:rFonts w:hint="eastAsia"/>
        </w:rPr>
        <w:t>日</w:t>
      </w:r>
    </w:p>
    <w:p w:rsidR="00DD63B5" w:rsidRDefault="00DD63B5"/>
    <w:p w:rsidR="00DD63B5" w:rsidRDefault="00F326F3">
      <w:pPr>
        <w:pStyle w:val="10"/>
        <w:rPr>
          <w:rFonts w:cs="Times New Roman"/>
        </w:rPr>
      </w:pPr>
      <w:hyperlink w:anchor="_Toc15396599" w:history="1">
        <w:r w:rsidR="00DD63B5">
          <w:rPr>
            <w:rStyle w:val="a8"/>
            <w:rFonts w:hint="eastAsia"/>
          </w:rPr>
          <w:t>第一部分部门概况</w:t>
        </w:r>
        <w:r w:rsidR="00DD63B5">
          <w:rPr>
            <w:rFonts w:cs="Times New Roman"/>
          </w:rPr>
          <w:tab/>
        </w:r>
        <w:r w:rsidR="00DD63B5">
          <w:t>4</w:t>
        </w:r>
      </w:hyperlink>
    </w:p>
    <w:p w:rsidR="00DD63B5" w:rsidRDefault="00F326F3" w:rsidP="00897B05">
      <w:pPr>
        <w:pStyle w:val="20"/>
        <w:rPr>
          <w:rFonts w:ascii="仿宋" w:eastAsia="仿宋" w:hAnsi="仿宋"/>
          <w:sz w:val="28"/>
          <w:szCs w:val="28"/>
        </w:rPr>
      </w:pPr>
      <w:hyperlink w:anchor="_Toc15396600" w:history="1">
        <w:r w:rsidR="00DD63B5">
          <w:rPr>
            <w:rStyle w:val="a8"/>
            <w:rFonts w:ascii="仿宋" w:eastAsia="仿宋" w:hAnsi="仿宋" w:cs="仿宋" w:hint="eastAsia"/>
            <w:sz w:val="28"/>
            <w:szCs w:val="28"/>
          </w:rPr>
          <w:t>一、基本职能及主要工作</w:t>
        </w:r>
        <w:r w:rsidR="00DD63B5">
          <w:rPr>
            <w:rFonts w:ascii="仿宋" w:eastAsia="仿宋" w:hAnsi="仿宋"/>
            <w:sz w:val="28"/>
            <w:szCs w:val="28"/>
          </w:rPr>
          <w:tab/>
        </w:r>
        <w:r w:rsidR="00DD63B5">
          <w:rPr>
            <w:rFonts w:ascii="仿宋" w:eastAsia="仿宋" w:hAnsi="仿宋" w:cs="仿宋"/>
            <w:sz w:val="28"/>
            <w:szCs w:val="28"/>
          </w:rPr>
          <w:t>4</w:t>
        </w:r>
      </w:hyperlink>
    </w:p>
    <w:p w:rsidR="00DD63B5" w:rsidRDefault="00F326F3" w:rsidP="00897B05">
      <w:pPr>
        <w:pStyle w:val="20"/>
        <w:rPr>
          <w:rFonts w:ascii="仿宋" w:eastAsia="仿宋" w:hAnsi="仿宋"/>
          <w:sz w:val="28"/>
          <w:szCs w:val="28"/>
        </w:rPr>
      </w:pPr>
      <w:hyperlink w:anchor="_Toc15396601" w:history="1">
        <w:r w:rsidR="00DD63B5">
          <w:rPr>
            <w:rStyle w:val="a8"/>
            <w:rFonts w:ascii="仿宋" w:eastAsia="仿宋" w:hAnsi="仿宋" w:cs="仿宋" w:hint="eastAsia"/>
            <w:sz w:val="28"/>
            <w:szCs w:val="28"/>
          </w:rPr>
          <w:t>二、机构设置</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_Toc15396601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4</w:t>
        </w:r>
        <w:r w:rsidR="00DD63B5">
          <w:rPr>
            <w:rFonts w:ascii="仿宋" w:eastAsia="仿宋" w:hAnsi="仿宋" w:cs="仿宋"/>
            <w:sz w:val="28"/>
            <w:szCs w:val="28"/>
          </w:rPr>
          <w:fldChar w:fldCharType="end"/>
        </w:r>
      </w:hyperlink>
    </w:p>
    <w:p w:rsidR="00DD63B5" w:rsidRDefault="00F326F3">
      <w:pPr>
        <w:pStyle w:val="10"/>
        <w:rPr>
          <w:rFonts w:cs="Times New Roman"/>
        </w:rPr>
      </w:pPr>
      <w:hyperlink w:anchor="_Toc15396602" w:history="1">
        <w:r w:rsidR="00DD63B5">
          <w:rPr>
            <w:rStyle w:val="a8"/>
            <w:rFonts w:hint="eastAsia"/>
          </w:rPr>
          <w:t>第二部分</w:t>
        </w:r>
        <w:r w:rsidR="00DD63B5">
          <w:rPr>
            <w:rStyle w:val="a8"/>
          </w:rPr>
          <w:t xml:space="preserve"> 2018</w:t>
        </w:r>
        <w:r w:rsidR="00DD63B5">
          <w:rPr>
            <w:rStyle w:val="a8"/>
            <w:rFonts w:hint="eastAsia"/>
          </w:rPr>
          <w:t>年度部门决算情况说明</w:t>
        </w:r>
        <w:r w:rsidR="00DD63B5">
          <w:rPr>
            <w:rFonts w:cs="Times New Roman"/>
          </w:rPr>
          <w:tab/>
        </w:r>
        <w:r w:rsidR="00DD63B5">
          <w:fldChar w:fldCharType="begin"/>
        </w:r>
        <w:r w:rsidR="00DD63B5">
          <w:instrText xml:space="preserve"> PAGEREF _Toc15396602 \h </w:instrText>
        </w:r>
        <w:r w:rsidR="00DD63B5">
          <w:fldChar w:fldCharType="separate"/>
        </w:r>
        <w:r w:rsidR="00DD63B5">
          <w:rPr>
            <w:noProof/>
          </w:rPr>
          <w:t>5</w:t>
        </w:r>
        <w:r w:rsidR="00DD63B5">
          <w:fldChar w:fldCharType="end"/>
        </w:r>
      </w:hyperlink>
    </w:p>
    <w:p w:rsidR="00DD63B5" w:rsidRDefault="00F326F3" w:rsidP="00897B05">
      <w:pPr>
        <w:pStyle w:val="20"/>
        <w:rPr>
          <w:rFonts w:ascii="仿宋" w:eastAsia="仿宋" w:hAnsi="仿宋"/>
          <w:sz w:val="28"/>
          <w:szCs w:val="28"/>
        </w:rPr>
      </w:pPr>
      <w:hyperlink w:anchor="_Toc15396603" w:history="1">
        <w:r w:rsidR="00DD63B5">
          <w:rPr>
            <w:rStyle w:val="a8"/>
            <w:rFonts w:ascii="仿宋" w:eastAsia="仿宋" w:hAnsi="仿宋" w:cs="仿宋" w:hint="eastAsia"/>
            <w:sz w:val="28"/>
            <w:szCs w:val="28"/>
          </w:rPr>
          <w:t>一、收入支出决算总体情况说明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_Toc15396603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5</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04" w:history="1">
        <w:r w:rsidR="00DD63B5">
          <w:rPr>
            <w:rStyle w:val="a8"/>
            <w:rFonts w:ascii="仿宋" w:eastAsia="仿宋" w:hAnsi="仿宋" w:cs="仿宋" w:hint="eastAsia"/>
            <w:sz w:val="28"/>
            <w:szCs w:val="28"/>
          </w:rPr>
          <w:t>二、收入决算情况说明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_Toc15396604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5</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05" w:history="1">
        <w:r w:rsidR="00DD63B5">
          <w:rPr>
            <w:rStyle w:val="a8"/>
            <w:rFonts w:ascii="仿宋" w:eastAsia="仿宋" w:hAnsi="仿宋" w:cs="仿宋" w:hint="eastAsia"/>
            <w:sz w:val="28"/>
            <w:szCs w:val="28"/>
          </w:rPr>
          <w:t>三、支出决算情况说明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_Toc15396605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5</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06" w:history="1">
        <w:r w:rsidR="00DD63B5">
          <w:rPr>
            <w:rStyle w:val="a8"/>
            <w:rFonts w:ascii="仿宋" w:eastAsia="仿宋" w:hAnsi="仿宋" w:cs="仿宋" w:hint="eastAsia"/>
            <w:sz w:val="28"/>
            <w:szCs w:val="28"/>
          </w:rPr>
          <w:t>四、财政拨款收入支出决算总体情况说明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_Toc15396606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6</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07" w:history="1">
        <w:r w:rsidR="00DD63B5">
          <w:rPr>
            <w:rStyle w:val="a8"/>
            <w:rFonts w:ascii="仿宋" w:eastAsia="仿宋" w:hAnsi="仿宋" w:cs="仿宋" w:hint="eastAsia"/>
            <w:sz w:val="28"/>
            <w:szCs w:val="28"/>
          </w:rPr>
          <w:t>五、一般公共预算财政拨款支出决算情况说明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_Toc15396607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6</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08" w:history="1">
        <w:r w:rsidR="00DD63B5">
          <w:rPr>
            <w:rStyle w:val="a8"/>
            <w:rFonts w:ascii="仿宋" w:eastAsia="仿宋" w:hAnsi="仿宋" w:cs="仿宋" w:hint="eastAsia"/>
            <w:sz w:val="28"/>
            <w:szCs w:val="28"/>
          </w:rPr>
          <w:t>六、一般公共预算财政拨款基本支出决算情况说明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_Toc15396608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8</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09" w:history="1">
        <w:r w:rsidR="00DD63B5">
          <w:rPr>
            <w:rStyle w:val="a8"/>
            <w:rFonts w:ascii="仿宋" w:eastAsia="仿宋" w:hAnsi="仿宋" w:cs="仿宋" w:hint="eastAsia"/>
            <w:sz w:val="28"/>
            <w:szCs w:val="28"/>
          </w:rPr>
          <w:t>七、“三公”经费财政拨款支出决算情况说明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_Toc15396609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8</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10" w:history="1">
        <w:r w:rsidR="00DD63B5">
          <w:rPr>
            <w:rStyle w:val="a8"/>
            <w:rFonts w:ascii="仿宋" w:eastAsia="仿宋" w:hAnsi="仿宋" w:cs="仿宋" w:hint="eastAsia"/>
            <w:sz w:val="28"/>
            <w:szCs w:val="28"/>
          </w:rPr>
          <w:t>八、政府性基金预算支出决算情况说明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_Toc15396610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10</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11" w:history="1">
        <w:r w:rsidR="00DD63B5">
          <w:rPr>
            <w:rStyle w:val="a8"/>
            <w:rFonts w:ascii="仿宋" w:eastAsia="仿宋" w:hAnsi="仿宋" w:cs="仿宋" w:hint="eastAsia"/>
            <w:sz w:val="28"/>
            <w:szCs w:val="28"/>
          </w:rPr>
          <w:t>九、</w:t>
        </w:r>
        <w:r w:rsidR="00DD63B5">
          <w:rPr>
            <w:rStyle w:val="a8"/>
            <w:rFonts w:ascii="仿宋" w:eastAsia="仿宋" w:hAnsi="仿宋" w:cs="仿宋"/>
            <w:sz w:val="28"/>
            <w:szCs w:val="28"/>
          </w:rPr>
          <w:t xml:space="preserve"> </w:t>
        </w:r>
        <w:r w:rsidR="00DD63B5">
          <w:rPr>
            <w:rStyle w:val="a8"/>
            <w:rFonts w:ascii="仿宋" w:eastAsia="仿宋" w:hAnsi="仿宋" w:cs="仿宋" w:hint="eastAsia"/>
            <w:sz w:val="28"/>
            <w:szCs w:val="28"/>
          </w:rPr>
          <w:t>国有资本经营预算支出决算情况说明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_Toc15396611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10</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12" w:history="1">
        <w:r w:rsidR="00DD63B5">
          <w:rPr>
            <w:rStyle w:val="a8"/>
            <w:rFonts w:ascii="仿宋" w:eastAsia="仿宋" w:hAnsi="仿宋" w:cs="仿宋" w:hint="eastAsia"/>
            <w:sz w:val="28"/>
            <w:szCs w:val="28"/>
          </w:rPr>
          <w:t>十一、其他重要事项的情况说明</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_Toc15396612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14</w:t>
        </w:r>
        <w:r w:rsidR="00DD63B5">
          <w:rPr>
            <w:rFonts w:ascii="仿宋" w:eastAsia="仿宋" w:hAnsi="仿宋" w:cs="仿宋"/>
            <w:sz w:val="28"/>
            <w:szCs w:val="28"/>
          </w:rPr>
          <w:fldChar w:fldCharType="end"/>
        </w:r>
      </w:hyperlink>
    </w:p>
    <w:p w:rsidR="00DD63B5" w:rsidRDefault="00F326F3">
      <w:pPr>
        <w:pStyle w:val="10"/>
        <w:rPr>
          <w:rFonts w:cs="Times New Roman"/>
        </w:rPr>
      </w:pPr>
      <w:hyperlink w:anchor="_Toc15396613" w:history="1">
        <w:r w:rsidR="00DD63B5">
          <w:rPr>
            <w:rStyle w:val="a8"/>
            <w:rFonts w:hint="eastAsia"/>
            <w:kern w:val="44"/>
          </w:rPr>
          <w:t>第三部分</w:t>
        </w:r>
        <w:r w:rsidR="00DD63B5">
          <w:rPr>
            <w:rStyle w:val="a8"/>
          </w:rPr>
          <w:t xml:space="preserve"> </w:t>
        </w:r>
        <w:r w:rsidR="00DD63B5">
          <w:rPr>
            <w:rStyle w:val="a8"/>
            <w:rFonts w:hint="eastAsia"/>
          </w:rPr>
          <w:t>名</w:t>
        </w:r>
        <w:r w:rsidR="00DD63B5">
          <w:rPr>
            <w:rStyle w:val="a8"/>
            <w:rFonts w:hint="eastAsia"/>
            <w:kern w:val="44"/>
          </w:rPr>
          <w:t>词解释</w:t>
        </w:r>
        <w:r w:rsidR="00DD63B5">
          <w:rPr>
            <w:rFonts w:cs="Times New Roman"/>
          </w:rPr>
          <w:tab/>
        </w:r>
        <w:r w:rsidR="00DD63B5">
          <w:fldChar w:fldCharType="begin"/>
        </w:r>
        <w:r w:rsidR="00DD63B5">
          <w:instrText xml:space="preserve"> PAGEREF _Toc15396613 \h </w:instrText>
        </w:r>
        <w:r w:rsidR="00DD63B5">
          <w:fldChar w:fldCharType="separate"/>
        </w:r>
        <w:r w:rsidR="00DD63B5">
          <w:rPr>
            <w:noProof/>
          </w:rPr>
          <w:t>16</w:t>
        </w:r>
        <w:r w:rsidR="00DD63B5">
          <w:fldChar w:fldCharType="end"/>
        </w:r>
      </w:hyperlink>
    </w:p>
    <w:p w:rsidR="00DD63B5" w:rsidRDefault="00F326F3">
      <w:pPr>
        <w:pStyle w:val="10"/>
        <w:rPr>
          <w:rFonts w:cs="Times New Roman"/>
        </w:rPr>
      </w:pPr>
      <w:hyperlink w:anchor="_Toc15396614" w:history="1">
        <w:r w:rsidR="00DD63B5">
          <w:rPr>
            <w:rStyle w:val="a8"/>
            <w:rFonts w:hint="eastAsia"/>
          </w:rPr>
          <w:t>第</w:t>
        </w:r>
        <w:r w:rsidR="00DD63B5">
          <w:rPr>
            <w:rStyle w:val="a8"/>
            <w:rFonts w:hint="eastAsia"/>
            <w:kern w:val="44"/>
          </w:rPr>
          <w:t>四部分附件</w:t>
        </w:r>
        <w:r w:rsidR="00DD63B5">
          <w:rPr>
            <w:rFonts w:cs="Times New Roman"/>
          </w:rPr>
          <w:tab/>
        </w:r>
        <w:r w:rsidR="00DD63B5">
          <w:fldChar w:fldCharType="begin"/>
        </w:r>
        <w:r w:rsidR="00DD63B5">
          <w:instrText xml:space="preserve"> PAGEREF _Toc15396614 \h </w:instrText>
        </w:r>
        <w:r w:rsidR="00DD63B5">
          <w:fldChar w:fldCharType="separate"/>
        </w:r>
        <w:r w:rsidR="00DD63B5">
          <w:rPr>
            <w:noProof/>
          </w:rPr>
          <w:t>19</w:t>
        </w:r>
        <w:r w:rsidR="00DD63B5">
          <w:fldChar w:fldCharType="end"/>
        </w:r>
      </w:hyperlink>
    </w:p>
    <w:p w:rsidR="00DD63B5" w:rsidRDefault="00F326F3" w:rsidP="00897B05">
      <w:pPr>
        <w:pStyle w:val="20"/>
        <w:rPr>
          <w:rFonts w:ascii="仿宋" w:eastAsia="仿宋" w:hAnsi="仿宋"/>
          <w:sz w:val="28"/>
          <w:szCs w:val="28"/>
        </w:rPr>
      </w:pPr>
      <w:hyperlink w:anchor="_Toc15396615" w:history="1">
        <w:r w:rsidR="00DD63B5">
          <w:rPr>
            <w:rStyle w:val="a8"/>
            <w:rFonts w:ascii="仿宋" w:eastAsia="仿宋" w:hAnsi="仿宋" w:cs="仿宋" w:hint="eastAsia"/>
            <w:kern w:val="44"/>
            <w:sz w:val="28"/>
            <w:szCs w:val="28"/>
          </w:rPr>
          <w:t>附件</w:t>
        </w:r>
        <w:r w:rsidR="00DD63B5">
          <w:rPr>
            <w:rStyle w:val="a8"/>
            <w:rFonts w:ascii="仿宋" w:eastAsia="仿宋" w:hAnsi="仿宋" w:cs="仿宋"/>
            <w:kern w:val="44"/>
            <w:sz w:val="28"/>
            <w:szCs w:val="28"/>
          </w:rPr>
          <w:t>1</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_Toc15396615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19</w:t>
        </w:r>
        <w:r w:rsidR="00DD63B5">
          <w:rPr>
            <w:rFonts w:ascii="仿宋" w:eastAsia="仿宋" w:hAnsi="仿宋" w:cs="仿宋"/>
            <w:sz w:val="28"/>
            <w:szCs w:val="28"/>
          </w:rPr>
          <w:fldChar w:fldCharType="end"/>
        </w:r>
      </w:hyperlink>
    </w:p>
    <w:p w:rsidR="00DD63B5" w:rsidRDefault="00F326F3" w:rsidP="00897B05">
      <w:pPr>
        <w:pStyle w:val="20"/>
        <w:rPr>
          <w:rFonts w:ascii="仿宋" w:eastAsia="仿宋" w:hAnsi="仿宋"/>
          <w:sz w:val="28"/>
          <w:szCs w:val="28"/>
        </w:rPr>
      </w:pPr>
      <w:hyperlink w:anchor="_Toc15396617" w:history="1">
        <w:r w:rsidR="00DD63B5">
          <w:rPr>
            <w:rStyle w:val="a8"/>
            <w:rFonts w:ascii="仿宋" w:eastAsia="仿宋" w:hAnsi="仿宋" w:cs="仿宋" w:hint="eastAsia"/>
            <w:kern w:val="44"/>
            <w:sz w:val="28"/>
            <w:szCs w:val="28"/>
          </w:rPr>
          <w:t>附件</w:t>
        </w:r>
        <w:r w:rsidR="00DD63B5">
          <w:rPr>
            <w:rStyle w:val="a8"/>
            <w:rFonts w:ascii="仿宋" w:eastAsia="仿宋" w:hAnsi="仿宋" w:cs="仿宋"/>
            <w:kern w:val="44"/>
            <w:sz w:val="28"/>
            <w:szCs w:val="28"/>
          </w:rPr>
          <w:t>2</w:t>
        </w:r>
        <w:r w:rsidR="00DD63B5">
          <w:rPr>
            <w:rFonts w:ascii="仿宋" w:eastAsia="仿宋" w:hAnsi="仿宋"/>
            <w:sz w:val="28"/>
            <w:szCs w:val="28"/>
          </w:rPr>
          <w:tab/>
        </w:r>
        <w:r w:rsidR="00DD63B5">
          <w:rPr>
            <w:rFonts w:ascii="仿宋" w:eastAsia="仿宋" w:hAnsi="仿宋" w:cs="仿宋"/>
            <w:sz w:val="28"/>
            <w:szCs w:val="28"/>
          </w:rPr>
          <w:fldChar w:fldCharType="begin"/>
        </w:r>
        <w:r w:rsidR="00DD63B5">
          <w:rPr>
            <w:rFonts w:ascii="仿宋" w:eastAsia="仿宋" w:hAnsi="仿宋" w:cs="仿宋"/>
            <w:sz w:val="28"/>
            <w:szCs w:val="28"/>
          </w:rPr>
          <w:instrText xml:space="preserve"> PAGEREF _Toc15396617 \h </w:instrText>
        </w:r>
        <w:r w:rsidR="00DD63B5">
          <w:rPr>
            <w:rFonts w:ascii="仿宋" w:eastAsia="仿宋" w:hAnsi="仿宋" w:cs="仿宋"/>
            <w:sz w:val="28"/>
            <w:szCs w:val="28"/>
          </w:rPr>
        </w:r>
        <w:r w:rsidR="00DD63B5">
          <w:rPr>
            <w:rFonts w:ascii="仿宋" w:eastAsia="仿宋" w:hAnsi="仿宋" w:cs="仿宋"/>
            <w:sz w:val="28"/>
            <w:szCs w:val="28"/>
          </w:rPr>
          <w:fldChar w:fldCharType="separate"/>
        </w:r>
        <w:r w:rsidR="00DD63B5">
          <w:rPr>
            <w:rFonts w:ascii="仿宋" w:eastAsia="仿宋" w:hAnsi="仿宋" w:cs="仿宋"/>
            <w:noProof/>
            <w:sz w:val="28"/>
            <w:szCs w:val="28"/>
          </w:rPr>
          <w:t>21</w:t>
        </w:r>
        <w:r w:rsidR="00DD63B5">
          <w:rPr>
            <w:rFonts w:ascii="仿宋" w:eastAsia="仿宋" w:hAnsi="仿宋" w:cs="仿宋"/>
            <w:sz w:val="28"/>
            <w:szCs w:val="28"/>
          </w:rPr>
          <w:fldChar w:fldCharType="end"/>
        </w:r>
      </w:hyperlink>
    </w:p>
    <w:p w:rsidR="00DD63B5" w:rsidRDefault="00F326F3">
      <w:pPr>
        <w:pStyle w:val="10"/>
        <w:rPr>
          <w:rFonts w:cs="Times New Roman"/>
        </w:rPr>
      </w:pPr>
      <w:hyperlink w:anchor="_Toc15396618" w:history="1">
        <w:r w:rsidR="00DD63B5">
          <w:rPr>
            <w:rStyle w:val="a8"/>
            <w:rFonts w:hint="eastAsia"/>
          </w:rPr>
          <w:t>第</w:t>
        </w:r>
        <w:r w:rsidR="00DD63B5">
          <w:rPr>
            <w:rStyle w:val="a8"/>
            <w:rFonts w:hint="eastAsia"/>
            <w:kern w:val="44"/>
          </w:rPr>
          <w:t>五部分附表</w:t>
        </w:r>
        <w:r w:rsidR="00DD63B5">
          <w:rPr>
            <w:rFonts w:cs="Times New Roman"/>
          </w:rPr>
          <w:tab/>
        </w:r>
        <w:r w:rsidR="00DD63B5">
          <w:fldChar w:fldCharType="begin"/>
        </w:r>
        <w:r w:rsidR="00DD63B5">
          <w:instrText xml:space="preserve"> PAGEREF _Toc15396618 \h </w:instrText>
        </w:r>
        <w:r w:rsidR="00DD63B5">
          <w:fldChar w:fldCharType="separate"/>
        </w:r>
        <w:r w:rsidR="00DD63B5">
          <w:rPr>
            <w:noProof/>
          </w:rPr>
          <w:t>22</w:t>
        </w:r>
        <w:r w:rsidR="00DD63B5">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一、</w:t>
      </w:r>
      <w:hyperlink w:anchor="_Toc15396619" w:history="1">
        <w:r>
          <w:rPr>
            <w:rStyle w:val="a8"/>
            <w:rFonts w:ascii="仿宋" w:eastAsia="仿宋" w:hAnsi="仿宋" w:cs="仿宋" w:hint="eastAsia"/>
            <w:sz w:val="28"/>
            <w:szCs w:val="28"/>
          </w:rPr>
          <w:t>收入支出决算总表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_Toc15396619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二、</w:t>
      </w:r>
      <w:hyperlink w:anchor="_Toc15396620" w:history="1">
        <w:r>
          <w:rPr>
            <w:rStyle w:val="a8"/>
            <w:rFonts w:ascii="仿宋" w:eastAsia="仿宋" w:hAnsi="仿宋" w:cs="仿宋" w:hint="eastAsia"/>
            <w:sz w:val="28"/>
            <w:szCs w:val="28"/>
          </w:rPr>
          <w:t>收入总表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_Toc15396620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三、</w:t>
      </w:r>
      <w:hyperlink w:anchor="_Toc15396621" w:history="1">
        <w:r>
          <w:rPr>
            <w:rStyle w:val="a8"/>
            <w:rFonts w:ascii="仿宋" w:eastAsia="仿宋" w:hAnsi="仿宋" w:cs="仿宋" w:hint="eastAsia"/>
            <w:sz w:val="28"/>
            <w:szCs w:val="28"/>
          </w:rPr>
          <w:t>支出总表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_Toc15396621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四、</w:t>
      </w:r>
      <w:hyperlink w:anchor="_Toc15396622" w:history="1">
        <w:r>
          <w:rPr>
            <w:rStyle w:val="a8"/>
            <w:rFonts w:ascii="仿宋" w:eastAsia="仿宋" w:hAnsi="仿宋" w:cs="仿宋" w:hint="eastAsia"/>
            <w:sz w:val="28"/>
            <w:szCs w:val="28"/>
          </w:rPr>
          <w:t>财政拨款收入支出决算总表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_Toc15396622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五、</w:t>
      </w:r>
      <w:hyperlink w:anchor="_Toc15396623" w:history="1">
        <w:r>
          <w:rPr>
            <w:rFonts w:ascii="仿宋" w:eastAsia="仿宋" w:hAnsi="仿宋" w:cs="仿宋" w:hint="eastAsia"/>
            <w:sz w:val="28"/>
            <w:szCs w:val="28"/>
          </w:rPr>
          <w:t>财政拨款支出决算明细表（政府经济分类科目）</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_Toc15396623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六、</w:t>
      </w:r>
      <w:hyperlink w:anchor="_Toc15396624" w:history="1">
        <w:r>
          <w:rPr>
            <w:rStyle w:val="a8"/>
            <w:rFonts w:ascii="仿宋" w:eastAsia="仿宋" w:hAnsi="仿宋" w:cs="仿宋" w:hint="eastAsia"/>
            <w:sz w:val="28"/>
            <w:szCs w:val="28"/>
          </w:rPr>
          <w:t>一般公共预算财政拨款支出决算表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_Toc15396624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七、</w:t>
      </w:r>
      <w:hyperlink w:anchor="_Toc15396625" w:history="1">
        <w:r>
          <w:rPr>
            <w:rStyle w:val="a8"/>
            <w:rFonts w:ascii="仿宋" w:eastAsia="仿宋" w:hAnsi="仿宋" w:cs="仿宋" w:hint="eastAsia"/>
            <w:sz w:val="28"/>
            <w:szCs w:val="28"/>
          </w:rPr>
          <w:t>一般公共预算财政拨款支出决算明细表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_Toc15396625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八、</w:t>
      </w:r>
      <w:hyperlink w:anchor="_Toc15396626" w:history="1">
        <w:r>
          <w:rPr>
            <w:rStyle w:val="a8"/>
            <w:rFonts w:ascii="仿宋" w:eastAsia="仿宋" w:hAnsi="仿宋" w:cs="仿宋" w:hint="eastAsia"/>
            <w:sz w:val="28"/>
            <w:szCs w:val="28"/>
          </w:rPr>
          <w:t>一般公共预算财政拨款基本支出决算表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_Toc15396626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九、</w:t>
      </w:r>
      <w:hyperlink w:anchor="_Toc15396627" w:history="1">
        <w:r>
          <w:rPr>
            <w:rStyle w:val="a8"/>
            <w:rFonts w:ascii="仿宋" w:eastAsia="仿宋" w:hAnsi="仿宋" w:cs="仿宋" w:hint="eastAsia"/>
            <w:sz w:val="28"/>
            <w:szCs w:val="28"/>
          </w:rPr>
          <w:t>一般公共预算财政拨款项目支出决算表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_Toc15396627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十、</w:t>
      </w:r>
      <w:hyperlink w:anchor="_Toc15396628" w:history="1">
        <w:r>
          <w:rPr>
            <w:rStyle w:val="a8"/>
            <w:rFonts w:ascii="仿宋" w:eastAsia="仿宋" w:hAnsi="仿宋" w:cs="仿宋" w:hint="eastAsia"/>
            <w:sz w:val="28"/>
            <w:szCs w:val="28"/>
          </w:rPr>
          <w:t>一般公共预算财政拨款“三公”经费支出决算表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_Toc15396628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十一、</w:t>
      </w:r>
      <w:hyperlink w:anchor="_Toc15396629" w:history="1">
        <w:r>
          <w:rPr>
            <w:rStyle w:val="a8"/>
            <w:rFonts w:ascii="仿宋" w:eastAsia="仿宋" w:hAnsi="仿宋" w:cs="仿宋" w:hint="eastAsia"/>
            <w:sz w:val="28"/>
            <w:szCs w:val="28"/>
          </w:rPr>
          <w:t>政府性基金预算财政拨款收入支出决算表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_Toc15396629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8"/>
          <w:szCs w:val="28"/>
        </w:rPr>
      </w:pPr>
      <w:r>
        <w:rPr>
          <w:rFonts w:ascii="仿宋" w:eastAsia="仿宋" w:hAnsi="仿宋" w:cs="仿宋" w:hint="eastAsia"/>
          <w:sz w:val="28"/>
          <w:szCs w:val="28"/>
        </w:rPr>
        <w:t>十二、</w:t>
      </w:r>
      <w:hyperlink w:anchor="_Toc15396630" w:history="1">
        <w:r>
          <w:rPr>
            <w:rStyle w:val="a8"/>
            <w:rFonts w:ascii="仿宋" w:eastAsia="仿宋" w:hAnsi="仿宋" w:cs="仿宋" w:hint="eastAsia"/>
            <w:sz w:val="28"/>
            <w:szCs w:val="28"/>
          </w:rPr>
          <w:t>政府性基金预算财政拨款“三公”经费支出决算表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_Toc15396630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rsidP="00897B05">
      <w:pPr>
        <w:pStyle w:val="20"/>
        <w:rPr>
          <w:rFonts w:ascii="仿宋" w:eastAsia="仿宋" w:hAnsi="仿宋"/>
          <w:sz w:val="24"/>
          <w:szCs w:val="24"/>
        </w:rPr>
      </w:pPr>
      <w:r>
        <w:rPr>
          <w:rFonts w:ascii="仿宋" w:eastAsia="仿宋" w:hAnsi="仿宋" w:cs="仿宋" w:hint="eastAsia"/>
          <w:sz w:val="28"/>
          <w:szCs w:val="28"/>
        </w:rPr>
        <w:t>十三、</w:t>
      </w:r>
      <w:hyperlink w:anchor="_Toc15396631" w:history="1">
        <w:r>
          <w:rPr>
            <w:rStyle w:val="a8"/>
            <w:rFonts w:ascii="仿宋" w:eastAsia="仿宋" w:hAnsi="仿宋" w:cs="仿宋" w:hint="eastAsia"/>
            <w:sz w:val="28"/>
            <w:szCs w:val="28"/>
          </w:rPr>
          <w:t>国有资本经营预算支出决算表</w:t>
        </w:r>
        <w:r>
          <w:rPr>
            <w:rFonts w:ascii="仿宋" w:eastAsia="仿宋" w:hAnsi="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_Toc15396631 \h </w:instrText>
        </w:r>
        <w:r>
          <w:rPr>
            <w:rFonts w:ascii="仿宋" w:eastAsia="仿宋" w:hAnsi="仿宋" w:cs="仿宋"/>
            <w:sz w:val="28"/>
            <w:szCs w:val="28"/>
          </w:rPr>
        </w:r>
        <w:r>
          <w:rPr>
            <w:rFonts w:ascii="仿宋" w:eastAsia="仿宋" w:hAnsi="仿宋" w:cs="仿宋"/>
            <w:sz w:val="28"/>
            <w:szCs w:val="28"/>
          </w:rPr>
          <w:fldChar w:fldCharType="separate"/>
        </w:r>
        <w:r>
          <w:rPr>
            <w:rFonts w:ascii="仿宋" w:eastAsia="仿宋" w:hAnsi="仿宋" w:cs="仿宋"/>
            <w:noProof/>
            <w:sz w:val="28"/>
            <w:szCs w:val="28"/>
          </w:rPr>
          <w:t>22</w:t>
        </w:r>
        <w:r>
          <w:rPr>
            <w:rFonts w:ascii="仿宋" w:eastAsia="仿宋" w:hAnsi="仿宋" w:cs="仿宋"/>
            <w:sz w:val="28"/>
            <w:szCs w:val="28"/>
          </w:rPr>
          <w:fldChar w:fldCharType="end"/>
        </w:r>
      </w:hyperlink>
    </w:p>
    <w:p w:rsidR="00DD63B5" w:rsidRDefault="00DD63B5">
      <w:pPr>
        <w:widowControl/>
        <w:jc w:val="left"/>
        <w:rPr>
          <w:rFonts w:ascii="仿宋" w:eastAsia="仿宋" w:hAnsi="仿宋"/>
          <w:color w:val="000000"/>
          <w:sz w:val="24"/>
          <w:szCs w:val="24"/>
        </w:rPr>
      </w:pPr>
      <w:r>
        <w:rPr>
          <w:rFonts w:ascii="黑体" w:eastAsia="黑体" w:hAnsi="黑体" w:cs="黑体"/>
          <w:color w:val="000000"/>
          <w:sz w:val="48"/>
          <w:szCs w:val="48"/>
        </w:rPr>
        <w:fldChar w:fldCharType="end"/>
      </w:r>
    </w:p>
    <w:p w:rsidR="00DD63B5" w:rsidRDefault="00DD63B5">
      <w:pPr>
        <w:widowControl/>
        <w:jc w:val="left"/>
        <w:rPr>
          <w:rFonts w:ascii="黑体" w:eastAsia="黑体" w:hAnsi="黑体"/>
          <w:kern w:val="44"/>
          <w:sz w:val="44"/>
          <w:szCs w:val="44"/>
        </w:rPr>
      </w:pPr>
      <w:bookmarkStart w:id="12" w:name="_Toc15377196"/>
      <w:bookmarkStart w:id="13" w:name="_Toc15396599"/>
      <w:r>
        <w:rPr>
          <w:rFonts w:ascii="黑体" w:eastAsia="黑体" w:hAnsi="黑体"/>
          <w:b/>
          <w:bCs/>
        </w:rPr>
        <w:br w:type="page"/>
      </w:r>
    </w:p>
    <w:p w:rsidR="00DD63B5" w:rsidRDefault="00DD63B5">
      <w:pPr>
        <w:pStyle w:val="1"/>
        <w:jc w:val="center"/>
        <w:rPr>
          <w:rStyle w:val="1Char"/>
          <w:rFonts w:ascii="黑体" w:eastAsia="黑体" w:hAnsi="黑体"/>
          <w:b/>
          <w:bCs/>
        </w:rPr>
      </w:pPr>
      <w:r>
        <w:rPr>
          <w:rFonts w:ascii="黑体" w:eastAsia="黑体" w:hAnsi="黑体" w:cs="黑体" w:hint="eastAsia"/>
          <w:b w:val="0"/>
          <w:bCs w:val="0"/>
        </w:rPr>
        <w:t>第一部分</w:t>
      </w:r>
      <w:r>
        <w:rPr>
          <w:rFonts w:ascii="黑体" w:eastAsia="黑体" w:hAnsi="黑体" w:cs="黑体"/>
          <w:b w:val="0"/>
          <w:bCs w:val="0"/>
        </w:rPr>
        <w:t xml:space="preserve"> </w:t>
      </w:r>
      <w:r>
        <w:rPr>
          <w:rStyle w:val="1Char"/>
          <w:rFonts w:ascii="黑体" w:eastAsia="黑体" w:hAnsi="黑体" w:cs="黑体" w:hint="eastAsia"/>
        </w:rPr>
        <w:t>部门概况</w:t>
      </w:r>
      <w:bookmarkEnd w:id="12"/>
      <w:bookmarkEnd w:id="13"/>
    </w:p>
    <w:p w:rsidR="00DD63B5" w:rsidRDefault="00DD63B5">
      <w:pPr>
        <w:widowControl/>
        <w:jc w:val="left"/>
        <w:rPr>
          <w:rFonts w:ascii="黑体" w:eastAsia="黑体"/>
          <w:color w:val="000000"/>
          <w:sz w:val="32"/>
          <w:szCs w:val="32"/>
        </w:rPr>
      </w:pPr>
    </w:p>
    <w:p w:rsidR="00DD63B5" w:rsidRDefault="00DD63B5">
      <w:pPr>
        <w:pStyle w:val="2"/>
        <w:rPr>
          <w:rStyle w:val="2Char"/>
          <w:rFonts w:ascii="仿宋" w:eastAsia="仿宋" w:hAnsi="仿宋" w:cs="Times New Roman"/>
        </w:rPr>
      </w:pPr>
      <w:bookmarkStart w:id="14" w:name="_Toc15396600"/>
      <w:bookmarkStart w:id="15" w:name="_Toc15377197"/>
      <w:r>
        <w:rPr>
          <w:rFonts w:ascii="黑体" w:eastAsia="黑体" w:hAnsi="黑体" w:cs="黑体" w:hint="eastAsia"/>
          <w:b w:val="0"/>
          <w:bCs w:val="0"/>
          <w:color w:val="000000"/>
        </w:rPr>
        <w:t>一、基</w:t>
      </w:r>
      <w:r>
        <w:rPr>
          <w:rStyle w:val="2Char"/>
          <w:rFonts w:ascii="黑体" w:eastAsia="黑体" w:hAnsi="黑体" w:cs="黑体" w:hint="eastAsia"/>
        </w:rPr>
        <w:t>本职能及主要工作</w:t>
      </w:r>
      <w:bookmarkEnd w:id="14"/>
      <w:bookmarkEnd w:id="15"/>
    </w:p>
    <w:p w:rsidR="00DD63B5" w:rsidRDefault="00DD63B5" w:rsidP="00AA06BA">
      <w:pPr>
        <w:pStyle w:val="a3"/>
        <w:adjustRightInd w:val="0"/>
        <w:snapToGrid w:val="0"/>
        <w:spacing w:before="93" w:line="600" w:lineRule="exact"/>
        <w:ind w:firstLineChars="210" w:firstLine="672"/>
        <w:outlineLvl w:val="2"/>
        <w:rPr>
          <w:rFonts w:ascii="仿宋" w:eastAsia="仿宋" w:hAnsi="仿宋" w:cs="Times New Roman"/>
          <w:color w:val="000000"/>
          <w:sz w:val="32"/>
          <w:szCs w:val="32"/>
        </w:rPr>
      </w:pPr>
      <w:bookmarkStart w:id="16" w:name="_Toc15377198"/>
      <w:bookmarkStart w:id="17" w:name="_Toc15378445"/>
      <w:r>
        <w:rPr>
          <w:rFonts w:ascii="仿宋" w:eastAsia="仿宋" w:hAnsi="仿宋" w:cs="仿宋" w:hint="eastAsia"/>
          <w:color w:val="000000"/>
          <w:sz w:val="32"/>
          <w:szCs w:val="32"/>
        </w:rPr>
        <w:t>（一）主要职能。</w:t>
      </w:r>
    </w:p>
    <w:p w:rsidR="00DD63B5" w:rsidRDefault="00DD63B5">
      <w:pPr>
        <w:rPr>
          <w:rFonts w:eastAsia="方正仿宋_GBK"/>
          <w:sz w:val="33"/>
          <w:szCs w:val="33"/>
        </w:rPr>
      </w:pPr>
      <w:bookmarkStart w:id="18" w:name="_Toc15377199"/>
      <w:bookmarkStart w:id="19" w:name="_Toc15378446"/>
      <w:bookmarkEnd w:id="16"/>
      <w:bookmarkEnd w:id="17"/>
      <w:r>
        <w:rPr>
          <w:rFonts w:ascii="方正楷体_GBK" w:eastAsia="方正楷体_GBK" w:hAnsi="方正楷体_GBK" w:cs="方正楷体_GBK" w:hint="eastAsia"/>
          <w:b/>
          <w:bCs/>
          <w:sz w:val="33"/>
          <w:szCs w:val="33"/>
        </w:rPr>
        <w:t>⒈市委组织部职能职责</w:t>
      </w:r>
    </w:p>
    <w:p w:rsidR="00DD63B5" w:rsidRDefault="00DD63B5">
      <w:pPr>
        <w:rPr>
          <w:rFonts w:eastAsia="方正仿宋_GBK"/>
          <w:sz w:val="33"/>
          <w:szCs w:val="33"/>
        </w:rPr>
      </w:pPr>
      <w:r>
        <w:rPr>
          <w:rFonts w:eastAsia="方正仿宋_GBK" w:cs="方正仿宋_GBK" w:hint="eastAsia"/>
          <w:sz w:val="33"/>
          <w:szCs w:val="33"/>
        </w:rPr>
        <w:t>⑴负责有关组织工作、干部工作、人才工作的理论研究及重要政策的综合研究；承担中组部、省委组织部下达的重点调研课题，指导全市组织系统调研工作。</w:t>
      </w:r>
    </w:p>
    <w:p w:rsidR="00DD63B5" w:rsidRDefault="00DD63B5">
      <w:pPr>
        <w:rPr>
          <w:rFonts w:eastAsia="方正仿宋_GBK"/>
          <w:sz w:val="33"/>
          <w:szCs w:val="33"/>
        </w:rPr>
      </w:pPr>
      <w:r>
        <w:rPr>
          <w:rFonts w:eastAsia="方正仿宋_GBK" w:cs="方正仿宋_GBK" w:hint="eastAsia"/>
          <w:sz w:val="33"/>
          <w:szCs w:val="33"/>
        </w:rPr>
        <w:t xml:space="preserve">　⑵负责全市组织工作宣传的牵头抓总、综合协调工作，指导全市组织部门信息工作；指导全市组织系统信息化建设工作，承担市委组织部网站的建设、管理、维护工作；负责党内刊物的征订和发行工作。</w:t>
      </w:r>
    </w:p>
    <w:p w:rsidR="00DD63B5" w:rsidRDefault="00DD63B5">
      <w:pPr>
        <w:rPr>
          <w:rFonts w:eastAsia="方正仿宋_GBK"/>
          <w:sz w:val="33"/>
          <w:szCs w:val="33"/>
        </w:rPr>
      </w:pPr>
      <w:r>
        <w:rPr>
          <w:rFonts w:eastAsia="方正仿宋_GBK" w:cs="方正仿宋_GBK" w:hint="eastAsia"/>
          <w:sz w:val="33"/>
          <w:szCs w:val="33"/>
        </w:rPr>
        <w:t xml:space="preserve">　　⑶指导、检查全市各级党组织贯彻执行党的组织制度和党内生活制度；指导全市基层党组织设置、调整等工作；负责全市党员队伍建设，指导全市党费收缴、管理、使用等事项，负责全市党内统计、党员组织关系接转。</w:t>
      </w:r>
    </w:p>
    <w:p w:rsidR="00DD63B5" w:rsidRDefault="00DD63B5">
      <w:pPr>
        <w:rPr>
          <w:rFonts w:eastAsia="方正仿宋_GBK"/>
          <w:sz w:val="33"/>
          <w:szCs w:val="33"/>
        </w:rPr>
      </w:pPr>
      <w:r>
        <w:rPr>
          <w:rFonts w:eastAsia="方正仿宋_GBK" w:cs="方正仿宋_GBK" w:hint="eastAsia"/>
          <w:sz w:val="33"/>
          <w:szCs w:val="33"/>
        </w:rPr>
        <w:t xml:space="preserve">　　⑷负责研究和指导全市农村、国有企业、街道社区、机关、学校、科研院所等党的基层组织建设；负责基层党组织干部培训的组织、指导工作；指导基层党组织党员活</w:t>
      </w:r>
      <w:r>
        <w:rPr>
          <w:rFonts w:eastAsia="方正仿宋_GBK" w:cs="方正仿宋_GBK" w:hint="eastAsia"/>
          <w:sz w:val="33"/>
          <w:szCs w:val="33"/>
        </w:rPr>
        <w:lastRenderedPageBreak/>
        <w:t>动阵地建设；指导全市大学生村干部工作，承担大学生村干部管理办公室日常工作。</w:t>
      </w:r>
    </w:p>
    <w:p w:rsidR="00DD63B5" w:rsidRDefault="00DD63B5">
      <w:pPr>
        <w:rPr>
          <w:rFonts w:eastAsia="方正仿宋_GBK"/>
          <w:sz w:val="33"/>
          <w:szCs w:val="33"/>
        </w:rPr>
      </w:pPr>
      <w:r>
        <w:rPr>
          <w:rFonts w:eastAsia="方正仿宋_GBK" w:cs="方正仿宋_GBK" w:hint="eastAsia"/>
          <w:sz w:val="33"/>
          <w:szCs w:val="33"/>
        </w:rPr>
        <w:t xml:space="preserve">　　⑸负责干部综合管理和公务员管理工作；负责市委管理干部工资、退休费比例的审批工作；具体负责综合管理市级党群机关公务员考录、考核、交流、培训、申诉、控告、非领导职务设置等工作。</w:t>
      </w:r>
    </w:p>
    <w:p w:rsidR="00DD63B5" w:rsidRDefault="00DD63B5">
      <w:pPr>
        <w:rPr>
          <w:rFonts w:eastAsia="方正仿宋_GBK"/>
          <w:sz w:val="33"/>
          <w:szCs w:val="33"/>
        </w:rPr>
      </w:pPr>
      <w:r>
        <w:rPr>
          <w:rFonts w:eastAsia="方正仿宋_GBK" w:cs="方正仿宋_GBK" w:hint="eastAsia"/>
          <w:sz w:val="33"/>
          <w:szCs w:val="33"/>
        </w:rPr>
        <w:t xml:space="preserve">　⑹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DD63B5" w:rsidRDefault="00DD63B5">
      <w:pPr>
        <w:rPr>
          <w:rFonts w:eastAsia="方正仿宋_GBK"/>
          <w:sz w:val="33"/>
          <w:szCs w:val="33"/>
        </w:rPr>
      </w:pPr>
      <w:r>
        <w:rPr>
          <w:rFonts w:eastAsia="方正仿宋_GBK" w:cs="方正仿宋_GBK" w:hint="eastAsia"/>
          <w:sz w:val="33"/>
          <w:szCs w:val="33"/>
        </w:rPr>
        <w:t xml:space="preserve">　⑺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DD63B5" w:rsidRDefault="00DD63B5">
      <w:pPr>
        <w:rPr>
          <w:rFonts w:eastAsia="方正仿宋_GBK"/>
          <w:sz w:val="33"/>
          <w:szCs w:val="33"/>
        </w:rPr>
      </w:pPr>
      <w:r>
        <w:rPr>
          <w:rFonts w:eastAsia="方正仿宋_GBK" w:cs="方正仿宋_GBK" w:hint="eastAsia"/>
          <w:sz w:val="33"/>
          <w:szCs w:val="33"/>
        </w:rPr>
        <w:t xml:space="preserve">　　⑻负责对全市组织部门干部监督工作的综合协调和宏观指导，研究完善干部监督工作机制；负责受理</w:t>
      </w:r>
      <w:r>
        <w:rPr>
          <w:rFonts w:eastAsia="方正仿宋_GBK"/>
          <w:sz w:val="33"/>
          <w:szCs w:val="33"/>
        </w:rPr>
        <w:t>“12380”</w:t>
      </w:r>
      <w:r>
        <w:rPr>
          <w:rFonts w:eastAsia="方正仿宋_GBK" w:cs="方正仿宋_GBK" w:hint="eastAsia"/>
          <w:sz w:val="33"/>
          <w:szCs w:val="33"/>
        </w:rPr>
        <w:t>信访、电话、网络举报，按干部管理权限直接或联合有关部门查办、督办，提出处理意见；办理市管干部因私事出国（境）的审批、因公出国（境）的政审。</w:t>
      </w:r>
    </w:p>
    <w:p w:rsidR="00DD63B5" w:rsidRDefault="00DD63B5">
      <w:pPr>
        <w:rPr>
          <w:rFonts w:eastAsia="方正仿宋_GBK"/>
          <w:sz w:val="33"/>
          <w:szCs w:val="33"/>
        </w:rPr>
      </w:pPr>
      <w:r>
        <w:rPr>
          <w:rFonts w:eastAsia="方正仿宋_GBK" w:cs="方正仿宋_GBK" w:hint="eastAsia"/>
          <w:sz w:val="33"/>
          <w:szCs w:val="33"/>
        </w:rPr>
        <w:t xml:space="preserve">　　⑼负责全市人才工作的牵头抓总、宏观指导、组织协</w:t>
      </w:r>
      <w:r>
        <w:rPr>
          <w:rFonts w:eastAsia="方正仿宋_GBK" w:cs="方正仿宋_GBK" w:hint="eastAsia"/>
          <w:sz w:val="33"/>
          <w:szCs w:val="33"/>
        </w:rPr>
        <w:lastRenderedPageBreak/>
        <w:t>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DD63B5" w:rsidRDefault="00DD63B5">
      <w:pPr>
        <w:rPr>
          <w:rFonts w:eastAsia="方正仿宋_GBK"/>
          <w:sz w:val="33"/>
          <w:szCs w:val="33"/>
        </w:rPr>
      </w:pPr>
      <w:r>
        <w:rPr>
          <w:rFonts w:eastAsia="方正仿宋_GBK" w:cs="方正仿宋_GBK" w:hint="eastAsia"/>
          <w:sz w:val="33"/>
          <w:szCs w:val="33"/>
        </w:rPr>
        <w:t xml:space="preserve">　⑽负责市定点扶贫、对口支援木里藏族自治县工作领导小组日常工作；对口联系省委藏区办、受援藏区，承办市上援藏任务的对外组织协调和工作经费管理。</w:t>
      </w:r>
    </w:p>
    <w:p w:rsidR="00DD63B5" w:rsidRDefault="00DD63B5" w:rsidP="00897B05">
      <w:pPr>
        <w:ind w:firstLineChars="200" w:firstLine="660"/>
        <w:rPr>
          <w:rFonts w:ascii="方正楷体_GBK" w:eastAsia="方正楷体_GBK" w:hAnsi="方正楷体_GBK"/>
          <w:b/>
          <w:bCs/>
          <w:sz w:val="33"/>
          <w:szCs w:val="33"/>
        </w:rPr>
      </w:pPr>
      <w:r>
        <w:rPr>
          <w:rFonts w:ascii="方正楷体_GBK" w:eastAsia="方正楷体_GBK" w:hAnsi="方正楷体_GBK" w:cs="方正楷体_GBK" w:hint="eastAsia"/>
          <w:b/>
          <w:bCs/>
          <w:sz w:val="33"/>
          <w:szCs w:val="33"/>
        </w:rPr>
        <w:t>⒉市委老干部局职能职责</w:t>
      </w:r>
    </w:p>
    <w:p w:rsidR="00DD63B5" w:rsidRDefault="00DD63B5">
      <w:pPr>
        <w:rPr>
          <w:rFonts w:eastAsia="方正仿宋_GBK"/>
          <w:sz w:val="33"/>
          <w:szCs w:val="33"/>
        </w:rPr>
      </w:pPr>
      <w:r>
        <w:rPr>
          <w:rFonts w:eastAsia="方正仿宋_GBK" w:cs="方正仿宋_GBK" w:hint="eastAsia"/>
          <w:sz w:val="33"/>
          <w:szCs w:val="33"/>
        </w:rPr>
        <w:t xml:space="preserve">　　指导离休干部和县级以上退休干部的安置管理工作；管理、指导老干部的思想</w:t>
      </w:r>
      <w:bookmarkStart w:id="20" w:name="_GoBack"/>
      <w:r w:rsidR="00BD4727">
        <w:rPr>
          <w:rFonts w:eastAsia="方正仿宋_GBK" w:cs="方正仿宋_GBK" w:hint="eastAsia"/>
          <w:sz w:val="33"/>
          <w:szCs w:val="33"/>
        </w:rPr>
        <w:t>政治</w:t>
      </w:r>
      <w:bookmarkEnd w:id="20"/>
      <w:r>
        <w:rPr>
          <w:rFonts w:eastAsia="方正仿宋_GBK" w:cs="方正仿宋_GBK" w:hint="eastAsia"/>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rsidR="00DD63B5" w:rsidRDefault="00DD63B5" w:rsidP="00897B05">
      <w:pPr>
        <w:ind w:firstLineChars="200" w:firstLine="660"/>
        <w:rPr>
          <w:rFonts w:ascii="方正楷体_GBK" w:eastAsia="方正楷体_GBK" w:hAnsi="方正楷体_GBK"/>
          <w:b/>
          <w:bCs/>
          <w:sz w:val="33"/>
          <w:szCs w:val="33"/>
        </w:rPr>
      </w:pPr>
      <w:r>
        <w:rPr>
          <w:rFonts w:ascii="方正楷体_GBK" w:eastAsia="方正楷体_GBK" w:hAnsi="方正楷体_GBK" w:cs="方正楷体_GBK" w:hint="eastAsia"/>
          <w:b/>
          <w:bCs/>
          <w:sz w:val="33"/>
          <w:szCs w:val="33"/>
        </w:rPr>
        <w:t>⒊市委“两新组织”工委职能职责</w:t>
      </w:r>
    </w:p>
    <w:p w:rsidR="00DD63B5" w:rsidRDefault="00DD63B5">
      <w:pPr>
        <w:rPr>
          <w:rFonts w:eastAsia="方正仿宋_GBK"/>
          <w:sz w:val="33"/>
          <w:szCs w:val="33"/>
        </w:rPr>
      </w:pPr>
      <w:r>
        <w:rPr>
          <w:rFonts w:eastAsia="方正仿宋_GBK" w:cs="方正仿宋_GBK" w:hint="eastAsia"/>
          <w:sz w:val="33"/>
          <w:szCs w:val="33"/>
        </w:rPr>
        <w:t xml:space="preserve">　　指导县（区）</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工委和市级有关部门抓好</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领域的党建工作；指导、协调和支持</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工会、共青团和妇联等群团组织按照有关规定独立开展工作；领导和直接管理部分规模、影响较大，党建工作基础较好的</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党组织。</w:t>
      </w:r>
    </w:p>
    <w:p w:rsidR="00DD63B5" w:rsidRDefault="00DD63B5" w:rsidP="00897B05">
      <w:pPr>
        <w:ind w:firstLineChars="200" w:firstLine="660"/>
        <w:rPr>
          <w:rFonts w:ascii="方正楷体_GBK" w:eastAsia="方正楷体_GBK" w:hAnsi="方正楷体_GBK"/>
          <w:b/>
          <w:bCs/>
          <w:sz w:val="33"/>
          <w:szCs w:val="33"/>
        </w:rPr>
      </w:pPr>
      <w:r>
        <w:rPr>
          <w:rFonts w:ascii="方正楷体_GBK" w:eastAsia="方正楷体_GBK" w:hAnsi="方正楷体_GBK" w:cs="方正楷体_GBK" w:hint="eastAsia"/>
          <w:b/>
          <w:bCs/>
          <w:sz w:val="33"/>
          <w:szCs w:val="33"/>
        </w:rPr>
        <w:t>⒋市委组织部党员教育中心职能职责</w:t>
      </w:r>
    </w:p>
    <w:p w:rsidR="00DD63B5" w:rsidRDefault="00DD63B5">
      <w:pPr>
        <w:rPr>
          <w:rFonts w:eastAsia="方正仿宋_GBK"/>
          <w:sz w:val="33"/>
          <w:szCs w:val="33"/>
        </w:rPr>
      </w:pPr>
      <w:r>
        <w:rPr>
          <w:rFonts w:eastAsia="方正仿宋_GBK" w:cs="方正仿宋_GBK" w:hint="eastAsia"/>
          <w:sz w:val="33"/>
          <w:szCs w:val="33"/>
        </w:rPr>
        <w:t xml:space="preserve">　　负责全市党员干部现代远程教育学习培训的组织、管</w:t>
      </w:r>
      <w:r>
        <w:rPr>
          <w:rFonts w:eastAsia="方正仿宋_GBK" w:cs="方正仿宋_GBK" w:hint="eastAsia"/>
          <w:sz w:val="33"/>
          <w:szCs w:val="33"/>
        </w:rPr>
        <w:lastRenderedPageBreak/>
        <w:t>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rsidR="00DD63B5" w:rsidRDefault="00DD63B5">
      <w:pPr>
        <w:rPr>
          <w:rFonts w:eastAsia="方正仿宋_GBK"/>
          <w:b/>
          <w:bCs/>
          <w:sz w:val="33"/>
          <w:szCs w:val="33"/>
        </w:rPr>
      </w:pPr>
      <w:r>
        <w:rPr>
          <w:rFonts w:eastAsia="方正仿宋_GBK" w:cs="方正仿宋_GBK" w:hint="eastAsia"/>
          <w:sz w:val="33"/>
          <w:szCs w:val="33"/>
        </w:rPr>
        <w:t xml:space="preserve">　</w:t>
      </w:r>
      <w:r>
        <w:rPr>
          <w:rFonts w:ascii="方正楷体_GBK" w:eastAsia="方正楷体_GBK" w:hAnsi="方正楷体_GBK" w:cs="方正楷体_GBK" w:hint="eastAsia"/>
          <w:sz w:val="33"/>
          <w:szCs w:val="33"/>
        </w:rPr>
        <w:t>⒌</w:t>
      </w:r>
      <w:r>
        <w:rPr>
          <w:rFonts w:ascii="方正楷体_GBK" w:eastAsia="方正楷体_GBK" w:hAnsi="方正楷体_GBK" w:cs="方正楷体_GBK" w:hint="eastAsia"/>
          <w:b/>
          <w:bCs/>
          <w:sz w:val="33"/>
          <w:szCs w:val="33"/>
        </w:rPr>
        <w:t>援助木里藏区工作组职能职责</w:t>
      </w:r>
    </w:p>
    <w:p w:rsidR="00DD63B5" w:rsidRDefault="00DD63B5">
      <w:pPr>
        <w:ind w:firstLine="661"/>
        <w:rPr>
          <w:rFonts w:eastAsia="方正仿宋_GBK"/>
          <w:sz w:val="33"/>
          <w:szCs w:val="33"/>
        </w:rPr>
      </w:pPr>
      <w:r>
        <w:rPr>
          <w:rFonts w:eastAsia="方正仿宋_GBK" w:cs="方正仿宋_GBK" w:hint="eastAsia"/>
          <w:sz w:val="33"/>
          <w:szCs w:val="33"/>
        </w:rPr>
        <w:t>协助做好援藏项目推进工作；协助受援单位共同做好援藏干部人才日常管理工作；了解和掌握援藏工作动态，收集、整理援藏工作信息，做好宣传报道工作，及时总结推广典型经验。</w:t>
      </w:r>
    </w:p>
    <w:p w:rsidR="00DD63B5" w:rsidRDefault="00DD63B5" w:rsidP="00897B05">
      <w:pPr>
        <w:pStyle w:val="a3"/>
        <w:adjustRightInd w:val="0"/>
        <w:snapToGrid w:val="0"/>
        <w:spacing w:before="93" w:line="600" w:lineRule="exact"/>
        <w:ind w:firstLineChars="210" w:firstLine="672"/>
        <w:outlineLvl w:val="2"/>
        <w:rPr>
          <w:rFonts w:ascii="仿宋" w:eastAsia="仿宋" w:hAnsi="仿宋" w:cs="Times New Roman"/>
          <w:color w:val="000000"/>
          <w:sz w:val="32"/>
          <w:szCs w:val="32"/>
        </w:rPr>
      </w:pPr>
      <w:r>
        <w:rPr>
          <w:rFonts w:ascii="仿宋" w:eastAsia="仿宋" w:hAnsi="仿宋" w:cs="仿宋" w:hint="eastAsia"/>
          <w:color w:val="000000"/>
          <w:sz w:val="32"/>
          <w:szCs w:val="32"/>
        </w:rPr>
        <w:t>（二）</w:t>
      </w:r>
      <w:r>
        <w:rPr>
          <w:rFonts w:ascii="仿宋" w:eastAsia="仿宋" w:hAnsi="仿宋" w:cs="仿宋"/>
          <w:color w:val="000000"/>
          <w:sz w:val="32"/>
          <w:szCs w:val="32"/>
        </w:rPr>
        <w:t>2018</w:t>
      </w:r>
      <w:r>
        <w:rPr>
          <w:rFonts w:ascii="仿宋" w:eastAsia="仿宋" w:hAnsi="仿宋" w:cs="仿宋" w:hint="eastAsia"/>
          <w:color w:val="000000"/>
          <w:sz w:val="32"/>
          <w:szCs w:val="32"/>
        </w:rPr>
        <w:t>年重点工作完成情况。</w:t>
      </w:r>
      <w:bookmarkEnd w:id="18"/>
      <w:bookmarkEnd w:id="19"/>
    </w:p>
    <w:p w:rsidR="00DD63B5" w:rsidRDefault="00DD63B5" w:rsidP="00897B05">
      <w:pPr>
        <w:pStyle w:val="a3"/>
        <w:adjustRightInd w:val="0"/>
        <w:spacing w:beforeLines="0"/>
        <w:ind w:firstLineChars="210" w:firstLine="693"/>
        <w:rPr>
          <w:rFonts w:ascii="Times New Roman" w:eastAsia="方正仿宋_GBK" w:cs="Times New Roman"/>
          <w:color w:val="000000"/>
          <w:sz w:val="33"/>
          <w:szCs w:val="33"/>
        </w:rPr>
      </w:pPr>
      <w:r>
        <w:rPr>
          <w:rFonts w:ascii="Times New Roman" w:eastAsia="方正仿宋_GBK" w:cs="Times New Roman"/>
          <w:color w:val="000000"/>
          <w:sz w:val="33"/>
          <w:szCs w:val="33"/>
        </w:rPr>
        <w:t>2018</w:t>
      </w:r>
      <w:r>
        <w:rPr>
          <w:rFonts w:ascii="Times New Roman" w:eastAsia="方正仿宋_GBK" w:cs="方正仿宋_GBK" w:hint="eastAsia"/>
          <w:color w:val="000000"/>
          <w:sz w:val="33"/>
          <w:szCs w:val="33"/>
        </w:rPr>
        <w:t>年，全市组织系统围绕中心、服务大局，聚焦主业、精准施策，为推动攀枝花高质量发展提供坚强组织保证。</w:t>
      </w:r>
    </w:p>
    <w:p w:rsidR="00DD63B5" w:rsidRDefault="00DD63B5" w:rsidP="00897B05">
      <w:pPr>
        <w:pStyle w:val="a3"/>
        <w:adjustRightInd w:val="0"/>
        <w:spacing w:beforeLines="0"/>
        <w:ind w:firstLineChars="210" w:firstLine="693"/>
        <w:rPr>
          <w:rFonts w:ascii="Times New Roman" w:eastAsia="方正仿宋_GBK" w:cs="Times New Roman"/>
          <w:color w:val="000000"/>
          <w:sz w:val="33"/>
          <w:szCs w:val="33"/>
        </w:rPr>
      </w:pPr>
      <w:r>
        <w:rPr>
          <w:rFonts w:ascii="方正楷体_GBK" w:eastAsia="方正楷体_GBK" w:hAnsi="方正楷体_GBK" w:cs="方正楷体_GBK" w:hint="eastAsia"/>
          <w:b/>
          <w:bCs/>
          <w:color w:val="000000"/>
          <w:sz w:val="33"/>
          <w:szCs w:val="33"/>
        </w:rPr>
        <w:t>⒈坚持把党的政治建设摆在首位，风清气正的良好政治生态进一步巩固。</w:t>
      </w:r>
      <w:r>
        <w:rPr>
          <w:rFonts w:ascii="Times New Roman" w:eastAsia="方正仿宋_GBK" w:cs="方正仿宋_GBK" w:hint="eastAsia"/>
          <w:color w:val="000000"/>
          <w:sz w:val="33"/>
          <w:szCs w:val="33"/>
        </w:rPr>
        <w:t>一是加强领导班子政治建设。出台《突出政治标准加强干部考察实施细则（试行）》，对政治上不合格的干部实行</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一票否决</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。扎实抓好政德建设，持之以恒纠正</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四风</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问题，持续发展积极健康的党内政治文化。二是严肃党内政治生活。严格执行新形势下党内政治生活若干准则，严明党的政治纪律和政治规矩，树牢</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四个意识</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、坚定</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四个自信</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，坚决做到</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两个维护</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。三是深入学</w:t>
      </w:r>
      <w:r>
        <w:rPr>
          <w:rFonts w:ascii="Times New Roman" w:eastAsia="方正仿宋_GBK" w:cs="方正仿宋_GBK" w:hint="eastAsia"/>
          <w:color w:val="000000"/>
          <w:sz w:val="33"/>
          <w:szCs w:val="33"/>
        </w:rPr>
        <w:lastRenderedPageBreak/>
        <w:t>习贯彻维护党章。常态化制度化推进</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两学一做</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学习教育，扎实开展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遵党章、学党章、讲党章</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活动，向全市</w:t>
      </w:r>
      <w:r>
        <w:rPr>
          <w:rFonts w:ascii="Times New Roman" w:eastAsia="方正仿宋_GBK" w:cs="Times New Roman"/>
          <w:color w:val="000000"/>
          <w:sz w:val="33"/>
          <w:szCs w:val="33"/>
        </w:rPr>
        <w:t>10</w:t>
      </w:r>
      <w:r>
        <w:rPr>
          <w:rFonts w:ascii="Times New Roman" w:eastAsia="方正仿宋_GBK" w:cs="方正仿宋_GBK" w:hint="eastAsia"/>
          <w:color w:val="000000"/>
          <w:sz w:val="33"/>
          <w:szCs w:val="33"/>
        </w:rPr>
        <w:t>万余名党员全覆盖发放新党章，推动各级党组织和党员干部自觉学习党章、严格遵循党章、坚决维护党章。</w:t>
      </w:r>
    </w:p>
    <w:p w:rsidR="00DD63B5" w:rsidRDefault="00DD63B5" w:rsidP="00897B05">
      <w:pPr>
        <w:pStyle w:val="a3"/>
        <w:adjustRightInd w:val="0"/>
        <w:spacing w:beforeLines="0"/>
        <w:ind w:firstLineChars="210" w:firstLine="693"/>
        <w:rPr>
          <w:rFonts w:ascii="Times New Roman" w:eastAsia="方正仿宋_GBK" w:cs="Times New Roman"/>
          <w:color w:val="000000"/>
          <w:sz w:val="33"/>
          <w:szCs w:val="33"/>
        </w:rPr>
      </w:pPr>
      <w:r>
        <w:rPr>
          <w:rFonts w:ascii="方正楷体_GBK" w:eastAsia="方正楷体_GBK" w:hAnsi="方正楷体_GBK" w:cs="方正楷体_GBK" w:hint="eastAsia"/>
          <w:b/>
          <w:bCs/>
          <w:color w:val="000000"/>
          <w:sz w:val="33"/>
          <w:szCs w:val="33"/>
        </w:rPr>
        <w:t>⒉坚持以高素质专业化为目标，选人用人科学化水平进一步提升。</w:t>
      </w:r>
      <w:r>
        <w:rPr>
          <w:rFonts w:ascii="Times New Roman" w:eastAsia="方正仿宋_GBK" w:cs="方正仿宋_GBK" w:hint="eastAsia"/>
          <w:color w:val="000000"/>
          <w:sz w:val="33"/>
          <w:szCs w:val="33"/>
        </w:rPr>
        <w:t>一是鲜明选人用人导向。坚持好干部标准，鲜明</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政德、为民、担当、实干、公认</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用人导向，突出在</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急难险重</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工作和基层一线培养选拔干部。出台《退出领导岗位干部管理暂行办法》，开展领导班子运行情况调研，结合机构改革，加强干部科学选配和动态优化。二是加强干部专业化建设。出台加强党政领导班子和干部队伍专业化建设的实施办法，实施</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新时代治蜀兴川执政骨干递进培养攀枝花计划</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举办全市县处级主要领导干部读书班，召开全市党政代表团赴外培训成果分享大会、全市乡镇党委书记工作讲坛等。强化干部实践锻炼，接收各类优秀干部人才来攀挂职，选派表现好、有潜力的干部和新任县级干部到重点一线岗位历练。成立</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三线建设</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干部学院，大力弘扬</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三线精神</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。三是从严干部选任监督。出台《攀枝花市</w:t>
      </w:r>
      <w:r>
        <w:rPr>
          <w:rFonts w:ascii="Times New Roman" w:eastAsia="方正仿宋_GBK" w:cs="Times New Roman"/>
          <w:color w:val="000000"/>
          <w:sz w:val="33"/>
          <w:szCs w:val="33"/>
        </w:rPr>
        <w:t>2018—2020</w:t>
      </w:r>
      <w:r>
        <w:rPr>
          <w:rFonts w:ascii="Times New Roman" w:eastAsia="方正仿宋_GBK" w:cs="方正仿宋_GBK" w:hint="eastAsia"/>
          <w:color w:val="000000"/>
          <w:sz w:val="33"/>
          <w:szCs w:val="33"/>
        </w:rPr>
        <w:t>年县（区）、市级部门（单位）全覆盖选人用人监督检查工作规划》，对盐边县、仁和区、西区开展省委巡视选人用人检查，对东区、米易县及</w:t>
      </w:r>
      <w:r>
        <w:rPr>
          <w:rFonts w:ascii="Times New Roman" w:eastAsia="方正仿宋_GBK" w:cs="Times New Roman"/>
          <w:color w:val="000000"/>
          <w:sz w:val="33"/>
          <w:szCs w:val="33"/>
        </w:rPr>
        <w:t>46</w:t>
      </w:r>
      <w:r>
        <w:rPr>
          <w:rFonts w:ascii="Times New Roman" w:eastAsia="方正仿宋_GBK" w:cs="方正仿宋_GBK" w:hint="eastAsia"/>
          <w:color w:val="000000"/>
          <w:sz w:val="33"/>
          <w:szCs w:val="33"/>
        </w:rPr>
        <w:t>个市级部门开展选人用人问题、干部不担当不作为问题集中检查，扎实</w:t>
      </w:r>
      <w:r>
        <w:rPr>
          <w:rFonts w:ascii="Times New Roman" w:eastAsia="方正仿宋_GBK" w:cs="方正仿宋_GBK" w:hint="eastAsia"/>
          <w:color w:val="000000"/>
          <w:sz w:val="33"/>
          <w:szCs w:val="33"/>
        </w:rPr>
        <w:lastRenderedPageBreak/>
        <w:t>推进中央、省委巡视反馈问题整改。四是加强干部严管厚爱。加大提醒函询诫勉力度，严格执行干部个人有关事项报告和抽查核实、经济责任审计等制度。进一步完善干部容错纠错、正向激励机制，严格落实县级以下公务员职务与职级并行制度，建立荣誉退休制度，推进谈心谈话常态化，进一步激发干部干事创业活力。</w:t>
      </w:r>
    </w:p>
    <w:p w:rsidR="00DD63B5" w:rsidRDefault="00DD63B5" w:rsidP="00897B05">
      <w:pPr>
        <w:pStyle w:val="a3"/>
        <w:adjustRightInd w:val="0"/>
        <w:spacing w:beforeLines="0"/>
        <w:ind w:firstLineChars="210" w:firstLine="693"/>
        <w:rPr>
          <w:rFonts w:ascii="Times New Roman" w:eastAsia="方正仿宋_GBK" w:cs="Times New Roman"/>
          <w:color w:val="000000"/>
          <w:sz w:val="33"/>
          <w:szCs w:val="33"/>
        </w:rPr>
      </w:pPr>
      <w:r>
        <w:rPr>
          <w:rFonts w:ascii="方正楷体_GBK" w:eastAsia="方正楷体_GBK" w:hAnsi="方正楷体_GBK" w:cs="方正楷体_GBK" w:hint="eastAsia"/>
          <w:b/>
          <w:bCs/>
          <w:color w:val="000000"/>
          <w:sz w:val="33"/>
          <w:szCs w:val="33"/>
        </w:rPr>
        <w:t>⒊坚持以组织体系建设为重点，基层党建工作全面进步全面过硬。</w:t>
      </w:r>
      <w:r>
        <w:rPr>
          <w:rFonts w:ascii="Times New Roman" w:eastAsia="方正仿宋_GBK" w:cs="方正仿宋_GBK" w:hint="eastAsia"/>
          <w:color w:val="000000"/>
          <w:sz w:val="33"/>
          <w:szCs w:val="33"/>
        </w:rPr>
        <w:t>一是加强党支部标准化规范化建设。实施基层党建基础工作</w:t>
      </w:r>
      <w:r>
        <w:rPr>
          <w:rFonts w:ascii="Times New Roman" w:eastAsia="方正仿宋_GBK" w:cs="Times New Roman"/>
          <w:color w:val="000000"/>
          <w:sz w:val="33"/>
          <w:szCs w:val="33"/>
        </w:rPr>
        <w:t>3</w:t>
      </w:r>
      <w:r>
        <w:rPr>
          <w:rFonts w:ascii="Times New Roman" w:eastAsia="方正仿宋_GBK" w:cs="方正仿宋_GBK" w:hint="eastAsia"/>
          <w:color w:val="000000"/>
          <w:sz w:val="33"/>
          <w:szCs w:val="33"/>
        </w:rPr>
        <w:t>年行动计划。着力整治</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空壳</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党支部和</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超级</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党支部；实行党务干部下管两级备案制度；建立共产党员示范岗、示范团队、示范单位更新调整机制；规范落实</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三会一课</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等</w:t>
      </w:r>
      <w:r>
        <w:rPr>
          <w:rFonts w:ascii="Times New Roman" w:eastAsia="方正仿宋_GBK" w:cs="Times New Roman"/>
          <w:color w:val="000000"/>
          <w:sz w:val="33"/>
          <w:szCs w:val="33"/>
        </w:rPr>
        <w:t>10</w:t>
      </w:r>
      <w:r>
        <w:rPr>
          <w:rFonts w:ascii="Times New Roman" w:eastAsia="方正仿宋_GBK" w:cs="方正仿宋_GBK" w:hint="eastAsia"/>
          <w:color w:val="000000"/>
          <w:sz w:val="33"/>
          <w:szCs w:val="33"/>
        </w:rPr>
        <w:t>项基础工作；大力推进党支部党员活动室</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十有</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标准化建设。二是着力整治机关党建</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灯下黑</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问题。逐级建立党委、书记、班子成员抓党建</w:t>
      </w:r>
      <w:r>
        <w:rPr>
          <w:rFonts w:ascii="Times New Roman" w:eastAsia="方正仿宋_GBK" w:cs="Times New Roman"/>
          <w:color w:val="000000"/>
          <w:sz w:val="33"/>
          <w:szCs w:val="33"/>
        </w:rPr>
        <w:t>3</w:t>
      </w:r>
      <w:r>
        <w:rPr>
          <w:rFonts w:ascii="Times New Roman" w:eastAsia="方正仿宋_GBK" w:cs="方正仿宋_GBK" w:hint="eastAsia"/>
          <w:color w:val="000000"/>
          <w:sz w:val="33"/>
          <w:szCs w:val="33"/>
        </w:rPr>
        <w:t>张清单，推行加强和改进市县机关党的建设</w:t>
      </w:r>
      <w:r>
        <w:rPr>
          <w:rFonts w:ascii="Times New Roman" w:eastAsia="方正仿宋_GBK" w:cs="Times New Roman"/>
          <w:color w:val="000000"/>
          <w:sz w:val="33"/>
          <w:szCs w:val="33"/>
        </w:rPr>
        <w:t>8</w:t>
      </w:r>
      <w:r>
        <w:rPr>
          <w:rFonts w:ascii="Times New Roman" w:eastAsia="方正仿宋_GBK" w:cs="方正仿宋_GBK" w:hint="eastAsia"/>
          <w:color w:val="000000"/>
          <w:sz w:val="33"/>
          <w:szCs w:val="33"/>
        </w:rPr>
        <w:t>条措施，制定市直部门党组（党委）抓党建工作不力</w:t>
      </w:r>
      <w:r>
        <w:rPr>
          <w:rFonts w:ascii="Times New Roman" w:eastAsia="方正仿宋_GBK" w:cs="Times New Roman"/>
          <w:color w:val="000000"/>
          <w:sz w:val="33"/>
          <w:szCs w:val="33"/>
        </w:rPr>
        <w:t>7</w:t>
      </w:r>
      <w:r>
        <w:rPr>
          <w:rFonts w:ascii="Times New Roman" w:eastAsia="方正仿宋_GBK" w:cs="方正仿宋_GBK" w:hint="eastAsia"/>
          <w:color w:val="000000"/>
          <w:sz w:val="33"/>
          <w:szCs w:val="33"/>
        </w:rPr>
        <w:t>条认定标准和</w:t>
      </w:r>
      <w:r>
        <w:rPr>
          <w:rFonts w:ascii="Times New Roman" w:eastAsia="方正仿宋_GBK" w:cs="Times New Roman"/>
          <w:color w:val="000000"/>
          <w:sz w:val="33"/>
          <w:szCs w:val="33"/>
        </w:rPr>
        <w:t>4</w:t>
      </w:r>
      <w:r>
        <w:rPr>
          <w:rFonts w:ascii="Times New Roman" w:eastAsia="方正仿宋_GBK" w:cs="方正仿宋_GBK" w:hint="eastAsia"/>
          <w:color w:val="000000"/>
          <w:sz w:val="33"/>
          <w:szCs w:val="33"/>
        </w:rPr>
        <w:t>条处置措施，基本形成抓机关党建责任制</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明责、履责、考责、问责</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全链条体系。三是精准抓党建促脱贫攻坚、促扫黑除恶。出台《关于加强贫困村驻村工作队选派管理工作的实施意见》，择优补充</w:t>
      </w:r>
      <w:r>
        <w:rPr>
          <w:rFonts w:ascii="Times New Roman" w:eastAsia="方正仿宋_GBK" w:cs="Times New Roman"/>
          <w:color w:val="000000"/>
          <w:sz w:val="33"/>
          <w:szCs w:val="33"/>
        </w:rPr>
        <w:t>108</w:t>
      </w:r>
      <w:r>
        <w:rPr>
          <w:rFonts w:ascii="Times New Roman" w:eastAsia="方正仿宋_GBK" w:cs="方正仿宋_GBK" w:hint="eastAsia"/>
          <w:color w:val="000000"/>
          <w:sz w:val="33"/>
          <w:szCs w:val="33"/>
        </w:rPr>
        <w:t>名干部优化组建贫困村驻村工作队，完成第二批</w:t>
      </w:r>
      <w:r>
        <w:rPr>
          <w:rFonts w:ascii="Times New Roman" w:eastAsia="方正仿宋_GBK" w:cs="Times New Roman"/>
          <w:color w:val="000000"/>
          <w:sz w:val="33"/>
          <w:szCs w:val="33"/>
        </w:rPr>
        <w:t>38</w:t>
      </w:r>
      <w:r>
        <w:rPr>
          <w:rFonts w:ascii="Times New Roman" w:eastAsia="方正仿宋_GBK" w:cs="方正仿宋_GBK" w:hint="eastAsia"/>
          <w:color w:val="000000"/>
          <w:sz w:val="33"/>
          <w:szCs w:val="33"/>
        </w:rPr>
        <w:t>名第一书记集中轮换。出台《攀枝花市援藏援彝干部人才管理实施细则（试行）》，选派</w:t>
      </w:r>
      <w:r>
        <w:rPr>
          <w:rFonts w:ascii="Times New Roman" w:eastAsia="方正仿宋_GBK" w:cs="Times New Roman"/>
          <w:color w:val="000000"/>
          <w:sz w:val="33"/>
          <w:szCs w:val="33"/>
        </w:rPr>
        <w:t>177</w:t>
      </w:r>
      <w:r>
        <w:rPr>
          <w:rFonts w:ascii="Times New Roman" w:eastAsia="方正仿宋_GBK" w:cs="方正仿宋_GBK" w:hint="eastAsia"/>
          <w:color w:val="000000"/>
          <w:sz w:val="33"/>
          <w:szCs w:val="33"/>
        </w:rPr>
        <w:t>名干部</w:t>
      </w:r>
      <w:r>
        <w:rPr>
          <w:rFonts w:ascii="Times New Roman" w:eastAsia="方正仿宋_GBK" w:cs="方正仿宋_GBK" w:hint="eastAsia"/>
          <w:color w:val="000000"/>
          <w:sz w:val="33"/>
          <w:szCs w:val="33"/>
        </w:rPr>
        <w:lastRenderedPageBreak/>
        <w:t>援助凉山州脱贫攻坚。纵深推进扫黑除恶专项斗争，持续用力整顿软弱涣散基层党组织，全覆盖开展村（社区）</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两委</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换届</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回头看</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。四是统筹推进各领域基层党建工作。推行小区党支部领导下的小区治理</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四会</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模式，全市建立标准化小区党支部</w:t>
      </w:r>
      <w:r>
        <w:rPr>
          <w:rFonts w:ascii="Times New Roman" w:eastAsia="方正仿宋_GBK" w:cs="Times New Roman"/>
          <w:color w:val="000000"/>
          <w:sz w:val="33"/>
          <w:szCs w:val="33"/>
        </w:rPr>
        <w:t>77</w:t>
      </w:r>
      <w:r>
        <w:rPr>
          <w:rFonts w:ascii="Times New Roman" w:eastAsia="方正仿宋_GBK" w:cs="方正仿宋_GBK" w:hint="eastAsia"/>
          <w:color w:val="000000"/>
          <w:sz w:val="33"/>
          <w:szCs w:val="33"/>
        </w:rPr>
        <w:t>个。深入实施</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两新联万村</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党建助振兴</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行动，探索开展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两新</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党组织第一书记选派试点工作。成立</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三线阳光</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企业党建联盟，发挥好各类企业的骨干作用。</w:t>
      </w:r>
    </w:p>
    <w:p w:rsidR="00DD63B5" w:rsidRDefault="00DD63B5" w:rsidP="00897B05">
      <w:pPr>
        <w:pStyle w:val="a3"/>
        <w:adjustRightInd w:val="0"/>
        <w:spacing w:beforeLines="0"/>
        <w:ind w:firstLineChars="210" w:firstLine="693"/>
        <w:rPr>
          <w:rFonts w:ascii="Times New Roman" w:eastAsia="方正仿宋_GBK" w:cs="Times New Roman"/>
          <w:color w:val="000000"/>
          <w:sz w:val="33"/>
          <w:szCs w:val="33"/>
        </w:rPr>
      </w:pPr>
      <w:r>
        <w:rPr>
          <w:rFonts w:ascii="方正楷体_GBK" w:eastAsia="方正楷体_GBK" w:hAnsi="方正楷体_GBK" w:cs="方正楷体_GBK" w:hint="eastAsia"/>
          <w:b/>
          <w:bCs/>
          <w:color w:val="000000"/>
          <w:sz w:val="33"/>
          <w:szCs w:val="33"/>
        </w:rPr>
        <w:t>⒋坚持以深化人才发展体制机制改革为突破口，不断做大做强人才智力支撑。</w:t>
      </w:r>
      <w:r>
        <w:rPr>
          <w:rFonts w:ascii="Times New Roman" w:eastAsia="方正仿宋_GBK" w:cs="方正仿宋_GBK" w:hint="eastAsia"/>
          <w:color w:val="000000"/>
          <w:sz w:val="33"/>
          <w:szCs w:val="33"/>
        </w:rPr>
        <w:t>一是完善人才政策体系。出台《引进海内外人才</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千人计划</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实施细则》《</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攀枝花优秀人才选拔培养计划</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实施细则》《深化职称制度改革实施方案》等，制定进一步加强人才工作服务工业经济发展的</w:t>
      </w:r>
      <w:r>
        <w:rPr>
          <w:rFonts w:ascii="Times New Roman" w:eastAsia="方正仿宋_GBK" w:cs="Times New Roman"/>
          <w:color w:val="000000"/>
          <w:sz w:val="33"/>
          <w:szCs w:val="33"/>
        </w:rPr>
        <w:t>15</w:t>
      </w:r>
      <w:r>
        <w:rPr>
          <w:rFonts w:ascii="Times New Roman" w:eastAsia="方正仿宋_GBK" w:cs="方正仿宋_GBK" w:hint="eastAsia"/>
          <w:color w:val="000000"/>
          <w:sz w:val="33"/>
          <w:szCs w:val="33"/>
        </w:rPr>
        <w:t>条措施，在全省首创出台《人才工作述职评议制度》，进一步压实党管人才政治责任。二是狠抓人才新政落地。大力宣传实施《攀枝花人才新政七条》，人才新政知晓率不断提升。制定</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五个一工程</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人才建设一事一议等</w:t>
      </w:r>
      <w:r>
        <w:rPr>
          <w:rFonts w:ascii="Times New Roman" w:eastAsia="方正仿宋_GBK" w:cs="Times New Roman"/>
          <w:color w:val="000000"/>
          <w:sz w:val="33"/>
          <w:szCs w:val="33"/>
        </w:rPr>
        <w:t>11</w:t>
      </w:r>
      <w:r>
        <w:rPr>
          <w:rFonts w:ascii="Times New Roman" w:eastAsia="方正仿宋_GBK" w:cs="方正仿宋_GBK" w:hint="eastAsia"/>
          <w:color w:val="000000"/>
          <w:sz w:val="33"/>
          <w:szCs w:val="33"/>
        </w:rPr>
        <w:t>个工作流程，实行人才新政首办首问责任制和人才新政会商制度，将人才新政实施情况纳入市目标督查办督查范围。三是不断做大人才基数。持续实施高层次人才引进</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千人计划</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，加强借智借力，实施</w:t>
      </w:r>
      <w:r>
        <w:rPr>
          <w:rFonts w:ascii="Times New Roman" w:eastAsia="方正仿宋_GBK" w:cs="Times New Roman"/>
          <w:color w:val="000000"/>
          <w:sz w:val="33"/>
          <w:szCs w:val="33"/>
        </w:rPr>
        <w:t>7</w:t>
      </w:r>
      <w:r>
        <w:rPr>
          <w:rFonts w:ascii="Times New Roman" w:eastAsia="方正仿宋_GBK" w:cs="方正仿宋_GBK" w:hint="eastAsia"/>
          <w:color w:val="000000"/>
          <w:sz w:val="33"/>
          <w:szCs w:val="33"/>
        </w:rPr>
        <w:t>个引进国外智力项目计划，先后与清华、北科大、川大、中科院、广西防城港市等建立人才交流合作关系。大力实施</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攀枝花优秀人才选拔培养计划</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，攀枝</w:t>
      </w:r>
      <w:r>
        <w:rPr>
          <w:rFonts w:ascii="Times New Roman" w:eastAsia="方正仿宋_GBK" w:cs="方正仿宋_GBK" w:hint="eastAsia"/>
          <w:color w:val="000000"/>
          <w:sz w:val="33"/>
          <w:szCs w:val="33"/>
        </w:rPr>
        <w:lastRenderedPageBreak/>
        <w:t>花选手包揽第</w:t>
      </w:r>
      <w:r>
        <w:rPr>
          <w:rFonts w:ascii="Times New Roman" w:eastAsia="方正仿宋_GBK" w:cs="Times New Roman"/>
          <w:color w:val="000000"/>
          <w:sz w:val="33"/>
          <w:szCs w:val="33"/>
        </w:rPr>
        <w:t>45</w:t>
      </w:r>
      <w:r>
        <w:rPr>
          <w:rFonts w:ascii="Times New Roman" w:eastAsia="方正仿宋_GBK" w:cs="方正仿宋_GBK" w:hint="eastAsia"/>
          <w:color w:val="000000"/>
          <w:sz w:val="33"/>
          <w:szCs w:val="33"/>
        </w:rPr>
        <w:t>届世界技能大赛全国选拔赛</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焊接项目</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前四名和</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建筑金属构造项目</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前三名。四是营造拴心留人环境。强化创新创业保障，全市各类创新创业平台达</w:t>
      </w:r>
      <w:r>
        <w:rPr>
          <w:rFonts w:ascii="Times New Roman" w:eastAsia="方正仿宋_GBK" w:cs="Times New Roman"/>
          <w:color w:val="000000"/>
          <w:sz w:val="33"/>
          <w:szCs w:val="33"/>
        </w:rPr>
        <w:t>90</w:t>
      </w:r>
      <w:r>
        <w:rPr>
          <w:rFonts w:ascii="Times New Roman" w:eastAsia="方正仿宋_GBK" w:cs="方正仿宋_GBK" w:hint="eastAsia"/>
          <w:color w:val="000000"/>
          <w:sz w:val="33"/>
          <w:szCs w:val="33"/>
        </w:rPr>
        <w:t>余个，我市将闲置的奥林匹克体育馆附属建筑改造成双创中心的做法，得到省委彭清华书记充分肯定。广泛开展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弘扬爱国奋斗精神、建功立业新时代</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活动，建立人才投入稳定增长机制，组织开展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攀枝花杰出人才奖</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攀枝花工匠</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等评选表彰活动等，在全社会营造尚贤重才的浓厚氛围。</w:t>
      </w:r>
    </w:p>
    <w:p w:rsidR="00DD63B5" w:rsidRDefault="00DD63B5" w:rsidP="00897B05">
      <w:pPr>
        <w:pStyle w:val="a3"/>
        <w:adjustRightInd w:val="0"/>
        <w:spacing w:beforeLines="0"/>
        <w:ind w:firstLineChars="210" w:firstLine="693"/>
        <w:rPr>
          <w:rFonts w:ascii="Times New Roman" w:eastAsia="方正仿宋_GBK" w:cs="Times New Roman"/>
          <w:sz w:val="33"/>
          <w:szCs w:val="33"/>
        </w:rPr>
      </w:pPr>
      <w:r>
        <w:rPr>
          <w:rFonts w:ascii="方正楷体_GBK" w:eastAsia="方正楷体_GBK" w:hAnsi="方正楷体_GBK" w:cs="方正楷体_GBK" w:hint="eastAsia"/>
          <w:b/>
          <w:bCs/>
          <w:color w:val="000000"/>
          <w:sz w:val="33"/>
          <w:szCs w:val="33"/>
        </w:rPr>
        <w:t>⒌坚持以增添正能量为价值取向，老干部作用发挥进一步增强。</w:t>
      </w:r>
      <w:r>
        <w:rPr>
          <w:rFonts w:ascii="Times New Roman" w:eastAsia="方正仿宋_GBK" w:cs="方正仿宋_GBK" w:hint="eastAsia"/>
          <w:color w:val="000000"/>
          <w:sz w:val="33"/>
          <w:szCs w:val="33"/>
        </w:rPr>
        <w:t>一是扎实推进离退休干部</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三项建设</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。印发《关于开展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增添正能量</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共筑中国梦</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主题活动和离退休干部工作</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三项建设</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示范创建的工作方案》，命名米易县委老干部局等</w:t>
      </w:r>
      <w:r>
        <w:rPr>
          <w:rFonts w:ascii="Times New Roman" w:eastAsia="方正仿宋_GBK" w:cs="Times New Roman"/>
          <w:color w:val="000000"/>
          <w:sz w:val="33"/>
          <w:szCs w:val="33"/>
        </w:rPr>
        <w:t>3</w:t>
      </w:r>
      <w:r>
        <w:rPr>
          <w:rFonts w:ascii="Times New Roman" w:eastAsia="方正仿宋_GBK" w:cs="方正仿宋_GBK" w:hint="eastAsia"/>
          <w:color w:val="000000"/>
          <w:sz w:val="33"/>
          <w:szCs w:val="33"/>
        </w:rPr>
        <w:t>个单位（支部）为</w:t>
      </w:r>
      <w:r>
        <w:rPr>
          <w:rFonts w:ascii="Times New Roman" w:eastAsia="方正仿宋_GBK" w:cs="Times New Roman"/>
          <w:color w:val="000000"/>
          <w:sz w:val="33"/>
          <w:szCs w:val="33"/>
        </w:rPr>
        <w:t>2018</w:t>
      </w:r>
      <w:r>
        <w:rPr>
          <w:rFonts w:ascii="Times New Roman" w:eastAsia="方正仿宋_GBK" w:cs="方正仿宋_GBK" w:hint="eastAsia"/>
          <w:color w:val="000000"/>
          <w:sz w:val="33"/>
          <w:szCs w:val="33"/>
        </w:rPr>
        <w:t>年度攀枝花市离退休干部</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三项建设</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和</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增添正能量</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活动双示范单位。二是认真落实老干部</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两项待遇</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。认真落实离退休干部走访慰问、情况通报等制度，及时协调、兑现有关老干部各类生活补贴及困难补助发放到位。全年举办</w:t>
      </w:r>
      <w:r>
        <w:rPr>
          <w:rFonts w:ascii="Times New Roman" w:eastAsia="方正仿宋_GBK" w:cs="Times New Roman"/>
          <w:color w:val="000000"/>
          <w:sz w:val="33"/>
          <w:szCs w:val="33"/>
        </w:rPr>
        <w:t>11</w:t>
      </w:r>
      <w:r>
        <w:rPr>
          <w:rFonts w:ascii="Times New Roman" w:eastAsia="方正仿宋_GBK" w:cs="方正仿宋_GBK" w:hint="eastAsia"/>
          <w:color w:val="000000"/>
          <w:sz w:val="33"/>
          <w:szCs w:val="33"/>
        </w:rPr>
        <w:t>场老干部情况通报会，分级分类走访慰问了</w:t>
      </w:r>
      <w:r>
        <w:rPr>
          <w:rFonts w:ascii="Times New Roman" w:eastAsia="方正仿宋_GBK" w:cs="Times New Roman"/>
          <w:color w:val="000000"/>
          <w:sz w:val="33"/>
          <w:szCs w:val="33"/>
        </w:rPr>
        <w:t>1760</w:t>
      </w:r>
      <w:r>
        <w:rPr>
          <w:rFonts w:ascii="Times New Roman" w:eastAsia="方正仿宋_GBK" w:cs="方正仿宋_GBK" w:hint="eastAsia"/>
          <w:color w:val="000000"/>
          <w:sz w:val="33"/>
          <w:szCs w:val="33"/>
        </w:rPr>
        <w:t>余名老同志。三是扎实开展增添正能量活动。开展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我为攀枝花发展出份力十个一</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活动，收集梳理老同志意见建议</w:t>
      </w:r>
      <w:r>
        <w:rPr>
          <w:rFonts w:ascii="Times New Roman" w:eastAsia="方正仿宋_GBK" w:cs="Times New Roman"/>
          <w:color w:val="000000"/>
          <w:sz w:val="33"/>
          <w:szCs w:val="33"/>
        </w:rPr>
        <w:t>32</w:t>
      </w:r>
      <w:r>
        <w:rPr>
          <w:rFonts w:ascii="Times New Roman" w:eastAsia="方正仿宋_GBK" w:cs="方正仿宋_GBK" w:hint="eastAsia"/>
          <w:color w:val="000000"/>
          <w:sz w:val="33"/>
          <w:szCs w:val="33"/>
        </w:rPr>
        <w:t>条，被市委采纳</w:t>
      </w:r>
      <w:r>
        <w:rPr>
          <w:rFonts w:ascii="Times New Roman" w:eastAsia="方正仿宋_GBK" w:cs="Times New Roman"/>
          <w:color w:val="000000"/>
          <w:sz w:val="33"/>
          <w:szCs w:val="33"/>
        </w:rPr>
        <w:t>27</w:t>
      </w:r>
      <w:r>
        <w:rPr>
          <w:rFonts w:ascii="Times New Roman" w:eastAsia="方正仿宋_GBK" w:cs="方正仿宋_GBK" w:hint="eastAsia"/>
          <w:color w:val="000000"/>
          <w:sz w:val="33"/>
          <w:szCs w:val="33"/>
        </w:rPr>
        <w:t>条。出台《关于在全市离退休干部中开展</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我为脱贫攻坚出份力</w:t>
      </w:r>
      <w:r>
        <w:rPr>
          <w:rFonts w:ascii="Times New Roman" w:eastAsia="方正仿宋_GBK" w:cs="Times New Roman"/>
          <w:color w:val="000000"/>
          <w:sz w:val="33"/>
          <w:szCs w:val="33"/>
        </w:rPr>
        <w:t>”</w:t>
      </w:r>
      <w:r>
        <w:rPr>
          <w:rFonts w:ascii="Times New Roman" w:eastAsia="方正仿宋_GBK" w:cs="方正仿宋_GBK" w:hint="eastAsia"/>
          <w:color w:val="000000"/>
          <w:sz w:val="33"/>
          <w:szCs w:val="33"/>
        </w:rPr>
        <w:t>活动的实施方案》，号召全市老同志担任党建指导员、</w:t>
      </w:r>
      <w:r>
        <w:rPr>
          <w:rFonts w:ascii="Times New Roman" w:eastAsia="方正仿宋_GBK" w:cs="方正仿宋_GBK" w:hint="eastAsia"/>
          <w:color w:val="000000"/>
          <w:sz w:val="33"/>
          <w:szCs w:val="33"/>
        </w:rPr>
        <w:lastRenderedPageBreak/>
        <w:t>科教辅导员、政策宣讲员、爱心传递员。</w:t>
      </w:r>
    </w:p>
    <w:p w:rsidR="00DD63B5" w:rsidRDefault="00DD63B5" w:rsidP="00897B05">
      <w:pPr>
        <w:pStyle w:val="a3"/>
        <w:adjustRightInd w:val="0"/>
        <w:snapToGrid w:val="0"/>
        <w:spacing w:before="93" w:line="600" w:lineRule="exact"/>
        <w:ind w:firstLineChars="210" w:firstLine="672"/>
        <w:outlineLvl w:val="2"/>
        <w:rPr>
          <w:rFonts w:ascii="仿宋" w:eastAsia="仿宋" w:hAnsi="仿宋" w:cs="Times New Roman"/>
          <w:color w:val="000000"/>
          <w:sz w:val="32"/>
          <w:szCs w:val="32"/>
        </w:rPr>
      </w:pPr>
    </w:p>
    <w:p w:rsidR="00DD63B5" w:rsidRDefault="00DD63B5">
      <w:pPr>
        <w:pStyle w:val="2"/>
        <w:rPr>
          <w:rStyle w:val="2Char"/>
          <w:rFonts w:cs="Times New Roman"/>
        </w:rPr>
      </w:pPr>
      <w:bookmarkStart w:id="21" w:name="_Toc15396601"/>
      <w:bookmarkStart w:id="22" w:name="_Toc15377200"/>
      <w:r>
        <w:rPr>
          <w:rFonts w:ascii="黑体" w:eastAsia="黑体" w:cs="黑体" w:hint="eastAsia"/>
          <w:b w:val="0"/>
          <w:bCs w:val="0"/>
          <w:color w:val="000000"/>
        </w:rPr>
        <w:t>二、</w:t>
      </w:r>
      <w:r>
        <w:rPr>
          <w:rFonts w:ascii="黑体" w:eastAsia="黑体" w:hAnsi="黑体" w:cs="黑体" w:hint="eastAsia"/>
          <w:b w:val="0"/>
          <w:bCs w:val="0"/>
          <w:color w:val="000000"/>
        </w:rPr>
        <w:t>机</w:t>
      </w:r>
      <w:r>
        <w:rPr>
          <w:rStyle w:val="2Char"/>
          <w:rFonts w:ascii="黑体" w:eastAsia="黑体" w:hAnsi="黑体" w:cs="黑体" w:hint="eastAsia"/>
        </w:rPr>
        <w:t>构设置</w:t>
      </w:r>
      <w:bookmarkEnd w:id="21"/>
      <w:bookmarkEnd w:id="22"/>
    </w:p>
    <w:p w:rsidR="00DD63B5" w:rsidRDefault="00DD63B5" w:rsidP="00897B05">
      <w:pPr>
        <w:ind w:firstLineChars="250" w:firstLine="825"/>
        <w:rPr>
          <w:rFonts w:ascii="仿宋" w:eastAsia="仿宋" w:hAnsi="仿宋"/>
          <w:sz w:val="32"/>
          <w:szCs w:val="32"/>
        </w:rPr>
      </w:pPr>
      <w:r>
        <w:rPr>
          <w:rFonts w:eastAsia="方正仿宋_GBK" w:cs="方正仿宋_GBK" w:hint="eastAsia"/>
          <w:sz w:val="33"/>
          <w:szCs w:val="33"/>
        </w:rPr>
        <w:t>市委组织部</w:t>
      </w:r>
      <w:r>
        <w:rPr>
          <w:rFonts w:ascii="仿宋" w:eastAsia="仿宋" w:hAnsi="仿宋" w:cs="仿宋" w:hint="eastAsia"/>
          <w:sz w:val="32"/>
          <w:szCs w:val="32"/>
        </w:rPr>
        <w:t>下属</w:t>
      </w:r>
      <w:r>
        <w:rPr>
          <w:rFonts w:eastAsia="方正仿宋_GBK" w:cs="方正仿宋_GBK" w:hint="eastAsia"/>
          <w:sz w:val="33"/>
          <w:szCs w:val="33"/>
        </w:rPr>
        <w:t>非独立核算</w:t>
      </w:r>
      <w:r>
        <w:rPr>
          <w:rFonts w:ascii="仿宋" w:eastAsia="仿宋" w:hAnsi="仿宋" w:cs="仿宋" w:hint="eastAsia"/>
          <w:sz w:val="32"/>
          <w:szCs w:val="32"/>
        </w:rPr>
        <w:t>单位</w:t>
      </w:r>
      <w:r>
        <w:rPr>
          <w:rFonts w:ascii="仿宋" w:eastAsia="仿宋" w:hAnsi="仿宋" w:cs="仿宋"/>
          <w:sz w:val="32"/>
          <w:szCs w:val="32"/>
        </w:rPr>
        <w:t>4</w:t>
      </w:r>
      <w:r>
        <w:rPr>
          <w:rFonts w:ascii="仿宋" w:eastAsia="仿宋" w:hAnsi="仿宋" w:cs="仿宋" w:hint="eastAsia"/>
          <w:sz w:val="32"/>
          <w:szCs w:val="32"/>
        </w:rPr>
        <w:t>个，其中行政单位</w:t>
      </w:r>
      <w:r>
        <w:rPr>
          <w:rFonts w:ascii="仿宋" w:eastAsia="仿宋" w:hAnsi="仿宋" w:cs="仿宋"/>
          <w:sz w:val="32"/>
          <w:szCs w:val="32"/>
        </w:rPr>
        <w:t>1</w:t>
      </w:r>
      <w:r>
        <w:rPr>
          <w:rFonts w:ascii="仿宋" w:eastAsia="仿宋" w:hAnsi="仿宋" w:cs="仿宋" w:hint="eastAsia"/>
          <w:sz w:val="32"/>
          <w:szCs w:val="32"/>
        </w:rPr>
        <w:t>个，参照公务员法管理的事业单位</w:t>
      </w:r>
      <w:r>
        <w:rPr>
          <w:rFonts w:ascii="仿宋" w:eastAsia="仿宋" w:hAnsi="仿宋" w:cs="仿宋"/>
          <w:sz w:val="32"/>
          <w:szCs w:val="32"/>
        </w:rPr>
        <w:t>2</w:t>
      </w:r>
      <w:r>
        <w:rPr>
          <w:rFonts w:ascii="仿宋" w:eastAsia="仿宋" w:hAnsi="仿宋" w:cs="仿宋" w:hint="eastAsia"/>
          <w:sz w:val="32"/>
          <w:szCs w:val="32"/>
        </w:rPr>
        <w:t>个，其他事业单位</w:t>
      </w:r>
      <w:r>
        <w:rPr>
          <w:rFonts w:ascii="仿宋" w:eastAsia="仿宋" w:hAnsi="仿宋" w:cs="仿宋"/>
          <w:sz w:val="32"/>
          <w:szCs w:val="32"/>
        </w:rPr>
        <w:t>1</w:t>
      </w:r>
      <w:r>
        <w:rPr>
          <w:rFonts w:ascii="仿宋" w:eastAsia="仿宋" w:hAnsi="仿宋" w:cs="仿宋" w:hint="eastAsia"/>
          <w:sz w:val="32"/>
          <w:szCs w:val="32"/>
        </w:rPr>
        <w:t>个。</w:t>
      </w:r>
    </w:p>
    <w:p w:rsidR="00DD63B5" w:rsidRDefault="00DD63B5" w:rsidP="00897B05">
      <w:pPr>
        <w:pStyle w:val="a3"/>
        <w:adjustRightInd w:val="0"/>
        <w:snapToGrid w:val="0"/>
        <w:spacing w:before="93" w:line="600" w:lineRule="exact"/>
        <w:ind w:firstLineChars="210" w:firstLine="672"/>
        <w:rPr>
          <w:rFonts w:ascii="仿宋" w:eastAsia="仿宋" w:hAnsi="仿宋" w:cs="Times New Roman"/>
          <w:color w:val="000000"/>
          <w:sz w:val="32"/>
          <w:szCs w:val="32"/>
        </w:rPr>
      </w:pPr>
      <w:r>
        <w:rPr>
          <w:rFonts w:ascii="仿宋" w:eastAsia="仿宋" w:hAnsi="仿宋" w:cs="仿宋" w:hint="eastAsia"/>
          <w:color w:val="000000"/>
          <w:sz w:val="32"/>
          <w:szCs w:val="32"/>
        </w:rPr>
        <w:t>纳入</w:t>
      </w:r>
      <w:r>
        <w:rPr>
          <w:rFonts w:ascii="Times New Roman" w:eastAsia="方正仿宋_GBK" w:cs="方正仿宋_GBK" w:hint="eastAsia"/>
          <w:sz w:val="33"/>
          <w:szCs w:val="33"/>
        </w:rPr>
        <w:t>市委组织部</w:t>
      </w:r>
      <w:r>
        <w:rPr>
          <w:rFonts w:ascii="仿宋" w:eastAsia="仿宋" w:hAnsi="仿宋" w:cs="仿宋"/>
          <w:color w:val="000000"/>
          <w:sz w:val="32"/>
          <w:szCs w:val="32"/>
        </w:rPr>
        <w:t>2018</w:t>
      </w:r>
      <w:r>
        <w:rPr>
          <w:rFonts w:ascii="仿宋" w:eastAsia="仿宋" w:hAnsi="仿宋" w:cs="仿宋" w:hint="eastAsia"/>
          <w:color w:val="000000"/>
          <w:sz w:val="32"/>
          <w:szCs w:val="32"/>
        </w:rPr>
        <w:t>年度部门决算编制范围的二级预算单位包括：</w:t>
      </w:r>
    </w:p>
    <w:p w:rsidR="00DD63B5" w:rsidRDefault="00DD63B5">
      <w:pPr>
        <w:pStyle w:val="a3"/>
        <w:numPr>
          <w:ilvl w:val="0"/>
          <w:numId w:val="1"/>
        </w:numPr>
        <w:adjustRightInd w:val="0"/>
        <w:snapToGrid w:val="0"/>
        <w:spacing w:before="93" w:line="600" w:lineRule="exact"/>
        <w:outlineLvl w:val="2"/>
        <w:rPr>
          <w:rFonts w:ascii="仿宋" w:eastAsia="仿宋" w:hAnsi="仿宋" w:cs="Times New Roman"/>
          <w:color w:val="000000"/>
          <w:sz w:val="32"/>
          <w:szCs w:val="32"/>
        </w:rPr>
      </w:pPr>
      <w:bookmarkStart w:id="23" w:name="_Toc15377434"/>
      <w:bookmarkStart w:id="24" w:name="_Toc15306277"/>
      <w:bookmarkStart w:id="25" w:name="_Toc15378450"/>
      <w:bookmarkStart w:id="26" w:name="_Toc15377203"/>
      <w:r>
        <w:rPr>
          <w:rFonts w:ascii="Times New Roman" w:eastAsia="方正仿宋_GBK" w:cs="方正仿宋_GBK" w:hint="eastAsia"/>
          <w:sz w:val="33"/>
          <w:szCs w:val="33"/>
        </w:rPr>
        <w:t>市委组织部党员教育中心</w:t>
      </w:r>
    </w:p>
    <w:p w:rsidR="00DD63B5" w:rsidRDefault="00DD63B5">
      <w:pPr>
        <w:pStyle w:val="a3"/>
        <w:numPr>
          <w:ilvl w:val="0"/>
          <w:numId w:val="1"/>
        </w:numPr>
        <w:adjustRightInd w:val="0"/>
        <w:snapToGrid w:val="0"/>
        <w:spacing w:before="93" w:line="600" w:lineRule="exact"/>
        <w:outlineLvl w:val="2"/>
        <w:rPr>
          <w:rFonts w:ascii="仿宋" w:eastAsia="仿宋" w:hAnsi="仿宋" w:cs="Times New Roman"/>
          <w:color w:val="000000"/>
          <w:sz w:val="32"/>
          <w:szCs w:val="32"/>
        </w:rPr>
      </w:pPr>
      <w:r>
        <w:rPr>
          <w:rFonts w:ascii="Times New Roman" w:eastAsia="方正仿宋_GBK" w:cs="方正仿宋_GBK" w:hint="eastAsia"/>
          <w:sz w:val="33"/>
          <w:szCs w:val="33"/>
        </w:rPr>
        <w:t>市委老干部局</w:t>
      </w:r>
    </w:p>
    <w:bookmarkEnd w:id="23"/>
    <w:bookmarkEnd w:id="24"/>
    <w:bookmarkEnd w:id="25"/>
    <w:bookmarkEnd w:id="26"/>
    <w:p w:rsidR="00DD63B5" w:rsidRDefault="00DD63B5">
      <w:pPr>
        <w:pStyle w:val="a3"/>
        <w:adjustRightInd w:val="0"/>
        <w:snapToGrid w:val="0"/>
        <w:spacing w:before="93" w:line="600" w:lineRule="exact"/>
        <w:rPr>
          <w:rFonts w:ascii="Times New Roman" w:eastAsia="方正仿宋_GBK" w:cs="Times New Roman"/>
          <w:sz w:val="33"/>
          <w:szCs w:val="33"/>
        </w:rPr>
      </w:pPr>
      <w:r>
        <w:rPr>
          <w:rFonts w:ascii="Times New Roman" w:eastAsia="方正仿宋_GBK" w:cs="Times New Roman"/>
          <w:sz w:val="33"/>
          <w:szCs w:val="33"/>
        </w:rPr>
        <w:t xml:space="preserve">    3.  </w:t>
      </w:r>
      <w:r>
        <w:rPr>
          <w:rFonts w:ascii="Times New Roman" w:eastAsia="方正仿宋_GBK" w:cs="方正仿宋_GBK" w:hint="eastAsia"/>
          <w:sz w:val="33"/>
          <w:szCs w:val="33"/>
        </w:rPr>
        <w:t>炳草岗干部休养所</w:t>
      </w:r>
    </w:p>
    <w:p w:rsidR="00DD63B5" w:rsidRDefault="00DD63B5" w:rsidP="00897B05">
      <w:pPr>
        <w:pStyle w:val="a3"/>
        <w:adjustRightInd w:val="0"/>
        <w:spacing w:beforeLines="0"/>
        <w:ind w:firstLineChars="210" w:firstLine="672"/>
        <w:rPr>
          <w:rFonts w:ascii="Times New Roman" w:eastAsia="方正仿宋_GBK" w:cs="Times New Roman"/>
          <w:sz w:val="33"/>
          <w:szCs w:val="33"/>
        </w:rPr>
      </w:pPr>
      <w:r>
        <w:rPr>
          <w:rFonts w:ascii="仿宋" w:eastAsia="仿宋" w:hAnsi="仿宋" w:cs="仿宋"/>
          <w:color w:val="000000"/>
          <w:sz w:val="32"/>
          <w:szCs w:val="32"/>
        </w:rPr>
        <w:t xml:space="preserve">4. </w:t>
      </w:r>
      <w:r>
        <w:rPr>
          <w:rFonts w:ascii="Times New Roman" w:eastAsia="方正仿宋_GBK" w:cs="方正仿宋_GBK" w:hint="eastAsia"/>
          <w:sz w:val="33"/>
          <w:szCs w:val="33"/>
        </w:rPr>
        <w:t>老干部活动中心（老年大学）</w:t>
      </w:r>
    </w:p>
    <w:p w:rsidR="00DD63B5" w:rsidRDefault="00DD63B5">
      <w:pPr>
        <w:pStyle w:val="a3"/>
        <w:adjustRightInd w:val="0"/>
        <w:snapToGrid w:val="0"/>
        <w:spacing w:before="93" w:line="600" w:lineRule="exact"/>
        <w:rPr>
          <w:rFonts w:ascii="仿宋" w:eastAsia="仿宋" w:hAnsi="仿宋" w:cs="Times New Roman"/>
          <w:color w:val="000000"/>
          <w:sz w:val="32"/>
          <w:szCs w:val="32"/>
        </w:rPr>
      </w:pPr>
    </w:p>
    <w:p w:rsidR="00DD63B5" w:rsidRDefault="00DD63B5">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DD63B5" w:rsidRDefault="00DD63B5">
      <w:pPr>
        <w:pStyle w:val="1"/>
        <w:ind w:right="440"/>
        <w:jc w:val="right"/>
        <w:rPr>
          <w:rStyle w:val="1Char"/>
          <w:rFonts w:ascii="黑体" w:eastAsia="黑体" w:hAnsi="黑体"/>
        </w:rPr>
      </w:pPr>
      <w:bookmarkStart w:id="27" w:name="_Toc15396602"/>
      <w:bookmarkStart w:id="28" w:name="_Toc15377204"/>
      <w:r>
        <w:rPr>
          <w:rFonts w:ascii="黑体" w:eastAsia="黑体" w:hAnsi="黑体" w:cs="黑体" w:hint="eastAsia"/>
          <w:b w:val="0"/>
          <w:bCs w:val="0"/>
          <w:color w:val="000000"/>
        </w:rPr>
        <w:t>第二部分</w:t>
      </w:r>
      <w:r>
        <w:rPr>
          <w:rStyle w:val="1Char"/>
          <w:rFonts w:ascii="黑体" w:eastAsia="黑体" w:hAnsi="黑体" w:cs="黑体"/>
        </w:rPr>
        <w:t>2018</w:t>
      </w:r>
      <w:r>
        <w:rPr>
          <w:rStyle w:val="1Char"/>
          <w:rFonts w:ascii="黑体" w:eastAsia="黑体" w:hAnsi="黑体" w:cs="黑体" w:hint="eastAsia"/>
        </w:rPr>
        <w:t>年度部门决算情况说明</w:t>
      </w:r>
      <w:bookmarkEnd w:id="27"/>
      <w:bookmarkEnd w:id="28"/>
    </w:p>
    <w:p w:rsidR="00DD63B5" w:rsidRDefault="00DD63B5"/>
    <w:p w:rsidR="00DD63B5" w:rsidRDefault="00DD63B5">
      <w:pPr>
        <w:pStyle w:val="ListParagraph1"/>
        <w:numPr>
          <w:ilvl w:val="0"/>
          <w:numId w:val="2"/>
        </w:numPr>
        <w:spacing w:line="600" w:lineRule="exact"/>
        <w:ind w:firstLineChars="0"/>
        <w:outlineLvl w:val="1"/>
        <w:rPr>
          <w:rStyle w:val="2Char"/>
          <w:rFonts w:ascii="黑体" w:eastAsia="黑体" w:hAnsi="黑体" w:cs="Times New Roman"/>
          <w:b w:val="0"/>
          <w:bCs w:val="0"/>
        </w:rPr>
      </w:pPr>
      <w:bookmarkStart w:id="29" w:name="_Toc15377205"/>
      <w:bookmarkStart w:id="30" w:name="_Toc15396603"/>
      <w:r>
        <w:rPr>
          <w:rFonts w:ascii="黑体" w:eastAsia="黑体" w:hAnsi="黑体" w:cs="黑体" w:hint="eastAsia"/>
          <w:color w:val="000000"/>
          <w:sz w:val="32"/>
          <w:szCs w:val="32"/>
        </w:rPr>
        <w:t>收</w:t>
      </w:r>
      <w:r>
        <w:rPr>
          <w:rStyle w:val="2Char"/>
          <w:rFonts w:ascii="黑体" w:eastAsia="黑体" w:hAnsi="黑体" w:cs="黑体" w:hint="eastAsia"/>
          <w:b w:val="0"/>
          <w:bCs w:val="0"/>
        </w:rPr>
        <w:t>入支出决算总体情况说明</w:t>
      </w:r>
      <w:bookmarkEnd w:id="29"/>
      <w:bookmarkEnd w:id="30"/>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年度收、支总计</w:t>
      </w:r>
      <w:r>
        <w:rPr>
          <w:rFonts w:ascii="仿宋" w:eastAsia="仿宋" w:hAnsi="仿宋" w:cs="仿宋"/>
          <w:color w:val="000000"/>
          <w:sz w:val="32"/>
          <w:szCs w:val="32"/>
        </w:rPr>
        <w:t>1871.09</w:t>
      </w:r>
      <w:r>
        <w:rPr>
          <w:rFonts w:ascii="仿宋" w:eastAsia="仿宋" w:hAnsi="仿宋" w:cs="仿宋" w:hint="eastAsia"/>
          <w:color w:val="000000"/>
          <w:sz w:val="32"/>
          <w:szCs w:val="32"/>
        </w:rPr>
        <w:t>万元。与</w:t>
      </w:r>
      <w:r>
        <w:rPr>
          <w:rFonts w:ascii="仿宋" w:eastAsia="仿宋" w:hAnsi="仿宋" w:cs="仿宋"/>
          <w:color w:val="000000"/>
          <w:sz w:val="32"/>
          <w:szCs w:val="32"/>
        </w:rPr>
        <w:t>2017</w:t>
      </w:r>
      <w:r>
        <w:rPr>
          <w:rFonts w:ascii="仿宋" w:eastAsia="仿宋" w:hAnsi="仿宋" w:cs="仿宋" w:hint="eastAsia"/>
          <w:color w:val="000000"/>
          <w:sz w:val="32"/>
          <w:szCs w:val="32"/>
        </w:rPr>
        <w:t>年相比，收、支总计各减少</w:t>
      </w:r>
      <w:r>
        <w:rPr>
          <w:rFonts w:ascii="仿宋" w:eastAsia="仿宋" w:hAnsi="仿宋" w:cs="仿宋"/>
          <w:color w:val="000000"/>
          <w:sz w:val="32"/>
          <w:szCs w:val="32"/>
        </w:rPr>
        <w:t>29.35</w:t>
      </w:r>
      <w:r>
        <w:rPr>
          <w:rFonts w:ascii="仿宋" w:eastAsia="仿宋" w:hAnsi="仿宋" w:cs="仿宋" w:hint="eastAsia"/>
          <w:color w:val="000000"/>
          <w:sz w:val="32"/>
          <w:szCs w:val="32"/>
        </w:rPr>
        <w:t>万元，下降</w:t>
      </w:r>
      <w:r>
        <w:rPr>
          <w:rFonts w:ascii="仿宋" w:eastAsia="仿宋" w:hAnsi="仿宋" w:cs="仿宋"/>
          <w:color w:val="000000"/>
          <w:sz w:val="32"/>
          <w:szCs w:val="32"/>
        </w:rPr>
        <w:t>1.5%</w:t>
      </w:r>
      <w:r>
        <w:rPr>
          <w:rFonts w:ascii="仿宋" w:eastAsia="仿宋" w:hAnsi="仿宋" w:cs="仿宋" w:hint="eastAsia"/>
          <w:color w:val="000000"/>
          <w:sz w:val="32"/>
          <w:szCs w:val="32"/>
        </w:rPr>
        <w:t>。主要变动原因是</w:t>
      </w:r>
      <w:r>
        <w:rPr>
          <w:rFonts w:ascii="仿宋" w:eastAsia="仿宋" w:hAnsi="仿宋" w:cs="仿宋"/>
          <w:color w:val="000000"/>
          <w:sz w:val="32"/>
          <w:szCs w:val="32"/>
        </w:rPr>
        <w:t>2017</w:t>
      </w:r>
      <w:r>
        <w:rPr>
          <w:rFonts w:ascii="仿宋" w:eastAsia="仿宋" w:hAnsi="仿宋" w:cs="仿宋" w:hint="eastAsia"/>
          <w:color w:val="000000"/>
          <w:sz w:val="32"/>
          <w:szCs w:val="32"/>
        </w:rPr>
        <w:t>年专项工作经费结转较大。</w:t>
      </w:r>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1</w:t>
      </w:r>
      <w:r>
        <w:rPr>
          <w:rFonts w:ascii="仿宋" w:eastAsia="仿宋" w:hAnsi="仿宋" w:cs="仿宋" w:hint="eastAsia"/>
          <w:color w:val="000000"/>
          <w:sz w:val="32"/>
          <w:szCs w:val="32"/>
        </w:rPr>
        <w:t>：收、支决算总计变动情况图）（柱状图）</w:t>
      </w:r>
    </w:p>
    <w:p w:rsidR="00DD63B5" w:rsidRDefault="00F326F3" w:rsidP="00897B05">
      <w:pPr>
        <w:spacing w:line="600" w:lineRule="exact"/>
        <w:ind w:firstLineChars="200" w:firstLine="420"/>
        <w:jc w:val="left"/>
        <w:rPr>
          <w:rFonts w:ascii="??_GB2312" w:eastAsia="Times New Roman"/>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1026" type="#_x0000_t75" style="position:absolute;left:0;text-align:left;margin-left:-2.25pt;margin-top:15.75pt;width:415.2pt;height:197.2pt;z-index:1;visibility:visible">
            <v:imagedata r:id="rId7" o:title=""/>
          </v:shape>
        </w:pict>
      </w: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rsidP="00897B05">
      <w:pPr>
        <w:spacing w:line="600" w:lineRule="exact"/>
        <w:ind w:firstLineChars="200" w:firstLine="640"/>
        <w:jc w:val="left"/>
        <w:rPr>
          <w:rFonts w:ascii="??_GB2312" w:eastAsia="Times New Roman"/>
          <w:color w:val="000000"/>
          <w:sz w:val="32"/>
          <w:szCs w:val="32"/>
        </w:rPr>
      </w:pPr>
    </w:p>
    <w:p w:rsidR="00DD63B5" w:rsidRDefault="00DD63B5">
      <w:pPr>
        <w:pStyle w:val="ListParagraph1"/>
        <w:numPr>
          <w:ilvl w:val="0"/>
          <w:numId w:val="2"/>
        </w:numPr>
        <w:spacing w:line="600" w:lineRule="exact"/>
        <w:ind w:firstLineChars="0"/>
        <w:outlineLvl w:val="1"/>
        <w:rPr>
          <w:rStyle w:val="2Char"/>
          <w:rFonts w:ascii="黑体" w:eastAsia="黑体" w:hAnsi="黑体" w:cs="Times New Roman"/>
          <w:b w:val="0"/>
          <w:bCs w:val="0"/>
        </w:rPr>
      </w:pPr>
      <w:bookmarkStart w:id="31" w:name="_Toc15396604"/>
      <w:bookmarkStart w:id="32" w:name="_Toc15377206"/>
      <w:r>
        <w:rPr>
          <w:rFonts w:ascii="黑体" w:eastAsia="黑体" w:hAnsi="黑体" w:cs="黑体" w:hint="eastAsia"/>
          <w:color w:val="000000"/>
          <w:sz w:val="32"/>
          <w:szCs w:val="32"/>
        </w:rPr>
        <w:t>收</w:t>
      </w:r>
      <w:r>
        <w:rPr>
          <w:rStyle w:val="2Char"/>
          <w:rFonts w:ascii="黑体" w:eastAsia="黑体" w:hAnsi="黑体" w:cs="黑体" w:hint="eastAsia"/>
          <w:b w:val="0"/>
          <w:bCs w:val="0"/>
        </w:rPr>
        <w:t>入决算情况说明</w:t>
      </w:r>
      <w:bookmarkEnd w:id="31"/>
      <w:bookmarkEnd w:id="32"/>
    </w:p>
    <w:p w:rsidR="00DD63B5" w:rsidRDefault="00DD63B5" w:rsidP="00897B05">
      <w:pPr>
        <w:spacing w:line="600" w:lineRule="exact"/>
        <w:ind w:firstLineChars="200" w:firstLine="640"/>
        <w:outlineLvl w:val="1"/>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年本年收入合计</w:t>
      </w:r>
      <w:r>
        <w:rPr>
          <w:rFonts w:ascii="仿宋" w:eastAsia="仿宋" w:hAnsi="仿宋" w:cs="仿宋"/>
          <w:color w:val="000000"/>
          <w:sz w:val="32"/>
          <w:szCs w:val="32"/>
        </w:rPr>
        <w:t>1868.09</w:t>
      </w:r>
      <w:r>
        <w:rPr>
          <w:rFonts w:ascii="仿宋" w:eastAsia="仿宋" w:hAnsi="仿宋" w:cs="仿宋" w:hint="eastAsia"/>
          <w:color w:val="000000"/>
          <w:sz w:val="32"/>
          <w:szCs w:val="32"/>
        </w:rPr>
        <w:t>万元，其中：一般公共预算财政拨款收入</w:t>
      </w:r>
      <w:r>
        <w:rPr>
          <w:rFonts w:ascii="仿宋" w:eastAsia="仿宋" w:hAnsi="仿宋" w:cs="仿宋"/>
          <w:color w:val="000000"/>
          <w:sz w:val="32"/>
          <w:szCs w:val="32"/>
        </w:rPr>
        <w:t>1868.04</w:t>
      </w:r>
      <w:r>
        <w:rPr>
          <w:rFonts w:ascii="仿宋" w:eastAsia="仿宋" w:hAnsi="仿宋" w:cs="仿宋" w:hint="eastAsia"/>
          <w:color w:val="000000"/>
          <w:sz w:val="32"/>
          <w:szCs w:val="32"/>
        </w:rPr>
        <w:t>万元，占</w:t>
      </w:r>
      <w:r>
        <w:rPr>
          <w:rFonts w:ascii="仿宋" w:eastAsia="仿宋" w:hAnsi="仿宋" w:cs="仿宋"/>
          <w:color w:val="000000"/>
          <w:sz w:val="32"/>
          <w:szCs w:val="32"/>
        </w:rPr>
        <w:t>99.99%</w:t>
      </w:r>
      <w:r>
        <w:rPr>
          <w:rFonts w:ascii="仿宋" w:eastAsia="仿宋" w:hAnsi="仿宋" w:cs="仿宋" w:hint="eastAsia"/>
          <w:color w:val="000000"/>
          <w:sz w:val="32"/>
          <w:szCs w:val="32"/>
        </w:rPr>
        <w:t>；政府性基金预算财政拨款收入</w:t>
      </w:r>
      <w:r>
        <w:rPr>
          <w:rFonts w:ascii="仿宋" w:eastAsia="仿宋" w:hAnsi="仿宋" w:cs="仿宋"/>
          <w:color w:val="000000"/>
          <w:sz w:val="32"/>
          <w:szCs w:val="32"/>
        </w:rPr>
        <w:t>**</w:t>
      </w:r>
      <w:r>
        <w:rPr>
          <w:rFonts w:ascii="仿宋" w:eastAsia="仿宋" w:hAnsi="仿宋" w:cs="仿宋" w:hint="eastAsia"/>
          <w:color w:val="000000"/>
          <w:sz w:val="32"/>
          <w:szCs w:val="32"/>
        </w:rPr>
        <w:t>万元，占</w:t>
      </w:r>
      <w:r>
        <w:rPr>
          <w:rFonts w:ascii="仿宋" w:eastAsia="仿宋" w:hAnsi="仿宋" w:cs="仿宋"/>
          <w:color w:val="000000"/>
          <w:sz w:val="32"/>
          <w:szCs w:val="32"/>
        </w:rPr>
        <w:t>**%</w:t>
      </w:r>
      <w:r>
        <w:rPr>
          <w:rFonts w:ascii="仿宋" w:eastAsia="仿宋" w:hAnsi="仿宋" w:cs="仿宋" w:hint="eastAsia"/>
          <w:color w:val="000000"/>
          <w:sz w:val="32"/>
          <w:szCs w:val="32"/>
        </w:rPr>
        <w:t>；国有资本经营预算财政拨款收入</w:t>
      </w:r>
      <w:r>
        <w:rPr>
          <w:rFonts w:ascii="仿宋" w:eastAsia="仿宋" w:hAnsi="仿宋" w:cs="仿宋"/>
          <w:color w:val="000000"/>
          <w:sz w:val="32"/>
          <w:szCs w:val="32"/>
        </w:rPr>
        <w:t>**</w:t>
      </w:r>
      <w:r>
        <w:rPr>
          <w:rFonts w:ascii="仿宋" w:eastAsia="仿宋" w:hAnsi="仿宋" w:cs="仿宋" w:hint="eastAsia"/>
          <w:color w:val="000000"/>
          <w:sz w:val="32"/>
          <w:szCs w:val="32"/>
        </w:rPr>
        <w:t>万元，占</w:t>
      </w:r>
      <w:r>
        <w:rPr>
          <w:rFonts w:ascii="仿宋" w:eastAsia="仿宋" w:hAnsi="仿宋" w:cs="仿宋"/>
          <w:color w:val="000000"/>
          <w:sz w:val="32"/>
          <w:szCs w:val="32"/>
        </w:rPr>
        <w:t>**%</w:t>
      </w:r>
      <w:r>
        <w:rPr>
          <w:rFonts w:ascii="仿宋" w:eastAsia="仿宋" w:hAnsi="仿宋" w:cs="仿宋" w:hint="eastAsia"/>
          <w:color w:val="000000"/>
          <w:sz w:val="32"/>
          <w:szCs w:val="32"/>
        </w:rPr>
        <w:t>；事业收入</w:t>
      </w:r>
      <w:r>
        <w:rPr>
          <w:rFonts w:ascii="仿宋" w:eastAsia="仿宋" w:hAnsi="仿宋" w:cs="仿宋"/>
          <w:color w:val="000000"/>
          <w:sz w:val="32"/>
          <w:szCs w:val="32"/>
        </w:rPr>
        <w:t>**</w:t>
      </w:r>
      <w:r>
        <w:rPr>
          <w:rFonts w:ascii="仿宋" w:eastAsia="仿宋" w:hAnsi="仿宋" w:cs="仿宋" w:hint="eastAsia"/>
          <w:color w:val="000000"/>
          <w:sz w:val="32"/>
          <w:szCs w:val="32"/>
        </w:rPr>
        <w:t>万元，占</w:t>
      </w:r>
      <w:r>
        <w:rPr>
          <w:rFonts w:ascii="仿宋" w:eastAsia="仿宋" w:hAnsi="仿宋" w:cs="仿宋"/>
          <w:color w:val="000000"/>
          <w:sz w:val="32"/>
          <w:szCs w:val="32"/>
        </w:rPr>
        <w:t>**%</w:t>
      </w:r>
      <w:r>
        <w:rPr>
          <w:rFonts w:ascii="仿宋" w:eastAsia="仿宋" w:hAnsi="仿宋" w:cs="仿宋" w:hint="eastAsia"/>
          <w:color w:val="000000"/>
          <w:sz w:val="32"/>
          <w:szCs w:val="32"/>
        </w:rPr>
        <w:t>；经营收入</w:t>
      </w:r>
      <w:r>
        <w:rPr>
          <w:rFonts w:ascii="仿宋" w:eastAsia="仿宋" w:hAnsi="仿宋" w:cs="仿宋"/>
          <w:color w:val="000000"/>
          <w:sz w:val="32"/>
          <w:szCs w:val="32"/>
        </w:rPr>
        <w:t>**</w:t>
      </w:r>
      <w:r>
        <w:rPr>
          <w:rFonts w:ascii="仿宋" w:eastAsia="仿宋" w:hAnsi="仿宋" w:cs="仿宋" w:hint="eastAsia"/>
          <w:color w:val="000000"/>
          <w:sz w:val="32"/>
          <w:szCs w:val="32"/>
        </w:rPr>
        <w:t>万元，占</w:t>
      </w:r>
      <w:r>
        <w:rPr>
          <w:rFonts w:ascii="仿宋" w:eastAsia="仿宋" w:hAnsi="仿宋" w:cs="仿宋"/>
          <w:color w:val="000000"/>
          <w:sz w:val="32"/>
          <w:szCs w:val="32"/>
        </w:rPr>
        <w:t>**%</w:t>
      </w:r>
      <w:r>
        <w:rPr>
          <w:rFonts w:ascii="仿宋" w:eastAsia="仿宋" w:hAnsi="仿宋" w:cs="仿宋" w:hint="eastAsia"/>
          <w:color w:val="000000"/>
          <w:sz w:val="32"/>
          <w:szCs w:val="32"/>
        </w:rPr>
        <w:t>；附属单位上缴收入</w:t>
      </w:r>
      <w:r>
        <w:rPr>
          <w:rFonts w:ascii="仿宋" w:eastAsia="仿宋" w:hAnsi="仿宋" w:cs="仿宋"/>
          <w:color w:val="000000"/>
          <w:sz w:val="32"/>
          <w:szCs w:val="32"/>
        </w:rPr>
        <w:t>**</w:t>
      </w:r>
      <w:r>
        <w:rPr>
          <w:rFonts w:ascii="仿宋" w:eastAsia="仿宋" w:hAnsi="仿宋" w:cs="仿宋" w:hint="eastAsia"/>
          <w:color w:val="000000"/>
          <w:sz w:val="32"/>
          <w:szCs w:val="32"/>
        </w:rPr>
        <w:t>万元，占</w:t>
      </w:r>
      <w:r>
        <w:rPr>
          <w:rFonts w:ascii="仿宋" w:eastAsia="仿宋" w:hAnsi="仿宋" w:cs="仿宋"/>
          <w:color w:val="000000"/>
          <w:sz w:val="32"/>
          <w:szCs w:val="32"/>
        </w:rPr>
        <w:t>**%</w:t>
      </w:r>
      <w:r>
        <w:rPr>
          <w:rFonts w:ascii="仿宋" w:eastAsia="仿宋" w:hAnsi="仿宋" w:cs="仿宋" w:hint="eastAsia"/>
          <w:color w:val="000000"/>
          <w:sz w:val="32"/>
          <w:szCs w:val="32"/>
        </w:rPr>
        <w:t>；其他收入</w:t>
      </w:r>
      <w:r>
        <w:rPr>
          <w:rFonts w:ascii="仿宋" w:eastAsia="仿宋" w:hAnsi="仿宋" w:cs="仿宋"/>
          <w:color w:val="000000"/>
          <w:sz w:val="32"/>
          <w:szCs w:val="32"/>
        </w:rPr>
        <w:lastRenderedPageBreak/>
        <w:t>0.05</w:t>
      </w:r>
      <w:r>
        <w:rPr>
          <w:rFonts w:ascii="仿宋" w:eastAsia="仿宋" w:hAnsi="仿宋" w:cs="仿宋" w:hint="eastAsia"/>
          <w:color w:val="000000"/>
          <w:sz w:val="32"/>
          <w:szCs w:val="32"/>
        </w:rPr>
        <w:t>万元，占</w:t>
      </w:r>
      <w:r>
        <w:rPr>
          <w:rFonts w:ascii="仿宋" w:eastAsia="仿宋" w:hAnsi="仿宋" w:cs="仿宋"/>
          <w:color w:val="000000"/>
          <w:sz w:val="32"/>
          <w:szCs w:val="32"/>
        </w:rPr>
        <w:t>0.01%</w:t>
      </w:r>
      <w:r>
        <w:rPr>
          <w:rFonts w:ascii="仿宋" w:eastAsia="仿宋" w:hAnsi="仿宋" w:cs="仿宋" w:hint="eastAsia"/>
          <w:color w:val="000000"/>
          <w:sz w:val="32"/>
          <w:szCs w:val="32"/>
        </w:rPr>
        <w:t>。</w:t>
      </w:r>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2</w:t>
      </w:r>
      <w:r>
        <w:rPr>
          <w:rFonts w:ascii="仿宋" w:eastAsia="仿宋" w:hAnsi="仿宋" w:cs="仿宋" w:hint="eastAsia"/>
          <w:color w:val="000000"/>
          <w:sz w:val="32"/>
          <w:szCs w:val="32"/>
        </w:rPr>
        <w:t>：收入决算结构图）（饼状图）</w:t>
      </w:r>
    </w:p>
    <w:p w:rsidR="00DD63B5" w:rsidRDefault="00DD63B5" w:rsidP="00897B05">
      <w:pPr>
        <w:spacing w:line="600" w:lineRule="exact"/>
        <w:ind w:firstLineChars="200" w:firstLine="640"/>
        <w:rPr>
          <w:rFonts w:ascii="仿宋" w:eastAsia="仿宋" w:hAnsi="仿宋"/>
          <w:color w:val="000000"/>
          <w:sz w:val="32"/>
          <w:szCs w:val="32"/>
        </w:rPr>
      </w:pPr>
    </w:p>
    <w:p w:rsidR="00DD63B5" w:rsidRDefault="00F326F3" w:rsidP="00897B05">
      <w:pPr>
        <w:spacing w:line="600" w:lineRule="exact"/>
        <w:ind w:firstLineChars="200" w:firstLine="420"/>
        <w:rPr>
          <w:rFonts w:ascii="仿宋" w:eastAsia="仿宋" w:hAnsi="仿宋"/>
          <w:color w:val="000000"/>
          <w:sz w:val="32"/>
          <w:szCs w:val="32"/>
        </w:rPr>
      </w:pPr>
      <w:r>
        <w:rPr>
          <w:noProof/>
        </w:rPr>
        <w:pict>
          <v:shape id="图片 7" o:spid="_x0000_s1027" type="#_x0000_t75" style="position:absolute;left:0;text-align:left;margin-left:8.25pt;margin-top:3.75pt;width:415.1pt;height:204.45pt;z-index:2;visibility:visible">
            <v:imagedata r:id="rId8" o:title=""/>
          </v:shape>
        </w:pict>
      </w: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_GB2312" w:eastAsia="Times New Roman"/>
          <w:color w:val="FF0000"/>
          <w:sz w:val="32"/>
          <w:szCs w:val="32"/>
        </w:rPr>
      </w:pPr>
    </w:p>
    <w:p w:rsidR="00DD63B5" w:rsidRDefault="00DD63B5">
      <w:pPr>
        <w:pStyle w:val="ListParagraph1"/>
        <w:numPr>
          <w:ilvl w:val="0"/>
          <w:numId w:val="2"/>
        </w:numPr>
        <w:spacing w:line="600" w:lineRule="exact"/>
        <w:ind w:firstLineChars="0"/>
        <w:outlineLvl w:val="1"/>
        <w:rPr>
          <w:rStyle w:val="2Char"/>
          <w:rFonts w:ascii="黑体" w:eastAsia="黑体" w:hAnsi="黑体" w:cs="Times New Roman"/>
          <w:b w:val="0"/>
          <w:bCs w:val="0"/>
        </w:rPr>
      </w:pPr>
      <w:bookmarkStart w:id="33" w:name="_Toc15396605"/>
      <w:bookmarkStart w:id="34" w:name="_Toc15377207"/>
      <w:r>
        <w:rPr>
          <w:rFonts w:ascii="黑体" w:eastAsia="黑体" w:hAnsi="黑体" w:cs="黑体" w:hint="eastAsia"/>
          <w:color w:val="000000"/>
          <w:sz w:val="32"/>
          <w:szCs w:val="32"/>
        </w:rPr>
        <w:t>支</w:t>
      </w:r>
      <w:r>
        <w:rPr>
          <w:rStyle w:val="2Char"/>
          <w:rFonts w:ascii="黑体" w:eastAsia="黑体" w:hAnsi="黑体" w:cs="黑体" w:hint="eastAsia"/>
          <w:b w:val="0"/>
          <w:bCs w:val="0"/>
        </w:rPr>
        <w:t>出决算情况说明</w:t>
      </w:r>
      <w:bookmarkEnd w:id="33"/>
      <w:bookmarkEnd w:id="34"/>
    </w:p>
    <w:p w:rsidR="00DD63B5" w:rsidRDefault="00DD63B5">
      <w:pPr>
        <w:spacing w:line="600" w:lineRule="exact"/>
        <w:ind w:firstLine="640"/>
        <w:rPr>
          <w:rFonts w:ascii="仿宋" w:eastAsia="仿宋" w:hAnsi="仿宋"/>
          <w:color w:val="000000"/>
          <w:sz w:val="32"/>
          <w:szCs w:val="32"/>
          <w:shd w:val="pct10" w:color="auto" w:fill="FFFFFF"/>
        </w:rPr>
      </w:pPr>
      <w:r>
        <w:rPr>
          <w:rFonts w:ascii="仿宋" w:eastAsia="仿宋" w:hAnsi="仿宋" w:cs="仿宋"/>
          <w:color w:val="000000"/>
          <w:sz w:val="32"/>
          <w:szCs w:val="32"/>
        </w:rPr>
        <w:t>2018</w:t>
      </w:r>
      <w:r>
        <w:rPr>
          <w:rFonts w:ascii="仿宋" w:eastAsia="仿宋" w:hAnsi="仿宋" w:cs="仿宋" w:hint="eastAsia"/>
          <w:color w:val="000000"/>
          <w:sz w:val="32"/>
          <w:szCs w:val="32"/>
        </w:rPr>
        <w:t>年本年支出合计</w:t>
      </w:r>
      <w:r>
        <w:rPr>
          <w:rFonts w:ascii="仿宋" w:eastAsia="仿宋" w:hAnsi="仿宋" w:cs="仿宋"/>
          <w:color w:val="000000"/>
          <w:sz w:val="32"/>
          <w:szCs w:val="32"/>
        </w:rPr>
        <w:t>1835.97</w:t>
      </w:r>
      <w:r>
        <w:rPr>
          <w:rFonts w:ascii="仿宋" w:eastAsia="仿宋" w:hAnsi="仿宋" w:cs="仿宋" w:hint="eastAsia"/>
          <w:color w:val="000000"/>
          <w:sz w:val="32"/>
          <w:szCs w:val="32"/>
        </w:rPr>
        <w:t>万元，其中：基本支出</w:t>
      </w:r>
      <w:r>
        <w:rPr>
          <w:rFonts w:ascii="仿宋" w:eastAsia="仿宋" w:hAnsi="仿宋" w:cs="仿宋"/>
          <w:color w:val="000000"/>
          <w:sz w:val="32"/>
          <w:szCs w:val="32"/>
        </w:rPr>
        <w:t>1429.59</w:t>
      </w:r>
      <w:r>
        <w:rPr>
          <w:rFonts w:ascii="仿宋" w:eastAsia="仿宋" w:hAnsi="仿宋" w:cs="仿宋" w:hint="eastAsia"/>
          <w:color w:val="000000"/>
          <w:sz w:val="32"/>
          <w:szCs w:val="32"/>
        </w:rPr>
        <w:t>万元，占</w:t>
      </w:r>
      <w:r>
        <w:rPr>
          <w:rFonts w:ascii="仿宋" w:eastAsia="仿宋" w:hAnsi="仿宋" w:cs="仿宋"/>
          <w:color w:val="000000"/>
          <w:sz w:val="32"/>
          <w:szCs w:val="32"/>
        </w:rPr>
        <w:t>77.87%</w:t>
      </w:r>
      <w:r>
        <w:rPr>
          <w:rFonts w:ascii="仿宋" w:eastAsia="仿宋" w:hAnsi="仿宋" w:cs="仿宋" w:hint="eastAsia"/>
          <w:color w:val="000000"/>
          <w:sz w:val="32"/>
          <w:szCs w:val="32"/>
        </w:rPr>
        <w:t>；项目支出</w:t>
      </w:r>
      <w:r>
        <w:rPr>
          <w:rFonts w:ascii="仿宋" w:eastAsia="仿宋" w:hAnsi="仿宋" w:cs="仿宋"/>
          <w:color w:val="000000"/>
          <w:sz w:val="32"/>
          <w:szCs w:val="32"/>
        </w:rPr>
        <w:t>406.38</w:t>
      </w:r>
      <w:r>
        <w:rPr>
          <w:rFonts w:ascii="仿宋" w:eastAsia="仿宋" w:hAnsi="仿宋" w:cs="仿宋" w:hint="eastAsia"/>
          <w:color w:val="000000"/>
          <w:sz w:val="32"/>
          <w:szCs w:val="32"/>
        </w:rPr>
        <w:t>万元，占</w:t>
      </w:r>
      <w:r>
        <w:rPr>
          <w:rFonts w:ascii="仿宋" w:eastAsia="仿宋" w:hAnsi="仿宋" w:cs="仿宋"/>
          <w:color w:val="000000"/>
          <w:sz w:val="32"/>
          <w:szCs w:val="32"/>
        </w:rPr>
        <w:t>22.13%</w:t>
      </w:r>
      <w:r>
        <w:rPr>
          <w:rFonts w:ascii="仿宋" w:eastAsia="仿宋" w:hAnsi="仿宋" w:cs="仿宋" w:hint="eastAsia"/>
          <w:color w:val="000000"/>
          <w:sz w:val="32"/>
          <w:szCs w:val="32"/>
        </w:rPr>
        <w:t>；上缴上级支出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；经营支出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；对附属单位补助支出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w:t>
      </w:r>
    </w:p>
    <w:p w:rsidR="00DD63B5" w:rsidRDefault="00F326F3" w:rsidP="00897B05">
      <w:pPr>
        <w:spacing w:line="600" w:lineRule="exact"/>
        <w:ind w:firstLineChars="200" w:firstLine="420"/>
        <w:rPr>
          <w:rFonts w:ascii="仿宋" w:eastAsia="仿宋" w:hAnsi="仿宋"/>
          <w:color w:val="000000"/>
          <w:sz w:val="32"/>
          <w:szCs w:val="32"/>
        </w:rPr>
      </w:pPr>
      <w:r>
        <w:rPr>
          <w:noProof/>
        </w:rPr>
        <w:pict>
          <v:shape id="图片 8" o:spid="_x0000_s1028" type="#_x0000_t75" style="position:absolute;left:0;text-align:left;margin-left:-3.75pt;margin-top:29.25pt;width:415.2pt;height:197.2pt;z-index:3;visibility:visible">
            <v:imagedata r:id="rId9" o:title=""/>
          </v:shape>
        </w:pict>
      </w:r>
      <w:r w:rsidR="00DD63B5">
        <w:rPr>
          <w:rFonts w:ascii="仿宋" w:eastAsia="仿宋" w:hAnsi="仿宋" w:cs="仿宋" w:hint="eastAsia"/>
          <w:color w:val="000000"/>
          <w:sz w:val="32"/>
          <w:szCs w:val="32"/>
        </w:rPr>
        <w:t>（图</w:t>
      </w:r>
      <w:r w:rsidR="00DD63B5">
        <w:rPr>
          <w:rFonts w:ascii="仿宋" w:eastAsia="仿宋" w:hAnsi="仿宋" w:cs="仿宋"/>
          <w:color w:val="000000"/>
          <w:sz w:val="32"/>
          <w:szCs w:val="32"/>
        </w:rPr>
        <w:t>3</w:t>
      </w:r>
      <w:r w:rsidR="00DD63B5">
        <w:rPr>
          <w:rFonts w:ascii="仿宋" w:eastAsia="仿宋" w:hAnsi="仿宋" w:cs="仿宋" w:hint="eastAsia"/>
          <w:color w:val="000000"/>
          <w:sz w:val="32"/>
          <w:szCs w:val="32"/>
        </w:rPr>
        <w:t>：支出决算结构图）（饼状图）</w:t>
      </w: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_GB2312" w:eastAsia="Times New Roman"/>
          <w:color w:val="FF0000"/>
          <w:sz w:val="32"/>
          <w:szCs w:val="32"/>
        </w:rPr>
      </w:pPr>
    </w:p>
    <w:p w:rsidR="00DD63B5" w:rsidRDefault="00DD63B5" w:rsidP="00897B05">
      <w:pPr>
        <w:spacing w:line="600" w:lineRule="exact"/>
        <w:ind w:firstLineChars="200" w:firstLine="640"/>
        <w:outlineLvl w:val="1"/>
        <w:rPr>
          <w:rStyle w:val="2Char"/>
          <w:rFonts w:ascii="黑体" w:eastAsia="黑体" w:hAnsi="黑体" w:cs="Times New Roman"/>
          <w:b w:val="0"/>
          <w:bCs w:val="0"/>
        </w:rPr>
      </w:pPr>
      <w:bookmarkStart w:id="35" w:name="_Toc15396606"/>
      <w:bookmarkStart w:id="36" w:name="_Toc15377208"/>
      <w:r>
        <w:rPr>
          <w:rFonts w:ascii="黑体" w:eastAsia="黑体" w:hAnsi="黑体" w:cs="黑体" w:hint="eastAsia"/>
          <w:color w:val="000000"/>
          <w:sz w:val="32"/>
          <w:szCs w:val="32"/>
        </w:rPr>
        <w:t>四、财</w:t>
      </w:r>
      <w:r>
        <w:rPr>
          <w:rStyle w:val="2Char"/>
          <w:rFonts w:ascii="黑体" w:eastAsia="黑体" w:hAnsi="黑体" w:cs="黑体" w:hint="eastAsia"/>
          <w:b w:val="0"/>
          <w:bCs w:val="0"/>
        </w:rPr>
        <w:t>政拨款收入支出决算总体情况说明</w:t>
      </w:r>
      <w:bookmarkEnd w:id="35"/>
      <w:bookmarkEnd w:id="36"/>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年财政拨款收、支总计</w:t>
      </w:r>
      <w:r>
        <w:rPr>
          <w:rFonts w:ascii="仿宋" w:eastAsia="仿宋" w:hAnsi="仿宋" w:cs="仿宋"/>
          <w:color w:val="000000"/>
          <w:sz w:val="32"/>
          <w:szCs w:val="32"/>
        </w:rPr>
        <w:t>1868.09</w:t>
      </w:r>
      <w:r>
        <w:rPr>
          <w:rFonts w:ascii="仿宋" w:eastAsia="仿宋" w:hAnsi="仿宋" w:cs="仿宋" w:hint="eastAsia"/>
          <w:color w:val="000000"/>
          <w:sz w:val="32"/>
          <w:szCs w:val="32"/>
        </w:rPr>
        <w:t>万元。与</w:t>
      </w:r>
      <w:r>
        <w:rPr>
          <w:rFonts w:ascii="仿宋" w:eastAsia="仿宋" w:hAnsi="仿宋" w:cs="仿宋"/>
          <w:color w:val="000000"/>
          <w:sz w:val="32"/>
          <w:szCs w:val="32"/>
        </w:rPr>
        <w:t>2017</w:t>
      </w:r>
      <w:r>
        <w:rPr>
          <w:rFonts w:ascii="仿宋" w:eastAsia="仿宋" w:hAnsi="仿宋" w:cs="仿宋" w:hint="eastAsia"/>
          <w:color w:val="000000"/>
          <w:sz w:val="32"/>
          <w:szCs w:val="32"/>
        </w:rPr>
        <w:t>年相比，财政拨款收、支总计分别增加</w:t>
      </w:r>
      <w:r>
        <w:rPr>
          <w:rFonts w:ascii="仿宋" w:eastAsia="仿宋" w:hAnsi="仿宋" w:cs="仿宋"/>
          <w:color w:val="000000"/>
          <w:sz w:val="32"/>
          <w:szCs w:val="32"/>
        </w:rPr>
        <w:t>121.88</w:t>
      </w:r>
      <w:r>
        <w:rPr>
          <w:rFonts w:ascii="仿宋" w:eastAsia="仿宋" w:hAnsi="仿宋" w:cs="仿宋" w:hint="eastAsia"/>
          <w:color w:val="000000"/>
          <w:sz w:val="32"/>
          <w:szCs w:val="32"/>
        </w:rPr>
        <w:t>万元和减少</w:t>
      </w:r>
      <w:r>
        <w:rPr>
          <w:rFonts w:ascii="仿宋" w:eastAsia="仿宋" w:hAnsi="仿宋" w:cs="仿宋"/>
          <w:color w:val="000000"/>
          <w:sz w:val="32"/>
          <w:szCs w:val="32"/>
        </w:rPr>
        <w:t>55.03</w:t>
      </w:r>
      <w:r>
        <w:rPr>
          <w:rFonts w:ascii="仿宋" w:eastAsia="仿宋" w:hAnsi="仿宋" w:cs="仿宋" w:hint="eastAsia"/>
          <w:color w:val="000000"/>
          <w:sz w:val="32"/>
          <w:szCs w:val="32"/>
        </w:rPr>
        <w:t>万元，分别增长</w:t>
      </w:r>
      <w:r>
        <w:rPr>
          <w:rFonts w:ascii="仿宋" w:eastAsia="仿宋" w:hAnsi="仿宋" w:cs="仿宋"/>
          <w:color w:val="000000"/>
          <w:sz w:val="32"/>
          <w:szCs w:val="32"/>
        </w:rPr>
        <w:t>6.97</w:t>
      </w:r>
      <w:r>
        <w:rPr>
          <w:rFonts w:ascii="仿宋" w:eastAsia="仿宋" w:hAnsi="仿宋" w:cs="仿宋" w:hint="eastAsia"/>
          <w:color w:val="000000"/>
          <w:sz w:val="32"/>
          <w:szCs w:val="32"/>
        </w:rPr>
        <w:t>和下降</w:t>
      </w:r>
      <w:r>
        <w:rPr>
          <w:rFonts w:ascii="仿宋" w:eastAsia="仿宋" w:hAnsi="仿宋" w:cs="仿宋"/>
          <w:color w:val="000000"/>
          <w:sz w:val="32"/>
          <w:szCs w:val="32"/>
        </w:rPr>
        <w:t>2.91%</w:t>
      </w:r>
      <w:r>
        <w:rPr>
          <w:rFonts w:ascii="仿宋" w:eastAsia="仿宋" w:hAnsi="仿宋" w:cs="仿宋" w:hint="eastAsia"/>
          <w:color w:val="000000"/>
          <w:sz w:val="32"/>
          <w:szCs w:val="32"/>
        </w:rPr>
        <w:t>。主要变动原因是</w:t>
      </w:r>
      <w:r>
        <w:rPr>
          <w:rFonts w:ascii="仿宋" w:eastAsia="仿宋" w:hAnsi="仿宋" w:cs="仿宋"/>
          <w:color w:val="000000"/>
          <w:sz w:val="32"/>
          <w:szCs w:val="32"/>
        </w:rPr>
        <w:t>2018</w:t>
      </w:r>
      <w:r>
        <w:rPr>
          <w:rFonts w:ascii="仿宋" w:eastAsia="仿宋" w:hAnsi="仿宋" w:cs="仿宋" w:hint="eastAsia"/>
          <w:color w:val="000000"/>
          <w:sz w:val="32"/>
          <w:szCs w:val="32"/>
        </w:rPr>
        <w:t>年专项工作经费增加。</w:t>
      </w:r>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4</w:t>
      </w:r>
      <w:r>
        <w:rPr>
          <w:rFonts w:ascii="仿宋" w:eastAsia="仿宋" w:hAnsi="仿宋" w:cs="仿宋" w:hint="eastAsia"/>
          <w:color w:val="000000"/>
          <w:sz w:val="32"/>
          <w:szCs w:val="32"/>
        </w:rPr>
        <w:t>：财政拨款收、支决算总计变动情况）（柱状图）</w:t>
      </w:r>
    </w:p>
    <w:p w:rsidR="00DD63B5" w:rsidRDefault="00DD63B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（除国有资本经营预算外，数据来源于财决</w:t>
      </w:r>
      <w:r>
        <w:rPr>
          <w:rFonts w:ascii="仿宋" w:eastAsia="仿宋" w:hAnsi="仿宋" w:cs="仿宋"/>
          <w:b/>
          <w:bCs/>
          <w:color w:val="000000"/>
          <w:sz w:val="32"/>
          <w:szCs w:val="32"/>
        </w:rPr>
        <w:t>Z01-1</w:t>
      </w:r>
      <w:r>
        <w:rPr>
          <w:rFonts w:ascii="仿宋" w:eastAsia="仿宋" w:hAnsi="仿宋" w:cs="仿宋" w:hint="eastAsia"/>
          <w:b/>
          <w:bCs/>
          <w:color w:val="000000"/>
          <w:sz w:val="32"/>
          <w:szCs w:val="32"/>
        </w:rPr>
        <w:t>表，口径为“总计”数</w:t>
      </w:r>
      <w:r>
        <w:rPr>
          <w:rFonts w:ascii="仿宋" w:eastAsia="仿宋" w:hAnsi="仿宋" w:cs="仿宋"/>
          <w:b/>
          <w:bCs/>
          <w:color w:val="000000"/>
          <w:sz w:val="32"/>
          <w:szCs w:val="32"/>
        </w:rPr>
        <w:t>+</w:t>
      </w:r>
      <w:r>
        <w:rPr>
          <w:rFonts w:ascii="仿宋" w:eastAsia="仿宋" w:hAnsi="仿宋" w:cs="仿宋" w:hint="eastAsia"/>
          <w:b/>
          <w:bCs/>
          <w:color w:val="000000"/>
          <w:sz w:val="32"/>
          <w:szCs w:val="32"/>
        </w:rPr>
        <w:t>国有资本经营预算。）</w:t>
      </w:r>
    </w:p>
    <w:p w:rsidR="00DD63B5" w:rsidRDefault="00F326F3">
      <w:pPr>
        <w:spacing w:line="600" w:lineRule="exact"/>
        <w:ind w:firstLine="640"/>
        <w:rPr>
          <w:rFonts w:ascii="仿宋" w:eastAsia="仿宋" w:hAnsi="仿宋"/>
          <w:b/>
          <w:bCs/>
          <w:color w:val="000000"/>
          <w:sz w:val="32"/>
          <w:szCs w:val="32"/>
        </w:rPr>
      </w:pPr>
      <w:r>
        <w:rPr>
          <w:noProof/>
        </w:rPr>
        <w:pict>
          <v:shape id="图片 1" o:spid="_x0000_s1029" type="#_x0000_t75" style="position:absolute;left:0;text-align:left;margin-left:2.75pt;margin-top:15pt;width:415.2pt;height:197.2pt;z-index:4;visibility:visible">
            <v:imagedata r:id="rId10" o:title=""/>
          </v:shape>
        </w:pict>
      </w:r>
    </w:p>
    <w:p w:rsidR="00DD63B5" w:rsidRDefault="00DD63B5">
      <w:pPr>
        <w:spacing w:line="600" w:lineRule="exact"/>
        <w:ind w:firstLine="640"/>
        <w:rPr>
          <w:rFonts w:ascii="仿宋" w:eastAsia="仿宋" w:hAnsi="仿宋"/>
          <w:b/>
          <w:bCs/>
          <w:color w:val="000000"/>
          <w:sz w:val="32"/>
          <w:szCs w:val="32"/>
        </w:rPr>
      </w:pPr>
    </w:p>
    <w:p w:rsidR="00DD63B5" w:rsidRDefault="00DD63B5">
      <w:pPr>
        <w:spacing w:line="600" w:lineRule="exact"/>
        <w:ind w:firstLine="640"/>
        <w:rPr>
          <w:rFonts w:ascii="仿宋" w:eastAsia="仿宋" w:hAnsi="仿宋"/>
          <w:b/>
          <w:bCs/>
          <w:color w:val="000000"/>
          <w:sz w:val="32"/>
          <w:szCs w:val="32"/>
        </w:rPr>
      </w:pPr>
    </w:p>
    <w:p w:rsidR="00DD63B5" w:rsidRDefault="00DD63B5">
      <w:pPr>
        <w:spacing w:line="600" w:lineRule="exact"/>
        <w:ind w:firstLine="640"/>
        <w:rPr>
          <w:rFonts w:ascii="仿宋" w:eastAsia="仿宋" w:hAnsi="仿宋"/>
          <w:b/>
          <w:bCs/>
          <w:color w:val="000000"/>
          <w:sz w:val="32"/>
          <w:szCs w:val="32"/>
        </w:rPr>
      </w:pPr>
    </w:p>
    <w:p w:rsidR="00DD63B5" w:rsidRDefault="00DD63B5">
      <w:pPr>
        <w:spacing w:line="600" w:lineRule="exact"/>
        <w:ind w:firstLine="640"/>
        <w:rPr>
          <w:rFonts w:ascii="仿宋" w:eastAsia="仿宋" w:hAnsi="仿宋"/>
          <w:b/>
          <w:bCs/>
          <w:color w:val="000000"/>
          <w:sz w:val="32"/>
          <w:szCs w:val="32"/>
        </w:rPr>
      </w:pPr>
    </w:p>
    <w:p w:rsidR="00DD63B5" w:rsidRDefault="00DD63B5">
      <w:pPr>
        <w:spacing w:line="600" w:lineRule="exact"/>
        <w:ind w:firstLine="640"/>
        <w:rPr>
          <w:rFonts w:ascii="仿宋" w:eastAsia="仿宋" w:hAnsi="仿宋"/>
          <w:b/>
          <w:bCs/>
          <w:color w:val="000000"/>
          <w:sz w:val="32"/>
          <w:szCs w:val="32"/>
        </w:rPr>
      </w:pPr>
    </w:p>
    <w:p w:rsidR="00DD63B5" w:rsidRDefault="00DD63B5">
      <w:pPr>
        <w:spacing w:line="600" w:lineRule="exact"/>
        <w:ind w:firstLine="640"/>
        <w:rPr>
          <w:rFonts w:ascii="仿宋" w:eastAsia="仿宋" w:hAnsi="仿宋"/>
          <w:b/>
          <w:bCs/>
          <w:color w:val="000000"/>
          <w:sz w:val="32"/>
          <w:szCs w:val="32"/>
        </w:rPr>
      </w:pPr>
    </w:p>
    <w:p w:rsidR="00DD63B5" w:rsidRDefault="00DD63B5">
      <w:pPr>
        <w:spacing w:line="600" w:lineRule="exact"/>
        <w:ind w:firstLine="640"/>
        <w:rPr>
          <w:rFonts w:ascii="仿宋" w:eastAsia="仿宋" w:hAnsi="仿宋"/>
          <w:b/>
          <w:bCs/>
          <w:color w:val="00B050"/>
          <w:sz w:val="32"/>
          <w:szCs w:val="32"/>
        </w:rPr>
      </w:pPr>
    </w:p>
    <w:p w:rsidR="00DD63B5" w:rsidRDefault="00DD63B5" w:rsidP="00897B05">
      <w:pPr>
        <w:spacing w:line="600" w:lineRule="exact"/>
        <w:ind w:firstLineChars="200" w:firstLine="640"/>
        <w:outlineLvl w:val="1"/>
        <w:rPr>
          <w:rStyle w:val="2Char"/>
          <w:rFonts w:ascii="黑体" w:eastAsia="黑体" w:hAnsi="黑体" w:cs="Times New Roman"/>
          <w:b w:val="0"/>
          <w:bCs w:val="0"/>
        </w:rPr>
      </w:pPr>
      <w:bookmarkStart w:id="37" w:name="_Toc15377209"/>
      <w:bookmarkStart w:id="38" w:name="_Toc15396607"/>
      <w:r>
        <w:rPr>
          <w:rFonts w:ascii="黑体" w:eastAsia="黑体" w:hAnsi="黑体" w:cs="黑体" w:hint="eastAsia"/>
          <w:color w:val="000000"/>
          <w:sz w:val="32"/>
          <w:szCs w:val="32"/>
        </w:rPr>
        <w:t>五、</w:t>
      </w:r>
      <w:r>
        <w:rPr>
          <w:rFonts w:ascii="黑体" w:eastAsia="黑体" w:hAnsi="黑体" w:cs="黑体" w:hint="eastAsia"/>
          <w:b/>
          <w:bCs/>
          <w:color w:val="000000"/>
          <w:sz w:val="32"/>
          <w:szCs w:val="32"/>
        </w:rPr>
        <w:t>一</w:t>
      </w:r>
      <w:r>
        <w:rPr>
          <w:rStyle w:val="2Char"/>
          <w:rFonts w:ascii="黑体" w:eastAsia="黑体" w:hAnsi="黑体" w:cs="黑体" w:hint="eastAsia"/>
          <w:b w:val="0"/>
          <w:bCs w:val="0"/>
        </w:rPr>
        <w:t>般公共预算财政拨款支出决算情况说明</w:t>
      </w:r>
      <w:bookmarkEnd w:id="37"/>
      <w:bookmarkEnd w:id="38"/>
    </w:p>
    <w:p w:rsidR="00DD63B5" w:rsidRDefault="00DD63B5" w:rsidP="00897B05">
      <w:pPr>
        <w:spacing w:line="600" w:lineRule="exact"/>
        <w:ind w:firstLineChars="200" w:firstLine="643"/>
        <w:outlineLvl w:val="2"/>
        <w:rPr>
          <w:rFonts w:ascii="仿宋" w:eastAsia="仿宋" w:hAnsi="仿宋"/>
          <w:b/>
          <w:bCs/>
          <w:color w:val="000000"/>
          <w:sz w:val="32"/>
          <w:szCs w:val="32"/>
        </w:rPr>
      </w:pPr>
      <w:bookmarkStart w:id="39" w:name="_Toc15377210"/>
      <w:r>
        <w:rPr>
          <w:rFonts w:ascii="仿宋" w:eastAsia="仿宋" w:hAnsi="仿宋" w:cs="仿宋" w:hint="eastAsia"/>
          <w:b/>
          <w:bCs/>
          <w:color w:val="000000"/>
          <w:sz w:val="32"/>
          <w:szCs w:val="32"/>
        </w:rPr>
        <w:t>（一）一般公共预算财政拨款支出决算总体情况</w:t>
      </w:r>
      <w:bookmarkEnd w:id="39"/>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1835.93</w:t>
      </w:r>
      <w:r>
        <w:rPr>
          <w:rFonts w:ascii="仿宋" w:eastAsia="仿宋" w:hAnsi="仿宋" w:cs="仿宋" w:hint="eastAsia"/>
          <w:color w:val="000000"/>
          <w:sz w:val="32"/>
          <w:szCs w:val="32"/>
        </w:rPr>
        <w:t>万元，占本年支出合计的</w:t>
      </w:r>
      <w:r>
        <w:rPr>
          <w:rFonts w:ascii="仿宋" w:eastAsia="仿宋" w:hAnsi="仿宋" w:cs="仿宋"/>
          <w:color w:val="000000"/>
          <w:sz w:val="32"/>
          <w:szCs w:val="32"/>
        </w:rPr>
        <w:t>98.12%</w:t>
      </w:r>
      <w:r>
        <w:rPr>
          <w:rFonts w:ascii="仿宋" w:eastAsia="仿宋" w:hAnsi="仿宋" w:cs="仿宋" w:hint="eastAsia"/>
          <w:color w:val="000000"/>
          <w:sz w:val="32"/>
          <w:szCs w:val="32"/>
        </w:rPr>
        <w:t>。与</w:t>
      </w:r>
      <w:r>
        <w:rPr>
          <w:rFonts w:ascii="仿宋" w:eastAsia="仿宋" w:hAnsi="仿宋" w:cs="仿宋"/>
          <w:color w:val="000000"/>
          <w:sz w:val="32"/>
          <w:szCs w:val="32"/>
        </w:rPr>
        <w:t>2017</w:t>
      </w:r>
      <w:r>
        <w:rPr>
          <w:rFonts w:ascii="仿宋" w:eastAsia="仿宋" w:hAnsi="仿宋" w:cs="仿宋" w:hint="eastAsia"/>
          <w:color w:val="000000"/>
          <w:sz w:val="32"/>
          <w:szCs w:val="32"/>
        </w:rPr>
        <w:t>年相比，一般公共预算财政拨款增加</w:t>
      </w:r>
      <w:r>
        <w:rPr>
          <w:rFonts w:ascii="仿宋" w:eastAsia="仿宋" w:hAnsi="仿宋" w:cs="仿宋"/>
          <w:color w:val="000000"/>
          <w:sz w:val="32"/>
          <w:szCs w:val="32"/>
        </w:rPr>
        <w:t>121.93</w:t>
      </w:r>
      <w:r>
        <w:rPr>
          <w:rFonts w:ascii="仿宋" w:eastAsia="仿宋" w:hAnsi="仿宋" w:cs="仿宋" w:hint="eastAsia"/>
          <w:color w:val="000000"/>
          <w:sz w:val="32"/>
          <w:szCs w:val="32"/>
        </w:rPr>
        <w:t>万元，增长</w:t>
      </w:r>
      <w:r>
        <w:rPr>
          <w:rFonts w:ascii="仿宋" w:eastAsia="仿宋" w:hAnsi="仿宋" w:cs="仿宋"/>
          <w:color w:val="000000"/>
          <w:sz w:val="32"/>
          <w:szCs w:val="32"/>
        </w:rPr>
        <w:t>6.98%</w:t>
      </w:r>
      <w:r>
        <w:rPr>
          <w:rFonts w:ascii="仿宋" w:eastAsia="仿宋" w:hAnsi="仿宋" w:cs="仿宋" w:hint="eastAsia"/>
          <w:color w:val="000000"/>
          <w:sz w:val="32"/>
          <w:szCs w:val="32"/>
        </w:rPr>
        <w:t>。主要变动原因是</w:t>
      </w:r>
      <w:r>
        <w:rPr>
          <w:rFonts w:ascii="仿宋" w:eastAsia="仿宋" w:hAnsi="仿宋" w:cs="仿宋"/>
          <w:color w:val="000000"/>
          <w:sz w:val="32"/>
          <w:szCs w:val="32"/>
        </w:rPr>
        <w:t>2018</w:t>
      </w:r>
      <w:r>
        <w:rPr>
          <w:rFonts w:ascii="仿宋" w:eastAsia="仿宋" w:hAnsi="仿宋" w:cs="仿宋" w:hint="eastAsia"/>
          <w:color w:val="000000"/>
          <w:sz w:val="32"/>
          <w:szCs w:val="32"/>
        </w:rPr>
        <w:t>年专项工作经费增加。</w:t>
      </w: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5</w:t>
      </w:r>
      <w:r>
        <w:rPr>
          <w:rFonts w:ascii="仿宋" w:eastAsia="仿宋" w:hAnsi="仿宋" w:cs="仿宋" w:hint="eastAsia"/>
          <w:color w:val="000000"/>
          <w:sz w:val="32"/>
          <w:szCs w:val="32"/>
        </w:rPr>
        <w:t>：一般公共预算财政拨款支出决算变动情况）（柱状图）</w:t>
      </w:r>
    </w:p>
    <w:p w:rsidR="00DD63B5" w:rsidRDefault="00F326F3" w:rsidP="00AA06BA">
      <w:pPr>
        <w:spacing w:line="600" w:lineRule="exact"/>
        <w:ind w:firstLineChars="200" w:firstLine="420"/>
        <w:outlineLvl w:val="2"/>
        <w:rPr>
          <w:rFonts w:ascii="仿宋" w:eastAsia="仿宋" w:hAnsi="仿宋"/>
          <w:b/>
          <w:bCs/>
          <w:color w:val="000000"/>
          <w:sz w:val="32"/>
          <w:szCs w:val="32"/>
        </w:rPr>
      </w:pPr>
      <w:bookmarkStart w:id="40" w:name="_Toc15377211"/>
      <w:r>
        <w:rPr>
          <w:noProof/>
        </w:rPr>
        <w:pict>
          <v:shape id="图片 3" o:spid="_x0000_s1030" type="#_x0000_t75" style="position:absolute;left:0;text-align:left;margin-left:8.25pt;margin-top:5.25pt;width:415.2pt;height:197.2pt;z-index:5;visibility:visible">
            <v:imagedata r:id="rId11" o:title=""/>
          </v:shape>
        </w:pict>
      </w:r>
    </w:p>
    <w:p w:rsidR="00DD63B5" w:rsidRDefault="00DD63B5" w:rsidP="00897B05">
      <w:pPr>
        <w:spacing w:line="600" w:lineRule="exact"/>
        <w:ind w:firstLineChars="200" w:firstLine="643"/>
        <w:outlineLvl w:val="2"/>
        <w:rPr>
          <w:rFonts w:ascii="仿宋" w:eastAsia="仿宋" w:hAnsi="仿宋"/>
          <w:b/>
          <w:bCs/>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r>
        <w:rPr>
          <w:rFonts w:ascii="仿宋" w:eastAsia="仿宋" w:hAnsi="仿宋" w:cs="仿宋" w:hint="eastAsia"/>
          <w:b/>
          <w:bCs/>
          <w:color w:val="000000"/>
          <w:sz w:val="32"/>
          <w:szCs w:val="32"/>
        </w:rPr>
        <w:t>（二）一般公共预算财政拨款支出决算结构情况</w:t>
      </w:r>
      <w:bookmarkEnd w:id="40"/>
    </w:p>
    <w:p w:rsidR="00DD63B5" w:rsidRDefault="00DD63B5">
      <w:pPr>
        <w:spacing w:line="600" w:lineRule="exact"/>
        <w:ind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1835.97</w:t>
      </w:r>
      <w:r>
        <w:rPr>
          <w:rFonts w:ascii="仿宋" w:eastAsia="仿宋" w:hAnsi="仿宋" w:cs="仿宋" w:hint="eastAsia"/>
          <w:color w:val="000000"/>
          <w:sz w:val="32"/>
          <w:szCs w:val="32"/>
        </w:rPr>
        <w:t>万元，主要用于以下方面</w:t>
      </w:r>
      <w:r>
        <w:rPr>
          <w:rFonts w:ascii="仿宋" w:eastAsia="仿宋" w:hAnsi="仿宋" w:cs="仿宋"/>
          <w:color w:val="000000"/>
          <w:sz w:val="32"/>
          <w:szCs w:val="32"/>
        </w:rPr>
        <w:t>:</w:t>
      </w:r>
      <w:r>
        <w:rPr>
          <w:rFonts w:ascii="仿宋" w:eastAsia="仿宋" w:hAnsi="仿宋" w:cs="仿宋" w:hint="eastAsia"/>
          <w:b/>
          <w:bCs/>
          <w:color w:val="000000"/>
          <w:sz w:val="32"/>
          <w:szCs w:val="32"/>
        </w:rPr>
        <w:t>一般公共服务（类）</w:t>
      </w:r>
      <w:r>
        <w:rPr>
          <w:rFonts w:ascii="仿宋" w:eastAsia="仿宋" w:hAnsi="仿宋" w:cs="仿宋" w:hint="eastAsia"/>
          <w:color w:val="000000"/>
          <w:sz w:val="32"/>
          <w:szCs w:val="32"/>
        </w:rPr>
        <w:t>支出</w:t>
      </w:r>
      <w:r>
        <w:rPr>
          <w:rFonts w:ascii="仿宋" w:eastAsia="仿宋" w:hAnsi="仿宋" w:cs="仿宋"/>
          <w:color w:val="000000"/>
          <w:sz w:val="32"/>
          <w:szCs w:val="32"/>
        </w:rPr>
        <w:t>1534.67</w:t>
      </w:r>
      <w:r>
        <w:rPr>
          <w:rFonts w:ascii="仿宋" w:eastAsia="仿宋" w:hAnsi="仿宋" w:cs="仿宋" w:hint="eastAsia"/>
          <w:color w:val="000000"/>
          <w:sz w:val="32"/>
          <w:szCs w:val="32"/>
        </w:rPr>
        <w:t>万元，占</w:t>
      </w:r>
      <w:r>
        <w:rPr>
          <w:rFonts w:ascii="仿宋" w:eastAsia="仿宋" w:hAnsi="仿宋" w:cs="仿宋"/>
          <w:color w:val="000000"/>
          <w:sz w:val="32"/>
          <w:szCs w:val="32"/>
        </w:rPr>
        <w:t>83.58%</w:t>
      </w:r>
      <w:r>
        <w:rPr>
          <w:rFonts w:ascii="仿宋" w:eastAsia="仿宋" w:hAnsi="仿宋" w:cs="仿宋" w:hint="eastAsia"/>
          <w:color w:val="000000"/>
          <w:sz w:val="32"/>
          <w:szCs w:val="32"/>
        </w:rPr>
        <w:t>；</w:t>
      </w:r>
      <w:r>
        <w:rPr>
          <w:rFonts w:ascii="仿宋" w:eastAsia="仿宋" w:hAnsi="仿宋" w:cs="仿宋" w:hint="eastAsia"/>
          <w:b/>
          <w:bCs/>
          <w:color w:val="000000"/>
          <w:sz w:val="32"/>
          <w:szCs w:val="32"/>
        </w:rPr>
        <w:t>教育支出（类）</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w:t>
      </w:r>
      <w:r>
        <w:rPr>
          <w:rFonts w:ascii="仿宋" w:eastAsia="仿宋" w:hAnsi="仿宋" w:cs="仿宋" w:hint="eastAsia"/>
          <w:b/>
          <w:bCs/>
          <w:color w:val="000000"/>
          <w:sz w:val="32"/>
          <w:szCs w:val="32"/>
        </w:rPr>
        <w:t>科学技术（类）</w:t>
      </w:r>
      <w:r>
        <w:rPr>
          <w:rFonts w:ascii="仿宋" w:eastAsia="仿宋" w:hAnsi="仿宋" w:cs="仿宋" w:hint="eastAsia"/>
          <w:color w:val="000000"/>
          <w:sz w:val="32"/>
          <w:szCs w:val="32"/>
        </w:rPr>
        <w:t>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w:t>
      </w:r>
      <w:r>
        <w:rPr>
          <w:rFonts w:ascii="仿宋" w:eastAsia="仿宋" w:hAnsi="仿宋" w:cs="仿宋" w:hint="eastAsia"/>
          <w:b/>
          <w:bCs/>
          <w:color w:val="000000"/>
          <w:sz w:val="32"/>
          <w:szCs w:val="32"/>
        </w:rPr>
        <w:t>社会保障和就业（类）</w:t>
      </w:r>
      <w:r>
        <w:rPr>
          <w:rFonts w:ascii="仿宋" w:eastAsia="仿宋" w:hAnsi="仿宋" w:cs="仿宋" w:hint="eastAsia"/>
          <w:color w:val="000000"/>
          <w:sz w:val="32"/>
          <w:szCs w:val="32"/>
        </w:rPr>
        <w:t>支出</w:t>
      </w:r>
      <w:r>
        <w:rPr>
          <w:rFonts w:ascii="仿宋" w:eastAsia="仿宋" w:hAnsi="仿宋" w:cs="仿宋"/>
          <w:color w:val="000000"/>
          <w:sz w:val="32"/>
          <w:szCs w:val="32"/>
        </w:rPr>
        <w:t>199.29</w:t>
      </w:r>
      <w:r>
        <w:rPr>
          <w:rFonts w:ascii="仿宋" w:eastAsia="仿宋" w:hAnsi="仿宋" w:cs="仿宋" w:hint="eastAsia"/>
          <w:color w:val="000000"/>
          <w:sz w:val="32"/>
          <w:szCs w:val="32"/>
        </w:rPr>
        <w:t>万元，占</w:t>
      </w:r>
      <w:r>
        <w:rPr>
          <w:rFonts w:ascii="仿宋" w:eastAsia="仿宋" w:hAnsi="仿宋" w:cs="仿宋"/>
          <w:color w:val="000000"/>
          <w:sz w:val="32"/>
          <w:szCs w:val="32"/>
        </w:rPr>
        <w:t>10.85%</w:t>
      </w:r>
      <w:r>
        <w:rPr>
          <w:rFonts w:ascii="仿宋" w:eastAsia="仿宋" w:hAnsi="仿宋" w:cs="仿宋" w:hint="eastAsia"/>
          <w:color w:val="000000"/>
          <w:sz w:val="32"/>
          <w:szCs w:val="32"/>
        </w:rPr>
        <w:t>；医疗卫生支出</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；住房保障支出</w:t>
      </w:r>
      <w:r>
        <w:rPr>
          <w:rFonts w:ascii="仿宋" w:eastAsia="仿宋" w:hAnsi="仿宋" w:cs="仿宋"/>
          <w:color w:val="000000"/>
          <w:sz w:val="32"/>
          <w:szCs w:val="32"/>
        </w:rPr>
        <w:t>102.01</w:t>
      </w:r>
      <w:r>
        <w:rPr>
          <w:rFonts w:ascii="仿宋" w:eastAsia="仿宋" w:hAnsi="仿宋" w:cs="仿宋" w:hint="eastAsia"/>
          <w:color w:val="000000"/>
          <w:sz w:val="32"/>
          <w:szCs w:val="32"/>
        </w:rPr>
        <w:t>万元，占</w:t>
      </w:r>
      <w:r>
        <w:rPr>
          <w:rFonts w:ascii="仿宋" w:eastAsia="仿宋" w:hAnsi="仿宋" w:cs="仿宋"/>
          <w:color w:val="000000"/>
          <w:sz w:val="32"/>
          <w:szCs w:val="32"/>
        </w:rPr>
        <w:t>5.55%</w:t>
      </w:r>
      <w:r>
        <w:rPr>
          <w:rFonts w:ascii="仿宋" w:eastAsia="仿宋" w:hAnsi="仿宋" w:cs="仿宋" w:hint="eastAsia"/>
          <w:color w:val="000000"/>
          <w:sz w:val="32"/>
          <w:szCs w:val="32"/>
        </w:rPr>
        <w:t>；…。</w:t>
      </w:r>
      <w:r>
        <w:rPr>
          <w:rFonts w:ascii="仿宋" w:eastAsia="仿宋" w:hAnsi="仿宋" w:cs="仿宋" w:hint="eastAsia"/>
          <w:b/>
          <w:bCs/>
          <w:color w:val="000000"/>
          <w:sz w:val="32"/>
          <w:szCs w:val="32"/>
        </w:rPr>
        <w:t>（罗列全部功能分类科目，至类级。）</w:t>
      </w:r>
    </w:p>
    <w:p w:rsidR="00DD63B5" w:rsidRDefault="00F326F3" w:rsidP="00897B05">
      <w:pPr>
        <w:spacing w:line="600" w:lineRule="exact"/>
        <w:ind w:firstLineChars="200" w:firstLine="420"/>
        <w:rPr>
          <w:rFonts w:ascii="仿宋" w:eastAsia="仿宋" w:hAnsi="仿宋"/>
          <w:color w:val="000000"/>
          <w:sz w:val="32"/>
          <w:szCs w:val="32"/>
        </w:rPr>
      </w:pPr>
      <w:r>
        <w:rPr>
          <w:noProof/>
        </w:rPr>
        <w:pict>
          <v:shape id="图片 4" o:spid="_x0000_s1031" type="#_x0000_t75" style="position:absolute;left:0;text-align:left;margin-left:17.25pt;margin-top:26.65pt;width:414.9pt;height:191.6pt;z-index:6;visibility:visible">
            <v:imagedata r:id="rId12" o:title=""/>
          </v:shape>
        </w:pict>
      </w:r>
      <w:r w:rsidR="00DD63B5">
        <w:rPr>
          <w:rFonts w:ascii="仿宋" w:eastAsia="仿宋" w:hAnsi="仿宋" w:cs="仿宋" w:hint="eastAsia"/>
          <w:color w:val="000000"/>
          <w:sz w:val="32"/>
          <w:szCs w:val="32"/>
        </w:rPr>
        <w:t>（图</w:t>
      </w:r>
      <w:r w:rsidR="00DD63B5">
        <w:rPr>
          <w:rFonts w:ascii="仿宋" w:eastAsia="仿宋" w:hAnsi="仿宋" w:cs="仿宋"/>
          <w:color w:val="000000"/>
          <w:sz w:val="32"/>
          <w:szCs w:val="32"/>
        </w:rPr>
        <w:t>6</w:t>
      </w:r>
      <w:r w:rsidR="00DD63B5">
        <w:rPr>
          <w:rFonts w:ascii="仿宋" w:eastAsia="仿宋" w:hAnsi="仿宋" w:cs="仿宋" w:hint="eastAsia"/>
          <w:color w:val="000000"/>
          <w:sz w:val="32"/>
          <w:szCs w:val="32"/>
        </w:rPr>
        <w:t>：一般公共预算财政拨款支出决算结构）（饼状图）</w:t>
      </w: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0"/>
        <w:rPr>
          <w:rFonts w:ascii="仿宋" w:eastAsia="仿宋" w:hAnsi="仿宋"/>
          <w:color w:val="000000"/>
          <w:sz w:val="32"/>
          <w:szCs w:val="32"/>
        </w:rPr>
      </w:pPr>
    </w:p>
    <w:p w:rsidR="00DD63B5" w:rsidRDefault="00DD63B5" w:rsidP="00897B05">
      <w:pPr>
        <w:spacing w:line="600" w:lineRule="exact"/>
        <w:ind w:firstLineChars="200" w:firstLine="643"/>
        <w:outlineLvl w:val="2"/>
        <w:rPr>
          <w:rFonts w:ascii="仿宋" w:eastAsia="仿宋" w:hAnsi="仿宋"/>
          <w:b/>
          <w:bCs/>
          <w:color w:val="000000"/>
          <w:sz w:val="32"/>
          <w:szCs w:val="32"/>
        </w:rPr>
      </w:pPr>
      <w:bookmarkStart w:id="41" w:name="_Toc15377212"/>
      <w:r>
        <w:rPr>
          <w:rFonts w:ascii="仿宋" w:eastAsia="仿宋" w:hAnsi="仿宋" w:cs="仿宋" w:hint="eastAsia"/>
          <w:b/>
          <w:bCs/>
          <w:color w:val="000000"/>
          <w:sz w:val="32"/>
          <w:szCs w:val="32"/>
        </w:rPr>
        <w:t>（三）一般公共预算财政拨款支出决算具体情况</w:t>
      </w:r>
      <w:bookmarkEnd w:id="41"/>
    </w:p>
    <w:p w:rsidR="00DD63B5" w:rsidRDefault="00DD63B5" w:rsidP="00897B05">
      <w:pPr>
        <w:spacing w:line="600" w:lineRule="exact"/>
        <w:ind w:firstLineChars="200" w:firstLine="643"/>
        <w:outlineLvl w:val="2"/>
        <w:rPr>
          <w:rFonts w:ascii="仿宋" w:eastAsia="仿宋" w:hAnsi="仿宋"/>
          <w:color w:val="FF0000"/>
          <w:sz w:val="32"/>
          <w:szCs w:val="32"/>
        </w:rPr>
      </w:pPr>
      <w:bookmarkStart w:id="42" w:name="_Toc15378460"/>
      <w:bookmarkStart w:id="43" w:name="_Toc15377444"/>
      <w:bookmarkStart w:id="44" w:name="_Toc15377213"/>
      <w:r>
        <w:rPr>
          <w:rFonts w:ascii="仿宋" w:eastAsia="仿宋" w:hAnsi="仿宋" w:cs="仿宋"/>
          <w:b/>
          <w:bCs/>
          <w:color w:val="000000"/>
          <w:sz w:val="32"/>
          <w:szCs w:val="32"/>
        </w:rPr>
        <w:t>2018</w:t>
      </w:r>
      <w:r>
        <w:rPr>
          <w:rFonts w:ascii="仿宋" w:eastAsia="仿宋" w:hAnsi="仿宋" w:cs="仿宋" w:hint="eastAsia"/>
          <w:b/>
          <w:bCs/>
          <w:color w:val="000000"/>
          <w:sz w:val="32"/>
          <w:szCs w:val="32"/>
        </w:rPr>
        <w:t>年般公共预算支出决算数为</w:t>
      </w:r>
      <w:r>
        <w:rPr>
          <w:rFonts w:ascii="仿宋" w:eastAsia="仿宋" w:hAnsi="仿宋" w:cs="仿宋"/>
          <w:b/>
          <w:bCs/>
          <w:color w:val="000000"/>
          <w:sz w:val="32"/>
          <w:szCs w:val="32"/>
        </w:rPr>
        <w:t>1835.97</w:t>
      </w:r>
      <w:r>
        <w:rPr>
          <w:rFonts w:ascii="仿宋" w:eastAsia="仿宋" w:hAnsi="仿宋" w:cs="仿宋" w:hint="eastAsia"/>
          <w:b/>
          <w:bCs/>
          <w:color w:val="000000"/>
          <w:sz w:val="32"/>
          <w:szCs w:val="32"/>
        </w:rPr>
        <w:t>万元</w:t>
      </w:r>
      <w:r>
        <w:rPr>
          <w:rFonts w:ascii="仿宋" w:eastAsia="仿宋" w:hAnsi="仿宋" w:cs="仿宋" w:hint="eastAsia"/>
          <w:color w:val="000000"/>
          <w:sz w:val="32"/>
          <w:szCs w:val="32"/>
        </w:rPr>
        <w:t>，</w:t>
      </w:r>
      <w:r>
        <w:rPr>
          <w:rStyle w:val="a7"/>
          <w:rFonts w:ascii="仿宋" w:eastAsia="仿宋" w:hAnsi="仿宋" w:cs="仿宋" w:hint="eastAsia"/>
          <w:color w:val="000000"/>
          <w:sz w:val="32"/>
          <w:szCs w:val="32"/>
        </w:rPr>
        <w:t>完成预算</w:t>
      </w:r>
      <w:r>
        <w:rPr>
          <w:rStyle w:val="a7"/>
          <w:rFonts w:ascii="仿宋" w:eastAsia="仿宋" w:hAnsi="仿宋" w:cs="仿宋"/>
          <w:color w:val="000000"/>
          <w:sz w:val="32"/>
          <w:szCs w:val="32"/>
        </w:rPr>
        <w:t>98.28%</w:t>
      </w:r>
      <w:r>
        <w:rPr>
          <w:rStyle w:val="a7"/>
          <w:rFonts w:ascii="仿宋" w:eastAsia="仿宋" w:hAnsi="仿宋" w:cs="仿宋" w:hint="eastAsia"/>
          <w:color w:val="000000"/>
          <w:sz w:val="32"/>
          <w:szCs w:val="32"/>
        </w:rPr>
        <w:t>。其中：</w:t>
      </w:r>
      <w:bookmarkEnd w:id="42"/>
      <w:bookmarkEnd w:id="43"/>
      <w:bookmarkEnd w:id="44"/>
    </w:p>
    <w:p w:rsidR="00DD63B5" w:rsidRDefault="00DD63B5" w:rsidP="00897B05">
      <w:pPr>
        <w:spacing w:line="600" w:lineRule="exact"/>
        <w:ind w:firstLineChars="200" w:firstLine="643"/>
        <w:rPr>
          <w:rFonts w:ascii="仿宋" w:eastAsia="仿宋" w:hAnsi="仿宋"/>
          <w:b/>
          <w:bCs/>
          <w:color w:val="000000"/>
          <w:sz w:val="32"/>
          <w:szCs w:val="32"/>
        </w:rPr>
      </w:pPr>
      <w:r>
        <w:rPr>
          <w:rStyle w:val="a7"/>
          <w:rFonts w:ascii="仿宋" w:eastAsia="仿宋" w:hAnsi="仿宋" w:cs="仿宋"/>
          <w:color w:val="000000"/>
          <w:sz w:val="32"/>
          <w:szCs w:val="32"/>
        </w:rPr>
        <w:t>1.</w:t>
      </w:r>
      <w:r>
        <w:rPr>
          <w:rStyle w:val="a7"/>
          <w:rFonts w:ascii="仿宋" w:eastAsia="仿宋" w:hAnsi="仿宋" w:cs="仿宋" w:hint="eastAsia"/>
          <w:color w:val="000000"/>
          <w:sz w:val="32"/>
          <w:szCs w:val="32"/>
        </w:rPr>
        <w:t>一般公共服务组织事务支出</w:t>
      </w:r>
      <w:r>
        <w:rPr>
          <w:rStyle w:val="a7"/>
          <w:rFonts w:ascii="仿宋" w:eastAsia="仿宋" w:hAnsi="仿宋" w:cs="仿宋"/>
          <w:color w:val="000000"/>
          <w:sz w:val="32"/>
          <w:szCs w:val="32"/>
        </w:rPr>
        <w:t>:</w:t>
      </w:r>
      <w:r>
        <w:rPr>
          <w:rStyle w:val="a7"/>
          <w:rFonts w:ascii="仿宋" w:eastAsia="仿宋" w:hAnsi="仿宋" w:cs="仿宋" w:hint="eastAsia"/>
          <w:b w:val="0"/>
          <w:bCs w:val="0"/>
          <w:color w:val="000000"/>
          <w:sz w:val="32"/>
          <w:szCs w:val="32"/>
        </w:rPr>
        <w:t>支出决算为</w:t>
      </w:r>
      <w:r>
        <w:rPr>
          <w:rStyle w:val="a7"/>
          <w:rFonts w:ascii="仿宋" w:eastAsia="仿宋" w:hAnsi="仿宋" w:cs="仿宋"/>
          <w:b w:val="0"/>
          <w:bCs w:val="0"/>
          <w:color w:val="000000"/>
          <w:sz w:val="32"/>
          <w:szCs w:val="32"/>
        </w:rPr>
        <w:t>1534.67</w:t>
      </w:r>
      <w:r>
        <w:rPr>
          <w:rStyle w:val="a7"/>
          <w:rFonts w:ascii="仿宋" w:eastAsia="仿宋" w:hAnsi="仿宋" w:cs="仿宋" w:hint="eastAsia"/>
          <w:b w:val="0"/>
          <w:bCs w:val="0"/>
          <w:color w:val="000000"/>
          <w:sz w:val="32"/>
          <w:szCs w:val="32"/>
        </w:rPr>
        <w:t>万元，完成预算</w:t>
      </w:r>
      <w:r>
        <w:rPr>
          <w:rStyle w:val="a7"/>
          <w:rFonts w:ascii="仿宋" w:eastAsia="仿宋" w:hAnsi="仿宋" w:cs="仿宋"/>
          <w:b w:val="0"/>
          <w:bCs w:val="0"/>
          <w:color w:val="000000"/>
          <w:sz w:val="32"/>
          <w:szCs w:val="32"/>
        </w:rPr>
        <w:t>82.15%</w:t>
      </w:r>
      <w:r>
        <w:rPr>
          <w:rStyle w:val="a7"/>
          <w:rFonts w:ascii="仿宋" w:eastAsia="仿宋" w:hAnsi="仿宋" w:cs="仿宋" w:hint="eastAsia"/>
          <w:b w:val="0"/>
          <w:bCs w:val="0"/>
          <w:color w:val="000000"/>
          <w:sz w:val="32"/>
          <w:szCs w:val="32"/>
        </w:rPr>
        <w:t>，决算数小于预算数的主要原因是专项工作延续到</w:t>
      </w:r>
      <w:r>
        <w:rPr>
          <w:rStyle w:val="a7"/>
          <w:rFonts w:ascii="仿宋" w:eastAsia="仿宋" w:hAnsi="仿宋" w:cs="仿宋"/>
          <w:b w:val="0"/>
          <w:bCs w:val="0"/>
          <w:color w:val="000000"/>
          <w:sz w:val="32"/>
          <w:szCs w:val="32"/>
        </w:rPr>
        <w:t>2019</w:t>
      </w:r>
      <w:r>
        <w:rPr>
          <w:rStyle w:val="a7"/>
          <w:rFonts w:ascii="仿宋" w:eastAsia="仿宋" w:hAnsi="仿宋" w:cs="仿宋" w:hint="eastAsia"/>
          <w:b w:val="0"/>
          <w:bCs w:val="0"/>
          <w:color w:val="000000"/>
          <w:sz w:val="32"/>
          <w:szCs w:val="32"/>
        </w:rPr>
        <w:t>年。</w:t>
      </w:r>
    </w:p>
    <w:p w:rsidR="00DD63B5" w:rsidRDefault="00DD63B5" w:rsidP="00897B05">
      <w:pPr>
        <w:spacing w:line="600" w:lineRule="exact"/>
        <w:ind w:firstLineChars="200" w:firstLine="643"/>
        <w:rPr>
          <w:rFonts w:ascii="仿宋" w:eastAsia="仿宋" w:hAnsi="仿宋"/>
          <w:b/>
          <w:bCs/>
          <w:color w:val="000000"/>
          <w:sz w:val="32"/>
          <w:szCs w:val="32"/>
        </w:rPr>
      </w:pPr>
      <w:r>
        <w:rPr>
          <w:rStyle w:val="a7"/>
          <w:rFonts w:ascii="仿宋" w:eastAsia="仿宋" w:hAnsi="仿宋" w:cs="仿宋"/>
          <w:color w:val="000000"/>
          <w:sz w:val="32"/>
          <w:szCs w:val="32"/>
        </w:rPr>
        <w:t>2.</w:t>
      </w:r>
      <w:r>
        <w:rPr>
          <w:rStyle w:val="a7"/>
          <w:rFonts w:ascii="仿宋" w:eastAsia="仿宋" w:hAnsi="仿宋" w:cs="仿宋" w:hint="eastAsia"/>
          <w:color w:val="000000"/>
          <w:sz w:val="32"/>
          <w:szCs w:val="32"/>
        </w:rPr>
        <w:t>教育（类）</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（款）</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（项）</w:t>
      </w:r>
      <w:r>
        <w:rPr>
          <w:rStyle w:val="a7"/>
          <w:rFonts w:ascii="仿宋" w:eastAsia="仿宋" w:hAnsi="仿宋" w:cs="仿宋"/>
          <w:color w:val="000000"/>
          <w:sz w:val="32"/>
          <w:szCs w:val="32"/>
        </w:rPr>
        <w:t>:</w:t>
      </w:r>
      <w:r>
        <w:rPr>
          <w:rStyle w:val="a7"/>
          <w:rFonts w:ascii="仿宋" w:eastAsia="仿宋" w:hAnsi="仿宋" w:cs="仿宋" w:hint="eastAsia"/>
          <w:b w:val="0"/>
          <w:bCs w:val="0"/>
          <w:color w:val="000000"/>
          <w:sz w:val="32"/>
          <w:szCs w:val="32"/>
        </w:rPr>
        <w:t>支出决算为</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万元，完成预算</w:t>
      </w:r>
      <w:r>
        <w:rPr>
          <w:rStyle w:val="a7"/>
          <w:rFonts w:ascii="仿宋" w:eastAsia="仿宋" w:hAnsi="仿宋" w:cs="仿宋"/>
          <w:b w:val="0"/>
          <w:bCs w:val="0"/>
          <w:color w:val="000000"/>
          <w:sz w:val="32"/>
          <w:szCs w:val="32"/>
        </w:rPr>
        <w:t>**%</w:t>
      </w:r>
      <w:r>
        <w:rPr>
          <w:rStyle w:val="a7"/>
          <w:rFonts w:ascii="仿宋" w:eastAsia="仿宋" w:hAnsi="仿宋" w:cs="仿宋" w:hint="eastAsia"/>
          <w:b w:val="0"/>
          <w:bCs w:val="0"/>
          <w:color w:val="000000"/>
          <w:sz w:val="32"/>
          <w:szCs w:val="32"/>
        </w:rPr>
        <w:t>，决算数小于</w:t>
      </w:r>
      <w:r>
        <w:rPr>
          <w:rStyle w:val="a7"/>
          <w:rFonts w:ascii="仿宋" w:eastAsia="仿宋" w:hAnsi="仿宋" w:cs="仿宋"/>
          <w:b w:val="0"/>
          <w:bCs w:val="0"/>
          <w:color w:val="000000"/>
          <w:sz w:val="32"/>
          <w:szCs w:val="32"/>
        </w:rPr>
        <w:t>/</w:t>
      </w:r>
      <w:r>
        <w:rPr>
          <w:rStyle w:val="a7"/>
          <w:rFonts w:ascii="仿宋" w:eastAsia="仿宋" w:hAnsi="仿宋" w:cs="仿宋" w:hint="eastAsia"/>
          <w:b w:val="0"/>
          <w:bCs w:val="0"/>
          <w:color w:val="000000"/>
          <w:sz w:val="32"/>
          <w:szCs w:val="32"/>
        </w:rPr>
        <w:t>等于预算数的主要原因是…。</w:t>
      </w:r>
    </w:p>
    <w:p w:rsidR="00DD63B5" w:rsidRDefault="00DD63B5" w:rsidP="00897B05">
      <w:pPr>
        <w:spacing w:line="600" w:lineRule="exact"/>
        <w:ind w:firstLineChars="200" w:firstLine="643"/>
        <w:rPr>
          <w:rFonts w:ascii="仿宋" w:eastAsia="仿宋" w:hAnsi="仿宋"/>
          <w:b/>
          <w:bCs/>
          <w:color w:val="000000"/>
          <w:sz w:val="32"/>
          <w:szCs w:val="32"/>
        </w:rPr>
      </w:pPr>
      <w:r>
        <w:rPr>
          <w:rStyle w:val="a7"/>
          <w:rFonts w:ascii="仿宋" w:eastAsia="仿宋" w:hAnsi="仿宋" w:cs="仿宋"/>
          <w:color w:val="000000"/>
          <w:sz w:val="32"/>
          <w:szCs w:val="32"/>
        </w:rPr>
        <w:t>3.</w:t>
      </w:r>
      <w:r>
        <w:rPr>
          <w:rStyle w:val="a7"/>
          <w:rFonts w:ascii="仿宋" w:eastAsia="仿宋" w:hAnsi="仿宋" w:cs="仿宋" w:hint="eastAsia"/>
          <w:color w:val="000000"/>
          <w:sz w:val="32"/>
          <w:szCs w:val="32"/>
        </w:rPr>
        <w:t>科学技术（类）</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（款）</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（项）</w:t>
      </w:r>
      <w:r>
        <w:rPr>
          <w:rStyle w:val="a7"/>
          <w:rFonts w:ascii="仿宋" w:eastAsia="仿宋" w:hAnsi="仿宋" w:cs="仿宋"/>
          <w:color w:val="000000"/>
          <w:sz w:val="32"/>
          <w:szCs w:val="32"/>
        </w:rPr>
        <w:t>:</w:t>
      </w:r>
      <w:r>
        <w:rPr>
          <w:rStyle w:val="a7"/>
          <w:rFonts w:ascii="仿宋" w:eastAsia="仿宋" w:hAnsi="仿宋" w:cs="仿宋" w:hint="eastAsia"/>
          <w:b w:val="0"/>
          <w:bCs w:val="0"/>
          <w:color w:val="000000"/>
          <w:sz w:val="32"/>
          <w:szCs w:val="32"/>
        </w:rPr>
        <w:t>支出决算为</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万元，完成预算</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，决算数小于</w:t>
      </w:r>
      <w:r>
        <w:rPr>
          <w:rStyle w:val="a7"/>
          <w:rFonts w:ascii="仿宋" w:eastAsia="仿宋" w:hAnsi="仿宋" w:cs="仿宋"/>
          <w:b w:val="0"/>
          <w:bCs w:val="0"/>
          <w:color w:val="000000"/>
          <w:sz w:val="32"/>
          <w:szCs w:val="32"/>
        </w:rPr>
        <w:t>/</w:t>
      </w:r>
      <w:r>
        <w:rPr>
          <w:rStyle w:val="a7"/>
          <w:rFonts w:ascii="仿宋" w:eastAsia="仿宋" w:hAnsi="仿宋" w:cs="仿宋" w:hint="eastAsia"/>
          <w:b w:val="0"/>
          <w:bCs w:val="0"/>
          <w:color w:val="000000"/>
          <w:sz w:val="32"/>
          <w:szCs w:val="32"/>
        </w:rPr>
        <w:t>等于预算数的主要原因是…。</w:t>
      </w:r>
    </w:p>
    <w:p w:rsidR="00DD63B5" w:rsidRDefault="00DD63B5" w:rsidP="00897B05">
      <w:pPr>
        <w:spacing w:line="600" w:lineRule="exact"/>
        <w:ind w:firstLineChars="200" w:firstLine="643"/>
        <w:rPr>
          <w:rFonts w:ascii="仿宋" w:eastAsia="仿宋" w:hAnsi="仿宋"/>
          <w:b/>
          <w:bCs/>
          <w:color w:val="000000"/>
          <w:sz w:val="32"/>
          <w:szCs w:val="32"/>
        </w:rPr>
      </w:pPr>
      <w:r>
        <w:rPr>
          <w:rStyle w:val="a7"/>
          <w:rFonts w:ascii="仿宋" w:eastAsia="仿宋" w:hAnsi="仿宋" w:cs="仿宋"/>
          <w:color w:val="000000"/>
          <w:sz w:val="32"/>
          <w:szCs w:val="32"/>
        </w:rPr>
        <w:t>4.</w:t>
      </w:r>
      <w:r>
        <w:rPr>
          <w:rStyle w:val="a7"/>
          <w:rFonts w:ascii="仿宋" w:eastAsia="仿宋" w:hAnsi="仿宋" w:cs="仿宋" w:hint="eastAsia"/>
          <w:color w:val="000000"/>
          <w:sz w:val="32"/>
          <w:szCs w:val="32"/>
        </w:rPr>
        <w:t>文化体育与传媒（类）</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（款）</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（项）</w:t>
      </w:r>
      <w:r>
        <w:rPr>
          <w:rStyle w:val="a7"/>
          <w:rFonts w:ascii="仿宋" w:eastAsia="仿宋" w:hAnsi="仿宋" w:cs="仿宋"/>
          <w:color w:val="000000"/>
          <w:sz w:val="32"/>
          <w:szCs w:val="32"/>
        </w:rPr>
        <w:t>:</w:t>
      </w:r>
      <w:r>
        <w:rPr>
          <w:rStyle w:val="a7"/>
          <w:rFonts w:ascii="仿宋" w:eastAsia="仿宋" w:hAnsi="仿宋" w:cs="仿宋" w:hint="eastAsia"/>
          <w:b w:val="0"/>
          <w:bCs w:val="0"/>
          <w:color w:val="000000"/>
          <w:sz w:val="32"/>
          <w:szCs w:val="32"/>
        </w:rPr>
        <w:t>支出决算为</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万元，完成预算</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，决算数小于</w:t>
      </w:r>
      <w:r>
        <w:rPr>
          <w:rStyle w:val="a7"/>
          <w:rFonts w:ascii="仿宋" w:eastAsia="仿宋" w:hAnsi="仿宋" w:cs="仿宋"/>
          <w:b w:val="0"/>
          <w:bCs w:val="0"/>
          <w:color w:val="000000"/>
          <w:sz w:val="32"/>
          <w:szCs w:val="32"/>
        </w:rPr>
        <w:t>/</w:t>
      </w:r>
      <w:r>
        <w:rPr>
          <w:rStyle w:val="a7"/>
          <w:rFonts w:ascii="仿宋" w:eastAsia="仿宋" w:hAnsi="仿宋" w:cs="仿宋" w:hint="eastAsia"/>
          <w:b w:val="0"/>
          <w:bCs w:val="0"/>
          <w:color w:val="000000"/>
          <w:sz w:val="32"/>
          <w:szCs w:val="32"/>
        </w:rPr>
        <w:t>等于预算数的主要原因是…。</w:t>
      </w:r>
    </w:p>
    <w:p w:rsidR="00DD63B5" w:rsidRDefault="00DD63B5" w:rsidP="00897B05">
      <w:pPr>
        <w:spacing w:line="600" w:lineRule="exact"/>
        <w:ind w:firstLineChars="200" w:firstLine="643"/>
        <w:rPr>
          <w:rStyle w:val="a7"/>
          <w:rFonts w:ascii="仿宋" w:eastAsia="仿宋" w:hAnsi="仿宋"/>
          <w:b w:val="0"/>
          <w:bCs w:val="0"/>
          <w:color w:val="000000"/>
          <w:sz w:val="32"/>
          <w:szCs w:val="32"/>
        </w:rPr>
      </w:pPr>
      <w:r>
        <w:rPr>
          <w:rStyle w:val="a7"/>
          <w:rFonts w:ascii="仿宋" w:eastAsia="仿宋" w:hAnsi="仿宋" w:cs="仿宋"/>
          <w:color w:val="000000"/>
          <w:sz w:val="32"/>
          <w:szCs w:val="32"/>
        </w:rPr>
        <w:t>5.</w:t>
      </w:r>
      <w:r>
        <w:rPr>
          <w:rStyle w:val="a7"/>
          <w:rFonts w:ascii="仿宋" w:eastAsia="仿宋" w:hAnsi="仿宋" w:cs="仿宋" w:hint="eastAsia"/>
          <w:color w:val="000000"/>
          <w:sz w:val="32"/>
          <w:szCs w:val="32"/>
        </w:rPr>
        <w:t>社会保障和就业（类）</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（款）</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（项）</w:t>
      </w:r>
      <w:r>
        <w:rPr>
          <w:rStyle w:val="a7"/>
          <w:rFonts w:ascii="仿宋" w:eastAsia="仿宋" w:hAnsi="仿宋" w:cs="仿宋"/>
          <w:color w:val="000000"/>
          <w:sz w:val="32"/>
          <w:szCs w:val="32"/>
        </w:rPr>
        <w:t>:</w:t>
      </w:r>
      <w:r>
        <w:rPr>
          <w:rStyle w:val="a7"/>
          <w:rFonts w:ascii="仿宋" w:eastAsia="仿宋" w:hAnsi="仿宋" w:cs="仿宋" w:hint="eastAsia"/>
          <w:b w:val="0"/>
          <w:bCs w:val="0"/>
          <w:color w:val="000000"/>
          <w:sz w:val="32"/>
          <w:szCs w:val="32"/>
        </w:rPr>
        <w:t>支出决算为</w:t>
      </w:r>
      <w:r>
        <w:rPr>
          <w:rStyle w:val="a7"/>
          <w:rFonts w:ascii="仿宋" w:eastAsia="仿宋" w:hAnsi="仿宋" w:cs="仿宋"/>
          <w:b w:val="0"/>
          <w:bCs w:val="0"/>
          <w:color w:val="000000"/>
          <w:sz w:val="32"/>
          <w:szCs w:val="32"/>
        </w:rPr>
        <w:t>199.29</w:t>
      </w:r>
      <w:r>
        <w:rPr>
          <w:rStyle w:val="a7"/>
          <w:rFonts w:ascii="仿宋" w:eastAsia="仿宋" w:hAnsi="仿宋" w:cs="仿宋" w:hint="eastAsia"/>
          <w:b w:val="0"/>
          <w:bCs w:val="0"/>
          <w:color w:val="000000"/>
          <w:sz w:val="32"/>
          <w:szCs w:val="32"/>
        </w:rPr>
        <w:t>万元，完成预算</w:t>
      </w:r>
      <w:r>
        <w:rPr>
          <w:rStyle w:val="a7"/>
          <w:rFonts w:ascii="仿宋" w:eastAsia="仿宋" w:hAnsi="仿宋" w:cs="仿宋"/>
          <w:b w:val="0"/>
          <w:bCs w:val="0"/>
          <w:color w:val="000000"/>
          <w:sz w:val="32"/>
          <w:szCs w:val="32"/>
        </w:rPr>
        <w:t>100%</w:t>
      </w:r>
      <w:r>
        <w:rPr>
          <w:rStyle w:val="a7"/>
          <w:rFonts w:ascii="仿宋" w:eastAsia="仿宋" w:hAnsi="仿宋" w:cs="仿宋" w:hint="eastAsia"/>
          <w:b w:val="0"/>
          <w:bCs w:val="0"/>
          <w:color w:val="000000"/>
          <w:sz w:val="32"/>
          <w:szCs w:val="32"/>
        </w:rPr>
        <w:t>。</w:t>
      </w:r>
    </w:p>
    <w:p w:rsidR="00DD63B5" w:rsidRDefault="00DD63B5" w:rsidP="00897B05">
      <w:pPr>
        <w:spacing w:line="600" w:lineRule="exact"/>
        <w:ind w:firstLineChars="200" w:firstLine="643"/>
        <w:rPr>
          <w:rFonts w:ascii="仿宋" w:eastAsia="仿宋" w:hAnsi="仿宋"/>
          <w:b/>
          <w:bCs/>
          <w:color w:val="000000"/>
          <w:sz w:val="32"/>
          <w:szCs w:val="32"/>
        </w:rPr>
      </w:pPr>
      <w:r>
        <w:rPr>
          <w:rStyle w:val="a7"/>
          <w:rFonts w:ascii="仿宋" w:eastAsia="仿宋" w:hAnsi="仿宋" w:cs="仿宋"/>
          <w:color w:val="000000"/>
          <w:sz w:val="32"/>
          <w:szCs w:val="32"/>
        </w:rPr>
        <w:t>6.</w:t>
      </w:r>
      <w:r>
        <w:rPr>
          <w:rStyle w:val="a7"/>
          <w:rFonts w:ascii="仿宋" w:eastAsia="仿宋" w:hAnsi="仿宋" w:cs="仿宋" w:hint="eastAsia"/>
          <w:color w:val="000000"/>
          <w:sz w:val="32"/>
          <w:szCs w:val="32"/>
        </w:rPr>
        <w:t>医疗卫生与计划生育（类）</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（款）</w:t>
      </w:r>
      <w:r>
        <w:rPr>
          <w:rStyle w:val="a7"/>
          <w:rFonts w:ascii="仿宋" w:eastAsia="仿宋" w:hAnsi="仿宋" w:cs="仿宋"/>
          <w:color w:val="000000"/>
          <w:sz w:val="32"/>
          <w:szCs w:val="32"/>
        </w:rPr>
        <w:t>***</w:t>
      </w:r>
      <w:r>
        <w:rPr>
          <w:rStyle w:val="a7"/>
          <w:rFonts w:ascii="仿宋" w:eastAsia="仿宋" w:hAnsi="仿宋" w:cs="仿宋" w:hint="eastAsia"/>
          <w:color w:val="000000"/>
          <w:sz w:val="32"/>
          <w:szCs w:val="32"/>
        </w:rPr>
        <w:t>（项）</w:t>
      </w:r>
      <w:r>
        <w:rPr>
          <w:rStyle w:val="a7"/>
          <w:rFonts w:ascii="仿宋" w:eastAsia="仿宋" w:hAnsi="仿宋" w:cs="仿宋"/>
          <w:color w:val="000000"/>
          <w:sz w:val="32"/>
          <w:szCs w:val="32"/>
        </w:rPr>
        <w:t>:</w:t>
      </w:r>
      <w:r>
        <w:rPr>
          <w:rStyle w:val="a7"/>
          <w:rFonts w:ascii="仿宋" w:eastAsia="仿宋" w:hAnsi="仿宋" w:cs="仿宋" w:hint="eastAsia"/>
          <w:b w:val="0"/>
          <w:bCs w:val="0"/>
          <w:color w:val="000000"/>
          <w:sz w:val="32"/>
          <w:szCs w:val="32"/>
        </w:rPr>
        <w:t>支出决算为</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万元，完成预算</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，决算数小于</w:t>
      </w:r>
      <w:r>
        <w:rPr>
          <w:rStyle w:val="a7"/>
          <w:rFonts w:ascii="仿宋" w:eastAsia="仿宋" w:hAnsi="仿宋" w:cs="仿宋"/>
          <w:b w:val="0"/>
          <w:bCs w:val="0"/>
          <w:color w:val="000000"/>
          <w:sz w:val="32"/>
          <w:szCs w:val="32"/>
        </w:rPr>
        <w:t>/</w:t>
      </w:r>
      <w:r>
        <w:rPr>
          <w:rStyle w:val="a7"/>
          <w:rFonts w:ascii="仿宋" w:eastAsia="仿宋" w:hAnsi="仿宋" w:cs="仿宋" w:hint="eastAsia"/>
          <w:b w:val="0"/>
          <w:bCs w:val="0"/>
          <w:color w:val="000000"/>
          <w:sz w:val="32"/>
          <w:szCs w:val="32"/>
        </w:rPr>
        <w:t>等于预算数的主要原因是…。</w:t>
      </w:r>
    </w:p>
    <w:p w:rsidR="00DD63B5" w:rsidRDefault="00DD63B5">
      <w:pPr>
        <w:spacing w:line="600" w:lineRule="exact"/>
        <w:ind w:firstLine="640"/>
        <w:rPr>
          <w:rFonts w:ascii="仿宋" w:eastAsia="仿宋" w:hAnsi="仿宋"/>
          <w:b/>
          <w:bCs/>
          <w:color w:val="000000"/>
          <w:sz w:val="32"/>
          <w:szCs w:val="32"/>
        </w:rPr>
      </w:pPr>
      <w:r>
        <w:rPr>
          <w:rFonts w:eastAsia="方正仿宋_GBK"/>
          <w:color w:val="000000"/>
          <w:sz w:val="33"/>
          <w:szCs w:val="33"/>
        </w:rPr>
        <w:t>7.</w:t>
      </w:r>
      <w:r>
        <w:rPr>
          <w:rStyle w:val="a7"/>
          <w:rFonts w:eastAsia="方正仿宋_GBK" w:cs="方正仿宋_GBK" w:hint="eastAsia"/>
          <w:color w:val="000000"/>
          <w:sz w:val="33"/>
          <w:szCs w:val="33"/>
        </w:rPr>
        <w:t>住房保障支出</w:t>
      </w:r>
      <w:r>
        <w:rPr>
          <w:rStyle w:val="a7"/>
          <w:rFonts w:eastAsia="方正仿宋_GBK"/>
          <w:color w:val="000000"/>
          <w:sz w:val="33"/>
          <w:szCs w:val="33"/>
        </w:rPr>
        <w:t>:</w:t>
      </w:r>
      <w:r>
        <w:rPr>
          <w:rFonts w:eastAsia="方正仿宋_GBK" w:cs="方正仿宋_GBK" w:hint="eastAsia"/>
          <w:color w:val="000000"/>
          <w:sz w:val="33"/>
          <w:szCs w:val="33"/>
        </w:rPr>
        <w:t>支出决算数为</w:t>
      </w:r>
      <w:r>
        <w:rPr>
          <w:rFonts w:eastAsia="方正仿宋_GBK"/>
          <w:color w:val="000000"/>
          <w:sz w:val="33"/>
          <w:szCs w:val="33"/>
        </w:rPr>
        <w:t>102.01</w:t>
      </w:r>
      <w:r>
        <w:rPr>
          <w:rFonts w:eastAsia="方正仿宋_GBK" w:cs="方正仿宋_GBK" w:hint="eastAsia"/>
          <w:color w:val="000000"/>
          <w:sz w:val="33"/>
          <w:szCs w:val="33"/>
        </w:rPr>
        <w:t>万元，完成预算</w:t>
      </w:r>
      <w:r>
        <w:rPr>
          <w:rFonts w:eastAsia="方正仿宋_GBK"/>
          <w:color w:val="000000"/>
          <w:sz w:val="33"/>
          <w:szCs w:val="33"/>
        </w:rPr>
        <w:t>100%</w:t>
      </w:r>
      <w:r>
        <w:rPr>
          <w:rFonts w:eastAsia="方正仿宋_GBK" w:cs="方正仿宋_GBK" w:hint="eastAsia"/>
          <w:color w:val="000000"/>
          <w:sz w:val="33"/>
          <w:szCs w:val="33"/>
        </w:rPr>
        <w:t>。</w:t>
      </w:r>
      <w:r>
        <w:rPr>
          <w:rFonts w:eastAsia="方正仿宋_GBK"/>
          <w:color w:val="000000"/>
          <w:sz w:val="33"/>
          <w:szCs w:val="33"/>
        </w:rPr>
        <w:br/>
      </w: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08</w:t>
      </w:r>
      <w:r>
        <w:rPr>
          <w:rFonts w:ascii="仿宋" w:eastAsia="仿宋" w:hAnsi="仿宋" w:cs="仿宋" w:hint="eastAsia"/>
          <w:b/>
          <w:bCs/>
          <w:color w:val="000000"/>
          <w:sz w:val="32"/>
          <w:szCs w:val="32"/>
        </w:rPr>
        <w:t>表，罗列全部功能分类科目至项级。上</w:t>
      </w:r>
      <w:r>
        <w:rPr>
          <w:rFonts w:ascii="仿宋" w:eastAsia="仿宋" w:hAnsi="仿宋" w:cs="仿宋" w:hint="eastAsia"/>
          <w:b/>
          <w:bCs/>
          <w:color w:val="000000"/>
          <w:sz w:val="32"/>
          <w:szCs w:val="32"/>
        </w:rPr>
        <w:lastRenderedPageBreak/>
        <w:t>述“预算”口径为调整预算数。增减变动原因为决算数</w:t>
      </w:r>
      <w:r>
        <w:rPr>
          <w:rFonts w:ascii="仿宋" w:eastAsia="仿宋" w:hAnsi="仿宋" w:cs="仿宋"/>
          <w:b/>
          <w:bCs/>
          <w:color w:val="000000"/>
          <w:sz w:val="32"/>
          <w:szCs w:val="32"/>
        </w:rPr>
        <w:t>&lt;</w:t>
      </w:r>
      <w:r>
        <w:rPr>
          <w:rFonts w:ascii="仿宋" w:eastAsia="仿宋" w:hAnsi="仿宋" w:cs="仿宋" w:hint="eastAsia"/>
          <w:b/>
          <w:bCs/>
          <w:color w:val="000000"/>
          <w:sz w:val="32"/>
          <w:szCs w:val="32"/>
        </w:rPr>
        <w:t>项级</w:t>
      </w:r>
      <w:r>
        <w:rPr>
          <w:rFonts w:ascii="仿宋" w:eastAsia="仿宋" w:hAnsi="仿宋" w:cs="仿宋"/>
          <w:b/>
          <w:bCs/>
          <w:color w:val="000000"/>
          <w:sz w:val="32"/>
          <w:szCs w:val="32"/>
        </w:rPr>
        <w:t>&gt;</w:t>
      </w:r>
      <w:r>
        <w:rPr>
          <w:rFonts w:ascii="仿宋" w:eastAsia="仿宋" w:hAnsi="仿宋" w:cs="仿宋" w:hint="eastAsia"/>
          <w:b/>
          <w:bCs/>
          <w:color w:val="000000"/>
          <w:sz w:val="32"/>
          <w:szCs w:val="32"/>
        </w:rPr>
        <w:t>和调整预算数</w:t>
      </w:r>
      <w:r>
        <w:rPr>
          <w:rFonts w:ascii="仿宋" w:eastAsia="仿宋" w:hAnsi="仿宋" w:cs="仿宋"/>
          <w:b/>
          <w:bCs/>
          <w:color w:val="000000"/>
          <w:sz w:val="32"/>
          <w:szCs w:val="32"/>
        </w:rPr>
        <w:t>&lt;</w:t>
      </w:r>
      <w:r>
        <w:rPr>
          <w:rFonts w:ascii="仿宋" w:eastAsia="仿宋" w:hAnsi="仿宋" w:cs="仿宋" w:hint="eastAsia"/>
          <w:b/>
          <w:bCs/>
          <w:color w:val="000000"/>
          <w:sz w:val="32"/>
          <w:szCs w:val="32"/>
        </w:rPr>
        <w:t>项级</w:t>
      </w:r>
      <w:r>
        <w:rPr>
          <w:rFonts w:ascii="仿宋" w:eastAsia="仿宋" w:hAnsi="仿宋" w:cs="仿宋"/>
          <w:b/>
          <w:bCs/>
          <w:color w:val="000000"/>
          <w:sz w:val="32"/>
          <w:szCs w:val="32"/>
        </w:rPr>
        <w:t>&gt;</w:t>
      </w:r>
      <w:r>
        <w:rPr>
          <w:rFonts w:ascii="仿宋" w:eastAsia="仿宋" w:hAnsi="仿宋" w:cs="仿宋" w:hint="eastAsia"/>
          <w:b/>
          <w:bCs/>
          <w:color w:val="000000"/>
          <w:sz w:val="32"/>
          <w:szCs w:val="32"/>
        </w:rPr>
        <w:t>比较，与预算数持平可以不写原因。）</w:t>
      </w:r>
    </w:p>
    <w:p w:rsidR="00DD63B5" w:rsidRDefault="00DD63B5">
      <w:pPr>
        <w:spacing w:line="600" w:lineRule="exact"/>
        <w:ind w:firstLine="640"/>
        <w:rPr>
          <w:rFonts w:ascii="仿宋" w:eastAsia="仿宋" w:hAnsi="仿宋"/>
          <w:b/>
          <w:bCs/>
          <w:color w:val="000000"/>
          <w:sz w:val="32"/>
          <w:szCs w:val="32"/>
        </w:rPr>
      </w:pPr>
    </w:p>
    <w:p w:rsidR="00DD63B5" w:rsidRDefault="00DD63B5">
      <w:pPr>
        <w:tabs>
          <w:tab w:val="right" w:pos="8306"/>
        </w:tabs>
        <w:spacing w:line="600" w:lineRule="exact"/>
        <w:ind w:firstLine="640"/>
        <w:outlineLvl w:val="1"/>
        <w:rPr>
          <w:rStyle w:val="2Char"/>
        </w:rPr>
      </w:pPr>
      <w:bookmarkStart w:id="45" w:name="_Toc15377214"/>
      <w:bookmarkStart w:id="46" w:name="_Toc15396608"/>
      <w:r>
        <w:rPr>
          <w:rFonts w:ascii="黑体" w:eastAsia="黑体" w:cs="黑体" w:hint="eastAsia"/>
          <w:color w:val="000000"/>
          <w:sz w:val="32"/>
          <w:szCs w:val="32"/>
        </w:rPr>
        <w:t>六</w:t>
      </w:r>
      <w:r>
        <w:rPr>
          <w:rFonts w:ascii="黑体" w:eastAsia="黑体" w:cs="黑体" w:hint="eastAsia"/>
          <w:b/>
          <w:bCs/>
          <w:color w:val="000000"/>
          <w:sz w:val="32"/>
          <w:szCs w:val="32"/>
        </w:rPr>
        <w:t>、</w:t>
      </w:r>
      <w:r>
        <w:rPr>
          <w:rFonts w:ascii="黑体" w:eastAsia="黑体" w:hAnsi="黑体" w:cs="黑体" w:hint="eastAsia"/>
          <w:b/>
          <w:bCs/>
          <w:color w:val="000000"/>
          <w:sz w:val="32"/>
          <w:szCs w:val="32"/>
        </w:rPr>
        <w:t>一</w:t>
      </w:r>
      <w:r>
        <w:rPr>
          <w:rStyle w:val="2Char"/>
          <w:rFonts w:ascii="黑体" w:eastAsia="黑体" w:hAnsi="黑体" w:cs="黑体" w:hint="eastAsia"/>
          <w:b w:val="0"/>
          <w:bCs w:val="0"/>
        </w:rPr>
        <w:t>般公共预算财政拨款基本支出决算情况说明</w:t>
      </w:r>
      <w:bookmarkEnd w:id="45"/>
      <w:bookmarkEnd w:id="46"/>
      <w:r>
        <w:rPr>
          <w:rStyle w:val="2Char"/>
          <w:rFonts w:ascii="黑体" w:eastAsia="黑体" w:hAnsi="黑体" w:cs="Times New Roman"/>
          <w:b w:val="0"/>
          <w:bCs w:val="0"/>
        </w:rPr>
        <w:tab/>
      </w:r>
    </w:p>
    <w:p w:rsidR="00DD63B5" w:rsidRDefault="00DD63B5">
      <w:pPr>
        <w:spacing w:line="600" w:lineRule="exact"/>
        <w:ind w:firstLine="645"/>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1835.94</w:t>
      </w:r>
      <w:r>
        <w:rPr>
          <w:rFonts w:ascii="仿宋" w:eastAsia="仿宋" w:hAnsi="仿宋" w:cs="仿宋" w:hint="eastAsia"/>
          <w:color w:val="000000"/>
          <w:sz w:val="32"/>
          <w:szCs w:val="32"/>
        </w:rPr>
        <w:t>万元，其中：</w:t>
      </w:r>
    </w:p>
    <w:p w:rsidR="00DD63B5" w:rsidRDefault="00DD63B5">
      <w:pPr>
        <w:spacing w:line="600" w:lineRule="exact"/>
        <w:ind w:firstLine="645"/>
        <w:rPr>
          <w:rFonts w:ascii="仿宋" w:eastAsia="仿宋" w:hAnsi="仿宋"/>
          <w:color w:val="000000"/>
          <w:sz w:val="32"/>
          <w:szCs w:val="32"/>
        </w:rPr>
      </w:pPr>
      <w:r>
        <w:rPr>
          <w:rFonts w:ascii="仿宋" w:eastAsia="仿宋" w:hAnsi="仿宋" w:cs="仿宋" w:hint="eastAsia"/>
          <w:color w:val="000000"/>
          <w:sz w:val="32"/>
          <w:szCs w:val="32"/>
        </w:rPr>
        <w:t>人员经费</w:t>
      </w:r>
      <w:r>
        <w:rPr>
          <w:rFonts w:ascii="仿宋" w:eastAsia="仿宋" w:hAnsi="仿宋" w:cs="仿宋"/>
          <w:color w:val="000000"/>
          <w:sz w:val="32"/>
          <w:szCs w:val="32"/>
        </w:rPr>
        <w:t>1289.30</w:t>
      </w:r>
      <w:r>
        <w:rPr>
          <w:rFonts w:ascii="仿宋" w:eastAsia="仿宋" w:hAnsi="仿宋" w:cs="仿宋" w:hint="eastAsia"/>
          <w:color w:val="000000"/>
          <w:sz w:val="32"/>
          <w:szCs w:val="32"/>
        </w:rPr>
        <w:t>万元，主要包括：基本工资</w:t>
      </w:r>
      <w:r>
        <w:rPr>
          <w:rFonts w:ascii="仿宋" w:eastAsia="仿宋" w:hAnsi="仿宋" w:cs="仿宋"/>
          <w:color w:val="000000"/>
          <w:sz w:val="32"/>
          <w:szCs w:val="32"/>
        </w:rPr>
        <w:t>252.54</w:t>
      </w:r>
      <w:r>
        <w:rPr>
          <w:rFonts w:ascii="仿宋" w:eastAsia="仿宋" w:hAnsi="仿宋" w:cs="仿宋" w:hint="eastAsia"/>
          <w:color w:val="000000"/>
          <w:sz w:val="32"/>
          <w:szCs w:val="32"/>
        </w:rPr>
        <w:t>万元、津贴补贴</w:t>
      </w:r>
      <w:r>
        <w:rPr>
          <w:rFonts w:ascii="仿宋" w:eastAsia="仿宋" w:hAnsi="仿宋" w:cs="仿宋"/>
          <w:color w:val="000000"/>
          <w:sz w:val="32"/>
          <w:szCs w:val="32"/>
        </w:rPr>
        <w:t>619.51</w:t>
      </w:r>
      <w:r>
        <w:rPr>
          <w:rFonts w:ascii="仿宋" w:eastAsia="仿宋" w:hAnsi="仿宋" w:cs="仿宋" w:hint="eastAsia"/>
          <w:color w:val="000000"/>
          <w:sz w:val="32"/>
          <w:szCs w:val="32"/>
        </w:rPr>
        <w:t>万元、奖金、伙食补助费、绩效工资、机关事业单位基本养老保险缴费</w:t>
      </w:r>
      <w:r>
        <w:rPr>
          <w:rFonts w:ascii="仿宋" w:eastAsia="仿宋" w:hAnsi="仿宋" w:cs="仿宋"/>
          <w:color w:val="000000"/>
          <w:sz w:val="32"/>
          <w:szCs w:val="32"/>
        </w:rPr>
        <w:t>102.13</w:t>
      </w:r>
      <w:r>
        <w:rPr>
          <w:rFonts w:ascii="仿宋" w:eastAsia="仿宋" w:hAnsi="仿宋" w:cs="仿宋" w:hint="eastAsia"/>
          <w:color w:val="000000"/>
          <w:sz w:val="32"/>
          <w:szCs w:val="32"/>
        </w:rPr>
        <w:t>万元、职业年金缴费</w:t>
      </w:r>
      <w:r>
        <w:rPr>
          <w:rFonts w:ascii="仿宋" w:eastAsia="仿宋" w:hAnsi="仿宋" w:cs="仿宋"/>
          <w:color w:val="000000"/>
          <w:sz w:val="32"/>
          <w:szCs w:val="32"/>
        </w:rPr>
        <w:t>2.76</w:t>
      </w:r>
      <w:r>
        <w:rPr>
          <w:rFonts w:ascii="仿宋" w:eastAsia="仿宋" w:hAnsi="仿宋" w:cs="仿宋" w:hint="eastAsia"/>
          <w:color w:val="000000"/>
          <w:sz w:val="32"/>
          <w:szCs w:val="32"/>
        </w:rPr>
        <w:t>万元、其他社会保障缴费</w:t>
      </w:r>
      <w:r>
        <w:rPr>
          <w:rFonts w:ascii="仿宋" w:eastAsia="仿宋" w:hAnsi="仿宋" w:cs="仿宋"/>
          <w:color w:val="000000"/>
          <w:sz w:val="32"/>
          <w:szCs w:val="32"/>
        </w:rPr>
        <w:t>117.19</w:t>
      </w:r>
      <w:r>
        <w:rPr>
          <w:rFonts w:ascii="仿宋" w:eastAsia="仿宋" w:hAnsi="仿宋" w:cs="仿宋" w:hint="eastAsia"/>
          <w:color w:val="000000"/>
          <w:sz w:val="32"/>
          <w:szCs w:val="32"/>
        </w:rPr>
        <w:t>万元、其他工资福利支出</w:t>
      </w:r>
      <w:r>
        <w:rPr>
          <w:rFonts w:ascii="仿宋" w:eastAsia="仿宋" w:hAnsi="仿宋" w:cs="仿宋"/>
          <w:color w:val="000000"/>
          <w:sz w:val="32"/>
          <w:szCs w:val="32"/>
        </w:rPr>
        <w:t>10.66</w:t>
      </w:r>
      <w:r>
        <w:rPr>
          <w:rFonts w:ascii="仿宋" w:eastAsia="仿宋" w:hAnsi="仿宋" w:cs="仿宋" w:hint="eastAsia"/>
          <w:color w:val="000000"/>
          <w:sz w:val="32"/>
          <w:szCs w:val="32"/>
        </w:rPr>
        <w:t>万元、离休费</w:t>
      </w:r>
      <w:r>
        <w:rPr>
          <w:rFonts w:ascii="仿宋" w:eastAsia="仿宋" w:hAnsi="仿宋" w:cs="仿宋"/>
          <w:color w:val="000000"/>
          <w:sz w:val="32"/>
          <w:szCs w:val="32"/>
        </w:rPr>
        <w:t>35.01</w:t>
      </w:r>
      <w:r>
        <w:rPr>
          <w:rFonts w:ascii="仿宋" w:eastAsia="仿宋" w:hAnsi="仿宋" w:cs="仿宋" w:hint="eastAsia"/>
          <w:color w:val="000000"/>
          <w:sz w:val="32"/>
          <w:szCs w:val="32"/>
        </w:rPr>
        <w:t>万元、退休费</w:t>
      </w:r>
      <w:r>
        <w:rPr>
          <w:rFonts w:ascii="仿宋" w:eastAsia="仿宋" w:hAnsi="仿宋" w:cs="仿宋"/>
          <w:color w:val="000000"/>
          <w:sz w:val="32"/>
          <w:szCs w:val="32"/>
        </w:rPr>
        <w:t>44.15</w:t>
      </w:r>
      <w:r>
        <w:rPr>
          <w:rFonts w:ascii="仿宋" w:eastAsia="仿宋" w:hAnsi="仿宋" w:cs="仿宋" w:hint="eastAsia"/>
          <w:color w:val="000000"/>
          <w:sz w:val="32"/>
          <w:szCs w:val="32"/>
        </w:rPr>
        <w:t>万元、抚恤金、生活补助</w:t>
      </w:r>
      <w:r>
        <w:rPr>
          <w:rFonts w:ascii="仿宋" w:eastAsia="仿宋" w:hAnsi="仿宋" w:cs="仿宋"/>
          <w:color w:val="000000"/>
          <w:sz w:val="32"/>
          <w:szCs w:val="32"/>
        </w:rPr>
        <w:t>1.42</w:t>
      </w:r>
      <w:r>
        <w:rPr>
          <w:rFonts w:ascii="仿宋" w:eastAsia="仿宋" w:hAnsi="仿宋" w:cs="仿宋" w:hint="eastAsia"/>
          <w:color w:val="000000"/>
          <w:sz w:val="32"/>
          <w:szCs w:val="32"/>
        </w:rPr>
        <w:t>万元、医疗费</w:t>
      </w:r>
      <w:r>
        <w:rPr>
          <w:rFonts w:ascii="仿宋" w:eastAsia="仿宋" w:hAnsi="仿宋" w:cs="仿宋"/>
          <w:color w:val="000000"/>
          <w:sz w:val="32"/>
          <w:szCs w:val="32"/>
        </w:rPr>
        <w:t>1.92</w:t>
      </w:r>
      <w:r>
        <w:rPr>
          <w:rFonts w:ascii="仿宋" w:eastAsia="仿宋" w:hAnsi="仿宋" w:cs="仿宋" w:hint="eastAsia"/>
          <w:color w:val="000000"/>
          <w:sz w:val="32"/>
          <w:szCs w:val="32"/>
        </w:rPr>
        <w:t>万元、奖励金、住房公积金</w:t>
      </w:r>
      <w:r>
        <w:rPr>
          <w:rFonts w:ascii="仿宋" w:eastAsia="仿宋" w:hAnsi="仿宋" w:cs="仿宋"/>
          <w:color w:val="000000"/>
          <w:sz w:val="32"/>
          <w:szCs w:val="32"/>
        </w:rPr>
        <w:t>102.01</w:t>
      </w:r>
      <w:r>
        <w:rPr>
          <w:rFonts w:ascii="仿宋" w:eastAsia="仿宋" w:hAnsi="仿宋" w:cs="仿宋" w:hint="eastAsia"/>
          <w:color w:val="000000"/>
          <w:sz w:val="32"/>
          <w:szCs w:val="32"/>
        </w:rPr>
        <w:t>万元、提租补贴、购房补贴、其他对个人和家庭的补助支出等。</w:t>
      </w:r>
      <w:r>
        <w:rPr>
          <w:rFonts w:ascii="仿宋" w:eastAsia="仿宋" w:hAnsi="仿宋"/>
          <w:color w:val="000000"/>
          <w:sz w:val="32"/>
          <w:szCs w:val="32"/>
        </w:rPr>
        <w:br/>
      </w:r>
      <w:r>
        <w:rPr>
          <w:rFonts w:ascii="仿宋" w:eastAsia="仿宋" w:hAnsi="仿宋" w:cs="仿宋" w:hint="eastAsia"/>
          <w:color w:val="000000"/>
          <w:sz w:val="32"/>
          <w:szCs w:val="32"/>
        </w:rPr>
        <w:t xml:space="preserve">　　公用经费</w:t>
      </w:r>
      <w:r>
        <w:rPr>
          <w:rFonts w:ascii="仿宋" w:eastAsia="仿宋" w:hAnsi="仿宋" w:cs="仿宋"/>
          <w:color w:val="000000"/>
          <w:sz w:val="32"/>
          <w:szCs w:val="32"/>
        </w:rPr>
        <w:t>140.24</w:t>
      </w:r>
      <w:r>
        <w:rPr>
          <w:rFonts w:ascii="仿宋" w:eastAsia="仿宋" w:hAnsi="仿宋" w:cs="仿宋" w:hint="eastAsia"/>
          <w:color w:val="000000"/>
          <w:sz w:val="32"/>
          <w:szCs w:val="32"/>
        </w:rPr>
        <w:t>万元，主要包括：办公费</w:t>
      </w:r>
      <w:r>
        <w:rPr>
          <w:rFonts w:ascii="仿宋" w:eastAsia="仿宋" w:hAnsi="仿宋" w:cs="仿宋"/>
          <w:color w:val="000000"/>
          <w:sz w:val="32"/>
          <w:szCs w:val="32"/>
        </w:rPr>
        <w:t>37.36</w:t>
      </w:r>
      <w:r>
        <w:rPr>
          <w:rFonts w:ascii="仿宋" w:eastAsia="仿宋" w:hAnsi="仿宋" w:cs="仿宋" w:hint="eastAsia"/>
          <w:color w:val="000000"/>
          <w:sz w:val="32"/>
          <w:szCs w:val="32"/>
        </w:rPr>
        <w:t>万元、印刷费、咨询费、手续费、水费</w:t>
      </w:r>
      <w:r>
        <w:rPr>
          <w:rFonts w:ascii="仿宋" w:eastAsia="仿宋" w:hAnsi="仿宋" w:cs="仿宋"/>
          <w:color w:val="000000"/>
          <w:sz w:val="32"/>
          <w:szCs w:val="32"/>
        </w:rPr>
        <w:t>2.25</w:t>
      </w:r>
      <w:r>
        <w:rPr>
          <w:rFonts w:ascii="仿宋" w:eastAsia="仿宋" w:hAnsi="仿宋" w:cs="仿宋" w:hint="eastAsia"/>
          <w:color w:val="000000"/>
          <w:sz w:val="32"/>
          <w:szCs w:val="32"/>
        </w:rPr>
        <w:t>万元、电费</w:t>
      </w:r>
      <w:r>
        <w:rPr>
          <w:rFonts w:ascii="仿宋" w:eastAsia="仿宋" w:hAnsi="仿宋" w:cs="仿宋"/>
          <w:color w:val="000000"/>
          <w:sz w:val="32"/>
          <w:szCs w:val="32"/>
        </w:rPr>
        <w:t>4.36</w:t>
      </w:r>
      <w:r>
        <w:rPr>
          <w:rFonts w:ascii="仿宋" w:eastAsia="仿宋" w:hAnsi="仿宋" w:cs="仿宋" w:hint="eastAsia"/>
          <w:color w:val="000000"/>
          <w:sz w:val="32"/>
          <w:szCs w:val="32"/>
        </w:rPr>
        <w:t>万元、邮电费</w:t>
      </w:r>
      <w:r>
        <w:rPr>
          <w:rFonts w:ascii="仿宋" w:eastAsia="仿宋" w:hAnsi="仿宋" w:cs="仿宋"/>
          <w:color w:val="000000"/>
          <w:sz w:val="32"/>
          <w:szCs w:val="32"/>
        </w:rPr>
        <w:t>5.92</w:t>
      </w:r>
      <w:r>
        <w:rPr>
          <w:rFonts w:ascii="仿宋" w:eastAsia="仿宋" w:hAnsi="仿宋" w:cs="仿宋" w:hint="eastAsia"/>
          <w:color w:val="000000"/>
          <w:sz w:val="32"/>
          <w:szCs w:val="32"/>
        </w:rPr>
        <w:t>万元、取暖费、物业管理费、差旅费</w:t>
      </w:r>
      <w:r>
        <w:rPr>
          <w:rFonts w:ascii="仿宋" w:eastAsia="仿宋" w:hAnsi="仿宋" w:cs="仿宋"/>
          <w:color w:val="000000"/>
          <w:sz w:val="32"/>
          <w:szCs w:val="32"/>
        </w:rPr>
        <w:t>0.18</w:t>
      </w:r>
      <w:r>
        <w:rPr>
          <w:rFonts w:ascii="仿宋" w:eastAsia="仿宋" w:hAnsi="仿宋" w:cs="仿宋" w:hint="eastAsia"/>
          <w:color w:val="000000"/>
          <w:sz w:val="32"/>
          <w:szCs w:val="32"/>
        </w:rPr>
        <w:t>万元、因公出国（境）费用、维修（护）费、租赁费、会议费、培训费、公务接待费</w:t>
      </w:r>
      <w:r>
        <w:rPr>
          <w:rFonts w:ascii="仿宋" w:eastAsia="仿宋" w:hAnsi="仿宋" w:cs="仿宋"/>
          <w:color w:val="000000"/>
          <w:sz w:val="32"/>
          <w:szCs w:val="32"/>
        </w:rPr>
        <w:t>1</w:t>
      </w:r>
      <w:r>
        <w:rPr>
          <w:rFonts w:ascii="仿宋" w:eastAsia="仿宋" w:hAnsi="仿宋" w:cs="仿宋" w:hint="eastAsia"/>
          <w:color w:val="000000"/>
          <w:sz w:val="32"/>
          <w:szCs w:val="32"/>
        </w:rPr>
        <w:t>万元、劳务费、委托业务费、工会经费</w:t>
      </w:r>
      <w:r>
        <w:rPr>
          <w:rFonts w:ascii="仿宋" w:eastAsia="仿宋" w:hAnsi="仿宋" w:cs="仿宋"/>
          <w:color w:val="000000"/>
          <w:sz w:val="32"/>
          <w:szCs w:val="32"/>
        </w:rPr>
        <w:t>5.52</w:t>
      </w:r>
      <w:r>
        <w:rPr>
          <w:rFonts w:ascii="仿宋" w:eastAsia="仿宋" w:hAnsi="仿宋" w:cs="仿宋" w:hint="eastAsia"/>
          <w:color w:val="000000"/>
          <w:sz w:val="32"/>
          <w:szCs w:val="32"/>
        </w:rPr>
        <w:t>万元、福利费</w:t>
      </w:r>
      <w:r>
        <w:rPr>
          <w:rFonts w:ascii="仿宋" w:eastAsia="仿宋" w:hAnsi="仿宋" w:cs="仿宋"/>
          <w:color w:val="000000"/>
          <w:sz w:val="32"/>
          <w:szCs w:val="32"/>
        </w:rPr>
        <w:t>2.25</w:t>
      </w:r>
      <w:r>
        <w:rPr>
          <w:rFonts w:ascii="仿宋" w:eastAsia="仿宋" w:hAnsi="仿宋" w:cs="仿宋" w:hint="eastAsia"/>
          <w:color w:val="000000"/>
          <w:sz w:val="32"/>
          <w:szCs w:val="32"/>
        </w:rPr>
        <w:t>万元、公务用车运行维护费</w:t>
      </w:r>
      <w:r>
        <w:rPr>
          <w:rFonts w:ascii="仿宋" w:eastAsia="仿宋" w:hAnsi="仿宋" w:cs="仿宋"/>
          <w:color w:val="000000"/>
          <w:sz w:val="32"/>
          <w:szCs w:val="32"/>
        </w:rPr>
        <w:t>8.67</w:t>
      </w:r>
      <w:r>
        <w:rPr>
          <w:rFonts w:ascii="仿宋" w:eastAsia="仿宋" w:hAnsi="仿宋" w:cs="仿宋" w:hint="eastAsia"/>
          <w:color w:val="000000"/>
          <w:sz w:val="32"/>
          <w:szCs w:val="32"/>
        </w:rPr>
        <w:t>万元、其他交通费</w:t>
      </w:r>
      <w:r>
        <w:rPr>
          <w:rFonts w:ascii="仿宋" w:eastAsia="仿宋" w:hAnsi="仿宋" w:cs="仿宋"/>
          <w:color w:val="000000"/>
          <w:sz w:val="32"/>
          <w:szCs w:val="32"/>
        </w:rPr>
        <w:t>63.72</w:t>
      </w:r>
      <w:r>
        <w:rPr>
          <w:rFonts w:ascii="仿宋" w:eastAsia="仿宋" w:hAnsi="仿宋" w:cs="仿宋" w:hint="eastAsia"/>
          <w:color w:val="000000"/>
          <w:sz w:val="32"/>
          <w:szCs w:val="32"/>
        </w:rPr>
        <w:t>万元、税金及附加费用、其他商品和服务支出</w:t>
      </w:r>
      <w:r>
        <w:rPr>
          <w:rFonts w:ascii="仿宋" w:eastAsia="仿宋" w:hAnsi="仿宋" w:cs="仿宋"/>
          <w:color w:val="000000"/>
          <w:sz w:val="32"/>
          <w:szCs w:val="32"/>
        </w:rPr>
        <w:t>9.01</w:t>
      </w:r>
      <w:r>
        <w:rPr>
          <w:rFonts w:ascii="仿宋" w:eastAsia="仿宋" w:hAnsi="仿宋" w:cs="仿宋" w:hint="eastAsia"/>
          <w:color w:val="000000"/>
          <w:sz w:val="32"/>
          <w:szCs w:val="32"/>
        </w:rPr>
        <w:t>万元、办公设备购置、专用设备购置、信息</w:t>
      </w:r>
      <w:r>
        <w:rPr>
          <w:rFonts w:ascii="仿宋" w:eastAsia="仿宋" w:hAnsi="仿宋" w:cs="仿宋" w:hint="eastAsia"/>
          <w:color w:val="000000"/>
          <w:sz w:val="32"/>
          <w:szCs w:val="32"/>
        </w:rPr>
        <w:lastRenderedPageBreak/>
        <w:t>网络及软件购置更新、其他资本性支出等。</w:t>
      </w:r>
    </w:p>
    <w:p w:rsidR="00DD63B5" w:rsidRDefault="00DD63B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07</w:t>
      </w:r>
      <w:r>
        <w:rPr>
          <w:rFonts w:ascii="仿宋" w:eastAsia="仿宋" w:hAnsi="仿宋" w:cs="仿宋" w:hint="eastAsia"/>
          <w:b/>
          <w:bCs/>
          <w:color w:val="000000"/>
          <w:sz w:val="32"/>
          <w:szCs w:val="32"/>
        </w:rPr>
        <w:t>表，根据本部门实际支出情况罗列全部经济分类科目。）</w:t>
      </w:r>
    </w:p>
    <w:p w:rsidR="00DD63B5" w:rsidRDefault="00DD63B5">
      <w:pPr>
        <w:spacing w:line="600" w:lineRule="exact"/>
        <w:ind w:firstLine="640"/>
        <w:rPr>
          <w:rFonts w:ascii="仿宋" w:eastAsia="仿宋" w:hAnsi="仿宋"/>
          <w:b/>
          <w:bCs/>
          <w:color w:val="FF0000"/>
          <w:sz w:val="32"/>
          <w:szCs w:val="32"/>
        </w:rPr>
      </w:pPr>
    </w:p>
    <w:p w:rsidR="00DD63B5" w:rsidRDefault="00DD63B5">
      <w:pPr>
        <w:spacing w:line="600" w:lineRule="exact"/>
        <w:ind w:firstLine="640"/>
        <w:outlineLvl w:val="1"/>
        <w:rPr>
          <w:rStyle w:val="2Char"/>
          <w:rFonts w:ascii="黑体" w:eastAsia="黑体" w:hAnsi="黑体" w:cs="Times New Roman"/>
          <w:b w:val="0"/>
          <w:bCs w:val="0"/>
        </w:rPr>
      </w:pPr>
      <w:bookmarkStart w:id="47" w:name="_Toc15396609"/>
      <w:bookmarkStart w:id="48" w:name="_Toc15377215"/>
      <w:r>
        <w:rPr>
          <w:rFonts w:ascii="黑体" w:eastAsia="黑体" w:cs="黑体" w:hint="eastAsia"/>
          <w:color w:val="000000"/>
          <w:sz w:val="32"/>
          <w:szCs w:val="32"/>
        </w:rPr>
        <w:t>七、</w:t>
      </w:r>
      <w:r>
        <w:rPr>
          <w:rStyle w:val="2Char"/>
          <w:rFonts w:ascii="黑体" w:eastAsia="黑体" w:hAnsi="黑体" w:cs="黑体" w:hint="eastAsia"/>
        </w:rPr>
        <w:t>“</w:t>
      </w:r>
      <w:r>
        <w:rPr>
          <w:rStyle w:val="2Char"/>
          <w:rFonts w:ascii="黑体" w:eastAsia="黑体" w:hAnsi="黑体" w:cs="黑体" w:hint="eastAsia"/>
          <w:b w:val="0"/>
          <w:bCs w:val="0"/>
        </w:rPr>
        <w:t>三公”经费财政拨款支出决算情况说明</w:t>
      </w:r>
      <w:bookmarkEnd w:id="47"/>
      <w:bookmarkEnd w:id="48"/>
    </w:p>
    <w:p w:rsidR="00DD63B5" w:rsidRDefault="00DD63B5">
      <w:pPr>
        <w:spacing w:line="600" w:lineRule="exact"/>
        <w:ind w:firstLine="640"/>
        <w:outlineLvl w:val="2"/>
        <w:rPr>
          <w:rFonts w:ascii="仿宋" w:eastAsia="仿宋" w:hAnsi="仿宋"/>
          <w:b/>
          <w:bCs/>
          <w:color w:val="000000"/>
          <w:sz w:val="32"/>
          <w:szCs w:val="32"/>
        </w:rPr>
      </w:pPr>
      <w:bookmarkStart w:id="49" w:name="_Toc15377216"/>
      <w:r>
        <w:rPr>
          <w:rFonts w:ascii="仿宋" w:eastAsia="仿宋" w:hAnsi="仿宋" w:cs="仿宋" w:hint="eastAsia"/>
          <w:b/>
          <w:bCs/>
          <w:color w:val="000000"/>
          <w:sz w:val="32"/>
          <w:szCs w:val="32"/>
        </w:rPr>
        <w:t>（一）“三公”经费财政拨款支出决算总体情况说明</w:t>
      </w:r>
      <w:bookmarkEnd w:id="49"/>
    </w:p>
    <w:p w:rsidR="00DD63B5" w:rsidRDefault="00DD63B5">
      <w:pPr>
        <w:spacing w:line="600" w:lineRule="exact"/>
        <w:ind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10.79</w:t>
      </w:r>
      <w:r>
        <w:rPr>
          <w:rFonts w:ascii="仿宋" w:eastAsia="仿宋" w:hAnsi="仿宋" w:cs="仿宋" w:hint="eastAsia"/>
          <w:color w:val="000000"/>
          <w:sz w:val="32"/>
          <w:szCs w:val="32"/>
        </w:rPr>
        <w:t>万元，完成预算</w:t>
      </w:r>
      <w:r>
        <w:rPr>
          <w:rFonts w:ascii="仿宋" w:eastAsia="仿宋" w:hAnsi="仿宋" w:cs="仿宋"/>
          <w:color w:val="000000"/>
          <w:sz w:val="32"/>
          <w:szCs w:val="32"/>
        </w:rPr>
        <w:t>98.35%</w:t>
      </w:r>
      <w:r>
        <w:rPr>
          <w:rFonts w:ascii="仿宋" w:eastAsia="仿宋" w:hAnsi="仿宋" w:cs="仿宋" w:hint="eastAsia"/>
          <w:color w:val="000000"/>
          <w:sz w:val="32"/>
          <w:szCs w:val="32"/>
        </w:rPr>
        <w:t>，决算数小于预算数的主要原因是</w:t>
      </w:r>
      <w:r>
        <w:rPr>
          <w:rFonts w:eastAsia="方正仿宋_GBK"/>
          <w:color w:val="333333"/>
          <w:sz w:val="33"/>
          <w:szCs w:val="33"/>
        </w:rPr>
        <w:t>2018</w:t>
      </w:r>
      <w:r>
        <w:rPr>
          <w:rFonts w:eastAsia="方正仿宋_GBK" w:cs="方正仿宋_GBK" w:hint="eastAsia"/>
          <w:color w:val="333333"/>
          <w:sz w:val="33"/>
          <w:szCs w:val="33"/>
        </w:rPr>
        <w:t>年公务用车运行维护费支出严格控制在预算内；</w:t>
      </w:r>
      <w:r>
        <w:rPr>
          <w:rFonts w:eastAsia="方正仿宋_GBK"/>
          <w:color w:val="333333"/>
          <w:sz w:val="33"/>
          <w:szCs w:val="33"/>
        </w:rPr>
        <w:t>2018</w:t>
      </w:r>
      <w:r>
        <w:rPr>
          <w:rFonts w:eastAsia="方正仿宋_GBK" w:cs="方正仿宋_GBK" w:hint="eastAsia"/>
          <w:color w:val="333333"/>
          <w:sz w:val="33"/>
          <w:szCs w:val="33"/>
        </w:rPr>
        <w:t>年公务</w:t>
      </w:r>
      <w:r>
        <w:rPr>
          <w:rFonts w:eastAsia="方正仿宋_GBK" w:cs="方正仿宋_GBK" w:hint="eastAsia"/>
          <w:sz w:val="33"/>
          <w:szCs w:val="33"/>
        </w:rPr>
        <w:t>接待任务较</w:t>
      </w:r>
      <w:r>
        <w:rPr>
          <w:rFonts w:eastAsia="方正仿宋_GBK"/>
          <w:sz w:val="33"/>
          <w:szCs w:val="33"/>
        </w:rPr>
        <w:t>2017</w:t>
      </w:r>
      <w:r>
        <w:rPr>
          <w:rFonts w:eastAsia="方正仿宋_GBK" w:cs="方正仿宋_GBK" w:hint="eastAsia"/>
          <w:sz w:val="33"/>
          <w:szCs w:val="33"/>
        </w:rPr>
        <w:t>年有所减少</w:t>
      </w:r>
      <w:r>
        <w:rPr>
          <w:rFonts w:eastAsia="方正仿宋_GBK" w:cs="方正仿宋_GBK" w:hint="eastAsia"/>
          <w:color w:val="333333"/>
          <w:sz w:val="33"/>
          <w:szCs w:val="33"/>
        </w:rPr>
        <w:t>。</w:t>
      </w:r>
    </w:p>
    <w:p w:rsidR="00DD63B5" w:rsidRDefault="00DD63B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（上述“预算”口径为调整预算数，包括政府性基金支出决算情况。）</w:t>
      </w:r>
    </w:p>
    <w:p w:rsidR="00DD63B5" w:rsidRDefault="00DD63B5">
      <w:pPr>
        <w:spacing w:line="600" w:lineRule="exact"/>
        <w:ind w:firstLine="640"/>
        <w:outlineLvl w:val="2"/>
        <w:rPr>
          <w:rFonts w:ascii="仿宋" w:eastAsia="仿宋" w:hAnsi="仿宋"/>
          <w:b/>
          <w:bCs/>
          <w:color w:val="000000"/>
          <w:sz w:val="32"/>
          <w:szCs w:val="32"/>
        </w:rPr>
      </w:pPr>
      <w:bookmarkStart w:id="50" w:name="_Toc15377217"/>
      <w:r>
        <w:rPr>
          <w:rFonts w:ascii="仿宋" w:eastAsia="仿宋" w:hAnsi="仿宋" w:cs="仿宋" w:hint="eastAsia"/>
          <w:b/>
          <w:bCs/>
          <w:color w:val="000000"/>
          <w:sz w:val="32"/>
          <w:szCs w:val="32"/>
        </w:rPr>
        <w:t>（二）“三公”经费财政拨款支出决算具体情况说明</w:t>
      </w:r>
      <w:bookmarkEnd w:id="50"/>
    </w:p>
    <w:p w:rsidR="00DD63B5" w:rsidRDefault="00DD63B5">
      <w:pPr>
        <w:spacing w:line="600" w:lineRule="exact"/>
        <w:ind w:firstLine="640"/>
        <w:rPr>
          <w:rFonts w:ascii="仿宋" w:eastAsia="仿宋" w:hAnsi="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年“三公”经费财政拨款支出决算中，因公出国（境）费支出决算</w:t>
      </w:r>
      <w:r>
        <w:rPr>
          <w:rFonts w:ascii="仿宋" w:eastAsia="仿宋" w:hAnsi="仿宋" w:cs="仿宋"/>
          <w:color w:val="000000"/>
          <w:sz w:val="32"/>
          <w:szCs w:val="32"/>
        </w:rPr>
        <w:t>0</w:t>
      </w:r>
      <w:r>
        <w:rPr>
          <w:rFonts w:ascii="仿宋" w:eastAsia="仿宋" w:hAnsi="仿宋" w:cs="仿宋" w:hint="eastAsia"/>
          <w:color w:val="000000"/>
          <w:sz w:val="32"/>
          <w:szCs w:val="32"/>
        </w:rPr>
        <w:t>万元，占</w:t>
      </w:r>
      <w:r>
        <w:rPr>
          <w:rFonts w:ascii="仿宋" w:eastAsia="仿宋" w:hAnsi="仿宋" w:cs="仿宋"/>
          <w:color w:val="000000"/>
          <w:sz w:val="32"/>
          <w:szCs w:val="32"/>
        </w:rPr>
        <w:t>0%</w:t>
      </w:r>
      <w:r>
        <w:rPr>
          <w:rFonts w:ascii="仿宋" w:eastAsia="仿宋" w:hAnsi="仿宋" w:cs="仿宋" w:hint="eastAsia"/>
          <w:color w:val="000000"/>
          <w:sz w:val="32"/>
          <w:szCs w:val="32"/>
        </w:rPr>
        <w:t>；公务用车购置及运行维护费支出决算</w:t>
      </w:r>
      <w:r>
        <w:rPr>
          <w:rFonts w:ascii="仿宋" w:eastAsia="仿宋" w:hAnsi="仿宋" w:cs="仿宋"/>
          <w:color w:val="000000"/>
          <w:sz w:val="32"/>
          <w:szCs w:val="32"/>
        </w:rPr>
        <w:t>9</w:t>
      </w:r>
      <w:r>
        <w:rPr>
          <w:rFonts w:ascii="仿宋" w:eastAsia="仿宋" w:hAnsi="仿宋" w:cs="仿宋" w:hint="eastAsia"/>
          <w:color w:val="000000"/>
          <w:sz w:val="32"/>
          <w:szCs w:val="32"/>
        </w:rPr>
        <w:t>万元，占</w:t>
      </w:r>
      <w:r>
        <w:rPr>
          <w:rFonts w:ascii="仿宋" w:eastAsia="仿宋" w:hAnsi="仿宋" w:cs="仿宋"/>
          <w:color w:val="000000"/>
          <w:sz w:val="32"/>
          <w:szCs w:val="32"/>
        </w:rPr>
        <w:t>0.49%</w:t>
      </w:r>
      <w:r>
        <w:rPr>
          <w:rFonts w:ascii="仿宋" w:eastAsia="仿宋" w:hAnsi="仿宋" w:cs="仿宋" w:hint="eastAsia"/>
          <w:color w:val="000000"/>
          <w:sz w:val="32"/>
          <w:szCs w:val="32"/>
        </w:rPr>
        <w:t>；公务接待费支出决算</w:t>
      </w:r>
      <w:r>
        <w:rPr>
          <w:rFonts w:ascii="仿宋" w:eastAsia="仿宋" w:hAnsi="仿宋" w:cs="仿宋"/>
          <w:color w:val="000000"/>
          <w:sz w:val="32"/>
          <w:szCs w:val="32"/>
        </w:rPr>
        <w:t>1.79</w:t>
      </w:r>
      <w:r>
        <w:rPr>
          <w:rFonts w:ascii="仿宋" w:eastAsia="仿宋" w:hAnsi="仿宋" w:cs="仿宋" w:hint="eastAsia"/>
          <w:color w:val="000000"/>
          <w:sz w:val="32"/>
          <w:szCs w:val="32"/>
        </w:rPr>
        <w:t>万元，占</w:t>
      </w:r>
      <w:r>
        <w:rPr>
          <w:rFonts w:ascii="仿宋" w:eastAsia="仿宋" w:hAnsi="仿宋" w:cs="仿宋"/>
          <w:color w:val="000000"/>
          <w:sz w:val="32"/>
          <w:szCs w:val="32"/>
        </w:rPr>
        <w:t>0.09%</w:t>
      </w:r>
      <w:r>
        <w:rPr>
          <w:rFonts w:ascii="仿宋" w:eastAsia="仿宋" w:hAnsi="仿宋" w:cs="仿宋" w:hint="eastAsia"/>
          <w:color w:val="000000"/>
          <w:sz w:val="32"/>
          <w:szCs w:val="32"/>
        </w:rPr>
        <w:t>。具体情况如下：</w:t>
      </w:r>
    </w:p>
    <w:p w:rsidR="00DD63B5" w:rsidRDefault="00DD63B5">
      <w:pPr>
        <w:spacing w:line="600" w:lineRule="exact"/>
        <w:ind w:firstLine="640"/>
        <w:rPr>
          <w:rFonts w:ascii="仿宋" w:eastAsia="仿宋" w:hAnsi="仿宋"/>
          <w:color w:val="000000"/>
          <w:sz w:val="32"/>
          <w:szCs w:val="32"/>
        </w:rPr>
      </w:pPr>
      <w:r>
        <w:rPr>
          <w:rFonts w:ascii="仿宋" w:eastAsia="仿宋" w:hAnsi="仿宋" w:cs="仿宋" w:hint="eastAsia"/>
          <w:color w:val="000000"/>
          <w:sz w:val="32"/>
          <w:szCs w:val="32"/>
        </w:rPr>
        <w:t>（图</w:t>
      </w:r>
      <w:r>
        <w:rPr>
          <w:rFonts w:ascii="仿宋" w:eastAsia="仿宋" w:hAnsi="仿宋" w:cs="仿宋"/>
          <w:color w:val="000000"/>
          <w:sz w:val="32"/>
          <w:szCs w:val="32"/>
        </w:rPr>
        <w:t>8</w:t>
      </w:r>
      <w:r>
        <w:rPr>
          <w:rFonts w:ascii="仿宋" w:eastAsia="仿宋" w:hAnsi="仿宋" w:cs="仿宋" w:hint="eastAsia"/>
          <w:color w:val="000000"/>
          <w:sz w:val="32"/>
          <w:szCs w:val="32"/>
        </w:rPr>
        <w:t>：“三公”经费财政拨款支出结构）（饼状图）</w:t>
      </w:r>
    </w:p>
    <w:p w:rsidR="00DD63B5" w:rsidRDefault="00F326F3">
      <w:pPr>
        <w:spacing w:line="600" w:lineRule="exact"/>
        <w:ind w:firstLine="640"/>
        <w:rPr>
          <w:rFonts w:ascii="??_GB2312" w:eastAsia="Times New Roman"/>
          <w:b/>
          <w:bCs/>
          <w:color w:val="000000"/>
          <w:sz w:val="32"/>
          <w:szCs w:val="32"/>
        </w:rPr>
      </w:pPr>
      <w:r>
        <w:rPr>
          <w:noProof/>
        </w:rPr>
        <w:pict>
          <v:shape id="图片 6" o:spid="_x0000_s1032" type="#_x0000_t75" style="position:absolute;left:0;text-align:left;margin-left:-2.5pt;margin-top:.75pt;width:415.2pt;height:197.2pt;z-index:7;visibility:visible">
            <v:imagedata r:id="rId13" o:title=""/>
          </v:shape>
        </w:pict>
      </w:r>
    </w:p>
    <w:p w:rsidR="00DD63B5" w:rsidRDefault="00DD63B5">
      <w:pPr>
        <w:spacing w:line="600" w:lineRule="exact"/>
        <w:ind w:firstLine="640"/>
        <w:rPr>
          <w:rFonts w:ascii="??_GB2312" w:eastAsia="Times New Roman"/>
          <w:b/>
          <w:bCs/>
          <w:color w:val="000000"/>
          <w:sz w:val="32"/>
          <w:szCs w:val="32"/>
        </w:rPr>
      </w:pPr>
    </w:p>
    <w:p w:rsidR="00DD63B5" w:rsidRDefault="00DD63B5">
      <w:pPr>
        <w:spacing w:line="600" w:lineRule="exact"/>
        <w:ind w:firstLine="640"/>
        <w:rPr>
          <w:rFonts w:ascii="??_GB2312" w:eastAsia="Times New Roman"/>
          <w:b/>
          <w:bCs/>
          <w:color w:val="000000"/>
          <w:sz w:val="32"/>
          <w:szCs w:val="32"/>
        </w:rPr>
      </w:pPr>
    </w:p>
    <w:p w:rsidR="00DD63B5" w:rsidRDefault="00DD63B5">
      <w:pPr>
        <w:spacing w:line="600" w:lineRule="exact"/>
        <w:ind w:firstLine="640"/>
        <w:rPr>
          <w:rFonts w:ascii="??_GB2312" w:eastAsia="Times New Roman"/>
          <w:b/>
          <w:bCs/>
          <w:color w:val="000000"/>
          <w:sz w:val="32"/>
          <w:szCs w:val="32"/>
        </w:rPr>
      </w:pPr>
    </w:p>
    <w:p w:rsidR="00DD63B5" w:rsidRDefault="00DD63B5">
      <w:pPr>
        <w:spacing w:line="600" w:lineRule="exact"/>
        <w:ind w:firstLine="640"/>
        <w:rPr>
          <w:rFonts w:ascii="??_GB2312" w:eastAsia="Times New Roman"/>
          <w:b/>
          <w:bCs/>
          <w:color w:val="000000"/>
          <w:sz w:val="32"/>
          <w:szCs w:val="32"/>
        </w:rPr>
      </w:pPr>
    </w:p>
    <w:p w:rsidR="00DD63B5" w:rsidRDefault="00DD63B5">
      <w:pPr>
        <w:spacing w:line="600" w:lineRule="exact"/>
        <w:ind w:firstLine="640"/>
        <w:rPr>
          <w:rFonts w:ascii="??_GB2312" w:eastAsia="Times New Roman"/>
          <w:b/>
          <w:bCs/>
          <w:color w:val="000000"/>
          <w:sz w:val="32"/>
          <w:szCs w:val="32"/>
        </w:rPr>
      </w:pPr>
    </w:p>
    <w:p w:rsidR="00DD63B5" w:rsidRDefault="00DD63B5">
      <w:pPr>
        <w:spacing w:line="600" w:lineRule="exact"/>
        <w:ind w:firstLine="640"/>
        <w:rPr>
          <w:rFonts w:ascii="??_GB2312" w:eastAsia="Times New Roman"/>
          <w:b/>
          <w:bCs/>
          <w:color w:val="000000"/>
          <w:sz w:val="32"/>
          <w:szCs w:val="32"/>
        </w:rPr>
      </w:pPr>
      <w:r>
        <w:rPr>
          <w:rFonts w:ascii="??_GB2312" w:eastAsia="Times New Roman" w:cs="??_GB2312"/>
          <w:b/>
          <w:bCs/>
          <w:color w:val="000000"/>
          <w:sz w:val="32"/>
          <w:szCs w:val="32"/>
        </w:rPr>
        <w:t>1.</w:t>
      </w:r>
      <w:r>
        <w:rPr>
          <w:rFonts w:ascii="??_GB2312" w:eastAsia="Times New Roman"/>
          <w:b/>
          <w:bCs/>
          <w:color w:val="000000"/>
          <w:sz w:val="32"/>
          <w:szCs w:val="32"/>
        </w:rPr>
        <w:t>因公出国（境）经费支出</w:t>
      </w:r>
      <w:r>
        <w:rPr>
          <w:rFonts w:ascii="??_GB2312" w:cs="??_GB2312"/>
          <w:color w:val="000000"/>
          <w:sz w:val="32"/>
          <w:szCs w:val="32"/>
        </w:rPr>
        <w:t>0</w:t>
      </w:r>
      <w:r>
        <w:rPr>
          <w:rFonts w:ascii="??_GB2312" w:eastAsia="Times New Roman"/>
          <w:color w:val="000000"/>
          <w:sz w:val="32"/>
          <w:szCs w:val="32"/>
        </w:rPr>
        <w:t>万元，</w:t>
      </w:r>
      <w:r>
        <w:rPr>
          <w:rStyle w:val="a7"/>
          <w:rFonts w:ascii="仿宋" w:eastAsia="仿宋" w:hAnsi="仿宋" w:cs="仿宋" w:hint="eastAsia"/>
          <w:b w:val="0"/>
          <w:bCs w:val="0"/>
          <w:color w:val="000000"/>
          <w:sz w:val="32"/>
          <w:szCs w:val="32"/>
        </w:rPr>
        <w:t>完成预算</w:t>
      </w:r>
      <w:r>
        <w:rPr>
          <w:rStyle w:val="a7"/>
          <w:rFonts w:ascii="仿宋" w:eastAsia="仿宋" w:hAnsi="仿宋" w:cs="仿宋"/>
          <w:b w:val="0"/>
          <w:bCs w:val="0"/>
          <w:color w:val="000000"/>
          <w:sz w:val="32"/>
          <w:szCs w:val="32"/>
        </w:rPr>
        <w:t>0%</w:t>
      </w:r>
      <w:r>
        <w:rPr>
          <w:rStyle w:val="a7"/>
          <w:rFonts w:ascii="仿宋" w:eastAsia="仿宋" w:hAnsi="仿宋" w:cs="仿宋" w:hint="eastAsia"/>
          <w:b w:val="0"/>
          <w:bCs w:val="0"/>
          <w:color w:val="000000"/>
          <w:sz w:val="32"/>
          <w:szCs w:val="32"/>
        </w:rPr>
        <w:t>。</w:t>
      </w:r>
      <w:r>
        <w:rPr>
          <w:rFonts w:ascii="??_GB2312" w:eastAsia="Times New Roman"/>
          <w:color w:val="000000"/>
          <w:sz w:val="32"/>
          <w:szCs w:val="32"/>
        </w:rPr>
        <w:t>全年安排因公出国（境）团组</w:t>
      </w:r>
      <w:r>
        <w:rPr>
          <w:rFonts w:ascii="??_GB2312" w:cs="??_GB2312"/>
          <w:color w:val="000000"/>
          <w:sz w:val="32"/>
          <w:szCs w:val="32"/>
        </w:rPr>
        <w:t>0</w:t>
      </w:r>
      <w:r>
        <w:rPr>
          <w:rFonts w:ascii="??_GB2312" w:eastAsia="Times New Roman"/>
          <w:color w:val="000000"/>
          <w:sz w:val="32"/>
          <w:szCs w:val="32"/>
        </w:rPr>
        <w:t>次，出国（境）</w:t>
      </w:r>
      <w:r>
        <w:rPr>
          <w:rFonts w:ascii="??_GB2312" w:cs="??_GB2312"/>
          <w:color w:val="000000"/>
          <w:sz w:val="32"/>
          <w:szCs w:val="32"/>
        </w:rPr>
        <w:t>0</w:t>
      </w:r>
      <w:r>
        <w:rPr>
          <w:rFonts w:ascii="??_GB2312" w:eastAsia="Times New Roman"/>
          <w:color w:val="000000"/>
          <w:sz w:val="32"/>
          <w:szCs w:val="32"/>
        </w:rPr>
        <w:t>人。因公出国（境）支出决算比</w:t>
      </w:r>
      <w:r>
        <w:rPr>
          <w:rFonts w:ascii="??_GB2312" w:eastAsia="Times New Roman" w:cs="??_GB2312"/>
          <w:color w:val="000000"/>
          <w:sz w:val="32"/>
          <w:szCs w:val="32"/>
        </w:rPr>
        <w:t>2017</w:t>
      </w:r>
      <w:r>
        <w:rPr>
          <w:rFonts w:ascii="??_GB2312" w:eastAsia="Times New Roman"/>
          <w:color w:val="000000"/>
          <w:sz w:val="32"/>
          <w:szCs w:val="32"/>
        </w:rPr>
        <w:t>年增加</w:t>
      </w:r>
      <w:r>
        <w:rPr>
          <w:rFonts w:ascii="??_GB2312" w:eastAsia="Times New Roman" w:cs="??_GB2312"/>
          <w:color w:val="000000"/>
          <w:sz w:val="32"/>
          <w:szCs w:val="32"/>
        </w:rPr>
        <w:t>/</w:t>
      </w:r>
      <w:r>
        <w:rPr>
          <w:rFonts w:ascii="??_GB2312" w:eastAsia="Times New Roman"/>
          <w:color w:val="000000"/>
          <w:sz w:val="32"/>
          <w:szCs w:val="32"/>
        </w:rPr>
        <w:t>减少</w:t>
      </w:r>
      <w:r>
        <w:rPr>
          <w:rFonts w:ascii="??_GB2312" w:cs="??_GB2312"/>
          <w:color w:val="000000"/>
          <w:sz w:val="32"/>
          <w:szCs w:val="32"/>
        </w:rPr>
        <w:t>0</w:t>
      </w:r>
      <w:r>
        <w:rPr>
          <w:rFonts w:ascii="??_GB2312" w:eastAsia="Times New Roman"/>
          <w:color w:val="000000"/>
          <w:sz w:val="32"/>
          <w:szCs w:val="32"/>
        </w:rPr>
        <w:t>万元，增长</w:t>
      </w:r>
      <w:r>
        <w:rPr>
          <w:rFonts w:ascii="??_GB2312" w:eastAsia="Times New Roman" w:cs="??_GB2312"/>
          <w:color w:val="000000"/>
          <w:sz w:val="32"/>
          <w:szCs w:val="32"/>
        </w:rPr>
        <w:t>/</w:t>
      </w:r>
      <w:r>
        <w:rPr>
          <w:rFonts w:ascii="??_GB2312" w:eastAsia="Times New Roman"/>
          <w:color w:val="000000"/>
          <w:sz w:val="32"/>
          <w:szCs w:val="32"/>
        </w:rPr>
        <w:t>下降</w:t>
      </w:r>
      <w:r>
        <w:rPr>
          <w:rFonts w:ascii="??_GB2312" w:cs="??_GB2312"/>
          <w:color w:val="000000"/>
          <w:sz w:val="32"/>
          <w:szCs w:val="32"/>
        </w:rPr>
        <w:t>0</w:t>
      </w:r>
      <w:r>
        <w:rPr>
          <w:rFonts w:ascii="??_GB2312" w:eastAsia="Times New Roman" w:cs="??_GB2312"/>
          <w:color w:val="000000"/>
          <w:sz w:val="32"/>
          <w:szCs w:val="32"/>
        </w:rPr>
        <w:t>%</w:t>
      </w:r>
      <w:r>
        <w:rPr>
          <w:rFonts w:ascii="??_GB2312" w:eastAsia="Times New Roman"/>
          <w:color w:val="000000"/>
          <w:sz w:val="32"/>
          <w:szCs w:val="32"/>
        </w:rPr>
        <w:t>。主要原因是……。</w:t>
      </w:r>
    </w:p>
    <w:p w:rsidR="00DD63B5" w:rsidRDefault="00DD63B5">
      <w:pPr>
        <w:spacing w:line="600" w:lineRule="exact"/>
        <w:ind w:firstLine="640"/>
        <w:rPr>
          <w:rFonts w:ascii="??_GB2312" w:eastAsia="Times New Roman"/>
          <w:color w:val="000000"/>
          <w:sz w:val="32"/>
          <w:szCs w:val="32"/>
        </w:rPr>
      </w:pPr>
      <w:r>
        <w:rPr>
          <w:rFonts w:ascii="??_GB2312" w:eastAsia="Times New Roman"/>
          <w:color w:val="000000"/>
          <w:sz w:val="32"/>
          <w:szCs w:val="32"/>
        </w:rPr>
        <w:t>开支内容包括：…（团组名称、出访地点、取得成效）等。</w:t>
      </w:r>
    </w:p>
    <w:p w:rsidR="00DD63B5" w:rsidRDefault="00DD63B5">
      <w:pPr>
        <w:spacing w:line="600" w:lineRule="exact"/>
        <w:ind w:firstLine="640"/>
        <w:rPr>
          <w:rFonts w:ascii="??_GB2312" w:eastAsia="Times New Roman"/>
          <w:b/>
          <w:bCs/>
          <w:color w:val="000000"/>
          <w:sz w:val="32"/>
          <w:szCs w:val="32"/>
        </w:rPr>
      </w:pPr>
      <w:r>
        <w:rPr>
          <w:rFonts w:ascii="??_GB2312" w:eastAsia="Times New Roman" w:cs="??_GB2312"/>
          <w:b/>
          <w:bCs/>
          <w:color w:val="000000"/>
          <w:sz w:val="32"/>
          <w:szCs w:val="32"/>
        </w:rPr>
        <w:t>2.</w:t>
      </w:r>
      <w:r>
        <w:rPr>
          <w:rFonts w:ascii="??_GB2312" w:eastAsia="Times New Roman"/>
          <w:b/>
          <w:bCs/>
          <w:color w:val="000000"/>
          <w:sz w:val="32"/>
          <w:szCs w:val="32"/>
        </w:rPr>
        <w:t>公务用车购置及运行维护费支出</w:t>
      </w:r>
      <w:r>
        <w:rPr>
          <w:rFonts w:ascii="??_GB2312" w:eastAsia="Times New Roman" w:cs="??_GB2312"/>
          <w:color w:val="000000"/>
          <w:sz w:val="32"/>
          <w:szCs w:val="32"/>
        </w:rPr>
        <w:t>9</w:t>
      </w:r>
      <w:r>
        <w:rPr>
          <w:rFonts w:ascii="??_GB2312" w:eastAsia="Times New Roman"/>
          <w:color w:val="000000"/>
          <w:sz w:val="32"/>
          <w:szCs w:val="32"/>
        </w:rPr>
        <w:t>万元</w:t>
      </w:r>
      <w:r>
        <w:rPr>
          <w:rFonts w:ascii="??_GB2312" w:eastAsia="Times New Roman" w:cs="??_GB2312"/>
          <w:color w:val="000000"/>
          <w:sz w:val="32"/>
          <w:szCs w:val="32"/>
        </w:rPr>
        <w:t>,</w:t>
      </w:r>
      <w:r>
        <w:rPr>
          <w:rStyle w:val="a7"/>
          <w:rFonts w:ascii="仿宋" w:eastAsia="仿宋" w:hAnsi="仿宋" w:cs="仿宋" w:hint="eastAsia"/>
          <w:b w:val="0"/>
          <w:bCs w:val="0"/>
          <w:color w:val="000000"/>
          <w:sz w:val="32"/>
          <w:szCs w:val="32"/>
        </w:rPr>
        <w:t>完成预算</w:t>
      </w:r>
      <w:r>
        <w:rPr>
          <w:rStyle w:val="a7"/>
          <w:rFonts w:ascii="仿宋" w:eastAsia="仿宋" w:hAnsi="仿宋" w:cs="仿宋"/>
          <w:b w:val="0"/>
          <w:bCs w:val="0"/>
          <w:color w:val="000000"/>
          <w:sz w:val="32"/>
          <w:szCs w:val="32"/>
        </w:rPr>
        <w:t>100%</w:t>
      </w:r>
      <w:r>
        <w:rPr>
          <w:rStyle w:val="a7"/>
          <w:rFonts w:ascii="仿宋" w:eastAsia="仿宋" w:hAnsi="仿宋" w:cs="仿宋" w:hint="eastAsia"/>
          <w:b w:val="0"/>
          <w:bCs w:val="0"/>
          <w:color w:val="000000"/>
          <w:sz w:val="32"/>
          <w:szCs w:val="32"/>
        </w:rPr>
        <w:t>。</w:t>
      </w:r>
      <w:r>
        <w:rPr>
          <w:rFonts w:ascii="??_GB2312" w:eastAsia="Times New Roman"/>
          <w:color w:val="000000"/>
          <w:sz w:val="32"/>
          <w:szCs w:val="32"/>
        </w:rPr>
        <w:t>公务用车购置及运行维护费支出决算比</w:t>
      </w:r>
      <w:r>
        <w:rPr>
          <w:rFonts w:ascii="??_GB2312" w:eastAsia="Times New Roman" w:cs="??_GB2312"/>
          <w:color w:val="000000"/>
          <w:sz w:val="32"/>
          <w:szCs w:val="32"/>
        </w:rPr>
        <w:t>2017</w:t>
      </w:r>
      <w:r>
        <w:rPr>
          <w:rFonts w:ascii="??_GB2312" w:eastAsia="Times New Roman"/>
          <w:color w:val="000000"/>
          <w:sz w:val="32"/>
          <w:szCs w:val="32"/>
        </w:rPr>
        <w:t>年减少</w:t>
      </w:r>
      <w:r>
        <w:rPr>
          <w:rFonts w:ascii="??_GB2312" w:eastAsia="Times New Roman" w:cs="??_GB2312"/>
          <w:color w:val="000000"/>
          <w:sz w:val="32"/>
          <w:szCs w:val="32"/>
        </w:rPr>
        <w:t>7</w:t>
      </w:r>
      <w:r>
        <w:rPr>
          <w:rFonts w:ascii="??_GB2312" w:eastAsia="Times New Roman"/>
          <w:color w:val="000000"/>
          <w:sz w:val="32"/>
          <w:szCs w:val="32"/>
        </w:rPr>
        <w:t>万元，下降</w:t>
      </w:r>
      <w:r>
        <w:rPr>
          <w:rFonts w:ascii="??_GB2312" w:eastAsia="Times New Roman" w:cs="??_GB2312"/>
          <w:color w:val="000000"/>
          <w:sz w:val="32"/>
          <w:szCs w:val="32"/>
        </w:rPr>
        <w:t>56.25%</w:t>
      </w:r>
      <w:r>
        <w:rPr>
          <w:rFonts w:ascii="??_GB2312" w:eastAsia="Times New Roman"/>
          <w:color w:val="000000"/>
          <w:sz w:val="32"/>
          <w:szCs w:val="32"/>
        </w:rPr>
        <w:t>。主要原因是</w:t>
      </w:r>
      <w:r>
        <w:rPr>
          <w:rFonts w:eastAsia="方正仿宋_GBK" w:cs="方正仿宋_GBK" w:hint="eastAsia"/>
          <w:color w:val="333333"/>
          <w:sz w:val="33"/>
          <w:szCs w:val="33"/>
        </w:rPr>
        <w:t>实施了行政单位车辆的改革，公务用车运行维护费支出相应减少。</w:t>
      </w:r>
    </w:p>
    <w:p w:rsidR="00DD63B5" w:rsidRDefault="00DD63B5" w:rsidP="00897B05">
      <w:pPr>
        <w:spacing w:line="600" w:lineRule="exact"/>
        <w:ind w:firstLineChars="200" w:firstLine="640"/>
        <w:rPr>
          <w:rFonts w:ascii="??_GB2312" w:eastAsia="Times New Roman"/>
          <w:b/>
          <w:bCs/>
          <w:color w:val="000000"/>
          <w:sz w:val="32"/>
          <w:szCs w:val="32"/>
        </w:rPr>
      </w:pPr>
      <w:r>
        <w:rPr>
          <w:rFonts w:ascii="??_GB2312" w:eastAsia="Times New Roman"/>
          <w:color w:val="000000"/>
          <w:sz w:val="32"/>
          <w:szCs w:val="32"/>
        </w:rPr>
        <w:t>其中：</w:t>
      </w:r>
      <w:r>
        <w:rPr>
          <w:rFonts w:ascii="??_GB2312" w:eastAsia="Times New Roman"/>
          <w:b/>
          <w:bCs/>
          <w:color w:val="000000"/>
          <w:sz w:val="32"/>
          <w:szCs w:val="32"/>
        </w:rPr>
        <w:t>公务用车购置支出</w:t>
      </w:r>
      <w:r>
        <w:rPr>
          <w:rFonts w:ascii="??_GB2312" w:cs="??_GB2312"/>
          <w:color w:val="000000"/>
          <w:sz w:val="32"/>
          <w:szCs w:val="32"/>
        </w:rPr>
        <w:t>0</w:t>
      </w:r>
      <w:r>
        <w:rPr>
          <w:rFonts w:ascii="??_GB2312" w:eastAsia="Times New Roman"/>
          <w:color w:val="000000"/>
          <w:sz w:val="32"/>
          <w:szCs w:val="32"/>
        </w:rPr>
        <w:t>万元。全年按规定更新购置公务用车</w:t>
      </w:r>
      <w:r>
        <w:rPr>
          <w:rFonts w:ascii="??_GB2312" w:cs="??_GB2312"/>
          <w:color w:val="000000"/>
          <w:sz w:val="32"/>
          <w:szCs w:val="32"/>
        </w:rPr>
        <w:t>0</w:t>
      </w:r>
      <w:r>
        <w:rPr>
          <w:rFonts w:ascii="??_GB2312" w:eastAsia="Times New Roman"/>
          <w:color w:val="000000"/>
          <w:sz w:val="32"/>
          <w:szCs w:val="32"/>
        </w:rPr>
        <w:t>辆，其中：轿车</w:t>
      </w:r>
      <w:r>
        <w:rPr>
          <w:rFonts w:ascii="??_GB2312" w:cs="??_GB2312"/>
          <w:color w:val="000000"/>
          <w:sz w:val="32"/>
          <w:szCs w:val="32"/>
        </w:rPr>
        <w:t>0</w:t>
      </w:r>
      <w:r>
        <w:rPr>
          <w:rFonts w:ascii="??_GB2312" w:eastAsia="Times New Roman"/>
          <w:color w:val="000000"/>
          <w:sz w:val="32"/>
          <w:szCs w:val="32"/>
        </w:rPr>
        <w:t>辆、金额</w:t>
      </w:r>
      <w:r>
        <w:rPr>
          <w:rFonts w:ascii="??_GB2312" w:cs="??_GB2312"/>
          <w:color w:val="000000"/>
          <w:sz w:val="32"/>
          <w:szCs w:val="32"/>
        </w:rPr>
        <w:t>0</w:t>
      </w:r>
      <w:r>
        <w:rPr>
          <w:rFonts w:ascii="??_GB2312" w:eastAsia="Times New Roman"/>
          <w:color w:val="000000"/>
          <w:sz w:val="32"/>
          <w:szCs w:val="32"/>
        </w:rPr>
        <w:t>万元，越野车</w:t>
      </w:r>
      <w:r>
        <w:rPr>
          <w:rFonts w:ascii="??_GB2312" w:cs="??_GB2312"/>
          <w:color w:val="000000"/>
          <w:sz w:val="32"/>
          <w:szCs w:val="32"/>
        </w:rPr>
        <w:t>0</w:t>
      </w:r>
      <w:r>
        <w:rPr>
          <w:rFonts w:ascii="??_GB2312" w:eastAsia="Times New Roman"/>
          <w:color w:val="000000"/>
          <w:sz w:val="32"/>
          <w:szCs w:val="32"/>
        </w:rPr>
        <w:t>辆、金额</w:t>
      </w:r>
      <w:r>
        <w:rPr>
          <w:rFonts w:ascii="??_GB2312" w:cs="??_GB2312"/>
          <w:color w:val="000000"/>
          <w:sz w:val="32"/>
          <w:szCs w:val="32"/>
        </w:rPr>
        <w:t>0</w:t>
      </w:r>
      <w:r>
        <w:rPr>
          <w:rFonts w:ascii="??_GB2312" w:eastAsia="Times New Roman"/>
          <w:color w:val="000000"/>
          <w:sz w:val="32"/>
          <w:szCs w:val="32"/>
        </w:rPr>
        <w:t>万元，载客汽车</w:t>
      </w:r>
      <w:r>
        <w:rPr>
          <w:rFonts w:ascii="??_GB2312" w:cs="??_GB2312"/>
          <w:color w:val="000000"/>
          <w:sz w:val="32"/>
          <w:szCs w:val="32"/>
        </w:rPr>
        <w:t>0</w:t>
      </w:r>
      <w:r>
        <w:rPr>
          <w:rFonts w:ascii="??_GB2312" w:eastAsia="Times New Roman"/>
          <w:color w:val="000000"/>
          <w:sz w:val="32"/>
          <w:szCs w:val="32"/>
        </w:rPr>
        <w:t>辆、金额</w:t>
      </w:r>
      <w:r>
        <w:rPr>
          <w:rFonts w:ascii="??_GB2312" w:cs="??_GB2312"/>
          <w:color w:val="000000"/>
          <w:sz w:val="32"/>
          <w:szCs w:val="32"/>
        </w:rPr>
        <w:t>0</w:t>
      </w:r>
      <w:r>
        <w:rPr>
          <w:rFonts w:ascii="??_GB2312" w:eastAsia="Times New Roman"/>
          <w:color w:val="000000"/>
          <w:sz w:val="32"/>
          <w:szCs w:val="32"/>
        </w:rPr>
        <w:t>万元，主要用于…。截至</w:t>
      </w:r>
      <w:r>
        <w:rPr>
          <w:rFonts w:ascii="??_GB2312" w:eastAsia="Times New Roman" w:cs="??_GB2312"/>
          <w:color w:val="000000"/>
          <w:sz w:val="32"/>
          <w:szCs w:val="32"/>
        </w:rPr>
        <w:t>2018</w:t>
      </w:r>
      <w:r>
        <w:rPr>
          <w:rFonts w:ascii="??_GB2312" w:eastAsia="Times New Roman"/>
          <w:color w:val="000000"/>
          <w:sz w:val="32"/>
          <w:szCs w:val="32"/>
        </w:rPr>
        <w:t>年</w:t>
      </w:r>
      <w:r>
        <w:rPr>
          <w:rFonts w:ascii="??_GB2312" w:eastAsia="Times New Roman" w:cs="??_GB2312"/>
          <w:color w:val="000000"/>
          <w:sz w:val="32"/>
          <w:szCs w:val="32"/>
        </w:rPr>
        <w:t>12</w:t>
      </w:r>
      <w:r>
        <w:rPr>
          <w:rFonts w:ascii="??_GB2312" w:eastAsia="Times New Roman"/>
          <w:color w:val="000000"/>
          <w:sz w:val="32"/>
          <w:szCs w:val="32"/>
        </w:rPr>
        <w:t>月底，单位共有公务用车</w:t>
      </w:r>
      <w:r>
        <w:rPr>
          <w:rFonts w:ascii="??_GB2312" w:eastAsia="Times New Roman" w:cs="??_GB2312"/>
          <w:color w:val="000000"/>
          <w:sz w:val="32"/>
          <w:szCs w:val="32"/>
        </w:rPr>
        <w:t>5</w:t>
      </w:r>
      <w:r>
        <w:rPr>
          <w:rFonts w:ascii="??_GB2312" w:eastAsia="Times New Roman"/>
          <w:color w:val="000000"/>
          <w:sz w:val="32"/>
          <w:szCs w:val="32"/>
        </w:rPr>
        <w:t>辆，其中：轿车</w:t>
      </w:r>
      <w:r>
        <w:rPr>
          <w:rFonts w:ascii="??_GB2312" w:eastAsia="Times New Roman" w:cs="??_GB2312"/>
          <w:color w:val="000000"/>
          <w:sz w:val="32"/>
          <w:szCs w:val="32"/>
        </w:rPr>
        <w:t>4</w:t>
      </w:r>
      <w:r>
        <w:rPr>
          <w:rFonts w:ascii="??_GB2312" w:eastAsia="Times New Roman"/>
          <w:color w:val="000000"/>
          <w:sz w:val="32"/>
          <w:szCs w:val="32"/>
        </w:rPr>
        <w:t>辆、越野车</w:t>
      </w:r>
      <w:r>
        <w:rPr>
          <w:rFonts w:ascii="??_GB2312" w:eastAsia="Times New Roman" w:cs="??_GB2312"/>
          <w:color w:val="000000"/>
          <w:sz w:val="32"/>
          <w:szCs w:val="32"/>
        </w:rPr>
        <w:t>1</w:t>
      </w:r>
      <w:r>
        <w:rPr>
          <w:rFonts w:ascii="??_GB2312" w:eastAsia="Times New Roman"/>
          <w:color w:val="000000"/>
          <w:sz w:val="32"/>
          <w:szCs w:val="32"/>
        </w:rPr>
        <w:t>辆、载客汽车</w:t>
      </w:r>
      <w:r>
        <w:rPr>
          <w:rFonts w:ascii="??_GB2312" w:cs="??_GB2312"/>
          <w:color w:val="000000"/>
          <w:sz w:val="32"/>
          <w:szCs w:val="32"/>
        </w:rPr>
        <w:t>0</w:t>
      </w:r>
      <w:r>
        <w:rPr>
          <w:rFonts w:ascii="??_GB2312" w:eastAsia="Times New Roman"/>
          <w:color w:val="000000"/>
          <w:sz w:val="32"/>
          <w:szCs w:val="32"/>
        </w:rPr>
        <w:t>辆。</w:t>
      </w:r>
    </w:p>
    <w:p w:rsidR="00DD63B5" w:rsidRDefault="00DD63B5">
      <w:pPr>
        <w:spacing w:line="600" w:lineRule="exact"/>
        <w:ind w:firstLine="640"/>
        <w:rPr>
          <w:rFonts w:ascii="??_GB2312" w:eastAsia="Times New Roman"/>
          <w:color w:val="000000"/>
          <w:sz w:val="32"/>
          <w:szCs w:val="32"/>
        </w:rPr>
      </w:pPr>
      <w:r>
        <w:rPr>
          <w:rFonts w:ascii="??_GB2312" w:eastAsia="Times New Roman"/>
          <w:b/>
          <w:bCs/>
          <w:color w:val="000000"/>
          <w:sz w:val="32"/>
          <w:szCs w:val="32"/>
        </w:rPr>
        <w:t>公务用车运行维护费支出</w:t>
      </w:r>
      <w:r>
        <w:rPr>
          <w:rFonts w:ascii="??_GB2312" w:eastAsia="Times New Roman" w:cs="??_GB2312"/>
          <w:color w:val="000000"/>
          <w:sz w:val="32"/>
          <w:szCs w:val="32"/>
        </w:rPr>
        <w:t>9</w:t>
      </w:r>
      <w:r>
        <w:rPr>
          <w:rFonts w:ascii="??_GB2312" w:eastAsia="Times New Roman"/>
          <w:color w:val="000000"/>
          <w:sz w:val="32"/>
          <w:szCs w:val="32"/>
        </w:rPr>
        <w:t>万元。主要用于</w:t>
      </w:r>
      <w:r>
        <w:rPr>
          <w:rFonts w:eastAsia="方正仿宋_GBK" w:cs="方正仿宋_GBK" w:hint="eastAsia"/>
          <w:sz w:val="33"/>
          <w:szCs w:val="33"/>
        </w:rPr>
        <w:t>市委组织部机关及党员教育中心、市委老干部局、炳草岗干休所、市老干部活动中心日常公务外出考察、调研、专项检查等工作用车所需</w:t>
      </w:r>
      <w:r>
        <w:rPr>
          <w:rFonts w:ascii="??_GB2312" w:eastAsia="Times New Roman"/>
          <w:color w:val="000000"/>
          <w:sz w:val="32"/>
          <w:szCs w:val="32"/>
        </w:rPr>
        <w:t>的公务用车燃料费、维修费、过路过桥费、保险费等支出。</w:t>
      </w:r>
    </w:p>
    <w:p w:rsidR="00DD63B5" w:rsidRPr="00897B05" w:rsidRDefault="00DD63B5" w:rsidP="00897B05">
      <w:pPr>
        <w:spacing w:line="600" w:lineRule="exact"/>
        <w:ind w:firstLine="640"/>
        <w:rPr>
          <w:rFonts w:ascii="仿宋" w:eastAsia="仿宋" w:hAnsi="仿宋"/>
          <w:color w:val="000000"/>
          <w:sz w:val="32"/>
          <w:szCs w:val="32"/>
        </w:rPr>
      </w:pPr>
      <w:r>
        <w:rPr>
          <w:rFonts w:ascii="??_GB2312" w:eastAsia="Times New Roman" w:cs="??_GB2312"/>
          <w:b/>
          <w:bCs/>
          <w:color w:val="000000"/>
          <w:sz w:val="32"/>
          <w:szCs w:val="32"/>
        </w:rPr>
        <w:t>3.</w:t>
      </w:r>
      <w:r>
        <w:rPr>
          <w:rFonts w:ascii="??_GB2312" w:eastAsia="Times New Roman"/>
          <w:b/>
          <w:bCs/>
          <w:color w:val="000000"/>
          <w:sz w:val="32"/>
          <w:szCs w:val="32"/>
        </w:rPr>
        <w:t>公务接待费支出</w:t>
      </w:r>
      <w:r>
        <w:rPr>
          <w:rFonts w:ascii="??_GB2312" w:eastAsia="Times New Roman" w:cs="??_GB2312"/>
          <w:color w:val="000000"/>
          <w:sz w:val="32"/>
          <w:szCs w:val="32"/>
        </w:rPr>
        <w:t>1.79</w:t>
      </w:r>
      <w:r>
        <w:rPr>
          <w:rFonts w:ascii="??_GB2312" w:eastAsia="Times New Roman"/>
          <w:color w:val="000000"/>
          <w:sz w:val="32"/>
          <w:szCs w:val="32"/>
        </w:rPr>
        <w:t>万元，</w:t>
      </w:r>
      <w:r>
        <w:rPr>
          <w:rStyle w:val="a7"/>
          <w:rFonts w:ascii="仿宋" w:eastAsia="仿宋" w:hAnsi="仿宋" w:cs="仿宋" w:hint="eastAsia"/>
          <w:b w:val="0"/>
          <w:bCs w:val="0"/>
          <w:color w:val="000000"/>
          <w:sz w:val="32"/>
          <w:szCs w:val="32"/>
        </w:rPr>
        <w:t>完成预算</w:t>
      </w:r>
      <w:r>
        <w:rPr>
          <w:rStyle w:val="a7"/>
          <w:rFonts w:ascii="仿宋" w:eastAsia="仿宋" w:hAnsi="仿宋" w:cs="仿宋"/>
          <w:b w:val="0"/>
          <w:bCs w:val="0"/>
          <w:color w:val="000000"/>
          <w:sz w:val="32"/>
          <w:szCs w:val="32"/>
        </w:rPr>
        <w:t>90.86%</w:t>
      </w:r>
      <w:r>
        <w:rPr>
          <w:rStyle w:val="a7"/>
          <w:rFonts w:ascii="仿宋" w:eastAsia="仿宋" w:hAnsi="仿宋" w:cs="仿宋" w:hint="eastAsia"/>
          <w:b w:val="0"/>
          <w:bCs w:val="0"/>
          <w:color w:val="000000"/>
          <w:sz w:val="32"/>
          <w:szCs w:val="32"/>
        </w:rPr>
        <w:t>。</w:t>
      </w:r>
      <w:r>
        <w:rPr>
          <w:rFonts w:ascii="??_GB2312" w:eastAsia="Times New Roman"/>
          <w:color w:val="000000"/>
          <w:sz w:val="32"/>
          <w:szCs w:val="32"/>
        </w:rPr>
        <w:t>公务接待费支出决算比</w:t>
      </w:r>
      <w:r>
        <w:rPr>
          <w:rFonts w:ascii="??_GB2312" w:eastAsia="Times New Roman" w:cs="??_GB2312"/>
          <w:color w:val="000000"/>
          <w:sz w:val="32"/>
          <w:szCs w:val="32"/>
        </w:rPr>
        <w:t>2017</w:t>
      </w:r>
      <w:r>
        <w:rPr>
          <w:rFonts w:ascii="??_GB2312" w:eastAsia="Times New Roman"/>
          <w:color w:val="000000"/>
          <w:sz w:val="32"/>
          <w:szCs w:val="32"/>
        </w:rPr>
        <w:t>年减少</w:t>
      </w:r>
      <w:r>
        <w:rPr>
          <w:rFonts w:ascii="??_GB2312" w:eastAsia="Times New Roman" w:cs="??_GB2312"/>
          <w:color w:val="000000"/>
          <w:sz w:val="32"/>
          <w:szCs w:val="32"/>
        </w:rPr>
        <w:t>1.78</w:t>
      </w:r>
      <w:r>
        <w:rPr>
          <w:rFonts w:ascii="??_GB2312" w:eastAsia="Times New Roman"/>
          <w:color w:val="000000"/>
          <w:sz w:val="32"/>
          <w:szCs w:val="32"/>
        </w:rPr>
        <w:t>万元，下降</w:t>
      </w:r>
      <w:r>
        <w:rPr>
          <w:rFonts w:ascii="??_GB2312" w:eastAsia="Times New Roman" w:cs="??_GB2312"/>
          <w:color w:val="000000"/>
          <w:sz w:val="32"/>
          <w:szCs w:val="32"/>
        </w:rPr>
        <w:t>49.85%</w:t>
      </w:r>
      <w:r>
        <w:rPr>
          <w:rFonts w:ascii="??_GB2312" w:eastAsia="Times New Roman"/>
          <w:color w:val="000000"/>
          <w:sz w:val="32"/>
          <w:szCs w:val="32"/>
        </w:rPr>
        <w:t>。主要</w:t>
      </w:r>
      <w:r>
        <w:rPr>
          <w:rFonts w:ascii="??_GB2312" w:eastAsia="Times New Roman"/>
          <w:color w:val="000000"/>
          <w:sz w:val="32"/>
          <w:szCs w:val="32"/>
        </w:rPr>
        <w:lastRenderedPageBreak/>
        <w:t>原因是</w:t>
      </w:r>
      <w:r w:rsidRPr="00897B05">
        <w:rPr>
          <w:rFonts w:eastAsia="方正仿宋_GBK"/>
          <w:color w:val="333333"/>
          <w:sz w:val="30"/>
          <w:szCs w:val="30"/>
        </w:rPr>
        <w:t>2018</w:t>
      </w:r>
      <w:r w:rsidRPr="00897B05">
        <w:rPr>
          <w:rFonts w:eastAsia="方正仿宋_GBK" w:cs="方正仿宋_GBK" w:hint="eastAsia"/>
          <w:color w:val="333333"/>
          <w:sz w:val="30"/>
          <w:szCs w:val="30"/>
        </w:rPr>
        <w:t>年公务</w:t>
      </w:r>
      <w:r w:rsidRPr="00897B05">
        <w:rPr>
          <w:rFonts w:eastAsia="方正仿宋_GBK" w:cs="方正仿宋_GBK" w:hint="eastAsia"/>
          <w:sz w:val="30"/>
          <w:szCs w:val="30"/>
        </w:rPr>
        <w:t>接待任务较</w:t>
      </w:r>
      <w:r w:rsidRPr="00897B05">
        <w:rPr>
          <w:rFonts w:eastAsia="方正仿宋_GBK"/>
          <w:sz w:val="30"/>
          <w:szCs w:val="30"/>
        </w:rPr>
        <w:t>2017</w:t>
      </w:r>
      <w:r w:rsidRPr="00897B05">
        <w:rPr>
          <w:rFonts w:eastAsia="方正仿宋_GBK" w:cs="方正仿宋_GBK" w:hint="eastAsia"/>
          <w:sz w:val="30"/>
          <w:szCs w:val="30"/>
        </w:rPr>
        <w:t>年有所减少</w:t>
      </w:r>
      <w:r>
        <w:rPr>
          <w:rFonts w:eastAsia="方正仿宋_GBK" w:cs="方正仿宋_GBK" w:hint="eastAsia"/>
          <w:color w:val="333333"/>
          <w:sz w:val="33"/>
          <w:szCs w:val="33"/>
        </w:rPr>
        <w:t>。</w:t>
      </w:r>
    </w:p>
    <w:p w:rsidR="00DD63B5" w:rsidRDefault="00DD63B5" w:rsidP="00897B05">
      <w:pPr>
        <w:spacing w:line="600" w:lineRule="exact"/>
        <w:ind w:firstLineChars="200" w:firstLine="640"/>
        <w:rPr>
          <w:rFonts w:ascii="??_GB2312" w:eastAsia="Times New Roman"/>
          <w:color w:val="000000"/>
          <w:sz w:val="32"/>
          <w:szCs w:val="32"/>
        </w:rPr>
      </w:pPr>
      <w:r>
        <w:rPr>
          <w:rFonts w:ascii="??_GB2312" w:eastAsia="Times New Roman"/>
          <w:color w:val="000000"/>
          <w:sz w:val="32"/>
          <w:szCs w:val="32"/>
        </w:rPr>
        <w:t>主要用于执行公务、开展业务活动开支的交通费、住宿费、用餐费等。国内公务接待</w:t>
      </w:r>
      <w:r>
        <w:rPr>
          <w:rFonts w:ascii="??_GB2312" w:eastAsia="Times New Roman" w:cs="??_GB2312"/>
          <w:color w:val="000000"/>
          <w:sz w:val="32"/>
          <w:szCs w:val="32"/>
        </w:rPr>
        <w:t>11</w:t>
      </w:r>
      <w:r>
        <w:rPr>
          <w:rFonts w:ascii="??_GB2312" w:eastAsia="Times New Roman"/>
          <w:color w:val="000000"/>
          <w:sz w:val="32"/>
          <w:szCs w:val="32"/>
        </w:rPr>
        <w:t>批次，</w:t>
      </w:r>
      <w:r>
        <w:rPr>
          <w:rFonts w:ascii="??_GB2312" w:eastAsia="Times New Roman" w:cs="??_GB2312"/>
          <w:color w:val="000000"/>
          <w:sz w:val="32"/>
          <w:szCs w:val="32"/>
        </w:rPr>
        <w:t>53</w:t>
      </w:r>
      <w:r>
        <w:rPr>
          <w:rFonts w:ascii="??_GB2312" w:eastAsia="Times New Roman"/>
          <w:color w:val="000000"/>
          <w:sz w:val="32"/>
          <w:szCs w:val="32"/>
        </w:rPr>
        <w:t>人次（不包括陪同人员），共计支出</w:t>
      </w:r>
      <w:r>
        <w:rPr>
          <w:rFonts w:ascii="??_GB2312" w:eastAsia="Times New Roman" w:cs="??_GB2312"/>
          <w:color w:val="000000"/>
          <w:sz w:val="32"/>
          <w:szCs w:val="32"/>
        </w:rPr>
        <w:t>1.79</w:t>
      </w:r>
      <w:r>
        <w:rPr>
          <w:rFonts w:ascii="??_GB2312" w:eastAsia="Times New Roman"/>
          <w:color w:val="000000"/>
          <w:sz w:val="32"/>
          <w:szCs w:val="32"/>
        </w:rPr>
        <w:t>万元，具体内容包括：省级对口部门来攀调研</w:t>
      </w:r>
      <w:r>
        <w:rPr>
          <w:rFonts w:ascii="??_GB2312" w:eastAsia="Times New Roman" w:cs="??_GB2312"/>
          <w:color w:val="000000"/>
          <w:sz w:val="32"/>
          <w:szCs w:val="32"/>
        </w:rPr>
        <w:t>0.11</w:t>
      </w:r>
      <w:r>
        <w:rPr>
          <w:rFonts w:ascii="??_GB2312" w:eastAsia="Times New Roman"/>
          <w:color w:val="000000"/>
          <w:sz w:val="32"/>
          <w:szCs w:val="32"/>
        </w:rPr>
        <w:t>万元，省内对口部门来攀交流学习</w:t>
      </w:r>
      <w:r>
        <w:rPr>
          <w:rFonts w:ascii="??_GB2312" w:eastAsia="Times New Roman" w:cs="??_GB2312"/>
          <w:color w:val="000000"/>
          <w:sz w:val="32"/>
          <w:szCs w:val="32"/>
        </w:rPr>
        <w:t>0.64</w:t>
      </w:r>
      <w:r>
        <w:rPr>
          <w:rFonts w:ascii="??_GB2312" w:eastAsia="Times New Roman"/>
          <w:color w:val="000000"/>
          <w:sz w:val="32"/>
          <w:szCs w:val="32"/>
        </w:rPr>
        <w:t>万元，援助木里藏区相关部门来攀对接工作</w:t>
      </w:r>
      <w:r>
        <w:rPr>
          <w:rFonts w:ascii="??_GB2312" w:eastAsia="Times New Roman" w:cs="??_GB2312"/>
          <w:color w:val="000000"/>
          <w:sz w:val="32"/>
          <w:szCs w:val="32"/>
        </w:rPr>
        <w:t>1.04</w:t>
      </w:r>
      <w:r>
        <w:rPr>
          <w:rFonts w:ascii="??_GB2312" w:eastAsia="Times New Roman"/>
          <w:color w:val="000000"/>
          <w:sz w:val="32"/>
          <w:szCs w:val="32"/>
        </w:rPr>
        <w:t>万元。其中：</w:t>
      </w:r>
    </w:p>
    <w:p w:rsidR="00DD63B5" w:rsidRDefault="00DD63B5" w:rsidP="00897B05">
      <w:pPr>
        <w:spacing w:line="600" w:lineRule="exact"/>
        <w:ind w:firstLineChars="200" w:firstLine="643"/>
        <w:rPr>
          <w:rFonts w:ascii="??_GB2312" w:eastAsia="Times New Roman"/>
          <w:color w:val="000000"/>
          <w:sz w:val="32"/>
          <w:szCs w:val="32"/>
        </w:rPr>
      </w:pPr>
      <w:r>
        <w:rPr>
          <w:rFonts w:ascii="仿宋" w:eastAsia="仿宋" w:hAnsi="仿宋" w:cs="仿宋" w:hint="eastAsia"/>
          <w:b/>
          <w:bCs/>
          <w:color w:val="000000"/>
          <w:sz w:val="32"/>
          <w:szCs w:val="32"/>
        </w:rPr>
        <w:t>外事接待支出</w:t>
      </w:r>
      <w:r>
        <w:rPr>
          <w:rFonts w:ascii="仿宋" w:eastAsia="仿宋" w:hAnsi="仿宋" w:cs="仿宋"/>
          <w:color w:val="000000"/>
          <w:sz w:val="32"/>
          <w:szCs w:val="32"/>
        </w:rPr>
        <w:t>0</w:t>
      </w:r>
      <w:r>
        <w:rPr>
          <w:rFonts w:ascii="??_GB2312" w:eastAsia="Times New Roman"/>
          <w:color w:val="000000"/>
          <w:sz w:val="32"/>
          <w:szCs w:val="32"/>
        </w:rPr>
        <w:t>万元，外事接待</w:t>
      </w:r>
      <w:r>
        <w:rPr>
          <w:rFonts w:ascii="??_GB2312" w:cs="??_GB2312"/>
          <w:color w:val="000000"/>
          <w:sz w:val="32"/>
          <w:szCs w:val="32"/>
        </w:rPr>
        <w:t>0</w:t>
      </w:r>
      <w:r>
        <w:rPr>
          <w:rFonts w:ascii="??_GB2312" w:eastAsia="Times New Roman"/>
          <w:color w:val="000000"/>
          <w:sz w:val="32"/>
          <w:szCs w:val="32"/>
        </w:rPr>
        <w:t>批次，</w:t>
      </w:r>
      <w:r>
        <w:rPr>
          <w:rFonts w:ascii="??_GB2312" w:cs="??_GB2312"/>
          <w:color w:val="000000"/>
          <w:sz w:val="32"/>
          <w:szCs w:val="32"/>
        </w:rPr>
        <w:t>0</w:t>
      </w:r>
      <w:r>
        <w:rPr>
          <w:rFonts w:ascii="??_GB2312" w:eastAsia="Times New Roman"/>
          <w:color w:val="000000"/>
          <w:sz w:val="32"/>
          <w:szCs w:val="32"/>
        </w:rPr>
        <w:t>人，共计支出</w:t>
      </w:r>
      <w:r>
        <w:rPr>
          <w:rFonts w:ascii="??_GB2312" w:cs="??_GB2312"/>
          <w:color w:val="000000"/>
          <w:sz w:val="32"/>
          <w:szCs w:val="32"/>
        </w:rPr>
        <w:t>0</w:t>
      </w:r>
      <w:r>
        <w:rPr>
          <w:rFonts w:ascii="??_GB2312" w:eastAsia="Times New Roman"/>
          <w:color w:val="000000"/>
          <w:sz w:val="32"/>
          <w:szCs w:val="32"/>
        </w:rPr>
        <w:t>万元，主要用于接待…（具体项目）。主要用于……</w:t>
      </w:r>
    </w:p>
    <w:p w:rsidR="00DD63B5" w:rsidRDefault="00DD63B5">
      <w:pPr>
        <w:spacing w:line="600" w:lineRule="exact"/>
        <w:ind w:firstLine="640"/>
        <w:rPr>
          <w:rFonts w:ascii="??_GB2312" w:eastAsia="Times New Roman"/>
          <w:color w:val="000000"/>
          <w:sz w:val="32"/>
          <w:szCs w:val="32"/>
        </w:rPr>
      </w:pPr>
      <w:r>
        <w:rPr>
          <w:rFonts w:ascii="仿宋" w:eastAsia="仿宋" w:hAnsi="仿宋" w:cs="仿宋" w:hint="eastAsia"/>
          <w:b/>
          <w:bCs/>
          <w:color w:val="000000"/>
          <w:sz w:val="32"/>
          <w:szCs w:val="32"/>
        </w:rPr>
        <w:t>其他国内公务接待支出</w:t>
      </w:r>
      <w:r>
        <w:rPr>
          <w:rFonts w:ascii="仿宋" w:eastAsia="仿宋" w:hAnsi="仿宋" w:cs="仿宋"/>
          <w:color w:val="000000"/>
          <w:sz w:val="32"/>
          <w:szCs w:val="32"/>
        </w:rPr>
        <w:t>0</w:t>
      </w:r>
      <w:r>
        <w:rPr>
          <w:rFonts w:ascii="??_GB2312" w:eastAsia="Times New Roman"/>
          <w:color w:val="000000"/>
          <w:sz w:val="32"/>
          <w:szCs w:val="32"/>
        </w:rPr>
        <w:t>万元，主要用于……</w:t>
      </w:r>
    </w:p>
    <w:p w:rsidR="00DD63B5" w:rsidRDefault="00DD63B5">
      <w:pPr>
        <w:spacing w:line="600" w:lineRule="exact"/>
        <w:ind w:firstLine="640"/>
        <w:outlineLvl w:val="1"/>
        <w:rPr>
          <w:rFonts w:ascii="黑体" w:eastAsia="黑体"/>
          <w:color w:val="000000"/>
          <w:sz w:val="32"/>
          <w:szCs w:val="32"/>
        </w:rPr>
      </w:pPr>
      <w:bookmarkStart w:id="51" w:name="_Toc15377218"/>
      <w:bookmarkStart w:id="52" w:name="_Toc15396610"/>
    </w:p>
    <w:p w:rsidR="00DD63B5" w:rsidRDefault="00DD63B5">
      <w:pPr>
        <w:spacing w:line="600" w:lineRule="exact"/>
        <w:ind w:firstLine="640"/>
        <w:outlineLvl w:val="1"/>
        <w:rPr>
          <w:rStyle w:val="2Char"/>
          <w:rFonts w:ascii="黑体" w:eastAsia="黑体" w:hAnsi="黑体" w:cs="Times New Roman"/>
        </w:rPr>
      </w:pPr>
      <w:r>
        <w:rPr>
          <w:rFonts w:ascii="黑体" w:eastAsia="黑体" w:cs="黑体" w:hint="eastAsia"/>
          <w:color w:val="000000"/>
          <w:sz w:val="32"/>
          <w:szCs w:val="32"/>
        </w:rPr>
        <w:t>八、</w:t>
      </w:r>
      <w:r>
        <w:rPr>
          <w:rStyle w:val="2Char"/>
          <w:rFonts w:ascii="黑体" w:eastAsia="黑体" w:hAnsi="黑体" w:cs="黑体" w:hint="eastAsia"/>
          <w:b w:val="0"/>
          <w:bCs w:val="0"/>
        </w:rPr>
        <w:t>政府性基金预算支出决算情况说明</w:t>
      </w:r>
      <w:bookmarkEnd w:id="51"/>
      <w:bookmarkEnd w:id="52"/>
    </w:p>
    <w:p w:rsidR="00DD63B5" w:rsidRDefault="00DD63B5">
      <w:pPr>
        <w:spacing w:line="600" w:lineRule="exact"/>
        <w:ind w:firstLine="640"/>
        <w:rPr>
          <w:rFonts w:ascii="??_GB2312" w:eastAsia="Times New Roman"/>
          <w:color w:val="000000"/>
          <w:sz w:val="32"/>
          <w:szCs w:val="32"/>
        </w:rPr>
      </w:pPr>
      <w:r>
        <w:rPr>
          <w:rFonts w:ascii="??_GB2312" w:eastAsia="Times New Roman" w:cs="??_GB2312"/>
          <w:color w:val="000000"/>
          <w:sz w:val="32"/>
          <w:szCs w:val="32"/>
        </w:rPr>
        <w:t>2018</w:t>
      </w:r>
      <w:r>
        <w:rPr>
          <w:rFonts w:ascii="??_GB2312" w:eastAsia="Times New Roman"/>
          <w:color w:val="000000"/>
          <w:sz w:val="32"/>
          <w:szCs w:val="32"/>
        </w:rPr>
        <w:t>年政府性基金预算拨款支出</w:t>
      </w:r>
      <w:r>
        <w:rPr>
          <w:rFonts w:ascii="??_GB2312" w:cs="??_GB2312"/>
          <w:color w:val="000000"/>
          <w:sz w:val="32"/>
          <w:szCs w:val="32"/>
        </w:rPr>
        <w:t>0</w:t>
      </w:r>
      <w:r>
        <w:rPr>
          <w:rFonts w:ascii="??_GB2312" w:eastAsia="Times New Roman"/>
          <w:color w:val="000000"/>
          <w:sz w:val="32"/>
          <w:szCs w:val="32"/>
        </w:rPr>
        <w:t>万元（此表无数据）。</w:t>
      </w:r>
    </w:p>
    <w:p w:rsidR="00DD63B5" w:rsidRDefault="00DD63B5">
      <w:pPr>
        <w:spacing w:line="600" w:lineRule="exact"/>
        <w:ind w:firstLine="640"/>
        <w:rPr>
          <w:rFonts w:ascii="??_GB2312" w:eastAsia="Times New Roman"/>
          <w:color w:val="000000"/>
          <w:sz w:val="32"/>
          <w:szCs w:val="32"/>
        </w:rPr>
      </w:pPr>
    </w:p>
    <w:p w:rsidR="00DD63B5" w:rsidRDefault="00DD63B5">
      <w:pPr>
        <w:numPr>
          <w:ilvl w:val="0"/>
          <w:numId w:val="3"/>
        </w:numPr>
        <w:spacing w:line="600" w:lineRule="exact"/>
        <w:ind w:firstLine="640"/>
        <w:outlineLvl w:val="1"/>
        <w:rPr>
          <w:rStyle w:val="2Char"/>
          <w:rFonts w:ascii="黑体" w:eastAsia="黑体" w:hAnsi="黑体" w:cs="Times New Roman"/>
          <w:b w:val="0"/>
          <w:bCs w:val="0"/>
        </w:rPr>
      </w:pPr>
      <w:bookmarkStart w:id="53" w:name="_Toc15377219"/>
      <w:bookmarkStart w:id="54" w:name="_Toc15396611"/>
      <w:r>
        <w:rPr>
          <w:rStyle w:val="2Char"/>
          <w:rFonts w:ascii="黑体" w:eastAsia="黑体" w:hAnsi="黑体" w:cs="黑体" w:hint="eastAsia"/>
          <w:b w:val="0"/>
          <w:bCs w:val="0"/>
        </w:rPr>
        <w:t>国有资本经营预算支出决算情况说明</w:t>
      </w:r>
      <w:bookmarkEnd w:id="53"/>
      <w:bookmarkEnd w:id="54"/>
    </w:p>
    <w:p w:rsidR="00DD63B5" w:rsidRDefault="00DD63B5">
      <w:pPr>
        <w:spacing w:line="600" w:lineRule="exact"/>
        <w:ind w:firstLine="640"/>
        <w:rPr>
          <w:rFonts w:ascii="??_GB2312" w:eastAsia="Times New Roman"/>
          <w:color w:val="000000"/>
          <w:sz w:val="32"/>
          <w:szCs w:val="32"/>
        </w:rPr>
      </w:pPr>
      <w:r>
        <w:rPr>
          <w:rFonts w:ascii="??_GB2312" w:eastAsia="Times New Roman" w:cs="??_GB2312"/>
          <w:color w:val="000000"/>
          <w:sz w:val="32"/>
          <w:szCs w:val="32"/>
        </w:rPr>
        <w:t>2018</w:t>
      </w:r>
      <w:r>
        <w:rPr>
          <w:rFonts w:ascii="??_GB2312" w:eastAsia="Times New Roman"/>
          <w:color w:val="000000"/>
          <w:sz w:val="32"/>
          <w:szCs w:val="32"/>
        </w:rPr>
        <w:t>年国有资本经营预算拨款支出</w:t>
      </w:r>
      <w:r>
        <w:rPr>
          <w:rFonts w:ascii="??_GB2312" w:cs="??_GB2312"/>
          <w:color w:val="000000"/>
          <w:sz w:val="32"/>
          <w:szCs w:val="32"/>
        </w:rPr>
        <w:t>0</w:t>
      </w:r>
      <w:r>
        <w:rPr>
          <w:rFonts w:ascii="??_GB2312" w:eastAsia="Times New Roman"/>
          <w:color w:val="000000"/>
          <w:sz w:val="32"/>
          <w:szCs w:val="32"/>
        </w:rPr>
        <w:t>万元（此表无数据）。</w:t>
      </w:r>
    </w:p>
    <w:p w:rsidR="00DD63B5" w:rsidRDefault="00DD63B5">
      <w:pPr>
        <w:spacing w:line="600" w:lineRule="exact"/>
        <w:ind w:firstLine="640"/>
        <w:rPr>
          <w:rFonts w:ascii="??_GB2312" w:eastAsia="Times New Roman"/>
          <w:color w:val="000000"/>
          <w:sz w:val="32"/>
          <w:szCs w:val="32"/>
        </w:rPr>
      </w:pPr>
    </w:p>
    <w:p w:rsidR="00DD63B5" w:rsidRDefault="00DD63B5">
      <w:pPr>
        <w:pStyle w:val="ListParagraph1"/>
        <w:numPr>
          <w:ilvl w:val="0"/>
          <w:numId w:val="4"/>
        </w:numPr>
        <w:spacing w:line="580" w:lineRule="exact"/>
        <w:ind w:firstLineChars="0"/>
        <w:rPr>
          <w:rStyle w:val="2Char"/>
          <w:rFonts w:ascii="黑体" w:eastAsia="黑体" w:hAnsi="黑体" w:cs="Times New Roman"/>
          <w:b w:val="0"/>
          <w:bCs w:val="0"/>
        </w:rPr>
      </w:pPr>
      <w:r>
        <w:rPr>
          <w:rStyle w:val="2Char"/>
          <w:rFonts w:ascii="黑体" w:eastAsia="黑体" w:hAnsi="黑体" w:cs="黑体" w:hint="eastAsia"/>
          <w:b w:val="0"/>
          <w:bCs w:val="0"/>
        </w:rPr>
        <w:t>预算绩效情况说明</w:t>
      </w:r>
    </w:p>
    <w:p w:rsidR="00DD63B5" w:rsidRDefault="00DD63B5" w:rsidP="00897B05">
      <w:pPr>
        <w:numPr>
          <w:ilvl w:val="0"/>
          <w:numId w:val="5"/>
        </w:numPr>
        <w:spacing w:line="580" w:lineRule="exact"/>
        <w:ind w:firstLineChars="200" w:firstLine="643"/>
        <w:rPr>
          <w:rFonts w:ascii="仿宋" w:eastAsia="仿宋" w:hAnsi="仿宋"/>
          <w:b/>
          <w:bCs/>
          <w:sz w:val="32"/>
          <w:szCs w:val="32"/>
        </w:rPr>
      </w:pPr>
      <w:r>
        <w:rPr>
          <w:rFonts w:ascii="仿宋" w:eastAsia="仿宋" w:hAnsi="仿宋" w:cs="仿宋" w:hint="eastAsia"/>
          <w:b/>
          <w:bCs/>
          <w:sz w:val="32"/>
          <w:szCs w:val="32"/>
        </w:rPr>
        <w:t>预算绩效管理工作开展情况。</w:t>
      </w:r>
    </w:p>
    <w:p w:rsidR="00DD63B5" w:rsidRDefault="00DD63B5" w:rsidP="00897B05">
      <w:pPr>
        <w:spacing w:line="580" w:lineRule="exact"/>
        <w:ind w:firstLineChars="200" w:firstLine="640"/>
        <w:rPr>
          <w:rFonts w:ascii="??_GB2312" w:hAnsi="??_GB2312" w:cs="??_GB2312"/>
          <w:sz w:val="32"/>
          <w:szCs w:val="32"/>
        </w:rPr>
      </w:pPr>
      <w:r>
        <w:rPr>
          <w:rFonts w:ascii="宋体" w:hAnsi="宋体" w:cs="宋体" w:hint="eastAsia"/>
          <w:sz w:val="32"/>
          <w:szCs w:val="32"/>
        </w:rPr>
        <w:t>根据预算绩效管理要求，本部门（单位）在年初预算编制阶段，组织对</w:t>
      </w:r>
      <w:r>
        <w:rPr>
          <w:rFonts w:ascii="??_GB2312" w:hAnsi="??_GB2312" w:cs="??_GB2312"/>
          <w:sz w:val="32"/>
          <w:szCs w:val="32"/>
        </w:rPr>
        <w:t>XXX</w:t>
      </w:r>
      <w:r>
        <w:rPr>
          <w:rFonts w:ascii="宋体" w:hAnsi="宋体" w:cs="宋体" w:hint="eastAsia"/>
          <w:sz w:val="32"/>
          <w:szCs w:val="32"/>
        </w:rPr>
        <w:t>项目开展了预算事前绩效评估，对</w:t>
      </w:r>
      <w:r>
        <w:rPr>
          <w:rFonts w:ascii="??_GB2312" w:hAnsi="??_GB2312" w:cs="??_GB2312"/>
          <w:sz w:val="32"/>
          <w:szCs w:val="32"/>
        </w:rPr>
        <w:t>XX</w:t>
      </w:r>
      <w:r>
        <w:rPr>
          <w:rFonts w:ascii="宋体" w:hAnsi="宋体" w:cs="宋体" w:hint="eastAsia"/>
          <w:sz w:val="32"/>
          <w:szCs w:val="32"/>
        </w:rPr>
        <w:t>个项目编制了绩效目标，预算执行过程中，选取</w:t>
      </w:r>
      <w:r>
        <w:rPr>
          <w:rFonts w:ascii="??_GB2312" w:hAnsi="??_GB2312" w:cs="??_GB2312"/>
          <w:sz w:val="32"/>
          <w:szCs w:val="32"/>
        </w:rPr>
        <w:t>XX</w:t>
      </w:r>
      <w:r>
        <w:rPr>
          <w:rFonts w:ascii="宋体" w:hAnsi="宋体" w:cs="宋体" w:hint="eastAsia"/>
          <w:sz w:val="32"/>
          <w:szCs w:val="32"/>
        </w:rPr>
        <w:t>个项目开展绩效监控，年终执行完毕后，对</w:t>
      </w:r>
      <w:r>
        <w:rPr>
          <w:rFonts w:ascii="??_GB2312" w:hAnsi="??_GB2312" w:cs="??_GB2312"/>
          <w:sz w:val="32"/>
          <w:szCs w:val="32"/>
        </w:rPr>
        <w:t>XX</w:t>
      </w:r>
      <w:r>
        <w:rPr>
          <w:rFonts w:ascii="宋体" w:hAnsi="宋体" w:cs="宋体" w:hint="eastAsia"/>
          <w:sz w:val="32"/>
          <w:szCs w:val="32"/>
        </w:rPr>
        <w:t>个项目开展了绩效</w:t>
      </w:r>
      <w:r>
        <w:rPr>
          <w:rFonts w:ascii="宋体" w:hAnsi="宋体" w:cs="宋体" w:hint="eastAsia"/>
          <w:sz w:val="32"/>
          <w:szCs w:val="32"/>
        </w:rPr>
        <w:lastRenderedPageBreak/>
        <w:t>目标完成情况梳理填报。</w:t>
      </w:r>
    </w:p>
    <w:p w:rsidR="00DD63B5" w:rsidRDefault="00DD63B5">
      <w:pPr>
        <w:adjustRightInd w:val="0"/>
        <w:snapToGrid w:val="0"/>
        <w:spacing w:line="560" w:lineRule="exact"/>
        <w:ind w:firstLine="720"/>
        <w:rPr>
          <w:rFonts w:eastAsia="方正仿宋_GBK"/>
          <w:sz w:val="33"/>
          <w:szCs w:val="33"/>
          <w:lang w:val="zh-CN"/>
        </w:rPr>
      </w:pPr>
      <w:r>
        <w:rPr>
          <w:rFonts w:ascii="宋体" w:hAnsi="宋体" w:cs="宋体" w:hint="eastAsia"/>
          <w:sz w:val="32"/>
          <w:szCs w:val="32"/>
        </w:rPr>
        <w:t>本部门按要求对</w:t>
      </w:r>
      <w:r>
        <w:rPr>
          <w:rFonts w:ascii="??_GB2312" w:hAnsi="??_GB2312" w:cs="??_GB2312"/>
          <w:sz w:val="32"/>
          <w:szCs w:val="32"/>
        </w:rPr>
        <w:t>2018</w:t>
      </w:r>
      <w:r>
        <w:rPr>
          <w:rFonts w:ascii="宋体" w:hAnsi="宋体" w:cs="宋体" w:hint="eastAsia"/>
          <w:sz w:val="32"/>
          <w:szCs w:val="32"/>
        </w:rPr>
        <w:t>年部门整体支出开展绩效自评，从评价情况来看：较好</w:t>
      </w:r>
      <w:r>
        <w:rPr>
          <w:rFonts w:ascii="宋体" w:hAnsi="宋体" w:cs="宋体" w:hint="eastAsia"/>
          <w:sz w:val="32"/>
          <w:szCs w:val="32"/>
          <w:lang w:val="zh-CN"/>
        </w:rPr>
        <w:t>保障了机关正常运转、履行职能职责较好，财</w:t>
      </w:r>
      <w:r>
        <w:rPr>
          <w:rFonts w:eastAsia="方正仿宋_GBK" w:cs="方正仿宋_GBK" w:hint="eastAsia"/>
          <w:sz w:val="33"/>
          <w:szCs w:val="33"/>
          <w:lang w:val="zh-CN"/>
        </w:rPr>
        <w:t>务管理健全规范，没有发生违法违规的现象。</w:t>
      </w:r>
    </w:p>
    <w:p w:rsidR="00DD63B5" w:rsidRDefault="00DD63B5" w:rsidP="00897B05">
      <w:pPr>
        <w:spacing w:line="560" w:lineRule="exact"/>
        <w:ind w:firstLineChars="200" w:firstLine="660"/>
        <w:rPr>
          <w:rFonts w:eastAsia="方正仿宋_GBK"/>
          <w:color w:val="000000"/>
          <w:sz w:val="33"/>
          <w:szCs w:val="33"/>
        </w:rPr>
      </w:pPr>
      <w:r>
        <w:rPr>
          <w:rFonts w:eastAsia="方正仿宋_GBK" w:cs="方正仿宋_GBK" w:hint="eastAsia"/>
          <w:color w:val="000000"/>
          <w:sz w:val="33"/>
          <w:szCs w:val="33"/>
        </w:rPr>
        <w:t>存在的问题：</w:t>
      </w:r>
      <w:r>
        <w:rPr>
          <w:rFonts w:eastAsia="方正仿宋_GBK" w:cs="方正仿宋_GBK" w:hint="eastAsia"/>
          <w:sz w:val="33"/>
          <w:szCs w:val="33"/>
          <w:lang w:val="zh-CN"/>
        </w:rPr>
        <w:t>通过对本部门整体支出情况的分析，反映出目前在整体支出的预算编制、执行管理过程中依然存在一些问题和不足。</w:t>
      </w:r>
      <w:r>
        <w:rPr>
          <w:rFonts w:eastAsia="方正仿宋_GBK" w:cs="方正仿宋_GBK" w:hint="eastAsia"/>
          <w:color w:val="000000"/>
          <w:sz w:val="33"/>
          <w:szCs w:val="33"/>
        </w:rPr>
        <w:t>一是绩效监控、中期评估不够，绩效评价实效性不强。二是</w:t>
      </w:r>
      <w:r>
        <w:rPr>
          <w:rFonts w:eastAsia="方正仿宋_GBK" w:cs="方正仿宋_GBK" w:hint="eastAsia"/>
          <w:sz w:val="33"/>
          <w:szCs w:val="33"/>
          <w:lang w:val="zh-CN"/>
        </w:rPr>
        <w:t>项目支出绩效目标设立不够准确、细化和量化，导致项目实施进度相对目标滞后</w:t>
      </w:r>
      <w:r>
        <w:rPr>
          <w:rFonts w:eastAsia="方正仿宋_GBK" w:cs="方正仿宋_GBK" w:hint="eastAsia"/>
          <w:color w:val="000000"/>
          <w:sz w:val="33"/>
          <w:szCs w:val="33"/>
        </w:rPr>
        <w:t>。下一步改进措施：一是加强财政资金绩效管理，学习运用科学合理的绩效评价方法，提高财政资金使用效益。二是加强部门职能目标绩效管理工作，增强工作的计划性、统筹力，科学合理设置职能目标，落实好组织工作重点任务，奋力为建设美丽繁荣和谐攀枝花建设提供坚强组织保证。</w:t>
      </w:r>
    </w:p>
    <w:p w:rsidR="00DD63B5" w:rsidRDefault="00DD63B5" w:rsidP="00897B05">
      <w:pPr>
        <w:spacing w:line="580" w:lineRule="exact"/>
        <w:ind w:firstLineChars="200" w:firstLine="640"/>
        <w:rPr>
          <w:rFonts w:ascii="??_GB2312" w:hAnsi="??_GB2312" w:cs="??_GB2312"/>
          <w:sz w:val="32"/>
          <w:szCs w:val="32"/>
        </w:rPr>
      </w:pPr>
      <w:r>
        <w:rPr>
          <w:rFonts w:ascii="宋体" w:hAnsi="宋体" w:cs="宋体" w:hint="eastAsia"/>
          <w:sz w:val="32"/>
          <w:szCs w:val="32"/>
        </w:rPr>
        <w:t>本部门还自行组织了</w:t>
      </w:r>
      <w:r>
        <w:rPr>
          <w:rFonts w:ascii="??_GB2312" w:hAnsi="??_GB2312" w:cs="??_GB2312"/>
          <w:sz w:val="32"/>
          <w:szCs w:val="32"/>
        </w:rPr>
        <w:t>X</w:t>
      </w:r>
      <w:r>
        <w:rPr>
          <w:rFonts w:ascii="宋体" w:hAnsi="宋体" w:cs="宋体" w:hint="eastAsia"/>
          <w:sz w:val="32"/>
          <w:szCs w:val="32"/>
        </w:rPr>
        <w:t>个项目绩效评价，从评价情况来看</w:t>
      </w:r>
      <w:r>
        <w:rPr>
          <w:rFonts w:ascii="??_GB2312" w:hAnsi="??_GB2312" w:cs="??_GB2312"/>
          <w:sz w:val="32"/>
          <w:szCs w:val="32"/>
        </w:rPr>
        <w:t>…………</w:t>
      </w:r>
      <w:r>
        <w:rPr>
          <w:rFonts w:ascii="宋体" w:hAnsi="宋体" w:cs="宋体" w:hint="eastAsia"/>
          <w:sz w:val="32"/>
          <w:szCs w:val="32"/>
        </w:rPr>
        <w:t>（简要说明项目绩效情况）。</w:t>
      </w:r>
    </w:p>
    <w:p w:rsidR="00DD63B5" w:rsidRDefault="00DD63B5" w:rsidP="00897B05">
      <w:pPr>
        <w:numPr>
          <w:ilvl w:val="0"/>
          <w:numId w:val="5"/>
        </w:numPr>
        <w:spacing w:line="580" w:lineRule="exact"/>
        <w:ind w:firstLineChars="200" w:firstLine="643"/>
        <w:rPr>
          <w:rFonts w:ascii="??_GB2312" w:hAnsi="??_GB2312" w:cs="??_GB2312"/>
          <w:sz w:val="32"/>
          <w:szCs w:val="32"/>
        </w:rPr>
      </w:pPr>
      <w:r>
        <w:rPr>
          <w:rFonts w:ascii="仿宋" w:eastAsia="仿宋" w:hAnsi="仿宋" w:cs="仿宋" w:hint="eastAsia"/>
          <w:b/>
          <w:bCs/>
          <w:sz w:val="32"/>
          <w:szCs w:val="32"/>
        </w:rPr>
        <w:t>项目绩效目标完成情况。</w:t>
      </w:r>
      <w:r>
        <w:rPr>
          <w:rFonts w:ascii="楷体_GB2312" w:eastAsia="楷体_GB2312" w:hAnsi="楷体_GB2312"/>
          <w:b/>
          <w:bCs/>
          <w:sz w:val="32"/>
          <w:szCs w:val="32"/>
        </w:rPr>
        <w:br/>
      </w:r>
      <w:r>
        <w:rPr>
          <w:rFonts w:ascii="??_GB2312" w:hAnsi="??_GB2312" w:cs="??_GB2312"/>
          <w:sz w:val="32"/>
          <w:szCs w:val="32"/>
        </w:rPr>
        <w:t xml:space="preserve">    </w:t>
      </w:r>
      <w:r>
        <w:rPr>
          <w:rFonts w:ascii="宋体" w:hAnsi="宋体" w:cs="宋体" w:hint="eastAsia"/>
          <w:sz w:val="32"/>
          <w:szCs w:val="32"/>
        </w:rPr>
        <w:t>本部门在</w:t>
      </w:r>
      <w:r>
        <w:rPr>
          <w:rFonts w:ascii="??_GB2312" w:hAnsi="??_GB2312" w:cs="??_GB2312"/>
          <w:sz w:val="32"/>
          <w:szCs w:val="32"/>
        </w:rPr>
        <w:t>2018</w:t>
      </w:r>
      <w:r>
        <w:rPr>
          <w:rFonts w:ascii="宋体" w:hAnsi="宋体" w:cs="宋体" w:hint="eastAsia"/>
          <w:sz w:val="32"/>
          <w:szCs w:val="32"/>
        </w:rPr>
        <w:t>年度部门决算中反映</w:t>
      </w:r>
      <w:r>
        <w:rPr>
          <w:rFonts w:ascii="??_GB2312" w:hAnsi="??_GB2312" w:cs="??_GB2312"/>
          <w:sz w:val="32"/>
          <w:szCs w:val="32"/>
        </w:rPr>
        <w:t>“XXX””XXXX”“XXXXX”</w:t>
      </w:r>
      <w:r>
        <w:rPr>
          <w:rFonts w:ascii="宋体" w:hAnsi="宋体" w:cs="宋体" w:hint="eastAsia"/>
          <w:sz w:val="32"/>
          <w:szCs w:val="32"/>
        </w:rPr>
        <w:t>等</w:t>
      </w:r>
      <w:r>
        <w:rPr>
          <w:rFonts w:ascii="??_GB2312" w:hAnsi="??_GB2312" w:cs="??_GB2312"/>
          <w:sz w:val="32"/>
          <w:szCs w:val="32"/>
        </w:rPr>
        <w:t>X</w:t>
      </w:r>
      <w:r>
        <w:rPr>
          <w:rFonts w:ascii="宋体" w:hAnsi="宋体" w:cs="宋体" w:hint="eastAsia"/>
          <w:sz w:val="32"/>
          <w:szCs w:val="32"/>
        </w:rPr>
        <w:t>个项目绩效目标实际完成情况。（本单位部门项目绩效目标个数在</w:t>
      </w:r>
      <w:r>
        <w:rPr>
          <w:rFonts w:ascii="??_GB2312" w:hAnsi="??_GB2312" w:cs="??_GB2312"/>
          <w:sz w:val="32"/>
          <w:szCs w:val="32"/>
        </w:rPr>
        <w:t>5</w:t>
      </w:r>
      <w:r>
        <w:rPr>
          <w:rFonts w:ascii="宋体" w:hAnsi="宋体" w:cs="宋体" w:hint="eastAsia"/>
          <w:sz w:val="32"/>
          <w:szCs w:val="32"/>
        </w:rPr>
        <w:t>个以上的，选取</w:t>
      </w:r>
      <w:r>
        <w:rPr>
          <w:rFonts w:ascii="??_GB2312" w:hAnsi="??_GB2312" w:cs="??_GB2312"/>
          <w:sz w:val="32"/>
          <w:szCs w:val="32"/>
        </w:rPr>
        <w:t>5</w:t>
      </w:r>
      <w:r>
        <w:rPr>
          <w:rFonts w:ascii="宋体" w:hAnsi="宋体" w:cs="宋体" w:hint="eastAsia"/>
          <w:sz w:val="32"/>
          <w:szCs w:val="32"/>
        </w:rPr>
        <w:t>个项目进行公开，目标个数在</w:t>
      </w:r>
      <w:r>
        <w:rPr>
          <w:rFonts w:ascii="??_GB2312" w:hAnsi="??_GB2312" w:cs="??_GB2312"/>
          <w:sz w:val="32"/>
          <w:szCs w:val="32"/>
        </w:rPr>
        <w:t>5</w:t>
      </w:r>
      <w:r>
        <w:rPr>
          <w:rFonts w:ascii="宋体" w:hAnsi="宋体" w:cs="宋体" w:hint="eastAsia"/>
          <w:sz w:val="32"/>
          <w:szCs w:val="32"/>
        </w:rPr>
        <w:t>个以下的，全部进行公开，公开内容包括完成情况综述和完成情况表）。</w:t>
      </w:r>
    </w:p>
    <w:p w:rsidR="00DD63B5" w:rsidRDefault="00DD63B5" w:rsidP="00897B05">
      <w:pPr>
        <w:numPr>
          <w:ilvl w:val="0"/>
          <w:numId w:val="6"/>
        </w:numPr>
        <w:spacing w:line="580" w:lineRule="exact"/>
        <w:ind w:firstLineChars="200" w:firstLine="640"/>
        <w:rPr>
          <w:rFonts w:ascii="??_GB2312" w:hAnsi="??_GB2312" w:cs="??_GB2312"/>
          <w:sz w:val="32"/>
          <w:szCs w:val="32"/>
        </w:rPr>
      </w:pPr>
      <w:r>
        <w:rPr>
          <w:rFonts w:ascii="宋体" w:hAnsi="宋体" w:cs="宋体" w:hint="eastAsia"/>
          <w:sz w:val="32"/>
          <w:szCs w:val="32"/>
        </w:rPr>
        <w:t>人才专项经费项目绩效目标完成情况综述。项目全年预算数</w:t>
      </w:r>
      <w:r>
        <w:rPr>
          <w:rFonts w:ascii="??_GB2312" w:hAnsi="??_GB2312" w:cs="??_GB2312"/>
          <w:sz w:val="32"/>
          <w:szCs w:val="32"/>
        </w:rPr>
        <w:t>51.77</w:t>
      </w:r>
      <w:r>
        <w:rPr>
          <w:rFonts w:ascii="宋体" w:hAnsi="宋体" w:cs="宋体" w:hint="eastAsia"/>
          <w:sz w:val="32"/>
          <w:szCs w:val="32"/>
        </w:rPr>
        <w:t>万元，执行数为</w:t>
      </w:r>
      <w:r>
        <w:rPr>
          <w:rFonts w:ascii="??_GB2312" w:hAnsi="??_GB2312" w:cs="??_GB2312"/>
          <w:sz w:val="32"/>
          <w:szCs w:val="32"/>
        </w:rPr>
        <w:t>51.77</w:t>
      </w:r>
      <w:r>
        <w:rPr>
          <w:rFonts w:ascii="宋体" w:hAnsi="宋体" w:cs="宋体" w:hint="eastAsia"/>
          <w:sz w:val="32"/>
          <w:szCs w:val="32"/>
        </w:rPr>
        <w:t>万元，完成预算的</w:t>
      </w:r>
      <w:r>
        <w:rPr>
          <w:rFonts w:ascii="??_GB2312" w:hAnsi="??_GB2312" w:cs="??_GB2312"/>
          <w:sz w:val="32"/>
          <w:szCs w:val="32"/>
        </w:rPr>
        <w:lastRenderedPageBreak/>
        <w:t>100%</w:t>
      </w:r>
      <w:r>
        <w:rPr>
          <w:rFonts w:ascii="宋体" w:hAnsi="宋体" w:cs="宋体" w:hint="eastAsia"/>
          <w:sz w:val="32"/>
          <w:szCs w:val="32"/>
        </w:rPr>
        <w:t>。</w:t>
      </w:r>
      <w:r>
        <w:rPr>
          <w:rFonts w:eastAsia="方正仿宋_GBK" w:cs="方正仿宋_GBK" w:hint="eastAsia"/>
          <w:sz w:val="33"/>
          <w:szCs w:val="33"/>
        </w:rPr>
        <w:t>人才专项经费突出支持重点优势产业，加大高层次和紧缺人才支持力度，在财政资金保障和引导作用下，有力促进人才集聚，为推动攀枝花转型升级发展提供了人才保障和智力支撑。下一步，我们将进一步建立完善人才发展专项资金投入稳定增长机制，保障《攀枝花人才新政》等人才政策实施，为人才在攀创新创业创造良好环境。</w:t>
      </w:r>
    </w:p>
    <w:p w:rsidR="00DD63B5" w:rsidRDefault="00DD63B5" w:rsidP="00897B05">
      <w:pPr>
        <w:numPr>
          <w:ilvl w:val="0"/>
          <w:numId w:val="6"/>
        </w:numPr>
        <w:spacing w:line="580" w:lineRule="exact"/>
        <w:ind w:firstLineChars="200" w:firstLine="640"/>
        <w:rPr>
          <w:rFonts w:ascii="??_GB2312" w:hAnsi="??_GB2312" w:cs="??_GB2312"/>
          <w:sz w:val="32"/>
          <w:szCs w:val="32"/>
        </w:rPr>
      </w:pPr>
      <w:r>
        <w:rPr>
          <w:rFonts w:ascii="??_GB2312" w:eastAsia="Times New Roman" w:hAnsi="??_GB2312"/>
          <w:sz w:val="32"/>
          <w:szCs w:val="32"/>
        </w:rPr>
        <w:t>XXXXX</w:t>
      </w:r>
      <w:r>
        <w:rPr>
          <w:rFonts w:ascii="宋体" w:hAnsi="宋体" w:cs="宋体" w:hint="eastAsia"/>
          <w:sz w:val="32"/>
          <w:szCs w:val="32"/>
        </w:rPr>
        <w:t>项目绩效目标完成情况综述。项目全年预算数</w:t>
      </w:r>
      <w:r>
        <w:rPr>
          <w:rFonts w:ascii="??_GB2312" w:hAnsi="??_GB2312" w:cs="??_GB2312"/>
          <w:sz w:val="32"/>
          <w:szCs w:val="32"/>
        </w:rPr>
        <w:t>XXX</w:t>
      </w:r>
      <w:r>
        <w:rPr>
          <w:rFonts w:ascii="宋体" w:hAnsi="宋体" w:cs="宋体" w:hint="eastAsia"/>
          <w:sz w:val="32"/>
          <w:szCs w:val="32"/>
        </w:rPr>
        <w:t>万元，执行数为</w:t>
      </w:r>
      <w:r>
        <w:rPr>
          <w:rFonts w:ascii="??_GB2312" w:hAnsi="??_GB2312" w:cs="??_GB2312"/>
          <w:sz w:val="32"/>
          <w:szCs w:val="32"/>
        </w:rPr>
        <w:t>XXX</w:t>
      </w:r>
      <w:r>
        <w:rPr>
          <w:rFonts w:ascii="宋体" w:hAnsi="宋体" w:cs="宋体" w:hint="eastAsia"/>
          <w:sz w:val="32"/>
          <w:szCs w:val="32"/>
        </w:rPr>
        <w:t>万元，完成预算的</w:t>
      </w:r>
      <w:r>
        <w:rPr>
          <w:rFonts w:ascii="??_GB2312" w:hAnsi="??_GB2312" w:cs="??_GB2312"/>
          <w:sz w:val="32"/>
          <w:szCs w:val="32"/>
        </w:rPr>
        <w:t>XX%</w:t>
      </w:r>
      <w:r>
        <w:rPr>
          <w:rFonts w:ascii="宋体" w:hAnsi="宋体" w:cs="宋体" w:hint="eastAsia"/>
          <w:sz w:val="32"/>
          <w:szCs w:val="32"/>
        </w:rPr>
        <w:t>。通过项目实施，保障（支持、促进、提高</w:t>
      </w:r>
      <w:r>
        <w:rPr>
          <w:rFonts w:ascii="??_GB2312" w:hAnsi="??_GB2312" w:cs="??_GB2312"/>
          <w:sz w:val="32"/>
          <w:szCs w:val="32"/>
        </w:rPr>
        <w:t>……</w:t>
      </w:r>
      <w:r>
        <w:rPr>
          <w:rFonts w:ascii="宋体" w:hAnsi="宋体" w:cs="宋体" w:hint="eastAsia"/>
          <w:sz w:val="32"/>
          <w:szCs w:val="32"/>
        </w:rPr>
        <w:t>）了</w:t>
      </w:r>
      <w:r>
        <w:rPr>
          <w:rFonts w:ascii="??_GB2312" w:hAnsi="??_GB2312" w:cs="??_GB2312"/>
          <w:sz w:val="32"/>
          <w:szCs w:val="32"/>
        </w:rPr>
        <w:t>XXXXXXX(</w:t>
      </w:r>
      <w:r>
        <w:rPr>
          <w:rFonts w:ascii="宋体" w:hAnsi="宋体" w:cs="宋体" w:hint="eastAsia"/>
          <w:sz w:val="32"/>
          <w:szCs w:val="32"/>
        </w:rPr>
        <w:t>按照项目总体目标简要描述项目成效），发现的主要问题：</w:t>
      </w:r>
      <w:r>
        <w:rPr>
          <w:rFonts w:ascii="??_GB2312" w:hAnsi="??_GB2312" w:cs="??_GB2312"/>
          <w:sz w:val="32"/>
          <w:szCs w:val="32"/>
        </w:rPr>
        <w:t>XXXXXXXX</w:t>
      </w:r>
      <w:r>
        <w:rPr>
          <w:rFonts w:ascii="宋体" w:hAnsi="宋体" w:cs="宋体" w:hint="eastAsia"/>
          <w:sz w:val="32"/>
          <w:szCs w:val="32"/>
        </w:rPr>
        <w:t>。下一步改进措施：</w:t>
      </w:r>
      <w:r>
        <w:rPr>
          <w:rFonts w:ascii="??_GB2312" w:hAnsi="??_GB2312" w:cs="??_GB2312"/>
          <w:sz w:val="32"/>
          <w:szCs w:val="32"/>
        </w:rPr>
        <w:t>XXXXXX</w:t>
      </w:r>
    </w:p>
    <w:p w:rsidR="00DD63B5" w:rsidRDefault="00DD63B5">
      <w:pPr>
        <w:spacing w:line="580" w:lineRule="exact"/>
        <w:rPr>
          <w:rFonts w:ascii="??_GB2312" w:hAnsi="??_GB2312" w:cs="??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DD63B5">
        <w:trPr>
          <w:trHeight w:val="1034"/>
        </w:trPr>
        <w:tc>
          <w:tcPr>
            <w:tcW w:w="9960" w:type="dxa"/>
            <w:gridSpan w:val="6"/>
            <w:tcMar>
              <w:top w:w="15" w:type="dxa"/>
              <w:left w:w="15" w:type="dxa"/>
              <w:bottom w:w="0" w:type="dxa"/>
              <w:right w:w="15" w:type="dxa"/>
            </w:tcMar>
            <w:vAlign w:val="center"/>
          </w:tcPr>
          <w:p w:rsidR="00DD63B5" w:rsidRDefault="00DD63B5" w:rsidP="00DD63B5">
            <w:pPr>
              <w:pStyle w:val="ListParagraph1"/>
              <w:widowControl/>
              <w:ind w:leftChars="1310" w:left="4173" w:hangingChars="395" w:hanging="1422"/>
              <w:textAlignment w:val="center"/>
              <w:rPr>
                <w:rFonts w:ascii="宋体"/>
                <w:color w:val="000000"/>
                <w:sz w:val="36"/>
                <w:szCs w:val="36"/>
              </w:rPr>
            </w:pPr>
            <w:r>
              <w:rPr>
                <w:rFonts w:ascii="黑体" w:eastAsia="黑体" w:hAnsi="黑体" w:cs="黑体" w:hint="eastAsia"/>
                <w:color w:val="000000"/>
                <w:kern w:val="0"/>
                <w:sz w:val="36"/>
                <w:szCs w:val="36"/>
              </w:rPr>
              <w:t>项目支出绩效目标完成情况表</w:t>
            </w:r>
            <w:r>
              <w:rPr>
                <w:rFonts w:ascii="宋体"/>
                <w:b/>
                <w:bCs/>
                <w:color w:val="000000"/>
                <w:kern w:val="0"/>
                <w:sz w:val="36"/>
                <w:szCs w:val="36"/>
              </w:rPr>
              <w:br/>
            </w:r>
            <w:r>
              <w:rPr>
                <w:rFonts w:ascii="宋体" w:hAnsi="宋体" w:cs="宋体"/>
                <w:color w:val="000000"/>
                <w:kern w:val="0"/>
                <w:sz w:val="36"/>
                <w:szCs w:val="36"/>
              </w:rPr>
              <w:t>(2018</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DD63B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人才专项经费</w:t>
            </w:r>
          </w:p>
        </w:tc>
      </w:tr>
      <w:tr w:rsidR="00DD63B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p>
        </w:tc>
      </w:tr>
      <w:tr w:rsidR="00DD63B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kern w:val="0"/>
                <w:sz w:val="24"/>
                <w:szCs w:val="24"/>
              </w:rPr>
            </w:pPr>
            <w:r>
              <w:rPr>
                <w:rFonts w:ascii="宋体" w:hAnsi="宋体" w:cs="宋体"/>
                <w:color w:val="000000"/>
                <w:kern w:val="0"/>
                <w:sz w:val="24"/>
                <w:szCs w:val="24"/>
              </w:rPr>
              <w:t>51.77</w:t>
            </w:r>
            <w:r>
              <w:rPr>
                <w:rFonts w:ascii="宋体" w:hAnsi="宋体" w:cs="宋体" w:hint="eastAsia"/>
                <w:color w:val="000000"/>
                <w:kern w:val="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kern w:val="0"/>
                <w:sz w:val="24"/>
                <w:szCs w:val="24"/>
              </w:rPr>
            </w:pPr>
            <w:r>
              <w:rPr>
                <w:rFonts w:ascii="宋体" w:hAnsi="宋体" w:cs="宋体"/>
                <w:color w:val="000000"/>
                <w:kern w:val="0"/>
                <w:sz w:val="24"/>
                <w:szCs w:val="24"/>
              </w:rPr>
              <w:t>51.77</w:t>
            </w:r>
            <w:r>
              <w:rPr>
                <w:rFonts w:ascii="宋体" w:hAnsi="宋体" w:cs="宋体" w:hint="eastAsia"/>
                <w:color w:val="000000"/>
                <w:kern w:val="0"/>
                <w:sz w:val="24"/>
                <w:szCs w:val="24"/>
              </w:rPr>
              <w:t>万元</w:t>
            </w:r>
          </w:p>
        </w:tc>
      </w:tr>
      <w:tr w:rsidR="00DD63B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DD63B5" w:rsidRDefault="00DD63B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color w:val="000000"/>
                <w:kern w:val="0"/>
                <w:sz w:val="24"/>
                <w:szCs w:val="24"/>
              </w:rPr>
              <w:t>51.77</w:t>
            </w:r>
            <w:r>
              <w:rPr>
                <w:rFonts w:ascii="宋体" w:hAnsi="宋体" w:cs="宋体" w:hint="eastAsia"/>
                <w:color w:val="000000"/>
                <w:kern w:val="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color w:val="000000"/>
                <w:kern w:val="0"/>
                <w:sz w:val="24"/>
                <w:szCs w:val="24"/>
              </w:rPr>
              <w:t>51.77</w:t>
            </w:r>
            <w:r>
              <w:rPr>
                <w:rFonts w:ascii="宋体" w:hAnsi="宋体" w:cs="宋体" w:hint="eastAsia"/>
                <w:color w:val="000000"/>
                <w:kern w:val="0"/>
                <w:sz w:val="24"/>
                <w:szCs w:val="24"/>
              </w:rPr>
              <w:t>万元</w:t>
            </w:r>
          </w:p>
        </w:tc>
      </w:tr>
      <w:tr w:rsidR="00DD63B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DD63B5" w:rsidRDefault="00DD63B5">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jc w:val="center"/>
              <w:rPr>
                <w:rFonts w:ascii="宋体"/>
                <w:color w:val="000000"/>
                <w:sz w:val="24"/>
                <w:szCs w:val="24"/>
              </w:rPr>
            </w:pPr>
          </w:p>
        </w:tc>
      </w:tr>
      <w:tr w:rsidR="00DD63B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w:t>
            </w:r>
            <w:r>
              <w:rPr>
                <w:rFonts w:ascii="宋体" w:hAnsi="宋体" w:cs="宋体" w:hint="eastAsia"/>
                <w:color w:val="000000"/>
                <w:kern w:val="0"/>
                <w:sz w:val="24"/>
                <w:szCs w:val="24"/>
              </w:rPr>
              <w:lastRenderedPageBreak/>
              <w:t>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DD63B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DD63B5" w:rsidRDefault="00DD63B5">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textAlignment w:val="center"/>
              <w:rPr>
                <w:rFonts w:ascii="宋体"/>
                <w:color w:val="000000"/>
                <w:sz w:val="24"/>
                <w:szCs w:val="24"/>
              </w:rPr>
            </w:pPr>
            <w:r>
              <w:rPr>
                <w:rFonts w:ascii="宋体" w:cs="宋体" w:hint="eastAsia"/>
                <w:color w:val="000000"/>
                <w:sz w:val="24"/>
                <w:szCs w:val="24"/>
              </w:rPr>
              <w:t>大力实施攀枝花人才新政七条，按规定兑现相关经费资助，强化人才集聚。</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人才专项经费突出支持重点优势产业，加大高层次和紧缺人才支持力度，在财政资金保障和引导作用下，有力促进人才集聚，为推动攀枝花转型升级发展提供了人才保障和智力支撑。</w:t>
            </w:r>
          </w:p>
        </w:tc>
      </w:tr>
      <w:tr w:rsidR="00DD63B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sz w:val="24"/>
                <w:szCs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DD63B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DD63B5" w:rsidRDefault="00DD63B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组织市委联系服务专家研修疗养、召开专家座谈会，开展专家人才新春走访慰问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color w:val="000000"/>
                <w:sz w:val="24"/>
                <w:szCs w:val="24"/>
              </w:rPr>
              <w:t>26.5</w:t>
            </w:r>
            <w:r>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组织市委联系服务专家赴苏州工业园区开展研修疗养、召开座谈会，对</w:t>
            </w:r>
            <w:r>
              <w:rPr>
                <w:rFonts w:ascii="宋体" w:cs="宋体"/>
                <w:color w:val="000000"/>
                <w:sz w:val="24"/>
                <w:szCs w:val="24"/>
              </w:rPr>
              <w:t>50</w:t>
            </w:r>
            <w:r>
              <w:rPr>
                <w:rFonts w:ascii="宋体" w:cs="宋体" w:hint="eastAsia"/>
                <w:color w:val="000000"/>
                <w:sz w:val="24"/>
                <w:szCs w:val="24"/>
              </w:rPr>
              <w:t>名各类人才开展新春走访慰问，使用经费</w:t>
            </w:r>
            <w:r>
              <w:rPr>
                <w:rFonts w:ascii="宋体" w:cs="宋体"/>
                <w:color w:val="000000"/>
                <w:sz w:val="24"/>
                <w:szCs w:val="24"/>
              </w:rPr>
              <w:t>26.5</w:t>
            </w:r>
            <w:r>
              <w:rPr>
                <w:rFonts w:ascii="宋体" w:cs="宋体" w:hint="eastAsia"/>
                <w:color w:val="000000"/>
                <w:sz w:val="24"/>
                <w:szCs w:val="24"/>
              </w:rPr>
              <w:t>万元</w:t>
            </w:r>
          </w:p>
        </w:tc>
      </w:tr>
      <w:tr w:rsidR="00DD63B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DD63B5" w:rsidRDefault="00DD63B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实施钒钛产业领军人才集聚攻关计划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color w:val="000000"/>
                <w:sz w:val="24"/>
                <w:szCs w:val="24"/>
              </w:rPr>
              <w:t>0.16</w:t>
            </w:r>
            <w:r>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划拨评审会专家评审费</w:t>
            </w:r>
            <w:r>
              <w:rPr>
                <w:rFonts w:ascii="宋体" w:cs="宋体"/>
                <w:color w:val="000000"/>
                <w:sz w:val="24"/>
                <w:szCs w:val="24"/>
              </w:rPr>
              <w:t>0.16</w:t>
            </w:r>
            <w:r>
              <w:rPr>
                <w:rFonts w:ascii="宋体" w:cs="宋体" w:hint="eastAsia"/>
                <w:color w:val="000000"/>
                <w:sz w:val="24"/>
                <w:szCs w:val="24"/>
              </w:rPr>
              <w:t>万元</w:t>
            </w:r>
          </w:p>
        </w:tc>
      </w:tr>
      <w:tr w:rsidR="00DD63B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DD63B5" w:rsidRDefault="00DD63B5">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hint="eastAsia"/>
                <w:color w:val="000000"/>
                <w:sz w:val="24"/>
                <w:szCs w:val="24"/>
              </w:rPr>
              <w:t>开展“攀枝花杰出人才奖”表彰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jc w:val="center"/>
              <w:textAlignment w:val="center"/>
              <w:rPr>
                <w:rFonts w:ascii="宋体"/>
                <w:color w:val="000000"/>
                <w:sz w:val="24"/>
                <w:szCs w:val="24"/>
              </w:rPr>
            </w:pPr>
            <w:r>
              <w:rPr>
                <w:rFonts w:ascii="宋体" w:cs="宋体"/>
                <w:color w:val="000000"/>
                <w:sz w:val="24"/>
                <w:szCs w:val="24"/>
              </w:rPr>
              <w:t>25.11</w:t>
            </w:r>
            <w:r>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D63B5" w:rsidRDefault="00DD63B5">
            <w:pPr>
              <w:widowControl/>
              <w:textAlignment w:val="center"/>
              <w:rPr>
                <w:rFonts w:ascii="宋体"/>
                <w:color w:val="000000"/>
                <w:sz w:val="24"/>
                <w:szCs w:val="24"/>
              </w:rPr>
            </w:pPr>
            <w:r>
              <w:rPr>
                <w:rFonts w:ascii="宋体" w:cs="宋体"/>
                <w:color w:val="000000"/>
                <w:sz w:val="24"/>
                <w:szCs w:val="24"/>
              </w:rPr>
              <w:t>3</w:t>
            </w:r>
            <w:r>
              <w:rPr>
                <w:rFonts w:ascii="宋体" w:cs="宋体" w:hint="eastAsia"/>
                <w:color w:val="000000"/>
                <w:sz w:val="24"/>
                <w:szCs w:val="24"/>
              </w:rPr>
              <w:t>名获奖个人奖励经费</w:t>
            </w:r>
            <w:r>
              <w:rPr>
                <w:rFonts w:ascii="宋体" w:cs="宋体"/>
                <w:color w:val="000000"/>
                <w:sz w:val="24"/>
                <w:szCs w:val="24"/>
              </w:rPr>
              <w:t>24</w:t>
            </w:r>
            <w:r>
              <w:rPr>
                <w:rFonts w:ascii="宋体" w:cs="宋体" w:hint="eastAsia"/>
                <w:color w:val="000000"/>
                <w:sz w:val="24"/>
                <w:szCs w:val="24"/>
              </w:rPr>
              <w:t>万元（</w:t>
            </w:r>
            <w:r>
              <w:rPr>
                <w:rFonts w:ascii="宋体" w:cs="宋体"/>
                <w:color w:val="000000"/>
                <w:sz w:val="24"/>
                <w:szCs w:val="24"/>
              </w:rPr>
              <w:t>8</w:t>
            </w:r>
            <w:r>
              <w:rPr>
                <w:rFonts w:ascii="宋体" w:cs="宋体" w:hint="eastAsia"/>
                <w:color w:val="000000"/>
                <w:sz w:val="24"/>
                <w:szCs w:val="24"/>
              </w:rPr>
              <w:t>万元</w:t>
            </w:r>
            <w:r>
              <w:rPr>
                <w:rFonts w:ascii="宋体" w:cs="宋体"/>
                <w:color w:val="000000"/>
                <w:sz w:val="24"/>
                <w:szCs w:val="24"/>
              </w:rPr>
              <w:t>/</w:t>
            </w:r>
            <w:r>
              <w:rPr>
                <w:rFonts w:ascii="宋体" w:cs="宋体" w:hint="eastAsia"/>
                <w:color w:val="000000"/>
                <w:sz w:val="24"/>
                <w:szCs w:val="24"/>
              </w:rPr>
              <w:t>人）、制作获奖证书、租用会场等费用</w:t>
            </w:r>
            <w:r>
              <w:rPr>
                <w:rFonts w:ascii="宋体" w:cs="宋体"/>
                <w:color w:val="000000"/>
                <w:sz w:val="24"/>
                <w:szCs w:val="24"/>
              </w:rPr>
              <w:t>1.11</w:t>
            </w:r>
            <w:r>
              <w:rPr>
                <w:rFonts w:ascii="宋体" w:cs="宋体" w:hint="eastAsia"/>
                <w:color w:val="000000"/>
                <w:sz w:val="24"/>
                <w:szCs w:val="24"/>
              </w:rPr>
              <w:t>万元，合计</w:t>
            </w:r>
            <w:r>
              <w:rPr>
                <w:rFonts w:ascii="宋体" w:cs="宋体"/>
                <w:color w:val="000000"/>
                <w:sz w:val="24"/>
                <w:szCs w:val="24"/>
              </w:rPr>
              <w:t>25.11</w:t>
            </w:r>
            <w:r>
              <w:rPr>
                <w:rFonts w:ascii="宋体" w:cs="宋体" w:hint="eastAsia"/>
                <w:color w:val="000000"/>
                <w:sz w:val="24"/>
                <w:szCs w:val="24"/>
              </w:rPr>
              <w:t>万元</w:t>
            </w:r>
          </w:p>
        </w:tc>
      </w:tr>
    </w:tbl>
    <w:p w:rsidR="00DD63B5" w:rsidRDefault="00DD63B5">
      <w:pPr>
        <w:spacing w:line="580" w:lineRule="exact"/>
        <w:rPr>
          <w:rFonts w:ascii="??_GB2312" w:hAnsi="??_GB2312" w:cs="??_GB2312"/>
          <w:sz w:val="32"/>
          <w:szCs w:val="32"/>
        </w:rPr>
      </w:pPr>
    </w:p>
    <w:p w:rsidR="00DD63B5" w:rsidRDefault="00DD63B5">
      <w:pPr>
        <w:spacing w:line="580" w:lineRule="exact"/>
        <w:rPr>
          <w:rFonts w:ascii="??_GB2312" w:hAnsi="??_GB2312" w:cs="??_GB2312"/>
          <w:sz w:val="32"/>
          <w:szCs w:val="32"/>
        </w:rPr>
      </w:pPr>
    </w:p>
    <w:p w:rsidR="00DD63B5" w:rsidRDefault="00DD63B5" w:rsidP="00897B05">
      <w:pPr>
        <w:numPr>
          <w:ilvl w:val="0"/>
          <w:numId w:val="5"/>
        </w:numPr>
        <w:spacing w:line="580" w:lineRule="exact"/>
        <w:ind w:firstLineChars="200" w:firstLine="643"/>
        <w:rPr>
          <w:rFonts w:ascii="仿宋" w:eastAsia="仿宋" w:hAnsi="仿宋"/>
          <w:sz w:val="32"/>
          <w:szCs w:val="32"/>
        </w:rPr>
      </w:pPr>
      <w:r>
        <w:rPr>
          <w:rFonts w:ascii="仿宋" w:eastAsia="仿宋" w:hAnsi="仿宋" w:cs="仿宋" w:hint="eastAsia"/>
          <w:b/>
          <w:bCs/>
          <w:sz w:val="32"/>
          <w:szCs w:val="32"/>
        </w:rPr>
        <w:t>部门开展绩效评价结果。</w:t>
      </w:r>
    </w:p>
    <w:p w:rsidR="00DD63B5" w:rsidRDefault="00DD63B5" w:rsidP="00897B05">
      <w:pPr>
        <w:spacing w:line="580" w:lineRule="exact"/>
        <w:ind w:firstLineChars="200" w:firstLine="640"/>
        <w:rPr>
          <w:rFonts w:ascii="??_GB2312" w:hAnsi="??_GB2312" w:cs="??_GB2312"/>
          <w:sz w:val="32"/>
          <w:szCs w:val="32"/>
        </w:rPr>
      </w:pPr>
      <w:r>
        <w:rPr>
          <w:rFonts w:ascii="宋体" w:hAnsi="宋体" w:cs="宋体" w:hint="eastAsia"/>
          <w:sz w:val="32"/>
          <w:szCs w:val="32"/>
        </w:rPr>
        <w:t>本部门按要求对</w:t>
      </w:r>
      <w:r>
        <w:rPr>
          <w:rFonts w:ascii="??_GB2312" w:hAnsi="??_GB2312" w:cs="??_GB2312"/>
          <w:sz w:val="32"/>
          <w:szCs w:val="32"/>
        </w:rPr>
        <w:t>2018</w:t>
      </w:r>
      <w:r>
        <w:rPr>
          <w:rFonts w:ascii="宋体" w:hAnsi="宋体" w:cs="宋体" w:hint="eastAsia"/>
          <w:sz w:val="32"/>
          <w:szCs w:val="32"/>
        </w:rPr>
        <w:t>年部门整体支出绩效评价情况开展自评，《</w:t>
      </w:r>
      <w:r>
        <w:rPr>
          <w:rFonts w:ascii="??_GB2312" w:hAnsi="??_GB2312" w:cs="??_GB2312"/>
          <w:sz w:val="32"/>
          <w:szCs w:val="32"/>
        </w:rPr>
        <w:t>XX</w:t>
      </w:r>
      <w:r>
        <w:rPr>
          <w:rFonts w:ascii="宋体" w:hAnsi="宋体" w:cs="宋体" w:hint="eastAsia"/>
          <w:sz w:val="32"/>
          <w:szCs w:val="32"/>
        </w:rPr>
        <w:t>部门</w:t>
      </w:r>
      <w:r>
        <w:rPr>
          <w:rFonts w:ascii="??_GB2312" w:hAnsi="??_GB2312" w:cs="??_GB2312"/>
          <w:sz w:val="32"/>
          <w:szCs w:val="32"/>
        </w:rPr>
        <w:t>2018</w:t>
      </w:r>
      <w:r>
        <w:rPr>
          <w:rFonts w:ascii="宋体" w:hAnsi="宋体" w:cs="宋体" w:hint="eastAsia"/>
          <w:sz w:val="32"/>
          <w:szCs w:val="32"/>
        </w:rPr>
        <w:t>年部门整体支出绩效评价报告》见附件。</w:t>
      </w:r>
    </w:p>
    <w:p w:rsidR="00DD63B5" w:rsidRDefault="00DD63B5" w:rsidP="00897B05">
      <w:pPr>
        <w:spacing w:line="580" w:lineRule="exact"/>
        <w:ind w:firstLineChars="200" w:firstLine="640"/>
        <w:rPr>
          <w:rFonts w:ascii="??_GB2312" w:hAnsi="??_GB2312" w:cs="??_GB2312"/>
          <w:sz w:val="32"/>
          <w:szCs w:val="32"/>
        </w:rPr>
      </w:pPr>
      <w:r>
        <w:rPr>
          <w:rFonts w:ascii="宋体" w:hAnsi="宋体" w:cs="宋体" w:hint="eastAsia"/>
          <w:sz w:val="32"/>
          <w:szCs w:val="32"/>
        </w:rPr>
        <w:t>本部门自行组织对</w:t>
      </w:r>
      <w:r>
        <w:rPr>
          <w:rFonts w:ascii="??_GB2312" w:hAnsi="??_GB2312" w:cs="??_GB2312"/>
          <w:sz w:val="32"/>
          <w:szCs w:val="32"/>
        </w:rPr>
        <w:t>XXX</w:t>
      </w:r>
      <w:r>
        <w:rPr>
          <w:rFonts w:ascii="宋体" w:hAnsi="宋体" w:cs="宋体" w:hint="eastAsia"/>
          <w:sz w:val="32"/>
          <w:szCs w:val="32"/>
        </w:rPr>
        <w:t>项目、</w:t>
      </w:r>
      <w:r>
        <w:rPr>
          <w:rFonts w:ascii="??_GB2312" w:hAnsi="??_GB2312" w:cs="??_GB2312"/>
          <w:sz w:val="32"/>
          <w:szCs w:val="32"/>
        </w:rPr>
        <w:t>XXX</w:t>
      </w:r>
      <w:r>
        <w:rPr>
          <w:rFonts w:ascii="宋体" w:hAnsi="宋体" w:cs="宋体" w:hint="eastAsia"/>
          <w:sz w:val="32"/>
          <w:szCs w:val="32"/>
        </w:rPr>
        <w:t>项目开展了绩效评价，《</w:t>
      </w:r>
      <w:r>
        <w:rPr>
          <w:rFonts w:ascii="??_GB2312" w:hAnsi="??_GB2312" w:cs="??_GB2312"/>
          <w:sz w:val="32"/>
          <w:szCs w:val="32"/>
        </w:rPr>
        <w:t>XXX</w:t>
      </w:r>
      <w:r>
        <w:rPr>
          <w:rFonts w:ascii="宋体" w:hAnsi="宋体" w:cs="宋体" w:hint="eastAsia"/>
          <w:sz w:val="32"/>
          <w:szCs w:val="32"/>
        </w:rPr>
        <w:t>项目</w:t>
      </w:r>
      <w:r>
        <w:rPr>
          <w:rFonts w:ascii="??_GB2312" w:hAnsi="??_GB2312" w:cs="??_GB2312"/>
          <w:sz w:val="32"/>
          <w:szCs w:val="32"/>
        </w:rPr>
        <w:t>2018</w:t>
      </w:r>
      <w:r>
        <w:rPr>
          <w:rFonts w:ascii="宋体" w:hAnsi="宋体" w:cs="宋体" w:hint="eastAsia"/>
          <w:sz w:val="32"/>
          <w:szCs w:val="32"/>
        </w:rPr>
        <w:t>年绩效评价报告》见附件。（非涉密部门均需公开部门整体支出评价报告，部门自行组织的绩效评价情况根据部门实际公开）</w:t>
      </w:r>
    </w:p>
    <w:p w:rsidR="00DD63B5" w:rsidRDefault="00DD63B5">
      <w:pPr>
        <w:spacing w:line="580" w:lineRule="exact"/>
        <w:jc w:val="center"/>
        <w:rPr>
          <w:rFonts w:ascii="方正小标宋简体" w:eastAsia="方正小标宋简体" w:hAnsi="方正小标宋简体"/>
          <w:sz w:val="44"/>
          <w:szCs w:val="44"/>
        </w:rPr>
      </w:pPr>
    </w:p>
    <w:p w:rsidR="00DD63B5" w:rsidRDefault="00DD63B5" w:rsidP="00897B05">
      <w:pPr>
        <w:spacing w:line="600" w:lineRule="exact"/>
        <w:ind w:firstLineChars="250" w:firstLine="800"/>
        <w:outlineLvl w:val="1"/>
        <w:rPr>
          <w:rStyle w:val="2Char"/>
          <w:rFonts w:ascii="黑体" w:eastAsia="黑体" w:hAnsi="黑体" w:cs="Times New Roman"/>
        </w:rPr>
      </w:pPr>
      <w:bookmarkStart w:id="55" w:name="_Toc15377221"/>
      <w:bookmarkStart w:id="56" w:name="_Toc15396612"/>
      <w:r>
        <w:rPr>
          <w:rFonts w:ascii="黑体" w:eastAsia="黑体" w:hAnsi="黑体" w:cs="黑体" w:hint="eastAsia"/>
          <w:color w:val="000000"/>
          <w:sz w:val="32"/>
          <w:szCs w:val="32"/>
        </w:rPr>
        <w:t>十</w:t>
      </w:r>
      <w:r>
        <w:rPr>
          <w:rStyle w:val="2Char"/>
          <w:rFonts w:ascii="黑体" w:eastAsia="黑体" w:hAnsi="黑体" w:cs="黑体" w:hint="eastAsia"/>
        </w:rPr>
        <w:t>一、</w:t>
      </w:r>
      <w:r>
        <w:rPr>
          <w:rStyle w:val="2Char"/>
          <w:rFonts w:ascii="黑体" w:eastAsia="黑体" w:hAnsi="黑体" w:cs="黑体" w:hint="eastAsia"/>
          <w:b w:val="0"/>
          <w:bCs w:val="0"/>
        </w:rPr>
        <w:t>其他重要事项的情况说明</w:t>
      </w:r>
      <w:bookmarkEnd w:id="55"/>
      <w:bookmarkEnd w:id="56"/>
    </w:p>
    <w:p w:rsidR="00DD63B5" w:rsidRDefault="00DD63B5" w:rsidP="00897B05">
      <w:pPr>
        <w:spacing w:line="600" w:lineRule="exact"/>
        <w:ind w:firstLineChars="200" w:firstLine="643"/>
        <w:outlineLvl w:val="2"/>
        <w:rPr>
          <w:rFonts w:ascii="仿宋" w:eastAsia="仿宋" w:hAnsi="仿宋"/>
          <w:color w:val="000000"/>
          <w:sz w:val="32"/>
          <w:szCs w:val="32"/>
        </w:rPr>
      </w:pPr>
      <w:bookmarkStart w:id="57" w:name="_Toc15377222"/>
      <w:r>
        <w:rPr>
          <w:rFonts w:ascii="仿宋" w:eastAsia="仿宋" w:hAnsi="仿宋" w:cs="仿宋" w:hint="eastAsia"/>
          <w:b/>
          <w:bCs/>
          <w:color w:val="000000"/>
          <w:sz w:val="32"/>
          <w:szCs w:val="32"/>
        </w:rPr>
        <w:lastRenderedPageBreak/>
        <w:t>（一）机关运行经费支出情况</w:t>
      </w:r>
      <w:bookmarkEnd w:id="57"/>
    </w:p>
    <w:p w:rsidR="00DD63B5" w:rsidRDefault="00DD63B5" w:rsidP="00897B05">
      <w:pPr>
        <w:spacing w:line="600" w:lineRule="exact"/>
        <w:ind w:firstLineChars="200" w:firstLine="640"/>
        <w:rPr>
          <w:rFonts w:ascii="??_GB2312" w:eastAsia="Times New Roman"/>
          <w:color w:val="000000"/>
          <w:sz w:val="32"/>
          <w:szCs w:val="32"/>
        </w:rPr>
      </w:pPr>
      <w:r>
        <w:rPr>
          <w:rFonts w:ascii="??_GB2312" w:eastAsia="Times New Roman" w:cs="??_GB2312"/>
          <w:color w:val="000000"/>
          <w:sz w:val="32"/>
          <w:szCs w:val="32"/>
        </w:rPr>
        <w:t>2018</w:t>
      </w:r>
      <w:r>
        <w:rPr>
          <w:rFonts w:ascii="??_GB2312" w:eastAsia="Times New Roman"/>
          <w:color w:val="000000"/>
          <w:sz w:val="32"/>
          <w:szCs w:val="32"/>
        </w:rPr>
        <w:t>年，市委组织部（市委老干部局）机关运行经费支出</w:t>
      </w:r>
      <w:r>
        <w:rPr>
          <w:rFonts w:ascii="??_GB2312" w:eastAsia="Times New Roman" w:cs="??_GB2312"/>
          <w:color w:val="000000"/>
          <w:sz w:val="32"/>
          <w:szCs w:val="32"/>
        </w:rPr>
        <w:t>140.24</w:t>
      </w:r>
      <w:r>
        <w:rPr>
          <w:rFonts w:ascii="??_GB2312" w:eastAsia="Times New Roman"/>
          <w:color w:val="000000"/>
          <w:sz w:val="32"/>
          <w:szCs w:val="32"/>
        </w:rPr>
        <w:t>万元，比</w:t>
      </w:r>
      <w:r>
        <w:rPr>
          <w:rFonts w:ascii="??_GB2312" w:eastAsia="Times New Roman" w:cs="??_GB2312"/>
          <w:color w:val="000000"/>
          <w:sz w:val="32"/>
          <w:szCs w:val="32"/>
        </w:rPr>
        <w:t>2017</w:t>
      </w:r>
      <w:r>
        <w:rPr>
          <w:rFonts w:ascii="??_GB2312" w:eastAsia="Times New Roman"/>
          <w:color w:val="000000"/>
          <w:sz w:val="32"/>
          <w:szCs w:val="32"/>
        </w:rPr>
        <w:t>年减少</w:t>
      </w:r>
      <w:r>
        <w:rPr>
          <w:rFonts w:ascii="??_GB2312" w:eastAsia="Times New Roman" w:cs="??_GB2312"/>
          <w:color w:val="000000"/>
          <w:sz w:val="32"/>
          <w:szCs w:val="32"/>
        </w:rPr>
        <w:t>90.25</w:t>
      </w:r>
      <w:r>
        <w:rPr>
          <w:rFonts w:ascii="??_GB2312" w:eastAsia="Times New Roman"/>
          <w:color w:val="000000"/>
          <w:sz w:val="32"/>
          <w:szCs w:val="32"/>
        </w:rPr>
        <w:t>万元，下降</w:t>
      </w:r>
      <w:r>
        <w:rPr>
          <w:rFonts w:ascii="??_GB2312" w:eastAsia="Times New Roman" w:cs="??_GB2312"/>
          <w:color w:val="000000"/>
          <w:sz w:val="32"/>
          <w:szCs w:val="32"/>
        </w:rPr>
        <w:t>39.15%</w:t>
      </w:r>
      <w:r>
        <w:rPr>
          <w:rFonts w:ascii="??_GB2312" w:eastAsia="Times New Roman"/>
          <w:color w:val="000000"/>
          <w:sz w:val="32"/>
          <w:szCs w:val="32"/>
        </w:rPr>
        <w:t>（或与</w:t>
      </w:r>
      <w:r>
        <w:rPr>
          <w:rFonts w:ascii="??_GB2312" w:eastAsia="Times New Roman" w:cs="??_GB2312"/>
          <w:color w:val="000000"/>
          <w:sz w:val="32"/>
          <w:szCs w:val="32"/>
        </w:rPr>
        <w:t>2017</w:t>
      </w:r>
      <w:r>
        <w:rPr>
          <w:rFonts w:ascii="??_GB2312" w:eastAsia="Times New Roman"/>
          <w:color w:val="000000"/>
          <w:sz w:val="32"/>
          <w:szCs w:val="32"/>
        </w:rPr>
        <w:t>年决算数持平）。主要原因是</w:t>
      </w:r>
      <w:r>
        <w:rPr>
          <w:rFonts w:ascii="??_GB2312" w:eastAsia="Times New Roman" w:cs="??_GB2312"/>
          <w:color w:val="000000"/>
          <w:sz w:val="32"/>
          <w:szCs w:val="32"/>
        </w:rPr>
        <w:t>2017</w:t>
      </w:r>
      <w:r>
        <w:rPr>
          <w:rFonts w:ascii="??_GB2312" w:eastAsia="Times New Roman"/>
          <w:color w:val="000000"/>
          <w:sz w:val="32"/>
          <w:szCs w:val="32"/>
        </w:rPr>
        <w:t>年专项工作任务较重。</w:t>
      </w:r>
    </w:p>
    <w:p w:rsidR="00DD63B5" w:rsidRDefault="00DD63B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CS05</w:t>
      </w:r>
      <w:r>
        <w:rPr>
          <w:rFonts w:ascii="仿宋" w:eastAsia="仿宋" w:hAnsi="仿宋" w:cs="仿宋" w:hint="eastAsia"/>
          <w:b/>
          <w:bCs/>
          <w:color w:val="000000"/>
          <w:sz w:val="32"/>
          <w:szCs w:val="32"/>
        </w:rPr>
        <w:t>表）</w:t>
      </w:r>
    </w:p>
    <w:p w:rsidR="00DD63B5" w:rsidRDefault="00DD63B5" w:rsidP="00897B05">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8" w:name="_Toc15377223"/>
      <w:r>
        <w:rPr>
          <w:rFonts w:ascii="仿宋" w:eastAsia="仿宋" w:hAnsi="仿宋" w:cs="仿宋" w:hint="eastAsia"/>
          <w:b/>
          <w:bCs/>
          <w:color w:val="000000"/>
          <w:sz w:val="32"/>
          <w:szCs w:val="32"/>
        </w:rPr>
        <w:t>（二）政府采购支出情况</w:t>
      </w:r>
      <w:bookmarkEnd w:id="58"/>
    </w:p>
    <w:p w:rsidR="00DD63B5" w:rsidRDefault="00DD63B5" w:rsidP="00897B05">
      <w:pPr>
        <w:spacing w:line="600" w:lineRule="exact"/>
        <w:ind w:firstLineChars="200" w:firstLine="640"/>
        <w:rPr>
          <w:rFonts w:ascii="??_GB2312" w:eastAsia="Times New Roman"/>
          <w:color w:val="000000"/>
          <w:sz w:val="32"/>
          <w:szCs w:val="32"/>
        </w:rPr>
      </w:pPr>
      <w:r>
        <w:rPr>
          <w:rFonts w:ascii="??_GB2312" w:eastAsia="Times New Roman" w:cs="??_GB2312"/>
          <w:color w:val="000000"/>
          <w:sz w:val="32"/>
          <w:szCs w:val="32"/>
        </w:rPr>
        <w:t>2018</w:t>
      </w:r>
      <w:r>
        <w:rPr>
          <w:rFonts w:ascii="??_GB2312" w:eastAsia="Times New Roman"/>
          <w:color w:val="000000"/>
          <w:sz w:val="32"/>
          <w:szCs w:val="32"/>
        </w:rPr>
        <w:t>年，市委组织部政府采购支出总额</w:t>
      </w:r>
      <w:r>
        <w:rPr>
          <w:rFonts w:ascii="??_GB2312" w:eastAsia="Times New Roman" w:cs="??_GB2312"/>
          <w:color w:val="000000"/>
          <w:sz w:val="32"/>
          <w:szCs w:val="32"/>
        </w:rPr>
        <w:t>1.16</w:t>
      </w:r>
      <w:r>
        <w:rPr>
          <w:rFonts w:ascii="??_GB2312" w:eastAsia="Times New Roman"/>
          <w:color w:val="000000"/>
          <w:sz w:val="32"/>
          <w:szCs w:val="32"/>
        </w:rPr>
        <w:t>万元，其中：政府采购货物支出</w:t>
      </w:r>
      <w:r>
        <w:rPr>
          <w:rFonts w:ascii="??_GB2312" w:eastAsia="Times New Roman" w:cs="??_GB2312"/>
          <w:color w:val="000000"/>
          <w:sz w:val="32"/>
          <w:szCs w:val="32"/>
        </w:rPr>
        <w:t>1.16</w:t>
      </w:r>
      <w:r>
        <w:rPr>
          <w:rFonts w:ascii="??_GB2312" w:eastAsia="Times New Roman"/>
          <w:color w:val="000000"/>
          <w:sz w:val="32"/>
          <w:szCs w:val="32"/>
        </w:rPr>
        <w:t>万元、政府采购工程支出</w:t>
      </w:r>
      <w:r>
        <w:rPr>
          <w:rFonts w:ascii="??_GB2312" w:cs="??_GB2312"/>
          <w:color w:val="000000"/>
          <w:sz w:val="32"/>
          <w:szCs w:val="32"/>
        </w:rPr>
        <w:t>0</w:t>
      </w:r>
      <w:r>
        <w:rPr>
          <w:rFonts w:ascii="??_GB2312" w:eastAsia="Times New Roman"/>
          <w:color w:val="000000"/>
          <w:sz w:val="32"/>
          <w:szCs w:val="32"/>
        </w:rPr>
        <w:t>万元、政府采购服务支出</w:t>
      </w:r>
      <w:r>
        <w:rPr>
          <w:rFonts w:ascii="??_GB2312" w:cs="??_GB2312"/>
          <w:color w:val="000000"/>
          <w:sz w:val="32"/>
          <w:szCs w:val="32"/>
        </w:rPr>
        <w:t>0</w:t>
      </w:r>
      <w:r>
        <w:rPr>
          <w:rFonts w:ascii="??_GB2312" w:eastAsia="Times New Roman"/>
          <w:color w:val="000000"/>
          <w:sz w:val="32"/>
          <w:szCs w:val="32"/>
        </w:rPr>
        <w:t>万元。主要用于改善办公条件，提高办公效率。授予中小企业合同金额</w:t>
      </w:r>
      <w:r>
        <w:rPr>
          <w:rFonts w:ascii="??_GB2312" w:cs="??_GB2312"/>
          <w:color w:val="000000"/>
          <w:sz w:val="32"/>
          <w:szCs w:val="32"/>
        </w:rPr>
        <w:t>0</w:t>
      </w:r>
      <w:r>
        <w:rPr>
          <w:rFonts w:ascii="??_GB2312" w:eastAsia="Times New Roman"/>
          <w:color w:val="000000"/>
          <w:sz w:val="32"/>
          <w:szCs w:val="32"/>
        </w:rPr>
        <w:t>万元，占政府采购支出总额的</w:t>
      </w:r>
      <w:r>
        <w:rPr>
          <w:rFonts w:ascii="??_GB2312" w:cs="??_GB2312"/>
          <w:color w:val="000000"/>
          <w:sz w:val="32"/>
          <w:szCs w:val="32"/>
        </w:rPr>
        <w:t>0</w:t>
      </w:r>
      <w:r>
        <w:rPr>
          <w:rFonts w:ascii="??_GB2312" w:eastAsia="Times New Roman" w:cs="??_GB2312"/>
          <w:color w:val="000000"/>
          <w:sz w:val="32"/>
          <w:szCs w:val="32"/>
        </w:rPr>
        <w:t>%</w:t>
      </w:r>
      <w:r>
        <w:rPr>
          <w:rFonts w:ascii="??_GB2312" w:eastAsia="Times New Roman"/>
          <w:color w:val="000000"/>
          <w:sz w:val="32"/>
          <w:szCs w:val="32"/>
        </w:rPr>
        <w:t>，其中：授予小微企业合同金额</w:t>
      </w:r>
      <w:r>
        <w:rPr>
          <w:rFonts w:ascii="??_GB2312" w:cs="??_GB2312"/>
          <w:color w:val="000000"/>
          <w:sz w:val="32"/>
          <w:szCs w:val="32"/>
        </w:rPr>
        <w:t>0</w:t>
      </w:r>
      <w:r>
        <w:rPr>
          <w:rFonts w:ascii="??_GB2312" w:eastAsia="Times New Roman"/>
          <w:color w:val="000000"/>
          <w:sz w:val="32"/>
          <w:szCs w:val="32"/>
        </w:rPr>
        <w:t>万元，占政府采购支出总额的</w:t>
      </w:r>
      <w:r>
        <w:rPr>
          <w:rFonts w:ascii="??_GB2312" w:cs="??_GB2312"/>
          <w:color w:val="000000"/>
          <w:sz w:val="32"/>
          <w:szCs w:val="32"/>
        </w:rPr>
        <w:t>0</w:t>
      </w:r>
      <w:r>
        <w:rPr>
          <w:rFonts w:ascii="??_GB2312" w:eastAsia="Times New Roman" w:cs="??_GB2312"/>
          <w:color w:val="000000"/>
          <w:sz w:val="32"/>
          <w:szCs w:val="32"/>
        </w:rPr>
        <w:t>%</w:t>
      </w:r>
      <w:r>
        <w:rPr>
          <w:rFonts w:ascii="??_GB2312" w:eastAsia="Times New Roman"/>
          <w:color w:val="000000"/>
          <w:sz w:val="32"/>
          <w:szCs w:val="32"/>
        </w:rPr>
        <w:t>。</w:t>
      </w:r>
    </w:p>
    <w:p w:rsidR="00DD63B5" w:rsidRDefault="00DD63B5" w:rsidP="00897B05">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CS06</w:t>
      </w:r>
      <w:r>
        <w:rPr>
          <w:rFonts w:ascii="仿宋" w:eastAsia="仿宋" w:hAnsi="仿宋" w:cs="仿宋" w:hint="eastAsia"/>
          <w:b/>
          <w:bCs/>
          <w:color w:val="000000"/>
          <w:sz w:val="32"/>
          <w:szCs w:val="32"/>
        </w:rPr>
        <w:t>表）</w:t>
      </w:r>
    </w:p>
    <w:p w:rsidR="00DD63B5" w:rsidRDefault="00DD63B5" w:rsidP="00897B05">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9" w:name="_Toc15377224"/>
      <w:r>
        <w:rPr>
          <w:rFonts w:ascii="仿宋" w:eastAsia="仿宋" w:hAnsi="仿宋" w:cs="仿宋" w:hint="eastAsia"/>
          <w:b/>
          <w:bCs/>
          <w:color w:val="000000"/>
          <w:sz w:val="32"/>
          <w:szCs w:val="32"/>
        </w:rPr>
        <w:t>（三）国有资产占有使用情况</w:t>
      </w:r>
      <w:bookmarkEnd w:id="59"/>
    </w:p>
    <w:p w:rsidR="00DD63B5" w:rsidRDefault="00DD63B5" w:rsidP="00897B05">
      <w:pPr>
        <w:autoSpaceDE w:val="0"/>
        <w:autoSpaceDN w:val="0"/>
        <w:adjustRightInd w:val="0"/>
        <w:spacing w:line="600" w:lineRule="exact"/>
        <w:ind w:firstLineChars="200" w:firstLine="640"/>
        <w:jc w:val="left"/>
        <w:rPr>
          <w:rFonts w:ascii="??_GB2312" w:eastAsia="Times New Roman"/>
          <w:color w:val="000000"/>
          <w:sz w:val="32"/>
          <w:szCs w:val="32"/>
        </w:rPr>
      </w:pPr>
      <w:r>
        <w:rPr>
          <w:rFonts w:ascii="??_GB2312" w:eastAsia="Times New Roman"/>
          <w:color w:val="000000"/>
          <w:sz w:val="32"/>
          <w:szCs w:val="32"/>
        </w:rPr>
        <w:t>截至</w:t>
      </w:r>
      <w:r>
        <w:rPr>
          <w:rFonts w:ascii="??_GB2312" w:eastAsia="Times New Roman" w:cs="??_GB2312"/>
          <w:color w:val="000000"/>
          <w:sz w:val="32"/>
          <w:szCs w:val="32"/>
        </w:rPr>
        <w:t>2018</w:t>
      </w:r>
      <w:r>
        <w:rPr>
          <w:rFonts w:ascii="??_GB2312" w:eastAsia="Times New Roman"/>
          <w:color w:val="000000"/>
          <w:sz w:val="32"/>
          <w:szCs w:val="32"/>
        </w:rPr>
        <w:t>年</w:t>
      </w:r>
      <w:r>
        <w:rPr>
          <w:rFonts w:ascii="??_GB2312" w:eastAsia="Times New Roman" w:cs="??_GB2312"/>
          <w:color w:val="000000"/>
          <w:sz w:val="32"/>
          <w:szCs w:val="32"/>
        </w:rPr>
        <w:t>12</w:t>
      </w:r>
      <w:r>
        <w:rPr>
          <w:rFonts w:ascii="??_GB2312" w:eastAsia="Times New Roman"/>
          <w:color w:val="000000"/>
          <w:sz w:val="32"/>
          <w:szCs w:val="32"/>
        </w:rPr>
        <w:t>月</w:t>
      </w:r>
      <w:r>
        <w:rPr>
          <w:rFonts w:ascii="??_GB2312" w:eastAsia="Times New Roman" w:cs="??_GB2312"/>
          <w:color w:val="000000"/>
          <w:sz w:val="32"/>
          <w:szCs w:val="32"/>
        </w:rPr>
        <w:t>31</w:t>
      </w:r>
      <w:r>
        <w:rPr>
          <w:rFonts w:ascii="??_GB2312" w:eastAsia="Times New Roman"/>
          <w:color w:val="000000"/>
          <w:sz w:val="32"/>
          <w:szCs w:val="32"/>
        </w:rPr>
        <w:t>日，市委组织部（市委老干部局）共有车辆</w:t>
      </w:r>
      <w:r>
        <w:rPr>
          <w:rFonts w:ascii="??_GB2312" w:eastAsia="Times New Roman" w:cs="??_GB2312"/>
          <w:color w:val="000000"/>
          <w:sz w:val="32"/>
          <w:szCs w:val="32"/>
        </w:rPr>
        <w:t>5</w:t>
      </w:r>
      <w:r>
        <w:rPr>
          <w:rFonts w:ascii="??_GB2312" w:eastAsia="Times New Roman"/>
          <w:color w:val="000000"/>
          <w:sz w:val="32"/>
          <w:szCs w:val="32"/>
        </w:rPr>
        <w:t>辆，其中：部级领导干部用车</w:t>
      </w:r>
      <w:r>
        <w:rPr>
          <w:rFonts w:ascii="??_GB2312" w:cs="??_GB2312"/>
          <w:color w:val="000000"/>
          <w:sz w:val="32"/>
          <w:szCs w:val="32"/>
        </w:rPr>
        <w:t>0</w:t>
      </w:r>
      <w:r>
        <w:rPr>
          <w:rFonts w:ascii="??_GB2312" w:eastAsia="Times New Roman"/>
          <w:color w:val="000000"/>
          <w:sz w:val="32"/>
          <w:szCs w:val="32"/>
        </w:rPr>
        <w:t>辆、一般公务用车</w:t>
      </w:r>
      <w:r>
        <w:rPr>
          <w:rFonts w:ascii="??_GB2312" w:eastAsia="Times New Roman" w:cs="??_GB2312"/>
          <w:color w:val="000000"/>
          <w:sz w:val="32"/>
          <w:szCs w:val="32"/>
        </w:rPr>
        <w:t>5</w:t>
      </w:r>
      <w:r>
        <w:rPr>
          <w:rFonts w:ascii="??_GB2312" w:eastAsia="Times New Roman"/>
          <w:color w:val="000000"/>
          <w:sz w:val="32"/>
          <w:szCs w:val="32"/>
        </w:rPr>
        <w:t>辆、一般执法执勤用车</w:t>
      </w:r>
      <w:r>
        <w:rPr>
          <w:rFonts w:ascii="??_GB2312" w:cs="??_GB2312"/>
          <w:color w:val="000000"/>
          <w:sz w:val="32"/>
          <w:szCs w:val="32"/>
        </w:rPr>
        <w:t>0</w:t>
      </w:r>
      <w:r>
        <w:rPr>
          <w:rFonts w:ascii="??_GB2312" w:eastAsia="Times New Roman"/>
          <w:color w:val="000000"/>
          <w:sz w:val="32"/>
          <w:szCs w:val="32"/>
        </w:rPr>
        <w:t>辆、特种专业技术用车</w:t>
      </w:r>
      <w:r>
        <w:rPr>
          <w:rFonts w:ascii="??_GB2312" w:cs="??_GB2312"/>
          <w:color w:val="000000"/>
          <w:sz w:val="32"/>
          <w:szCs w:val="32"/>
        </w:rPr>
        <w:t>0</w:t>
      </w:r>
      <w:r>
        <w:rPr>
          <w:rFonts w:ascii="??_GB2312" w:eastAsia="Times New Roman"/>
          <w:color w:val="000000"/>
          <w:sz w:val="32"/>
          <w:szCs w:val="32"/>
        </w:rPr>
        <w:t>辆、其他用车</w:t>
      </w:r>
      <w:r>
        <w:rPr>
          <w:rFonts w:ascii="??_GB2312" w:cs="??_GB2312"/>
          <w:color w:val="000000"/>
          <w:sz w:val="32"/>
          <w:szCs w:val="32"/>
        </w:rPr>
        <w:t>0</w:t>
      </w:r>
      <w:r>
        <w:rPr>
          <w:rFonts w:ascii="??_GB2312" w:eastAsia="Times New Roman"/>
          <w:color w:val="000000"/>
          <w:sz w:val="32"/>
          <w:szCs w:val="32"/>
        </w:rPr>
        <w:t>辆，其他用车主要是用于……单价</w:t>
      </w:r>
      <w:r>
        <w:rPr>
          <w:rFonts w:ascii="??_GB2312" w:eastAsia="Times New Roman" w:cs="??_GB2312"/>
          <w:color w:val="000000"/>
          <w:sz w:val="32"/>
          <w:szCs w:val="32"/>
        </w:rPr>
        <w:t>50</w:t>
      </w:r>
      <w:r>
        <w:rPr>
          <w:rFonts w:ascii="??_GB2312" w:eastAsia="Times New Roman"/>
          <w:color w:val="000000"/>
          <w:sz w:val="32"/>
          <w:szCs w:val="32"/>
        </w:rPr>
        <w:t>万元以上通用设备</w:t>
      </w:r>
      <w:r>
        <w:rPr>
          <w:rFonts w:ascii="??_GB2312" w:cs="??_GB2312"/>
          <w:color w:val="000000"/>
          <w:sz w:val="32"/>
          <w:szCs w:val="32"/>
        </w:rPr>
        <w:t>0</w:t>
      </w:r>
      <w:r>
        <w:rPr>
          <w:rFonts w:ascii="??_GB2312" w:eastAsia="Times New Roman"/>
          <w:color w:val="000000"/>
          <w:sz w:val="32"/>
          <w:szCs w:val="32"/>
        </w:rPr>
        <w:t>台（套），单价</w:t>
      </w:r>
      <w:r>
        <w:rPr>
          <w:rFonts w:ascii="??_GB2312" w:eastAsia="Times New Roman" w:cs="??_GB2312"/>
          <w:color w:val="000000"/>
          <w:sz w:val="32"/>
          <w:szCs w:val="32"/>
        </w:rPr>
        <w:t>100</w:t>
      </w:r>
      <w:r>
        <w:rPr>
          <w:rFonts w:ascii="??_GB2312" w:eastAsia="Times New Roman"/>
          <w:color w:val="000000"/>
          <w:sz w:val="32"/>
          <w:szCs w:val="32"/>
        </w:rPr>
        <w:t>万元以上专用设备</w:t>
      </w:r>
      <w:r>
        <w:rPr>
          <w:rFonts w:ascii="??_GB2312" w:cs="??_GB2312"/>
          <w:color w:val="000000"/>
          <w:sz w:val="32"/>
          <w:szCs w:val="32"/>
        </w:rPr>
        <w:t>0</w:t>
      </w:r>
      <w:r>
        <w:rPr>
          <w:rFonts w:ascii="??_GB2312" w:eastAsia="Times New Roman"/>
          <w:color w:val="000000"/>
          <w:sz w:val="32"/>
          <w:szCs w:val="32"/>
        </w:rPr>
        <w:t>台（套）。</w:t>
      </w:r>
    </w:p>
    <w:p w:rsidR="00DD63B5" w:rsidRDefault="00DD63B5" w:rsidP="00897B05">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r>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CS05</w:t>
      </w:r>
      <w:r>
        <w:rPr>
          <w:rFonts w:ascii="仿宋" w:eastAsia="仿宋" w:hAnsi="仿宋" w:cs="仿宋" w:hint="eastAsia"/>
          <w:b/>
          <w:bCs/>
          <w:color w:val="000000"/>
          <w:sz w:val="32"/>
          <w:szCs w:val="32"/>
        </w:rPr>
        <w:t>表，按部门决算报表填报数据罗列车辆情况。）</w:t>
      </w:r>
    </w:p>
    <w:p w:rsidR="00DD63B5" w:rsidRDefault="00DD63B5" w:rsidP="00897B05">
      <w:pPr>
        <w:spacing w:line="600" w:lineRule="atLeast"/>
        <w:ind w:firstLineChars="200" w:firstLine="643"/>
        <w:rPr>
          <w:rFonts w:ascii="??_GB2312" w:eastAsia="Times New Roman"/>
          <w:b/>
          <w:bCs/>
          <w:color w:val="000000"/>
          <w:sz w:val="32"/>
          <w:szCs w:val="32"/>
        </w:rPr>
      </w:pPr>
    </w:p>
    <w:p w:rsidR="00DD63B5" w:rsidRDefault="00DD63B5">
      <w:pPr>
        <w:widowControl/>
        <w:jc w:val="left"/>
        <w:rPr>
          <w:rFonts w:ascii="??_GB2312" w:eastAsia="Times New Roman"/>
          <w:b/>
          <w:bCs/>
          <w:color w:val="000000"/>
          <w:sz w:val="32"/>
          <w:szCs w:val="32"/>
        </w:rPr>
      </w:pPr>
      <w:r>
        <w:rPr>
          <w:rFonts w:ascii="??_GB2312" w:eastAsia="Times New Roman"/>
          <w:b/>
          <w:bCs/>
          <w:color w:val="000000"/>
          <w:sz w:val="32"/>
          <w:szCs w:val="32"/>
        </w:rPr>
        <w:br w:type="page"/>
      </w:r>
    </w:p>
    <w:p w:rsidR="00DD63B5" w:rsidRDefault="00DD63B5" w:rsidP="00897B05">
      <w:pPr>
        <w:numPr>
          <w:ilvl w:val="0"/>
          <w:numId w:val="7"/>
        </w:numPr>
        <w:spacing w:line="600" w:lineRule="exact"/>
        <w:ind w:firstLineChars="150" w:firstLine="663"/>
        <w:jc w:val="center"/>
        <w:outlineLvl w:val="0"/>
        <w:rPr>
          <w:rStyle w:val="1Char"/>
          <w:rFonts w:ascii="黑体" w:eastAsia="黑体" w:hAnsi="黑体"/>
          <w:b w:val="0"/>
          <w:bCs w:val="0"/>
        </w:rPr>
      </w:pPr>
      <w:bookmarkStart w:id="60" w:name="_Toc15396613"/>
      <w:bookmarkStart w:id="61" w:name="_Toc15377225"/>
      <w:r>
        <w:rPr>
          <w:rFonts w:ascii="黑体" w:eastAsia="黑体" w:hAnsi="黑体" w:cs="黑体" w:hint="eastAsia"/>
          <w:b/>
          <w:bCs/>
          <w:color w:val="000000"/>
          <w:sz w:val="44"/>
          <w:szCs w:val="44"/>
        </w:rPr>
        <w:t>名</w:t>
      </w:r>
      <w:r>
        <w:rPr>
          <w:rStyle w:val="1Char"/>
          <w:rFonts w:ascii="黑体" w:eastAsia="黑体" w:hAnsi="黑体" w:cs="黑体" w:hint="eastAsia"/>
          <w:b w:val="0"/>
          <w:bCs w:val="0"/>
        </w:rPr>
        <w:t>词解释</w:t>
      </w:r>
      <w:bookmarkEnd w:id="60"/>
      <w:bookmarkEnd w:id="61"/>
    </w:p>
    <w:p w:rsidR="00DD63B5" w:rsidRDefault="00DD63B5">
      <w:pPr>
        <w:spacing w:line="600" w:lineRule="exact"/>
        <w:jc w:val="left"/>
        <w:rPr>
          <w:rFonts w:ascii="宋体"/>
          <w:b/>
          <w:bCs/>
          <w:color w:val="000000"/>
          <w:sz w:val="44"/>
          <w:szCs w:val="44"/>
        </w:rPr>
      </w:pP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1.</w:t>
      </w:r>
      <w:r>
        <w:rPr>
          <w:rFonts w:ascii="??_GB2312" w:eastAsia="Times New Roman" w:cs="Times New Roman"/>
          <w:sz w:val="32"/>
          <w:szCs w:val="32"/>
        </w:rPr>
        <w:t>财政拨款收入：指单位从同级财政部门取得的财政预算资金。</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2.</w:t>
      </w:r>
      <w:r>
        <w:rPr>
          <w:rFonts w:ascii="??_GB2312" w:eastAsia="Times New Roman" w:cs="Times New Roman"/>
          <w:sz w:val="32"/>
          <w:szCs w:val="32"/>
        </w:rPr>
        <w:t>事业收入：指事业单位开展专业业务活动及辅助活动取得的收入。如</w:t>
      </w:r>
      <w:r>
        <w:rPr>
          <w:rFonts w:ascii="??_GB2312" w:eastAsia="Times New Roman" w:cs="Calibri"/>
          <w:sz w:val="32"/>
          <w:szCs w:val="32"/>
        </w:rPr>
        <w:t>…</w:t>
      </w:r>
      <w:r>
        <w:rPr>
          <w:rFonts w:ascii="??_GB2312" w:eastAsia="Times New Roman" w:cs="Times New Roman"/>
          <w:sz w:val="32"/>
          <w:szCs w:val="32"/>
        </w:rPr>
        <w:t>（二级预算单位事业收入情况）等。</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3.</w:t>
      </w:r>
      <w:r>
        <w:rPr>
          <w:rFonts w:ascii="??_GB2312" w:eastAsia="Times New Roman" w:cs="Times New Roman"/>
          <w:sz w:val="32"/>
          <w:szCs w:val="32"/>
        </w:rPr>
        <w:t>经营收入：指事业单位在专业业务活动及其辅助活动之外开展非独立核算经营活动取得的收入。如</w:t>
      </w:r>
      <w:r>
        <w:rPr>
          <w:rFonts w:ascii="??_GB2312" w:eastAsia="Times New Roman" w:cs="Calibri"/>
          <w:sz w:val="32"/>
          <w:szCs w:val="32"/>
        </w:rPr>
        <w:t>…</w:t>
      </w:r>
      <w:r>
        <w:rPr>
          <w:rFonts w:ascii="??_GB2312" w:eastAsia="Times New Roman" w:cs="Times New Roman"/>
          <w:sz w:val="32"/>
          <w:szCs w:val="32"/>
        </w:rPr>
        <w:t>（二级预算单位经营收入情况）等。</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4.</w:t>
      </w:r>
      <w:r>
        <w:rPr>
          <w:rFonts w:ascii="??_GB2312" w:eastAsia="Times New Roman" w:cs="Times New Roman"/>
          <w:sz w:val="32"/>
          <w:szCs w:val="32"/>
        </w:rPr>
        <w:t>其他收入：指单位取得的除上述收入以外的各项收入。主要是</w:t>
      </w:r>
      <w:r>
        <w:rPr>
          <w:rFonts w:ascii="??_GB2312" w:eastAsia="Times New Roman" w:cs="Calibri"/>
          <w:sz w:val="32"/>
          <w:szCs w:val="32"/>
        </w:rPr>
        <w:t>…</w:t>
      </w:r>
      <w:r>
        <w:rPr>
          <w:rFonts w:ascii="??_GB2312" w:eastAsia="Times New Roman" w:cs="Times New Roman"/>
          <w:sz w:val="32"/>
          <w:szCs w:val="32"/>
        </w:rPr>
        <w:t>（收入类型）等。</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5.</w:t>
      </w:r>
      <w:r>
        <w:rPr>
          <w:rFonts w:ascii="??_GB2312" w:eastAsia="Times New Roman" w:cs="Times New Roman"/>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6.</w:t>
      </w:r>
      <w:r>
        <w:rPr>
          <w:rFonts w:ascii="??_GB2312" w:eastAsia="Times New Roman" w:cs="Times New Roman"/>
          <w:sz w:val="32"/>
          <w:szCs w:val="32"/>
        </w:rPr>
        <w:t>年初结转和结余：指以前年度尚未完成、结转到本年按有关规定继续使用的资金。</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7.</w:t>
      </w:r>
      <w:r>
        <w:rPr>
          <w:rFonts w:ascii="??_GB2312" w:eastAsia="Times New Roman" w:cs="Times New Roman"/>
          <w:sz w:val="32"/>
          <w:szCs w:val="32"/>
        </w:rPr>
        <w:t>结余分配：指事业单位按照事业单位会计制度的规定从非财政补助结余中分配的事业基金和职工福利基金等。</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8</w:t>
      </w:r>
      <w:r>
        <w:rPr>
          <w:rFonts w:ascii="??_GB2312" w:eastAsia="Times New Roman" w:cs="Times New Roman"/>
          <w:sz w:val="32"/>
          <w:szCs w:val="32"/>
        </w:rPr>
        <w:t>、年末结转和结余：指单位按有关规定结转到下年或以后年度继续使用的资金。</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9.</w:t>
      </w:r>
      <w:r>
        <w:rPr>
          <w:rFonts w:ascii="??_GB2312" w:eastAsia="Times New Roman"/>
          <w:color w:val="000000"/>
          <w:sz w:val="32"/>
          <w:szCs w:val="32"/>
        </w:rPr>
        <w:t>一般公共服务（类）…（款）…（项）：指……。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lastRenderedPageBreak/>
        <w:t>10.</w:t>
      </w:r>
      <w:r>
        <w:rPr>
          <w:rFonts w:ascii="??_GB2312" w:eastAsia="Times New Roman"/>
          <w:color w:val="000000"/>
          <w:sz w:val="32"/>
          <w:szCs w:val="32"/>
        </w:rPr>
        <w:t>外交（类）…（款）…（项）：指……。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11.</w:t>
      </w:r>
      <w:r>
        <w:rPr>
          <w:rFonts w:ascii="??_GB2312" w:eastAsia="Times New Roman"/>
          <w:color w:val="000000"/>
          <w:sz w:val="32"/>
          <w:szCs w:val="32"/>
        </w:rPr>
        <w:t>公共安全（类）…（款）…（项）：指……。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12.</w:t>
      </w:r>
      <w:r>
        <w:rPr>
          <w:rFonts w:ascii="??_GB2312" w:eastAsia="Times New Roman"/>
          <w:color w:val="000000"/>
          <w:sz w:val="32"/>
          <w:szCs w:val="32"/>
        </w:rPr>
        <w:t>教育（类）…（款）…（项）：指……。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13.</w:t>
      </w:r>
      <w:r>
        <w:rPr>
          <w:rFonts w:ascii="??_GB2312" w:eastAsia="Times New Roman"/>
          <w:color w:val="000000"/>
          <w:sz w:val="32"/>
          <w:szCs w:val="32"/>
        </w:rPr>
        <w:t>科学技术（类）…（款）…（项）：指……。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14.</w:t>
      </w:r>
      <w:r>
        <w:rPr>
          <w:rFonts w:ascii="??_GB2312" w:eastAsia="Times New Roman"/>
          <w:color w:val="000000"/>
          <w:sz w:val="32"/>
          <w:szCs w:val="32"/>
        </w:rPr>
        <w:t>文化体育与传媒（类）…（款）…（项）：指……。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15.</w:t>
      </w:r>
      <w:r>
        <w:rPr>
          <w:rFonts w:ascii="??_GB2312" w:eastAsia="Times New Roman"/>
          <w:color w:val="000000"/>
          <w:sz w:val="32"/>
          <w:szCs w:val="32"/>
        </w:rPr>
        <w:t>社会保障和就业（类）…（款）…（项）：指……。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16.</w:t>
      </w:r>
      <w:r>
        <w:rPr>
          <w:rFonts w:ascii="??_GB2312" w:eastAsia="Times New Roman"/>
          <w:color w:val="000000"/>
          <w:sz w:val="32"/>
          <w:szCs w:val="32"/>
        </w:rPr>
        <w:t>医疗卫生与计划生育（类）…（款）…（项）：指……。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17.</w:t>
      </w:r>
      <w:r>
        <w:rPr>
          <w:rFonts w:ascii="??_GB2312" w:eastAsia="Times New Roman"/>
          <w:color w:val="000000"/>
          <w:sz w:val="32"/>
          <w:szCs w:val="32"/>
        </w:rPr>
        <w:t>节能环保（类）…（款）…（项）：指……。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18.</w:t>
      </w:r>
      <w:r>
        <w:rPr>
          <w:rFonts w:ascii="??_GB2312" w:eastAsia="Times New Roman"/>
          <w:color w:val="000000"/>
          <w:sz w:val="32"/>
          <w:szCs w:val="32"/>
        </w:rPr>
        <w:t>城乡社区（类）…（款）…（项）：指……。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19.</w:t>
      </w:r>
      <w:r>
        <w:rPr>
          <w:rFonts w:ascii="??_GB2312" w:eastAsia="Times New Roman"/>
          <w:color w:val="000000"/>
          <w:sz w:val="32"/>
          <w:szCs w:val="32"/>
        </w:rPr>
        <w:t>农林水（类）…（款）…（项）：指……。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20.</w:t>
      </w:r>
      <w:r>
        <w:rPr>
          <w:rFonts w:ascii="??_GB2312" w:eastAsia="Times New Roman"/>
          <w:color w:val="000000"/>
          <w:sz w:val="32"/>
          <w:szCs w:val="32"/>
        </w:rPr>
        <w:t>交通运输（类）…（款）…（项）：指……。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21.</w:t>
      </w:r>
      <w:r>
        <w:rPr>
          <w:rFonts w:ascii="??_GB2312" w:eastAsia="Times New Roman"/>
          <w:color w:val="000000"/>
          <w:sz w:val="32"/>
          <w:szCs w:val="32"/>
        </w:rPr>
        <w:t>资源勘探信息等（类）…（款）…（项）：指……。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22.</w:t>
      </w:r>
      <w:r>
        <w:rPr>
          <w:rFonts w:ascii="??_GB2312" w:eastAsia="Times New Roman"/>
          <w:color w:val="000000"/>
          <w:sz w:val="32"/>
          <w:szCs w:val="32"/>
        </w:rPr>
        <w:t>商业服务业（类）…（款）…（项）：指……。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23.</w:t>
      </w:r>
      <w:r>
        <w:rPr>
          <w:rFonts w:ascii="??_GB2312" w:eastAsia="Times New Roman"/>
          <w:color w:val="000000"/>
          <w:sz w:val="32"/>
          <w:szCs w:val="32"/>
        </w:rPr>
        <w:t>金融（类）…（款）…（项）：指……。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24.</w:t>
      </w:r>
      <w:r>
        <w:rPr>
          <w:rFonts w:ascii="??_GB2312" w:eastAsia="Times New Roman"/>
          <w:color w:val="000000"/>
          <w:sz w:val="32"/>
          <w:szCs w:val="32"/>
        </w:rPr>
        <w:t>国土海洋气象等（类）…（款）…（项）：指……。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25.</w:t>
      </w:r>
      <w:r>
        <w:rPr>
          <w:rFonts w:ascii="??_GB2312" w:eastAsia="Times New Roman"/>
          <w:color w:val="000000"/>
          <w:sz w:val="32"/>
          <w:szCs w:val="32"/>
        </w:rPr>
        <w:t>住房保障（类）…（款）…（项）：指……。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26.</w:t>
      </w:r>
      <w:r>
        <w:rPr>
          <w:rFonts w:ascii="??_GB2312" w:eastAsia="Times New Roman"/>
          <w:color w:val="000000"/>
          <w:sz w:val="32"/>
          <w:szCs w:val="32"/>
        </w:rPr>
        <w:t>粮油物资储备（类）…（款）…（项）：指……。</w:t>
      </w:r>
    </w:p>
    <w:p w:rsidR="00DD63B5" w:rsidRDefault="00DD63B5" w:rsidP="00897B05">
      <w:pPr>
        <w:ind w:firstLineChars="200" w:firstLine="640"/>
        <w:rPr>
          <w:rFonts w:ascii="??_GB2312" w:eastAsia="Times New Roman"/>
          <w:color w:val="000000"/>
          <w:sz w:val="32"/>
          <w:szCs w:val="32"/>
        </w:rPr>
      </w:pPr>
      <w:r>
        <w:rPr>
          <w:rFonts w:ascii="??_GB2312" w:eastAsia="Times New Roman"/>
          <w:color w:val="000000"/>
          <w:sz w:val="32"/>
          <w:szCs w:val="32"/>
        </w:rPr>
        <w:t>……</w:t>
      </w:r>
    </w:p>
    <w:p w:rsidR="00DD63B5" w:rsidRDefault="00DD63B5" w:rsidP="00897B05">
      <w:pPr>
        <w:ind w:firstLineChars="200" w:firstLine="640"/>
        <w:rPr>
          <w:rFonts w:ascii="??_GB2312" w:eastAsia="Times New Roman"/>
          <w:color w:val="000000"/>
          <w:sz w:val="32"/>
          <w:szCs w:val="32"/>
        </w:rPr>
      </w:pPr>
      <w:r>
        <w:rPr>
          <w:rFonts w:ascii="??_GB2312" w:eastAsia="Times New Roman"/>
          <w:color w:val="000000"/>
          <w:sz w:val="32"/>
          <w:szCs w:val="32"/>
        </w:rPr>
        <w:t>……</w:t>
      </w:r>
    </w:p>
    <w:p w:rsidR="00DD63B5" w:rsidRDefault="00DD63B5" w:rsidP="00897B05">
      <w:pPr>
        <w:ind w:firstLineChars="200" w:firstLine="640"/>
        <w:rPr>
          <w:rFonts w:ascii="??_GB2312" w:eastAsia="Times New Roman"/>
          <w:color w:val="000000"/>
          <w:sz w:val="32"/>
          <w:szCs w:val="32"/>
        </w:rPr>
      </w:pPr>
      <w:r>
        <w:rPr>
          <w:rFonts w:ascii="??_GB2312" w:eastAsia="Times New Roman"/>
          <w:color w:val="000000"/>
          <w:sz w:val="32"/>
          <w:szCs w:val="32"/>
        </w:rPr>
        <w:t>……</w:t>
      </w:r>
    </w:p>
    <w:p w:rsidR="00DD63B5" w:rsidRDefault="00DD63B5">
      <w:pPr>
        <w:spacing w:line="600" w:lineRule="exact"/>
        <w:ind w:firstLine="640"/>
        <w:rPr>
          <w:rFonts w:ascii="仿宋" w:eastAsia="仿宋" w:hAnsi="仿宋"/>
          <w:b/>
          <w:bCs/>
          <w:color w:val="000000"/>
          <w:sz w:val="32"/>
          <w:szCs w:val="32"/>
        </w:rPr>
      </w:pPr>
      <w:r>
        <w:rPr>
          <w:rFonts w:ascii="仿宋" w:eastAsia="仿宋" w:hAnsi="仿宋" w:cs="仿宋" w:hint="eastAsia"/>
          <w:b/>
          <w:bCs/>
          <w:color w:val="000000"/>
          <w:sz w:val="32"/>
          <w:szCs w:val="32"/>
        </w:rPr>
        <w:t>（解释本部门决算报表中全部功能分类科目至项级，请参照《</w:t>
      </w:r>
      <w:r>
        <w:rPr>
          <w:rFonts w:ascii="仿宋" w:eastAsia="仿宋" w:hAnsi="仿宋" w:cs="仿宋"/>
          <w:b/>
          <w:bCs/>
          <w:color w:val="000000"/>
          <w:sz w:val="32"/>
          <w:szCs w:val="32"/>
        </w:rPr>
        <w:t>2018</w:t>
      </w:r>
      <w:r>
        <w:rPr>
          <w:rFonts w:ascii="仿宋" w:eastAsia="仿宋" w:hAnsi="仿宋" w:cs="仿宋" w:hint="eastAsia"/>
          <w:b/>
          <w:bCs/>
          <w:color w:val="000000"/>
          <w:sz w:val="32"/>
          <w:szCs w:val="32"/>
        </w:rPr>
        <w:t>年政府收支分类科目》增减内容。）</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lastRenderedPageBreak/>
        <w:t>27.</w:t>
      </w:r>
      <w:r>
        <w:rPr>
          <w:rFonts w:ascii="??_GB2312" w:eastAsia="Times New Roman"/>
          <w:color w:val="000000"/>
          <w:sz w:val="32"/>
          <w:szCs w:val="32"/>
        </w:rPr>
        <w:t>基本支出：指为保障机构正常运转、完成日常工作任务而发生的人员支出和公用支出。</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28.</w:t>
      </w:r>
      <w:r>
        <w:rPr>
          <w:rFonts w:ascii="??_GB2312" w:eastAsia="Times New Roman"/>
          <w:color w:val="000000"/>
          <w:sz w:val="32"/>
          <w:szCs w:val="32"/>
        </w:rPr>
        <w:t>项目支出：指在基本支出之外为完成特定行政任务和事业发展目标所发生的支出。</w:t>
      </w:r>
    </w:p>
    <w:p w:rsidR="00DD63B5" w:rsidRDefault="00DD63B5" w:rsidP="00897B05">
      <w:pPr>
        <w:ind w:firstLineChars="200" w:firstLine="640"/>
        <w:rPr>
          <w:rFonts w:ascii="??_GB2312" w:eastAsia="Times New Roman"/>
          <w:color w:val="000000"/>
          <w:sz w:val="32"/>
          <w:szCs w:val="32"/>
        </w:rPr>
      </w:pPr>
      <w:r>
        <w:rPr>
          <w:rFonts w:ascii="??_GB2312" w:eastAsia="Times New Roman" w:cs="??_GB2312"/>
          <w:color w:val="000000"/>
          <w:sz w:val="32"/>
          <w:szCs w:val="32"/>
        </w:rPr>
        <w:t>29.</w:t>
      </w:r>
      <w:r>
        <w:rPr>
          <w:rFonts w:ascii="??_GB2312" w:eastAsia="Times New Roman"/>
          <w:color w:val="000000"/>
          <w:sz w:val="32"/>
          <w:szCs w:val="32"/>
        </w:rPr>
        <w:t>经营支出：指事业单位在专业业务活动及其辅助活动之外开展非独立核算经营活动发生的支出。</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30.</w:t>
      </w:r>
      <w:r>
        <w:rPr>
          <w:rFonts w:ascii="??_GB2312" w:eastAsia="Times New Roman" w:cs="Calibri"/>
          <w:sz w:val="32"/>
          <w:szCs w:val="32"/>
        </w:rPr>
        <w:t>“</w:t>
      </w:r>
      <w:r>
        <w:rPr>
          <w:rFonts w:ascii="??_GB2312" w:eastAsia="Times New Roman" w:cs="Times New Roman"/>
          <w:sz w:val="32"/>
          <w:szCs w:val="32"/>
        </w:rPr>
        <w:t>三公</w:t>
      </w:r>
      <w:r>
        <w:rPr>
          <w:rFonts w:ascii="??_GB2312" w:eastAsia="Times New Roman" w:cs="Calibri"/>
          <w:sz w:val="32"/>
          <w:szCs w:val="32"/>
        </w:rPr>
        <w:t>”</w:t>
      </w:r>
      <w:r>
        <w:rPr>
          <w:rFonts w:ascii="??_GB2312" w:eastAsia="Times New Roman" w:cs="Times New Roman"/>
          <w:sz w:val="32"/>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31.</w:t>
      </w:r>
      <w:r>
        <w:rPr>
          <w:rFonts w:ascii="??_GB2312" w:eastAsia="Times New Roman"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D63B5" w:rsidRDefault="00DD63B5" w:rsidP="00897B05">
      <w:pPr>
        <w:pStyle w:val="Default"/>
        <w:spacing w:line="560" w:lineRule="exact"/>
        <w:ind w:firstLineChars="200" w:firstLine="640"/>
        <w:rPr>
          <w:rFonts w:ascii="??_GB2312" w:eastAsia="Times New Roman" w:cs="Times New Roman"/>
          <w:sz w:val="32"/>
          <w:szCs w:val="32"/>
        </w:rPr>
      </w:pPr>
      <w:r>
        <w:rPr>
          <w:rFonts w:ascii="??_GB2312" w:eastAsia="Times New Roman" w:cs="??_GB2312"/>
          <w:sz w:val="32"/>
          <w:szCs w:val="32"/>
        </w:rPr>
        <w:t>32.</w:t>
      </w:r>
      <w:r>
        <w:rPr>
          <w:rFonts w:ascii="??_GB2312" w:eastAsia="Times New Roman" w:cs="Calibri"/>
          <w:sz w:val="32"/>
          <w:szCs w:val="32"/>
        </w:rPr>
        <w:t>……</w:t>
      </w:r>
      <w:r>
        <w:rPr>
          <w:rFonts w:ascii="??_GB2312" w:eastAsia="Times New Roman" w:cs="Times New Roman"/>
          <w:sz w:val="32"/>
          <w:szCs w:val="32"/>
        </w:rPr>
        <w:t>。</w:t>
      </w:r>
    </w:p>
    <w:p w:rsidR="00DD63B5" w:rsidRDefault="00DD63B5" w:rsidP="00897B05">
      <w:pPr>
        <w:pStyle w:val="Default"/>
        <w:spacing w:line="560" w:lineRule="exact"/>
        <w:ind w:firstLineChars="200" w:firstLine="640"/>
        <w:rPr>
          <w:rFonts w:ascii="??_GB2312" w:eastAsia="Times New Roman" w:cs="Times New Roman"/>
          <w:sz w:val="32"/>
          <w:szCs w:val="32"/>
        </w:rPr>
      </w:pPr>
    </w:p>
    <w:p w:rsidR="00DD63B5" w:rsidRDefault="00DD63B5" w:rsidP="00897B05">
      <w:pPr>
        <w:ind w:firstLineChars="200" w:firstLine="643"/>
        <w:rPr>
          <w:rFonts w:ascii="仿宋" w:eastAsia="仿宋" w:hAnsi="仿宋"/>
          <w:b/>
          <w:bCs/>
          <w:color w:val="000000"/>
          <w:sz w:val="32"/>
          <w:szCs w:val="32"/>
        </w:rPr>
      </w:pPr>
      <w:r>
        <w:rPr>
          <w:rFonts w:ascii="仿宋" w:eastAsia="仿宋" w:hAnsi="仿宋" w:cs="仿宋" w:hint="eastAsia"/>
          <w:b/>
          <w:bCs/>
          <w:color w:val="000000"/>
          <w:sz w:val="32"/>
          <w:szCs w:val="32"/>
        </w:rPr>
        <w:t>（名词解释部分请根据各部门实际列支情况罗列，并根据本部门职责职能增减名词解释内容。）</w:t>
      </w:r>
    </w:p>
    <w:p w:rsidR="00DD63B5" w:rsidRDefault="00DD63B5">
      <w:pPr>
        <w:spacing w:line="600" w:lineRule="exact"/>
        <w:jc w:val="center"/>
        <w:outlineLvl w:val="0"/>
        <w:rPr>
          <w:rStyle w:val="1Char"/>
          <w:rFonts w:ascii="黑体" w:eastAsia="黑体" w:hAnsi="黑体"/>
          <w:b w:val="0"/>
          <w:bCs w:val="0"/>
        </w:rPr>
      </w:pPr>
      <w:bookmarkStart w:id="62" w:name="_Toc15377226"/>
      <w:r>
        <w:rPr>
          <w:rFonts w:ascii="宋体"/>
          <w:b/>
          <w:bCs/>
          <w:color w:val="000000"/>
          <w:sz w:val="44"/>
          <w:szCs w:val="44"/>
        </w:rPr>
        <w:br w:type="page"/>
      </w:r>
      <w:bookmarkStart w:id="63" w:name="_Toc15396614"/>
      <w:r>
        <w:rPr>
          <w:rFonts w:ascii="黑体" w:eastAsia="黑体" w:hAnsi="黑体" w:cs="黑体" w:hint="eastAsia"/>
          <w:color w:val="000000"/>
          <w:sz w:val="44"/>
          <w:szCs w:val="44"/>
        </w:rPr>
        <w:lastRenderedPageBreak/>
        <w:t>第</w:t>
      </w:r>
      <w:r>
        <w:rPr>
          <w:rStyle w:val="1Char"/>
          <w:rFonts w:ascii="黑体" w:eastAsia="黑体" w:hAnsi="黑体" w:cs="黑体" w:hint="eastAsia"/>
          <w:b w:val="0"/>
          <w:bCs w:val="0"/>
        </w:rPr>
        <w:t>四部分</w:t>
      </w:r>
      <w:r>
        <w:rPr>
          <w:rStyle w:val="1Char"/>
          <w:rFonts w:ascii="黑体" w:eastAsia="黑体" w:hAnsi="黑体" w:cs="黑体"/>
          <w:b w:val="0"/>
          <w:bCs w:val="0"/>
        </w:rPr>
        <w:t xml:space="preserve"> </w:t>
      </w:r>
      <w:r>
        <w:rPr>
          <w:rStyle w:val="1Char"/>
          <w:rFonts w:ascii="黑体" w:eastAsia="黑体" w:hAnsi="黑体" w:cs="黑体" w:hint="eastAsia"/>
          <w:b w:val="0"/>
          <w:bCs w:val="0"/>
        </w:rPr>
        <w:t>附件</w:t>
      </w:r>
      <w:bookmarkEnd w:id="63"/>
    </w:p>
    <w:p w:rsidR="00DD63B5" w:rsidRDefault="00DD63B5">
      <w:pPr>
        <w:spacing w:line="600" w:lineRule="exact"/>
        <w:jc w:val="center"/>
        <w:outlineLvl w:val="0"/>
        <w:rPr>
          <w:rStyle w:val="1Char"/>
        </w:rPr>
      </w:pPr>
    </w:p>
    <w:p w:rsidR="00DD63B5" w:rsidRDefault="00DD63B5">
      <w:pPr>
        <w:pStyle w:val="2"/>
        <w:rPr>
          <w:rStyle w:val="1Char"/>
          <w:rFonts w:ascii="仿宋" w:eastAsia="仿宋" w:hAnsi="仿宋" w:cs="仿宋"/>
          <w:sz w:val="32"/>
          <w:szCs w:val="32"/>
        </w:rPr>
      </w:pPr>
      <w:bookmarkStart w:id="64" w:name="_Toc15396615"/>
      <w:r>
        <w:rPr>
          <w:rStyle w:val="1Char"/>
          <w:rFonts w:ascii="仿宋" w:eastAsia="仿宋" w:hAnsi="仿宋" w:cs="仿宋" w:hint="eastAsia"/>
          <w:sz w:val="32"/>
          <w:szCs w:val="32"/>
        </w:rPr>
        <w:t>附件</w:t>
      </w:r>
      <w:r>
        <w:rPr>
          <w:rStyle w:val="1Char"/>
          <w:rFonts w:ascii="仿宋" w:eastAsia="仿宋" w:hAnsi="仿宋" w:cs="仿宋"/>
          <w:sz w:val="32"/>
          <w:szCs w:val="32"/>
        </w:rPr>
        <w:t>1</w:t>
      </w:r>
      <w:bookmarkEnd w:id="64"/>
    </w:p>
    <w:p w:rsidR="00DD63B5" w:rsidRDefault="00DD63B5">
      <w:pPr>
        <w:spacing w:line="600" w:lineRule="exact"/>
        <w:jc w:val="center"/>
        <w:outlineLvl w:val="0"/>
        <w:rPr>
          <w:rFonts w:ascii="黑体" w:eastAsia="黑体" w:hAnsi="黑体"/>
          <w:sz w:val="36"/>
          <w:szCs w:val="36"/>
        </w:rPr>
      </w:pPr>
      <w:bookmarkStart w:id="65" w:name="_Toc15396616"/>
      <w:r>
        <w:rPr>
          <w:rFonts w:ascii="黑体" w:eastAsia="黑体" w:hAnsi="黑体" w:cs="黑体" w:hint="eastAsia"/>
          <w:sz w:val="36"/>
          <w:szCs w:val="36"/>
        </w:rPr>
        <w:t>市委组织部（市委老干部局）</w:t>
      </w:r>
    </w:p>
    <w:p w:rsidR="00DD63B5" w:rsidRDefault="00DD63B5">
      <w:pPr>
        <w:spacing w:line="600" w:lineRule="exact"/>
        <w:jc w:val="center"/>
        <w:outlineLvl w:val="0"/>
        <w:rPr>
          <w:rFonts w:ascii="黑体" w:eastAsia="黑体" w:hAnsi="黑体"/>
          <w:sz w:val="36"/>
          <w:szCs w:val="36"/>
        </w:rPr>
      </w:pPr>
      <w:r>
        <w:rPr>
          <w:rFonts w:ascii="黑体" w:eastAsia="黑体" w:hAnsi="黑体" w:cs="黑体"/>
          <w:sz w:val="36"/>
          <w:szCs w:val="36"/>
        </w:rPr>
        <w:t>2018</w:t>
      </w:r>
      <w:r>
        <w:rPr>
          <w:rFonts w:ascii="黑体" w:eastAsia="黑体" w:hAnsi="黑体" w:cs="黑体" w:hint="eastAsia"/>
          <w:sz w:val="36"/>
          <w:szCs w:val="36"/>
        </w:rPr>
        <w:t>年部门整体支出绩效评价报告</w:t>
      </w:r>
      <w:bookmarkEnd w:id="65"/>
    </w:p>
    <w:p w:rsidR="00DD63B5" w:rsidRDefault="00DD63B5" w:rsidP="00897B05">
      <w:pPr>
        <w:spacing w:line="580" w:lineRule="exact"/>
        <w:ind w:firstLineChars="200" w:firstLine="640"/>
        <w:rPr>
          <w:rFonts w:ascii="黑体" w:eastAsia="黑体" w:hAnsi="黑体"/>
          <w:sz w:val="32"/>
          <w:szCs w:val="32"/>
        </w:rPr>
      </w:pPr>
    </w:p>
    <w:p w:rsidR="00DD63B5" w:rsidRDefault="00DD63B5" w:rsidP="00897B05">
      <w:pPr>
        <w:spacing w:line="580" w:lineRule="exact"/>
        <w:ind w:firstLineChars="200" w:firstLine="640"/>
        <w:rPr>
          <w:rFonts w:ascii="黑体" w:eastAsia="黑体" w:hAnsi="黑体"/>
          <w:sz w:val="32"/>
          <w:szCs w:val="32"/>
        </w:rPr>
      </w:pPr>
      <w:r>
        <w:rPr>
          <w:rFonts w:ascii="黑体" w:eastAsia="黑体" w:hAnsi="黑体" w:cs="黑体" w:hint="eastAsia"/>
          <w:sz w:val="32"/>
          <w:szCs w:val="32"/>
        </w:rPr>
        <w:t>一、部门（单位）概况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（一）机构组成。</w:t>
      </w:r>
    </w:p>
    <w:p w:rsidR="00DD63B5" w:rsidRDefault="00DD63B5" w:rsidP="00897B05">
      <w:pPr>
        <w:ind w:firstLineChars="250" w:firstLine="825"/>
        <w:rPr>
          <w:rFonts w:ascii="仿宋" w:eastAsia="仿宋" w:hAnsi="仿宋"/>
          <w:sz w:val="32"/>
          <w:szCs w:val="32"/>
        </w:rPr>
      </w:pPr>
      <w:r>
        <w:rPr>
          <w:rFonts w:eastAsia="方正仿宋_GBK" w:cs="方正仿宋_GBK" w:hint="eastAsia"/>
          <w:sz w:val="33"/>
          <w:szCs w:val="33"/>
        </w:rPr>
        <w:t>市委组织部</w:t>
      </w:r>
      <w:r>
        <w:rPr>
          <w:rFonts w:ascii="仿宋" w:eastAsia="仿宋" w:hAnsi="仿宋" w:cs="仿宋" w:hint="eastAsia"/>
          <w:sz w:val="32"/>
          <w:szCs w:val="32"/>
        </w:rPr>
        <w:t>下属</w:t>
      </w:r>
      <w:r>
        <w:rPr>
          <w:rFonts w:eastAsia="方正仿宋_GBK" w:cs="方正仿宋_GBK" w:hint="eastAsia"/>
          <w:sz w:val="33"/>
          <w:szCs w:val="33"/>
        </w:rPr>
        <w:t>非独立核算</w:t>
      </w:r>
      <w:r>
        <w:rPr>
          <w:rFonts w:ascii="仿宋" w:eastAsia="仿宋" w:hAnsi="仿宋" w:cs="仿宋" w:hint="eastAsia"/>
          <w:sz w:val="32"/>
          <w:szCs w:val="32"/>
        </w:rPr>
        <w:t>单位</w:t>
      </w:r>
      <w:r>
        <w:rPr>
          <w:rFonts w:ascii="仿宋" w:eastAsia="仿宋" w:hAnsi="仿宋" w:cs="仿宋"/>
          <w:sz w:val="32"/>
          <w:szCs w:val="32"/>
        </w:rPr>
        <w:t>4</w:t>
      </w:r>
      <w:r>
        <w:rPr>
          <w:rFonts w:ascii="仿宋" w:eastAsia="仿宋" w:hAnsi="仿宋" w:cs="仿宋" w:hint="eastAsia"/>
          <w:sz w:val="32"/>
          <w:szCs w:val="32"/>
        </w:rPr>
        <w:t>个，其中行政单位市委老干部局</w:t>
      </w:r>
      <w:r>
        <w:rPr>
          <w:rFonts w:ascii="仿宋" w:eastAsia="仿宋" w:hAnsi="仿宋" w:cs="仿宋"/>
          <w:sz w:val="32"/>
          <w:szCs w:val="32"/>
        </w:rPr>
        <w:t>1</w:t>
      </w:r>
      <w:r>
        <w:rPr>
          <w:rFonts w:ascii="仿宋" w:eastAsia="仿宋" w:hAnsi="仿宋" w:cs="仿宋" w:hint="eastAsia"/>
          <w:sz w:val="32"/>
          <w:szCs w:val="32"/>
        </w:rPr>
        <w:t>个，参照公务员法管理的事业单位市委组织部党员教育中心、炳草岗干部休养所</w:t>
      </w:r>
      <w:r>
        <w:rPr>
          <w:rFonts w:ascii="仿宋" w:eastAsia="仿宋" w:hAnsi="仿宋" w:cs="仿宋"/>
          <w:sz w:val="32"/>
          <w:szCs w:val="32"/>
        </w:rPr>
        <w:t>2</w:t>
      </w:r>
      <w:r>
        <w:rPr>
          <w:rFonts w:ascii="仿宋" w:eastAsia="仿宋" w:hAnsi="仿宋" w:cs="仿宋" w:hint="eastAsia"/>
          <w:sz w:val="32"/>
          <w:szCs w:val="32"/>
        </w:rPr>
        <w:t>个，其他事业单位老干部活动中心（老年大学）</w:t>
      </w:r>
      <w:r>
        <w:rPr>
          <w:rFonts w:ascii="仿宋" w:eastAsia="仿宋" w:hAnsi="仿宋" w:cs="仿宋"/>
          <w:sz w:val="32"/>
          <w:szCs w:val="32"/>
        </w:rPr>
        <w:t>1</w:t>
      </w:r>
      <w:r>
        <w:rPr>
          <w:rFonts w:ascii="仿宋" w:eastAsia="仿宋" w:hAnsi="仿宋" w:cs="仿宋" w:hint="eastAsia"/>
          <w:sz w:val="32"/>
          <w:szCs w:val="32"/>
        </w:rPr>
        <w:t>个。</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（二）机构职能。</w:t>
      </w:r>
    </w:p>
    <w:p w:rsidR="00DD63B5" w:rsidRDefault="00DD63B5">
      <w:pPr>
        <w:rPr>
          <w:rFonts w:eastAsia="方正仿宋_GBK"/>
          <w:sz w:val="33"/>
          <w:szCs w:val="33"/>
        </w:rPr>
      </w:pPr>
      <w:r>
        <w:rPr>
          <w:rFonts w:ascii="方正楷体_GBK" w:eastAsia="方正楷体_GBK" w:hAnsi="方正楷体_GBK" w:cs="方正楷体_GBK" w:hint="eastAsia"/>
          <w:b/>
          <w:bCs/>
          <w:sz w:val="33"/>
          <w:szCs w:val="33"/>
        </w:rPr>
        <w:t>⒈市委组织部职能职责</w:t>
      </w:r>
    </w:p>
    <w:p w:rsidR="00DD63B5" w:rsidRDefault="00DD63B5">
      <w:pPr>
        <w:rPr>
          <w:rFonts w:eastAsia="方正仿宋_GBK"/>
          <w:sz w:val="33"/>
          <w:szCs w:val="33"/>
        </w:rPr>
      </w:pPr>
      <w:r>
        <w:rPr>
          <w:rFonts w:eastAsia="方正仿宋_GBK" w:cs="方正仿宋_GBK" w:hint="eastAsia"/>
          <w:sz w:val="33"/>
          <w:szCs w:val="33"/>
        </w:rPr>
        <w:t>⑴负责有关组织工作、干部工作、人才工作的理论研究及重要政策的综合研究；承担中组部、省委组织部下达的重点调研课题，指导全市组织系统调研工作。</w:t>
      </w:r>
    </w:p>
    <w:p w:rsidR="00DD63B5" w:rsidRDefault="00DD63B5">
      <w:pPr>
        <w:rPr>
          <w:rFonts w:eastAsia="方正仿宋_GBK"/>
          <w:sz w:val="33"/>
          <w:szCs w:val="33"/>
        </w:rPr>
      </w:pPr>
      <w:r>
        <w:rPr>
          <w:rFonts w:eastAsia="方正仿宋_GBK" w:cs="方正仿宋_GBK" w:hint="eastAsia"/>
          <w:sz w:val="33"/>
          <w:szCs w:val="33"/>
        </w:rPr>
        <w:t xml:space="preserve">　⑵负责全市组织工作宣传的牵头抓总、综合协调工作，指导全市组织部门信息工作；指导全市组织系统信息化建设工作，承担市委组织部网站的建设、管理、维护工作；负责党内刊物的征订和发行工作。</w:t>
      </w:r>
    </w:p>
    <w:p w:rsidR="00DD63B5" w:rsidRDefault="00DD63B5">
      <w:pPr>
        <w:rPr>
          <w:rFonts w:eastAsia="方正仿宋_GBK"/>
          <w:sz w:val="33"/>
          <w:szCs w:val="33"/>
        </w:rPr>
      </w:pPr>
      <w:r>
        <w:rPr>
          <w:rFonts w:eastAsia="方正仿宋_GBK" w:cs="方正仿宋_GBK" w:hint="eastAsia"/>
          <w:sz w:val="33"/>
          <w:szCs w:val="33"/>
        </w:rPr>
        <w:t xml:space="preserve">　　⑶指导、检查全市各级党组织贯彻执行党的组织制度</w:t>
      </w:r>
      <w:r>
        <w:rPr>
          <w:rFonts w:eastAsia="方正仿宋_GBK" w:cs="方正仿宋_GBK" w:hint="eastAsia"/>
          <w:sz w:val="33"/>
          <w:szCs w:val="33"/>
        </w:rPr>
        <w:lastRenderedPageBreak/>
        <w:t>和党内生活制度；指导全市基层党组织设置、调整等工作；负责全市党员队伍建设，指导全市党费收缴、管理、使用等事项，负责全市党内统计、党员组织关系接转。</w:t>
      </w:r>
    </w:p>
    <w:p w:rsidR="00DD63B5" w:rsidRDefault="00DD63B5">
      <w:pPr>
        <w:rPr>
          <w:rFonts w:eastAsia="方正仿宋_GBK"/>
          <w:sz w:val="33"/>
          <w:szCs w:val="33"/>
        </w:rPr>
      </w:pPr>
      <w:r>
        <w:rPr>
          <w:rFonts w:eastAsia="方正仿宋_GBK" w:cs="方正仿宋_GBK" w:hint="eastAsia"/>
          <w:sz w:val="33"/>
          <w:szCs w:val="33"/>
        </w:rPr>
        <w:t xml:space="preserve">　　⑷负责研究和指导全市农村、国有企业、街道社区、机关、学校、科研院所等党的基层组织建设；负责基层党组织干部培训的组织、指导工作；指导基层党组织党员活动阵地建设；指导全市大学生村干部工作，承担大学生村干部管理办公室日常工作。</w:t>
      </w:r>
    </w:p>
    <w:p w:rsidR="00DD63B5" w:rsidRDefault="00DD63B5">
      <w:pPr>
        <w:rPr>
          <w:rFonts w:eastAsia="方正仿宋_GBK"/>
          <w:sz w:val="33"/>
          <w:szCs w:val="33"/>
        </w:rPr>
      </w:pPr>
      <w:r>
        <w:rPr>
          <w:rFonts w:eastAsia="方正仿宋_GBK" w:cs="方正仿宋_GBK" w:hint="eastAsia"/>
          <w:sz w:val="33"/>
          <w:szCs w:val="33"/>
        </w:rPr>
        <w:t xml:space="preserve">　　⑸负责干部综合管理和公务员管理工作；负责市委管理干部工资、退休费比例的审批工作；具体负责综合管理市级党群机关公务员考录、考核、交流、培训、申诉、控告、非领导职务设置等工作。</w:t>
      </w:r>
    </w:p>
    <w:p w:rsidR="00DD63B5" w:rsidRDefault="00DD63B5">
      <w:pPr>
        <w:rPr>
          <w:rFonts w:eastAsia="方正仿宋_GBK"/>
          <w:sz w:val="33"/>
          <w:szCs w:val="33"/>
        </w:rPr>
      </w:pPr>
      <w:r>
        <w:rPr>
          <w:rFonts w:eastAsia="方正仿宋_GBK" w:cs="方正仿宋_GBK" w:hint="eastAsia"/>
          <w:sz w:val="33"/>
          <w:szCs w:val="33"/>
        </w:rPr>
        <w:t xml:space="preserve">　⑹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DD63B5" w:rsidRDefault="00DD63B5">
      <w:pPr>
        <w:rPr>
          <w:rFonts w:eastAsia="方正仿宋_GBK"/>
          <w:sz w:val="33"/>
          <w:szCs w:val="33"/>
        </w:rPr>
      </w:pPr>
      <w:r>
        <w:rPr>
          <w:rFonts w:eastAsia="方正仿宋_GBK" w:cs="方正仿宋_GBK" w:hint="eastAsia"/>
          <w:sz w:val="33"/>
          <w:szCs w:val="33"/>
        </w:rPr>
        <w:t xml:space="preserve">　⑺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DD63B5" w:rsidRDefault="00DD63B5">
      <w:pPr>
        <w:rPr>
          <w:rFonts w:eastAsia="方正仿宋_GBK"/>
          <w:sz w:val="33"/>
          <w:szCs w:val="33"/>
        </w:rPr>
      </w:pPr>
      <w:r>
        <w:rPr>
          <w:rFonts w:eastAsia="方正仿宋_GBK" w:cs="方正仿宋_GBK" w:hint="eastAsia"/>
          <w:sz w:val="33"/>
          <w:szCs w:val="33"/>
        </w:rPr>
        <w:lastRenderedPageBreak/>
        <w:t xml:space="preserve">　　⑻负责对全市组织部门干部监督工作的综合协调和宏观指导，研究完善干部监督工作机制；负责受理</w:t>
      </w:r>
      <w:r>
        <w:rPr>
          <w:rFonts w:eastAsia="方正仿宋_GBK"/>
          <w:sz w:val="33"/>
          <w:szCs w:val="33"/>
        </w:rPr>
        <w:t>“12380”</w:t>
      </w:r>
      <w:r>
        <w:rPr>
          <w:rFonts w:eastAsia="方正仿宋_GBK" w:cs="方正仿宋_GBK" w:hint="eastAsia"/>
          <w:sz w:val="33"/>
          <w:szCs w:val="33"/>
        </w:rPr>
        <w:t>信访、电话、网络举报，按干部管理权限直接或联合有关部门查办、督办，提出处理意见；办理市管干部因私事出国（境）的审批、因公出国（境）的政审。</w:t>
      </w:r>
    </w:p>
    <w:p w:rsidR="00DD63B5" w:rsidRDefault="00DD63B5">
      <w:pPr>
        <w:rPr>
          <w:rFonts w:eastAsia="方正仿宋_GBK"/>
          <w:sz w:val="33"/>
          <w:szCs w:val="33"/>
        </w:rPr>
      </w:pPr>
      <w:r>
        <w:rPr>
          <w:rFonts w:eastAsia="方正仿宋_GBK" w:cs="方正仿宋_GBK" w:hint="eastAsia"/>
          <w:sz w:val="33"/>
          <w:szCs w:val="33"/>
        </w:rPr>
        <w:t xml:space="preserve">　　⑼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DD63B5" w:rsidRDefault="00DD63B5">
      <w:pPr>
        <w:rPr>
          <w:rFonts w:eastAsia="方正仿宋_GBK"/>
          <w:sz w:val="33"/>
          <w:szCs w:val="33"/>
        </w:rPr>
      </w:pPr>
      <w:r>
        <w:rPr>
          <w:rFonts w:eastAsia="方正仿宋_GBK" w:cs="方正仿宋_GBK" w:hint="eastAsia"/>
          <w:sz w:val="33"/>
          <w:szCs w:val="33"/>
        </w:rPr>
        <w:t xml:space="preserve">　⑽负责市定点扶贫、对口支援木里藏族自治县工作领导小组日常工作；对口联系省委藏区办、受援藏区，承办市上援藏任务的对外组织协调和工作经费管理。</w:t>
      </w:r>
    </w:p>
    <w:p w:rsidR="00DD63B5" w:rsidRDefault="00DD63B5" w:rsidP="00897B05">
      <w:pPr>
        <w:ind w:firstLineChars="200" w:firstLine="660"/>
        <w:rPr>
          <w:rFonts w:ascii="方正楷体_GBK" w:eastAsia="方正楷体_GBK" w:hAnsi="方正楷体_GBK"/>
          <w:b/>
          <w:bCs/>
          <w:sz w:val="33"/>
          <w:szCs w:val="33"/>
        </w:rPr>
      </w:pPr>
      <w:r>
        <w:rPr>
          <w:rFonts w:ascii="方正楷体_GBK" w:eastAsia="方正楷体_GBK" w:hAnsi="方正楷体_GBK" w:cs="方正楷体_GBK" w:hint="eastAsia"/>
          <w:b/>
          <w:bCs/>
          <w:sz w:val="33"/>
          <w:szCs w:val="33"/>
        </w:rPr>
        <w:t>⒉市委老干部局职能职责</w:t>
      </w:r>
    </w:p>
    <w:p w:rsidR="00DD63B5" w:rsidRDefault="00DD63B5">
      <w:pPr>
        <w:rPr>
          <w:rFonts w:eastAsia="方正仿宋_GBK"/>
          <w:sz w:val="33"/>
          <w:szCs w:val="33"/>
        </w:rPr>
      </w:pPr>
      <w:r>
        <w:rPr>
          <w:rFonts w:eastAsia="方正仿宋_GBK" w:cs="方正仿宋_GBK" w:hint="eastAsia"/>
          <w:sz w:val="33"/>
          <w:szCs w:val="33"/>
        </w:rPr>
        <w:t xml:space="preserve">　　指导离休干部和县级以上退休干部的安置管理工作；管理、指导老干部的思想</w:t>
      </w:r>
      <w:r w:rsidR="00BD4727">
        <w:rPr>
          <w:rFonts w:eastAsia="方正仿宋_GBK" w:cs="方正仿宋_GBK" w:hint="eastAsia"/>
          <w:sz w:val="33"/>
          <w:szCs w:val="33"/>
        </w:rPr>
        <w:t>政治</w:t>
      </w:r>
      <w:r>
        <w:rPr>
          <w:rFonts w:eastAsia="方正仿宋_GBK" w:cs="方正仿宋_GBK" w:hint="eastAsia"/>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rsidR="00DD63B5" w:rsidRDefault="00DD63B5" w:rsidP="00897B05">
      <w:pPr>
        <w:ind w:firstLineChars="200" w:firstLine="660"/>
        <w:rPr>
          <w:rFonts w:ascii="方正楷体_GBK" w:eastAsia="方正楷体_GBK" w:hAnsi="方正楷体_GBK"/>
          <w:b/>
          <w:bCs/>
          <w:sz w:val="33"/>
          <w:szCs w:val="33"/>
        </w:rPr>
      </w:pPr>
      <w:r>
        <w:rPr>
          <w:rFonts w:ascii="方正楷体_GBK" w:eastAsia="方正楷体_GBK" w:hAnsi="方正楷体_GBK" w:cs="方正楷体_GBK" w:hint="eastAsia"/>
          <w:b/>
          <w:bCs/>
          <w:sz w:val="33"/>
          <w:szCs w:val="33"/>
        </w:rPr>
        <w:t>⒊市委“两新组织”工委职能职责</w:t>
      </w:r>
    </w:p>
    <w:p w:rsidR="00DD63B5" w:rsidRDefault="00DD63B5">
      <w:pPr>
        <w:rPr>
          <w:rFonts w:eastAsia="方正仿宋_GBK"/>
          <w:sz w:val="33"/>
          <w:szCs w:val="33"/>
        </w:rPr>
      </w:pPr>
      <w:r>
        <w:rPr>
          <w:rFonts w:eastAsia="方正仿宋_GBK" w:cs="方正仿宋_GBK" w:hint="eastAsia"/>
          <w:sz w:val="33"/>
          <w:szCs w:val="33"/>
        </w:rPr>
        <w:t xml:space="preserve">　　指导县（区）</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工委和市级有关部门抓好</w:t>
      </w:r>
      <w:r>
        <w:rPr>
          <w:rFonts w:eastAsia="方正仿宋_GBK"/>
          <w:sz w:val="33"/>
          <w:szCs w:val="33"/>
        </w:rPr>
        <w:t>“</w:t>
      </w:r>
      <w:r>
        <w:rPr>
          <w:rFonts w:eastAsia="方正仿宋_GBK" w:cs="方正仿宋_GBK" w:hint="eastAsia"/>
          <w:sz w:val="33"/>
          <w:szCs w:val="33"/>
        </w:rPr>
        <w:t>两</w:t>
      </w:r>
      <w:r>
        <w:rPr>
          <w:rFonts w:eastAsia="方正仿宋_GBK" w:cs="方正仿宋_GBK" w:hint="eastAsia"/>
          <w:sz w:val="33"/>
          <w:szCs w:val="33"/>
        </w:rPr>
        <w:lastRenderedPageBreak/>
        <w:t>新组织</w:t>
      </w:r>
      <w:r>
        <w:rPr>
          <w:rFonts w:eastAsia="方正仿宋_GBK"/>
          <w:sz w:val="33"/>
          <w:szCs w:val="33"/>
        </w:rPr>
        <w:t>”</w:t>
      </w:r>
      <w:r>
        <w:rPr>
          <w:rFonts w:eastAsia="方正仿宋_GBK" w:cs="方正仿宋_GBK" w:hint="eastAsia"/>
          <w:sz w:val="33"/>
          <w:szCs w:val="33"/>
        </w:rPr>
        <w:t>领域的党建工作；指导、协调和支持</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工会、共青团和妇联等群团组织按照有关规定独立开展工作；领导和直接管理部分规模、影响较大，党建工作基础较好的</w:t>
      </w:r>
      <w:r>
        <w:rPr>
          <w:rFonts w:eastAsia="方正仿宋_GBK"/>
          <w:sz w:val="33"/>
          <w:szCs w:val="33"/>
        </w:rPr>
        <w:t>“</w:t>
      </w:r>
      <w:r>
        <w:rPr>
          <w:rFonts w:eastAsia="方正仿宋_GBK" w:cs="方正仿宋_GBK" w:hint="eastAsia"/>
          <w:sz w:val="33"/>
          <w:szCs w:val="33"/>
        </w:rPr>
        <w:t>两新组织</w:t>
      </w:r>
      <w:r>
        <w:rPr>
          <w:rFonts w:eastAsia="方正仿宋_GBK"/>
          <w:sz w:val="33"/>
          <w:szCs w:val="33"/>
        </w:rPr>
        <w:t>”</w:t>
      </w:r>
      <w:r>
        <w:rPr>
          <w:rFonts w:eastAsia="方正仿宋_GBK" w:cs="方正仿宋_GBK" w:hint="eastAsia"/>
          <w:sz w:val="33"/>
          <w:szCs w:val="33"/>
        </w:rPr>
        <w:t>党组织。</w:t>
      </w:r>
    </w:p>
    <w:p w:rsidR="00DD63B5" w:rsidRDefault="00DD63B5" w:rsidP="00897B05">
      <w:pPr>
        <w:ind w:firstLineChars="200" w:firstLine="660"/>
        <w:rPr>
          <w:rFonts w:ascii="方正楷体_GBK" w:eastAsia="方正楷体_GBK" w:hAnsi="方正楷体_GBK"/>
          <w:b/>
          <w:bCs/>
          <w:sz w:val="33"/>
          <w:szCs w:val="33"/>
        </w:rPr>
      </w:pPr>
      <w:r>
        <w:rPr>
          <w:rFonts w:ascii="方正楷体_GBK" w:eastAsia="方正楷体_GBK" w:hAnsi="方正楷体_GBK" w:cs="方正楷体_GBK" w:hint="eastAsia"/>
          <w:b/>
          <w:bCs/>
          <w:sz w:val="33"/>
          <w:szCs w:val="33"/>
        </w:rPr>
        <w:t>⒋市委组织部党员教育中心职能职责</w:t>
      </w:r>
    </w:p>
    <w:p w:rsidR="00DD63B5" w:rsidRDefault="00DD63B5">
      <w:pPr>
        <w:rPr>
          <w:rFonts w:eastAsia="方正仿宋_GBK"/>
          <w:sz w:val="33"/>
          <w:szCs w:val="33"/>
        </w:rPr>
      </w:pPr>
      <w:r>
        <w:rPr>
          <w:rFonts w:eastAsia="方正仿宋_GBK" w:cs="方正仿宋_GBK" w:hint="eastAsia"/>
          <w:sz w:val="33"/>
          <w:szCs w:val="33"/>
        </w:rPr>
        <w:t xml:space="preserve">　　负责全市党员干部现代远程教育学习培训的组织、管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rsidR="00DD63B5" w:rsidRDefault="00DD63B5">
      <w:pPr>
        <w:rPr>
          <w:rFonts w:eastAsia="方正仿宋_GBK"/>
          <w:b/>
          <w:bCs/>
          <w:sz w:val="33"/>
          <w:szCs w:val="33"/>
        </w:rPr>
      </w:pPr>
      <w:r>
        <w:rPr>
          <w:rFonts w:eastAsia="方正仿宋_GBK" w:cs="方正仿宋_GBK" w:hint="eastAsia"/>
          <w:sz w:val="33"/>
          <w:szCs w:val="33"/>
        </w:rPr>
        <w:t xml:space="preserve">　</w:t>
      </w:r>
      <w:r>
        <w:rPr>
          <w:rFonts w:ascii="方正楷体_GBK" w:eastAsia="方正楷体_GBK" w:hAnsi="方正楷体_GBK" w:cs="方正楷体_GBK" w:hint="eastAsia"/>
          <w:sz w:val="33"/>
          <w:szCs w:val="33"/>
        </w:rPr>
        <w:t>⒌</w:t>
      </w:r>
      <w:r>
        <w:rPr>
          <w:rFonts w:ascii="方正楷体_GBK" w:eastAsia="方正楷体_GBK" w:hAnsi="方正楷体_GBK" w:cs="方正楷体_GBK" w:hint="eastAsia"/>
          <w:b/>
          <w:bCs/>
          <w:sz w:val="33"/>
          <w:szCs w:val="33"/>
        </w:rPr>
        <w:t>援助木里藏区工作组职能职责</w:t>
      </w:r>
    </w:p>
    <w:p w:rsidR="00DD63B5" w:rsidRDefault="00DD63B5">
      <w:pPr>
        <w:ind w:firstLine="661"/>
        <w:rPr>
          <w:rFonts w:eastAsia="方正仿宋_GBK"/>
          <w:sz w:val="33"/>
          <w:szCs w:val="33"/>
        </w:rPr>
      </w:pPr>
      <w:r>
        <w:rPr>
          <w:rFonts w:eastAsia="方正仿宋_GBK" w:cs="方正仿宋_GBK" w:hint="eastAsia"/>
          <w:sz w:val="33"/>
          <w:szCs w:val="33"/>
        </w:rPr>
        <w:t>协助做好援藏项目推进工作；协助受援单位共同做好援藏干部人才日常管理工作；了解和掌握援藏工作动态，收集、整理援藏工作信息，做好宣传报道工作，及时总结推广典型经验。</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（三）人员概况。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截止</w:t>
      </w:r>
      <w:r>
        <w:rPr>
          <w:rFonts w:ascii="仿宋" w:eastAsia="仿宋" w:hAnsi="仿宋" w:cs="仿宋"/>
          <w:sz w:val="32"/>
          <w:szCs w:val="32"/>
        </w:rPr>
        <w:t>2018</w:t>
      </w:r>
      <w:r>
        <w:rPr>
          <w:rFonts w:ascii="仿宋" w:eastAsia="仿宋" w:hAnsi="仿宋" w:cs="仿宋" w:hint="eastAsia"/>
          <w:sz w:val="32"/>
          <w:szCs w:val="32"/>
        </w:rPr>
        <w:t>年底，市委组织部（市委老干部局）实有行政人员</w:t>
      </w:r>
      <w:r>
        <w:rPr>
          <w:rFonts w:ascii="仿宋" w:eastAsia="仿宋" w:hAnsi="仿宋" w:cs="仿宋"/>
          <w:sz w:val="32"/>
          <w:szCs w:val="32"/>
        </w:rPr>
        <w:t>48</w:t>
      </w:r>
      <w:r>
        <w:rPr>
          <w:rFonts w:ascii="仿宋" w:eastAsia="仿宋" w:hAnsi="仿宋" w:cs="仿宋" w:hint="eastAsia"/>
          <w:sz w:val="32"/>
          <w:szCs w:val="32"/>
        </w:rPr>
        <w:t>人，实有工勤人员</w:t>
      </w:r>
      <w:r>
        <w:rPr>
          <w:rFonts w:ascii="仿宋" w:eastAsia="仿宋" w:hAnsi="仿宋" w:cs="仿宋"/>
          <w:sz w:val="32"/>
          <w:szCs w:val="32"/>
        </w:rPr>
        <w:t>5</w:t>
      </w:r>
      <w:r>
        <w:rPr>
          <w:rFonts w:ascii="仿宋" w:eastAsia="仿宋" w:hAnsi="仿宋" w:cs="仿宋" w:hint="eastAsia"/>
          <w:sz w:val="32"/>
          <w:szCs w:val="32"/>
        </w:rPr>
        <w:t>人，实有参照公务员</w:t>
      </w:r>
      <w:r>
        <w:rPr>
          <w:rFonts w:ascii="仿宋" w:eastAsia="仿宋" w:hAnsi="仿宋" w:cs="仿宋"/>
          <w:sz w:val="32"/>
          <w:szCs w:val="32"/>
        </w:rPr>
        <w:t>13</w:t>
      </w:r>
      <w:r>
        <w:rPr>
          <w:rFonts w:ascii="仿宋" w:eastAsia="仿宋" w:hAnsi="仿宋" w:cs="仿宋" w:hint="eastAsia"/>
          <w:sz w:val="32"/>
          <w:szCs w:val="32"/>
        </w:rPr>
        <w:t>人，实有财政补助人员</w:t>
      </w:r>
      <w:r>
        <w:rPr>
          <w:rFonts w:ascii="仿宋" w:eastAsia="仿宋" w:hAnsi="仿宋" w:cs="仿宋"/>
          <w:sz w:val="32"/>
          <w:szCs w:val="32"/>
        </w:rPr>
        <w:t>5</w:t>
      </w:r>
      <w:r>
        <w:rPr>
          <w:rFonts w:ascii="仿宋" w:eastAsia="仿宋" w:hAnsi="仿宋" w:cs="仿宋" w:hint="eastAsia"/>
          <w:sz w:val="32"/>
          <w:szCs w:val="32"/>
        </w:rPr>
        <w:t>人，实有离休人员</w:t>
      </w:r>
      <w:r>
        <w:rPr>
          <w:rFonts w:ascii="仿宋" w:eastAsia="仿宋" w:hAnsi="仿宋" w:cs="仿宋"/>
          <w:sz w:val="32"/>
          <w:szCs w:val="32"/>
        </w:rPr>
        <w:t>2</w:t>
      </w:r>
      <w:r>
        <w:rPr>
          <w:rFonts w:ascii="仿宋" w:eastAsia="仿宋" w:hAnsi="仿宋" w:cs="仿宋" w:hint="eastAsia"/>
          <w:sz w:val="32"/>
          <w:szCs w:val="32"/>
        </w:rPr>
        <w:t>人。</w:t>
      </w:r>
    </w:p>
    <w:p w:rsidR="00DD63B5" w:rsidRDefault="00DD63B5" w:rsidP="00897B05">
      <w:pPr>
        <w:spacing w:line="580" w:lineRule="exact"/>
        <w:ind w:firstLineChars="200" w:firstLine="640"/>
        <w:rPr>
          <w:rFonts w:ascii="黑体" w:eastAsia="黑体" w:hAnsi="黑体"/>
          <w:sz w:val="32"/>
          <w:szCs w:val="32"/>
        </w:rPr>
      </w:pPr>
      <w:r>
        <w:rPr>
          <w:rFonts w:ascii="黑体" w:eastAsia="黑体" w:hAnsi="黑体" w:cs="黑体" w:hint="eastAsia"/>
          <w:sz w:val="32"/>
          <w:szCs w:val="32"/>
        </w:rPr>
        <w:t>二、部门财政资金收支情况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（一）部门财政资金收入情况。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sz w:val="32"/>
          <w:szCs w:val="32"/>
        </w:rPr>
        <w:lastRenderedPageBreak/>
        <w:t>2018</w:t>
      </w:r>
      <w:r>
        <w:rPr>
          <w:rFonts w:ascii="仿宋" w:eastAsia="仿宋" w:hAnsi="仿宋" w:cs="仿宋" w:hint="eastAsia"/>
          <w:sz w:val="32"/>
          <w:szCs w:val="32"/>
        </w:rPr>
        <w:t>年部门财政拨款收入</w:t>
      </w:r>
      <w:r>
        <w:rPr>
          <w:rFonts w:ascii="仿宋" w:eastAsia="仿宋" w:hAnsi="仿宋" w:cs="仿宋"/>
          <w:sz w:val="32"/>
          <w:szCs w:val="32"/>
        </w:rPr>
        <w:t>1868.09</w:t>
      </w:r>
      <w:r>
        <w:rPr>
          <w:rFonts w:ascii="仿宋" w:eastAsia="仿宋" w:hAnsi="仿宋" w:cs="仿宋" w:hint="eastAsia"/>
          <w:sz w:val="32"/>
          <w:szCs w:val="32"/>
        </w:rPr>
        <w:t>万元。</w:t>
      </w:r>
    </w:p>
    <w:p w:rsidR="00DD63B5" w:rsidRDefault="00DD63B5" w:rsidP="00897B05">
      <w:pPr>
        <w:numPr>
          <w:ilvl w:val="0"/>
          <w:numId w:val="8"/>
        </w:numPr>
        <w:spacing w:line="580" w:lineRule="exact"/>
        <w:ind w:firstLineChars="200" w:firstLine="640"/>
        <w:rPr>
          <w:rFonts w:ascii="仿宋" w:eastAsia="仿宋" w:hAnsi="仿宋"/>
          <w:sz w:val="32"/>
          <w:szCs w:val="32"/>
        </w:rPr>
      </w:pPr>
      <w:r>
        <w:rPr>
          <w:rFonts w:ascii="仿宋" w:eastAsia="仿宋" w:hAnsi="仿宋" w:cs="仿宋" w:hint="eastAsia"/>
          <w:sz w:val="32"/>
          <w:szCs w:val="32"/>
        </w:rPr>
        <w:t>部门财政资金支出情况。</w:t>
      </w:r>
    </w:p>
    <w:p w:rsidR="00DD63B5" w:rsidRDefault="00DD63B5">
      <w:pPr>
        <w:spacing w:line="580" w:lineRule="exact"/>
        <w:rPr>
          <w:rFonts w:ascii="仿宋" w:eastAsia="仿宋" w:hAnsi="仿宋"/>
          <w:sz w:val="32"/>
          <w:szCs w:val="32"/>
        </w:rPr>
      </w:pPr>
      <w:r>
        <w:rPr>
          <w:rFonts w:ascii="仿宋" w:eastAsia="仿宋" w:hAnsi="仿宋" w:cs="仿宋"/>
          <w:sz w:val="32"/>
          <w:szCs w:val="32"/>
        </w:rPr>
        <w:t xml:space="preserve">     2018</w:t>
      </w:r>
      <w:r>
        <w:rPr>
          <w:rFonts w:ascii="仿宋" w:eastAsia="仿宋" w:hAnsi="仿宋" w:cs="仿宋" w:hint="eastAsia"/>
          <w:sz w:val="32"/>
          <w:szCs w:val="32"/>
        </w:rPr>
        <w:t>年部门财政拨款支出</w:t>
      </w:r>
      <w:r>
        <w:rPr>
          <w:rFonts w:ascii="仿宋" w:eastAsia="仿宋" w:hAnsi="仿宋" w:cs="仿宋"/>
          <w:sz w:val="32"/>
          <w:szCs w:val="32"/>
        </w:rPr>
        <w:t>1835.93</w:t>
      </w:r>
      <w:r>
        <w:rPr>
          <w:rFonts w:ascii="仿宋" w:eastAsia="仿宋" w:hAnsi="仿宋" w:cs="仿宋" w:hint="eastAsia"/>
          <w:sz w:val="32"/>
          <w:szCs w:val="32"/>
        </w:rPr>
        <w:t>万元。</w:t>
      </w:r>
    </w:p>
    <w:p w:rsidR="00DD63B5" w:rsidRDefault="00DD63B5" w:rsidP="00897B05">
      <w:pPr>
        <w:spacing w:line="580" w:lineRule="exact"/>
        <w:ind w:firstLineChars="200" w:firstLine="640"/>
        <w:rPr>
          <w:rFonts w:ascii="黑体" w:eastAsia="黑体" w:hAnsi="黑体"/>
          <w:sz w:val="32"/>
          <w:szCs w:val="32"/>
        </w:rPr>
      </w:pPr>
      <w:r>
        <w:rPr>
          <w:rFonts w:ascii="黑体" w:eastAsia="黑体" w:hAnsi="黑体" w:cs="黑体" w:hint="eastAsia"/>
          <w:sz w:val="32"/>
          <w:szCs w:val="32"/>
        </w:rPr>
        <w:t>三、部门整体预算绩效管理情况（根据适用指标体系进行调整）</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（一）部门预算管理。</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根据</w:t>
      </w:r>
      <w:r>
        <w:rPr>
          <w:rFonts w:ascii="仿宋" w:eastAsia="仿宋" w:hAnsi="仿宋" w:cs="仿宋"/>
          <w:sz w:val="32"/>
          <w:szCs w:val="32"/>
        </w:rPr>
        <w:t>2018</w:t>
      </w:r>
      <w:r>
        <w:rPr>
          <w:rFonts w:ascii="仿宋" w:eastAsia="仿宋" w:hAnsi="仿宋" w:cs="仿宋" w:hint="eastAsia"/>
          <w:sz w:val="32"/>
          <w:szCs w:val="32"/>
        </w:rPr>
        <w:t>年工作任务制定了部门绩效目标，编制了较准确的部门预算，预算执行进度与目标执行情况基本一致，资金进度严格按照预算执行情况支出，没有违规使用资金情况。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（二）专项预算管理。</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市委组织部（市人才办）对人才专项资金实行严格管理，所有项目严格按照经市委领导同意的工作方案组织实施，资金支出严格按照财政规定的资金用途列支。经自查，</w:t>
      </w:r>
      <w:r>
        <w:rPr>
          <w:rFonts w:ascii="仿宋" w:eastAsia="仿宋" w:hAnsi="仿宋" w:cs="仿宋"/>
          <w:sz w:val="32"/>
          <w:szCs w:val="32"/>
        </w:rPr>
        <w:t>2018</w:t>
      </w:r>
      <w:r>
        <w:rPr>
          <w:rFonts w:ascii="仿宋" w:eastAsia="仿宋" w:hAnsi="仿宋" w:cs="仿宋" w:hint="eastAsia"/>
          <w:sz w:val="32"/>
          <w:szCs w:val="32"/>
        </w:rPr>
        <w:t>年度的人才专项资金项目均按照计划的时间、进度完成，达到预期目标，不存在违规使用资金情况。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（三）结果应用情况。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包括部门自评质量、绩效目标公开和自评公开、评价结果整改和应用结果反馈等情况。</w:t>
      </w:r>
    </w:p>
    <w:p w:rsidR="00DD63B5" w:rsidRDefault="00DD63B5" w:rsidP="00897B05">
      <w:pPr>
        <w:spacing w:line="580" w:lineRule="exact"/>
        <w:ind w:firstLineChars="200" w:firstLine="640"/>
        <w:rPr>
          <w:rFonts w:ascii="黑体" w:eastAsia="黑体" w:hAnsi="黑体"/>
          <w:sz w:val="32"/>
          <w:szCs w:val="32"/>
        </w:rPr>
      </w:pPr>
      <w:r>
        <w:rPr>
          <w:rFonts w:ascii="黑体" w:eastAsia="黑体" w:hAnsi="黑体" w:cs="黑体" w:hint="eastAsia"/>
          <w:sz w:val="32"/>
          <w:szCs w:val="32"/>
        </w:rPr>
        <w:t>四、评价结论及建议</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（一）评价结论。</w:t>
      </w:r>
    </w:p>
    <w:p w:rsidR="00DD63B5" w:rsidRDefault="00DD63B5">
      <w:pPr>
        <w:adjustRightInd w:val="0"/>
        <w:snapToGrid w:val="0"/>
        <w:spacing w:line="560" w:lineRule="exact"/>
        <w:ind w:firstLine="720"/>
        <w:rPr>
          <w:rFonts w:eastAsia="方正仿宋_GBK"/>
          <w:sz w:val="33"/>
          <w:szCs w:val="33"/>
          <w:lang w:val="zh-CN"/>
        </w:rPr>
      </w:pPr>
      <w:r>
        <w:rPr>
          <w:rFonts w:ascii="宋体" w:hAnsi="宋体" w:cs="宋体" w:hint="eastAsia"/>
          <w:sz w:val="32"/>
          <w:szCs w:val="32"/>
        </w:rPr>
        <w:t>较好</w:t>
      </w:r>
      <w:r>
        <w:rPr>
          <w:rFonts w:ascii="宋体" w:hAnsi="宋体" w:cs="宋体" w:hint="eastAsia"/>
          <w:sz w:val="32"/>
          <w:szCs w:val="32"/>
          <w:lang w:val="zh-CN"/>
        </w:rPr>
        <w:t>保障了机关正常运转、履行职能职责较好，财</w:t>
      </w:r>
      <w:r>
        <w:rPr>
          <w:rFonts w:eastAsia="方正仿宋_GBK" w:cs="方正仿宋_GBK" w:hint="eastAsia"/>
          <w:sz w:val="33"/>
          <w:szCs w:val="33"/>
          <w:lang w:val="zh-CN"/>
        </w:rPr>
        <w:t>务管理健全规范，没有发生违法违规的现象。</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（二）存在问题。</w:t>
      </w:r>
    </w:p>
    <w:p w:rsidR="00DD63B5" w:rsidRDefault="00DD63B5" w:rsidP="00897B05">
      <w:pPr>
        <w:spacing w:line="580" w:lineRule="exact"/>
        <w:ind w:firstLineChars="200" w:firstLine="660"/>
        <w:rPr>
          <w:rFonts w:ascii="仿宋" w:eastAsia="仿宋" w:hAnsi="仿宋"/>
          <w:sz w:val="32"/>
          <w:szCs w:val="32"/>
        </w:rPr>
      </w:pPr>
      <w:r>
        <w:rPr>
          <w:rFonts w:eastAsia="方正仿宋_GBK" w:cs="方正仿宋_GBK" w:hint="eastAsia"/>
          <w:color w:val="000000"/>
          <w:sz w:val="33"/>
          <w:szCs w:val="33"/>
        </w:rPr>
        <w:lastRenderedPageBreak/>
        <w:t>一是绩效监控、中期评估不够，绩效评价实效性不强。二是</w:t>
      </w:r>
      <w:r>
        <w:rPr>
          <w:rFonts w:eastAsia="方正仿宋_GBK" w:cs="方正仿宋_GBK" w:hint="eastAsia"/>
          <w:sz w:val="33"/>
          <w:szCs w:val="33"/>
          <w:lang w:val="zh-CN"/>
        </w:rPr>
        <w:t>项目支出绩效目标设立不够准确、细化和量化，导致项目实施进度相对目标滞后。</w:t>
      </w:r>
    </w:p>
    <w:p w:rsidR="00DD63B5" w:rsidRDefault="00DD63B5" w:rsidP="00897B05">
      <w:pPr>
        <w:numPr>
          <w:ilvl w:val="0"/>
          <w:numId w:val="8"/>
        </w:numPr>
        <w:spacing w:line="580" w:lineRule="exact"/>
        <w:ind w:firstLineChars="200" w:firstLine="640"/>
        <w:rPr>
          <w:rFonts w:ascii="仿宋" w:eastAsia="仿宋" w:hAnsi="仿宋"/>
          <w:sz w:val="32"/>
          <w:szCs w:val="32"/>
        </w:rPr>
      </w:pPr>
      <w:r>
        <w:rPr>
          <w:rFonts w:ascii="仿宋" w:eastAsia="仿宋" w:hAnsi="仿宋" w:cs="仿宋" w:hint="eastAsia"/>
          <w:sz w:val="32"/>
          <w:szCs w:val="32"/>
        </w:rPr>
        <w:t>改进建议。</w:t>
      </w:r>
    </w:p>
    <w:p w:rsidR="00DD63B5" w:rsidRDefault="00DD63B5" w:rsidP="00897B05">
      <w:pPr>
        <w:spacing w:line="560" w:lineRule="exact"/>
        <w:ind w:firstLineChars="200" w:firstLine="660"/>
        <w:rPr>
          <w:rFonts w:eastAsia="方正仿宋_GBK"/>
          <w:color w:val="000000"/>
          <w:sz w:val="33"/>
          <w:szCs w:val="33"/>
        </w:rPr>
      </w:pPr>
      <w:r>
        <w:rPr>
          <w:rFonts w:eastAsia="方正仿宋_GBK" w:cs="方正仿宋_GBK" w:hint="eastAsia"/>
          <w:color w:val="000000"/>
          <w:sz w:val="33"/>
          <w:szCs w:val="33"/>
        </w:rPr>
        <w:t>一是加强财政资金绩效管理，学习运用科学合理的绩效评价方法，提高财政资金使用效益。二是加强部门职能目标绩效管理工作，增强工作的计划性、统筹力，科学合理设置职能目标，落实好组织工作重点任务，奋力为建设美丽繁荣和谐攀枝花建设提供坚强组织保证。</w:t>
      </w:r>
    </w:p>
    <w:p w:rsidR="00DD63B5" w:rsidRDefault="00DD63B5">
      <w:pPr>
        <w:spacing w:line="580" w:lineRule="exact"/>
        <w:rPr>
          <w:rFonts w:ascii="仿宋" w:eastAsia="仿宋" w:hAnsi="仿宋"/>
          <w:sz w:val="32"/>
          <w:szCs w:val="32"/>
        </w:rPr>
      </w:pPr>
    </w:p>
    <w:p w:rsidR="00DD63B5" w:rsidRDefault="00DD63B5" w:rsidP="00897B05">
      <w:pPr>
        <w:spacing w:line="580" w:lineRule="exact"/>
        <w:ind w:firstLineChars="200" w:firstLine="640"/>
        <w:rPr>
          <w:rFonts w:ascii="??_GB2312" w:hAnsi="??_GB2312" w:cs="??_GB2312"/>
          <w:sz w:val="32"/>
          <w:szCs w:val="32"/>
        </w:rPr>
      </w:pPr>
    </w:p>
    <w:p w:rsidR="00DD63B5" w:rsidRDefault="00DD63B5">
      <w:pPr>
        <w:widowControl/>
        <w:jc w:val="left"/>
        <w:rPr>
          <w:rFonts w:ascii="??_GB2312" w:hAnsi="??_GB2312" w:cs="??_GB2312"/>
          <w:sz w:val="32"/>
          <w:szCs w:val="32"/>
        </w:rPr>
      </w:pPr>
      <w:r>
        <w:rPr>
          <w:rFonts w:ascii="??_GB2312" w:hAnsi="??_GB2312" w:cs="??_GB2312"/>
          <w:sz w:val="32"/>
          <w:szCs w:val="32"/>
        </w:rPr>
        <w:br w:type="page"/>
      </w:r>
    </w:p>
    <w:p w:rsidR="00DD63B5" w:rsidRDefault="00DD63B5">
      <w:pPr>
        <w:spacing w:line="600" w:lineRule="exact"/>
        <w:jc w:val="center"/>
        <w:outlineLvl w:val="0"/>
        <w:rPr>
          <w:rFonts w:ascii="黑体" w:eastAsia="黑体" w:hAnsi="黑体"/>
          <w:color w:val="000000"/>
          <w:sz w:val="44"/>
          <w:szCs w:val="44"/>
        </w:rPr>
      </w:pPr>
      <w:bookmarkStart w:id="66" w:name="_Toc15396618"/>
    </w:p>
    <w:p w:rsidR="00DD63B5" w:rsidRDefault="00DD63B5">
      <w:pPr>
        <w:pStyle w:val="2"/>
        <w:rPr>
          <w:rStyle w:val="1Char1"/>
          <w:rFonts w:ascii="仿宋" w:eastAsia="仿宋" w:hAnsi="仿宋" w:cs="仿宋"/>
          <w:b/>
          <w:bCs/>
        </w:rPr>
      </w:pPr>
      <w:bookmarkStart w:id="67" w:name="_Toc15396617"/>
      <w:r>
        <w:rPr>
          <w:rStyle w:val="1Char1"/>
          <w:rFonts w:ascii="仿宋" w:eastAsia="仿宋" w:hAnsi="仿宋" w:cs="仿宋" w:hint="eastAsia"/>
          <w:b/>
          <w:bCs/>
        </w:rPr>
        <w:t>附件</w:t>
      </w:r>
      <w:r>
        <w:rPr>
          <w:rStyle w:val="1Char1"/>
          <w:rFonts w:ascii="仿宋" w:eastAsia="仿宋" w:hAnsi="仿宋" w:cs="仿宋"/>
          <w:b/>
          <w:bCs/>
        </w:rPr>
        <w:t>2</w:t>
      </w:r>
      <w:bookmarkEnd w:id="67"/>
    </w:p>
    <w:p w:rsidR="00DD63B5" w:rsidRDefault="00DD63B5">
      <w:pPr>
        <w:spacing w:line="580" w:lineRule="exact"/>
        <w:jc w:val="center"/>
        <w:rPr>
          <w:rFonts w:ascii="黑体" w:eastAsia="黑体" w:hAnsi="黑体"/>
          <w:sz w:val="44"/>
          <w:szCs w:val="44"/>
        </w:rPr>
      </w:pPr>
      <w:r>
        <w:rPr>
          <w:rFonts w:ascii="黑体" w:eastAsia="黑体" w:hAnsi="黑体" w:cs="黑体"/>
          <w:sz w:val="44"/>
          <w:szCs w:val="44"/>
        </w:rPr>
        <w:t>2018</w:t>
      </w:r>
      <w:r>
        <w:rPr>
          <w:rFonts w:ascii="黑体" w:eastAsia="黑体" w:hAnsi="黑体" w:cs="黑体" w:hint="eastAsia"/>
          <w:sz w:val="44"/>
          <w:szCs w:val="44"/>
        </w:rPr>
        <w:t>年人才专项资金项目支出绩效</w:t>
      </w:r>
    </w:p>
    <w:p w:rsidR="00DD63B5" w:rsidRDefault="00DD63B5">
      <w:pPr>
        <w:spacing w:line="580" w:lineRule="exact"/>
        <w:jc w:val="center"/>
        <w:rPr>
          <w:rFonts w:ascii="黑体" w:eastAsia="黑体" w:hAnsi="黑体"/>
          <w:sz w:val="44"/>
          <w:szCs w:val="44"/>
        </w:rPr>
      </w:pPr>
      <w:r>
        <w:rPr>
          <w:rFonts w:ascii="黑体" w:eastAsia="黑体" w:hAnsi="黑体" w:cs="黑体" w:hint="eastAsia"/>
          <w:sz w:val="44"/>
          <w:szCs w:val="44"/>
        </w:rPr>
        <w:t>评价报告</w:t>
      </w:r>
    </w:p>
    <w:p w:rsidR="00DD63B5" w:rsidRDefault="00DD63B5">
      <w:pPr>
        <w:spacing w:line="580" w:lineRule="exact"/>
        <w:rPr>
          <w:rFonts w:ascii="??_GB2312" w:hAnsi="??_GB2312" w:cs="??_GB2312"/>
          <w:sz w:val="32"/>
          <w:szCs w:val="32"/>
        </w:rPr>
      </w:pP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一、评价工作开展及项目情况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项目评价实施方案情况（包括选点、评价指标、评价方法、基础数据表等情况）</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二、评价结论及绩效分析</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（一）评价结论</w:t>
      </w:r>
    </w:p>
    <w:p w:rsidR="00DD63B5" w:rsidRDefault="00DD63B5" w:rsidP="00897B05">
      <w:pPr>
        <w:spacing w:line="580" w:lineRule="exact"/>
        <w:ind w:firstLineChars="200" w:firstLine="660"/>
        <w:rPr>
          <w:rFonts w:ascii="仿宋" w:eastAsia="仿宋" w:hAnsi="仿宋"/>
          <w:sz w:val="32"/>
          <w:szCs w:val="32"/>
        </w:rPr>
      </w:pPr>
      <w:r>
        <w:rPr>
          <w:rFonts w:eastAsia="方正仿宋_GBK" w:cs="方正仿宋_GBK" w:hint="eastAsia"/>
          <w:sz w:val="33"/>
          <w:szCs w:val="33"/>
        </w:rPr>
        <w:t>市委组织部（市人才办）对</w:t>
      </w:r>
      <w:r>
        <w:rPr>
          <w:rFonts w:eastAsia="方正仿宋_GBK"/>
          <w:sz w:val="33"/>
          <w:szCs w:val="33"/>
        </w:rPr>
        <w:t>2018</w:t>
      </w:r>
      <w:r>
        <w:rPr>
          <w:rFonts w:eastAsia="方正仿宋_GBK" w:cs="方正仿宋_GBK" w:hint="eastAsia"/>
          <w:sz w:val="33"/>
          <w:szCs w:val="33"/>
        </w:rPr>
        <w:t>年度人才专项开展了整体支出绩效评价，自查得分为</w:t>
      </w:r>
      <w:r>
        <w:rPr>
          <w:rFonts w:eastAsia="方正仿宋_GBK"/>
          <w:sz w:val="33"/>
          <w:szCs w:val="33"/>
        </w:rPr>
        <w:t>100</w:t>
      </w:r>
      <w:r>
        <w:rPr>
          <w:rFonts w:eastAsia="方正仿宋_GBK" w:cs="方正仿宋_GBK" w:hint="eastAsia"/>
          <w:sz w:val="33"/>
          <w:szCs w:val="33"/>
        </w:rPr>
        <w:t>分。</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（二）绩效分析</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sz w:val="32"/>
          <w:szCs w:val="32"/>
        </w:rPr>
        <w:t>1</w:t>
      </w:r>
      <w:r>
        <w:rPr>
          <w:rFonts w:ascii="仿宋" w:eastAsia="仿宋" w:hAnsi="仿宋" w:cs="仿宋" w:hint="eastAsia"/>
          <w:sz w:val="32"/>
          <w:szCs w:val="32"/>
        </w:rPr>
        <w:t>、项目决策</w:t>
      </w:r>
    </w:p>
    <w:p w:rsidR="00DD63B5" w:rsidRDefault="00DD63B5" w:rsidP="00897B05">
      <w:pPr>
        <w:spacing w:line="580" w:lineRule="exact"/>
        <w:ind w:firstLineChars="200" w:firstLine="660"/>
        <w:rPr>
          <w:rFonts w:ascii="仿宋" w:eastAsia="仿宋" w:hAnsi="仿宋"/>
          <w:sz w:val="32"/>
          <w:szCs w:val="32"/>
        </w:rPr>
      </w:pPr>
      <w:r>
        <w:rPr>
          <w:rFonts w:eastAsia="方正仿宋_GBK" w:cs="方正仿宋_GBK" w:hint="eastAsia"/>
          <w:sz w:val="33"/>
          <w:szCs w:val="33"/>
        </w:rPr>
        <w:t>人才发展专项资金投入稳定增长是落实《攀枝花人才新政七条》的有力保障，有利于加大高层次和紧缺人才支持力度，促进人才集聚，为推动攀枝花转型升级发展提供了人才保障和智力支撑。</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sz w:val="32"/>
          <w:szCs w:val="32"/>
        </w:rPr>
        <w:t>2</w:t>
      </w:r>
      <w:r>
        <w:rPr>
          <w:rFonts w:ascii="仿宋" w:eastAsia="仿宋" w:hAnsi="仿宋" w:cs="仿宋" w:hint="eastAsia"/>
          <w:sz w:val="32"/>
          <w:szCs w:val="32"/>
        </w:rPr>
        <w:t>、项目管理</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市委组织部（市人才办）严格按照市委要求和攀枝花人才新政七条相关规定开展工作，会同市级相关部门对开展项</w:t>
      </w:r>
      <w:r>
        <w:rPr>
          <w:rFonts w:ascii="仿宋" w:eastAsia="仿宋" w:hAnsi="仿宋" w:cs="仿宋" w:hint="eastAsia"/>
          <w:sz w:val="32"/>
          <w:szCs w:val="32"/>
        </w:rPr>
        <w:lastRenderedPageBreak/>
        <w:t>目进行认真审核把关，确保项目合规、资金使用合规。</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sz w:val="32"/>
          <w:szCs w:val="32"/>
        </w:rPr>
        <w:t>3</w:t>
      </w:r>
      <w:r>
        <w:rPr>
          <w:rFonts w:ascii="仿宋" w:eastAsia="仿宋" w:hAnsi="仿宋" w:cs="仿宋" w:hint="eastAsia"/>
          <w:sz w:val="32"/>
          <w:szCs w:val="32"/>
        </w:rPr>
        <w:t>、项目绩效</w:t>
      </w:r>
    </w:p>
    <w:p w:rsidR="00DD63B5" w:rsidRDefault="00DD63B5" w:rsidP="00897B05">
      <w:pPr>
        <w:spacing w:line="580" w:lineRule="exact"/>
        <w:ind w:firstLineChars="200" w:firstLine="640"/>
        <w:rPr>
          <w:rFonts w:eastAsia="方正仿宋_GBK"/>
          <w:sz w:val="33"/>
          <w:szCs w:val="33"/>
        </w:rPr>
      </w:pPr>
      <w:r>
        <w:rPr>
          <w:rFonts w:ascii="宋体" w:hAnsi="宋体" w:cs="宋体" w:hint="eastAsia"/>
          <w:sz w:val="32"/>
          <w:szCs w:val="32"/>
        </w:rPr>
        <w:t>项目全年预算数</w:t>
      </w:r>
      <w:r>
        <w:rPr>
          <w:rFonts w:ascii="??_GB2312" w:hAnsi="??_GB2312" w:cs="??_GB2312"/>
          <w:sz w:val="32"/>
          <w:szCs w:val="32"/>
        </w:rPr>
        <w:t>51.77</w:t>
      </w:r>
      <w:r>
        <w:rPr>
          <w:rFonts w:ascii="宋体" w:hAnsi="宋体" w:cs="宋体" w:hint="eastAsia"/>
          <w:sz w:val="32"/>
          <w:szCs w:val="32"/>
        </w:rPr>
        <w:t>万元，执行数为</w:t>
      </w:r>
      <w:r>
        <w:rPr>
          <w:rFonts w:ascii="??_GB2312" w:hAnsi="??_GB2312" w:cs="??_GB2312"/>
          <w:sz w:val="32"/>
          <w:szCs w:val="32"/>
        </w:rPr>
        <w:t>51.77</w:t>
      </w:r>
      <w:r>
        <w:rPr>
          <w:rFonts w:ascii="宋体" w:hAnsi="宋体" w:cs="宋体" w:hint="eastAsia"/>
          <w:sz w:val="32"/>
          <w:szCs w:val="32"/>
        </w:rPr>
        <w:t>万元，完成预算的</w:t>
      </w:r>
      <w:r>
        <w:rPr>
          <w:rFonts w:ascii="??_GB2312" w:hAnsi="??_GB2312" w:cs="??_GB2312"/>
          <w:sz w:val="32"/>
          <w:szCs w:val="32"/>
        </w:rPr>
        <w:t>100%</w:t>
      </w:r>
      <w:r>
        <w:rPr>
          <w:rFonts w:ascii="宋体" w:hAnsi="宋体" w:cs="宋体" w:hint="eastAsia"/>
          <w:sz w:val="32"/>
          <w:szCs w:val="32"/>
        </w:rPr>
        <w:t>。专项</w:t>
      </w:r>
      <w:r>
        <w:rPr>
          <w:rFonts w:eastAsia="方正仿宋_GBK" w:cs="方正仿宋_GBK" w:hint="eastAsia"/>
          <w:sz w:val="33"/>
          <w:szCs w:val="33"/>
        </w:rPr>
        <w:t>经费突出支持重点优势产业，加大高层次和紧缺人才支持力度，在财政资金保障和引导作用下，</w:t>
      </w:r>
      <w:r>
        <w:rPr>
          <w:rFonts w:eastAsia="方正仿宋_GBK"/>
          <w:sz w:val="33"/>
          <w:szCs w:val="33"/>
        </w:rPr>
        <w:t>2018</w:t>
      </w:r>
      <w:r>
        <w:rPr>
          <w:rFonts w:eastAsia="方正仿宋_GBK" w:cs="方正仿宋_GBK" w:hint="eastAsia"/>
          <w:sz w:val="33"/>
          <w:szCs w:val="33"/>
        </w:rPr>
        <w:t>年以来，全市引才数量不断增长、人才结构持续改善、人才作用发挥更加充分。</w:t>
      </w:r>
    </w:p>
    <w:p w:rsidR="00DD63B5" w:rsidRDefault="00DD63B5" w:rsidP="00897B05">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三、存在主要问题</w:t>
      </w:r>
    </w:p>
    <w:p w:rsidR="00DD63B5" w:rsidRDefault="00DD63B5" w:rsidP="00897B05">
      <w:pPr>
        <w:spacing w:line="580" w:lineRule="exact"/>
        <w:ind w:firstLineChars="200" w:firstLine="640"/>
        <w:rPr>
          <w:rStyle w:val="1Char1"/>
          <w:rFonts w:ascii="仿宋" w:eastAsia="仿宋" w:hAnsi="仿宋"/>
          <w:b w:val="0"/>
          <w:bCs w:val="0"/>
          <w:sz w:val="32"/>
          <w:szCs w:val="32"/>
        </w:rPr>
      </w:pPr>
      <w:r>
        <w:rPr>
          <w:rFonts w:ascii="仿宋" w:eastAsia="仿宋" w:hAnsi="仿宋" w:cs="仿宋" w:hint="eastAsia"/>
          <w:sz w:val="32"/>
          <w:szCs w:val="32"/>
        </w:rPr>
        <w:t>四、相关措施建议</w:t>
      </w:r>
    </w:p>
    <w:p w:rsidR="00DD63B5" w:rsidRDefault="00DD63B5" w:rsidP="00897B05">
      <w:pPr>
        <w:ind w:firstLineChars="200" w:firstLine="660"/>
      </w:pPr>
      <w:r>
        <w:rPr>
          <w:rFonts w:eastAsia="方正仿宋_GBK" w:cs="方正仿宋_GBK" w:hint="eastAsia"/>
          <w:sz w:val="33"/>
          <w:szCs w:val="33"/>
        </w:rPr>
        <w:t>下一步，我们将进一步建立完善人才发展专项资金投入稳定增长机制，保障《攀枝花人才新政》等人才政策实施，为人才在攀创新创业创造良好环境。</w:t>
      </w: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Fonts w:ascii="黑体" w:eastAsia="黑体" w:hAnsi="黑体"/>
          <w:color w:val="000000"/>
          <w:sz w:val="44"/>
          <w:szCs w:val="44"/>
        </w:rPr>
      </w:pPr>
    </w:p>
    <w:p w:rsidR="00DD63B5" w:rsidRDefault="00DD63B5">
      <w:pPr>
        <w:spacing w:line="600" w:lineRule="exact"/>
        <w:jc w:val="center"/>
        <w:outlineLvl w:val="0"/>
        <w:rPr>
          <w:rStyle w:val="1Char"/>
          <w:rFonts w:ascii="黑体" w:eastAsia="黑体" w:hAnsi="黑体"/>
          <w:b w:val="0"/>
          <w:bCs w:val="0"/>
        </w:rPr>
      </w:pPr>
      <w:r>
        <w:rPr>
          <w:rFonts w:ascii="黑体" w:eastAsia="黑体" w:hAnsi="黑体" w:cs="黑体" w:hint="eastAsia"/>
          <w:color w:val="000000"/>
          <w:sz w:val="44"/>
          <w:szCs w:val="44"/>
        </w:rPr>
        <w:t>第</w:t>
      </w:r>
      <w:r>
        <w:rPr>
          <w:rStyle w:val="1Char"/>
          <w:rFonts w:ascii="黑体" w:eastAsia="黑体" w:hAnsi="黑体" w:cs="黑体" w:hint="eastAsia"/>
          <w:b w:val="0"/>
          <w:bCs w:val="0"/>
        </w:rPr>
        <w:t>五部分</w:t>
      </w:r>
      <w:r>
        <w:rPr>
          <w:rStyle w:val="1Char"/>
          <w:rFonts w:ascii="黑体" w:eastAsia="黑体" w:hAnsi="黑体" w:cs="黑体"/>
          <w:b w:val="0"/>
          <w:bCs w:val="0"/>
        </w:rPr>
        <w:t xml:space="preserve"> </w:t>
      </w:r>
      <w:r>
        <w:rPr>
          <w:rStyle w:val="1Char"/>
          <w:rFonts w:ascii="黑体" w:eastAsia="黑体" w:hAnsi="黑体" w:cs="黑体" w:hint="eastAsia"/>
          <w:b w:val="0"/>
          <w:bCs w:val="0"/>
        </w:rPr>
        <w:t>附表</w:t>
      </w:r>
      <w:bookmarkEnd w:id="62"/>
      <w:bookmarkEnd w:id="66"/>
    </w:p>
    <w:p w:rsidR="00DD63B5" w:rsidRDefault="00DD63B5">
      <w:pPr>
        <w:spacing w:line="600" w:lineRule="exact"/>
        <w:jc w:val="center"/>
        <w:outlineLvl w:val="0"/>
        <w:rPr>
          <w:rFonts w:ascii="仿宋" w:eastAsia="仿宋" w:hAnsi="仿宋"/>
          <w:b/>
          <w:bCs/>
          <w:color w:val="000000"/>
          <w:sz w:val="44"/>
          <w:szCs w:val="44"/>
        </w:rPr>
      </w:pPr>
    </w:p>
    <w:p w:rsidR="00DD63B5" w:rsidRDefault="00DD63B5">
      <w:pPr>
        <w:pStyle w:val="2"/>
        <w:rPr>
          <w:rFonts w:ascii="仿宋" w:eastAsia="仿宋" w:hAnsi="仿宋" w:cs="Times New Roman"/>
          <w:color w:val="000000"/>
        </w:rPr>
      </w:pPr>
      <w:bookmarkStart w:id="68" w:name="_Toc15396619"/>
      <w:r>
        <w:rPr>
          <w:rFonts w:ascii="仿宋" w:eastAsia="仿宋" w:hAnsi="仿宋" w:cs="仿宋" w:hint="eastAsia"/>
          <w:b w:val="0"/>
          <w:bCs w:val="0"/>
          <w:color w:val="000000"/>
        </w:rPr>
        <w:lastRenderedPageBreak/>
        <w:t>一、收</w:t>
      </w:r>
      <w:r>
        <w:rPr>
          <w:rStyle w:val="2Char"/>
          <w:rFonts w:ascii="仿宋" w:eastAsia="仿宋" w:hAnsi="仿宋" w:cs="仿宋" w:hint="eastAsia"/>
        </w:rPr>
        <w:t>入支出决算总表</w:t>
      </w:r>
      <w:bookmarkEnd w:id="68"/>
    </w:p>
    <w:p w:rsidR="00DD63B5" w:rsidRDefault="00DD63B5">
      <w:pPr>
        <w:pStyle w:val="2"/>
        <w:rPr>
          <w:rFonts w:ascii="仿宋" w:eastAsia="仿宋" w:hAnsi="仿宋" w:cs="Times New Roman"/>
          <w:color w:val="000000"/>
        </w:rPr>
      </w:pPr>
      <w:bookmarkStart w:id="69" w:name="_Toc15396620"/>
      <w:r>
        <w:rPr>
          <w:rFonts w:ascii="仿宋" w:eastAsia="仿宋" w:hAnsi="仿宋" w:cs="仿宋" w:hint="eastAsia"/>
          <w:b w:val="0"/>
          <w:bCs w:val="0"/>
          <w:color w:val="000000"/>
        </w:rPr>
        <w:t>二、收</w:t>
      </w:r>
      <w:r>
        <w:rPr>
          <w:rStyle w:val="2Char"/>
          <w:rFonts w:ascii="仿宋" w:eastAsia="仿宋" w:hAnsi="仿宋" w:cs="仿宋" w:hint="eastAsia"/>
        </w:rPr>
        <w:t>入总表</w:t>
      </w:r>
      <w:bookmarkEnd w:id="69"/>
    </w:p>
    <w:p w:rsidR="00DD63B5" w:rsidRDefault="00DD63B5">
      <w:pPr>
        <w:pStyle w:val="2"/>
        <w:rPr>
          <w:rFonts w:ascii="仿宋" w:eastAsia="仿宋" w:hAnsi="仿宋" w:cs="Times New Roman"/>
          <w:color w:val="000000"/>
        </w:rPr>
      </w:pPr>
      <w:bookmarkStart w:id="70" w:name="_Toc15396621"/>
      <w:r>
        <w:rPr>
          <w:rStyle w:val="2Char"/>
          <w:rFonts w:ascii="仿宋" w:eastAsia="仿宋" w:hAnsi="仿宋" w:cs="仿宋" w:hint="eastAsia"/>
        </w:rPr>
        <w:t>三、</w:t>
      </w:r>
      <w:r>
        <w:rPr>
          <w:rFonts w:ascii="仿宋" w:eastAsia="仿宋" w:hAnsi="仿宋" w:cs="仿宋" w:hint="eastAsia"/>
          <w:b w:val="0"/>
          <w:bCs w:val="0"/>
          <w:color w:val="000000"/>
        </w:rPr>
        <w:t>支</w:t>
      </w:r>
      <w:r>
        <w:rPr>
          <w:rStyle w:val="2Char"/>
          <w:rFonts w:ascii="仿宋" w:eastAsia="仿宋" w:hAnsi="仿宋" w:cs="仿宋" w:hint="eastAsia"/>
        </w:rPr>
        <w:t>出总表</w:t>
      </w:r>
      <w:bookmarkEnd w:id="70"/>
    </w:p>
    <w:p w:rsidR="00DD63B5" w:rsidRDefault="00DD63B5">
      <w:pPr>
        <w:pStyle w:val="2"/>
        <w:rPr>
          <w:rFonts w:ascii="仿宋" w:eastAsia="仿宋" w:hAnsi="仿宋" w:cs="Times New Roman"/>
          <w:b w:val="0"/>
          <w:bCs w:val="0"/>
          <w:color w:val="000000"/>
        </w:rPr>
      </w:pPr>
      <w:bookmarkStart w:id="71" w:name="_Toc15396622"/>
      <w:r>
        <w:rPr>
          <w:rStyle w:val="2Char"/>
          <w:rFonts w:ascii="仿宋" w:eastAsia="仿宋" w:hAnsi="仿宋" w:cs="仿宋" w:hint="eastAsia"/>
        </w:rPr>
        <w:t>四、</w:t>
      </w:r>
      <w:r>
        <w:rPr>
          <w:rFonts w:ascii="仿宋" w:eastAsia="仿宋" w:hAnsi="仿宋" w:cs="仿宋" w:hint="eastAsia"/>
          <w:b w:val="0"/>
          <w:bCs w:val="0"/>
          <w:color w:val="000000"/>
        </w:rPr>
        <w:t>财</w:t>
      </w:r>
      <w:r>
        <w:rPr>
          <w:rStyle w:val="2Char"/>
          <w:rFonts w:ascii="仿宋" w:eastAsia="仿宋" w:hAnsi="仿宋" w:cs="仿宋" w:hint="eastAsia"/>
        </w:rPr>
        <w:t>政拨款收入支出决算总表</w:t>
      </w:r>
      <w:bookmarkEnd w:id="71"/>
    </w:p>
    <w:p w:rsidR="00DD63B5" w:rsidRDefault="00DD63B5">
      <w:pPr>
        <w:pStyle w:val="2"/>
        <w:rPr>
          <w:rFonts w:ascii="仿宋" w:eastAsia="仿宋" w:hAnsi="仿宋" w:cs="Times New Roman"/>
          <w:color w:val="000000"/>
        </w:rPr>
      </w:pPr>
      <w:bookmarkStart w:id="72" w:name="_Toc15396623"/>
      <w:r>
        <w:rPr>
          <w:rStyle w:val="2Char"/>
          <w:rFonts w:ascii="仿宋" w:eastAsia="仿宋" w:hAnsi="仿宋" w:cs="仿宋" w:hint="eastAsia"/>
        </w:rPr>
        <w:t>五、</w:t>
      </w:r>
      <w:r>
        <w:rPr>
          <w:rFonts w:ascii="仿宋" w:eastAsia="仿宋" w:hAnsi="仿宋" w:cs="仿宋" w:hint="eastAsia"/>
          <w:b w:val="0"/>
          <w:bCs w:val="0"/>
          <w:color w:val="000000"/>
        </w:rPr>
        <w:t>财</w:t>
      </w:r>
      <w:r>
        <w:rPr>
          <w:rStyle w:val="2Char"/>
          <w:rFonts w:ascii="仿宋" w:eastAsia="仿宋" w:hAnsi="仿宋" w:cs="仿宋" w:hint="eastAsia"/>
        </w:rPr>
        <w:t>政拨款支出决算明细表（政府经济分类科目）</w:t>
      </w:r>
      <w:bookmarkEnd w:id="72"/>
    </w:p>
    <w:p w:rsidR="00DD63B5" w:rsidRDefault="00DD63B5">
      <w:pPr>
        <w:pStyle w:val="2"/>
        <w:rPr>
          <w:rFonts w:ascii="仿宋" w:eastAsia="仿宋" w:hAnsi="仿宋" w:cs="Times New Roman"/>
          <w:color w:val="000000"/>
        </w:rPr>
      </w:pPr>
      <w:bookmarkStart w:id="73" w:name="_Toc15396624"/>
      <w:r>
        <w:rPr>
          <w:rStyle w:val="2Char"/>
          <w:rFonts w:ascii="仿宋" w:eastAsia="仿宋" w:hAnsi="仿宋" w:cs="仿宋" w:hint="eastAsia"/>
        </w:rPr>
        <w:t>六、</w:t>
      </w:r>
      <w:r>
        <w:rPr>
          <w:rFonts w:ascii="仿宋" w:eastAsia="仿宋" w:hAnsi="仿宋" w:cs="仿宋" w:hint="eastAsia"/>
          <w:b w:val="0"/>
          <w:bCs w:val="0"/>
          <w:color w:val="000000"/>
        </w:rPr>
        <w:t>一</w:t>
      </w:r>
      <w:r>
        <w:rPr>
          <w:rStyle w:val="2Char"/>
          <w:rFonts w:ascii="仿宋" w:eastAsia="仿宋" w:hAnsi="仿宋" w:cs="仿宋" w:hint="eastAsia"/>
        </w:rPr>
        <w:t>般公共预算财政拨款支出决算表</w:t>
      </w:r>
      <w:bookmarkEnd w:id="73"/>
    </w:p>
    <w:p w:rsidR="00DD63B5" w:rsidRDefault="00DD63B5">
      <w:pPr>
        <w:pStyle w:val="2"/>
        <w:rPr>
          <w:rFonts w:ascii="仿宋" w:eastAsia="仿宋" w:hAnsi="仿宋" w:cs="Times New Roman"/>
          <w:color w:val="000000"/>
        </w:rPr>
      </w:pPr>
      <w:bookmarkStart w:id="74" w:name="_Toc15396625"/>
      <w:r>
        <w:rPr>
          <w:rStyle w:val="2Char"/>
          <w:rFonts w:ascii="仿宋" w:eastAsia="仿宋" w:hAnsi="仿宋" w:cs="仿宋" w:hint="eastAsia"/>
        </w:rPr>
        <w:t>七、</w:t>
      </w:r>
      <w:r>
        <w:rPr>
          <w:rFonts w:ascii="仿宋" w:eastAsia="仿宋" w:hAnsi="仿宋" w:cs="仿宋" w:hint="eastAsia"/>
          <w:b w:val="0"/>
          <w:bCs w:val="0"/>
          <w:color w:val="000000"/>
        </w:rPr>
        <w:t>一</w:t>
      </w:r>
      <w:r>
        <w:rPr>
          <w:rStyle w:val="2Char"/>
          <w:rFonts w:ascii="仿宋" w:eastAsia="仿宋" w:hAnsi="仿宋" w:cs="仿宋" w:hint="eastAsia"/>
        </w:rPr>
        <w:t>般公共预算财政拨款支出决算明细表</w:t>
      </w:r>
      <w:bookmarkEnd w:id="74"/>
    </w:p>
    <w:p w:rsidR="00DD63B5" w:rsidRDefault="00DD63B5">
      <w:pPr>
        <w:pStyle w:val="2"/>
        <w:rPr>
          <w:rFonts w:ascii="仿宋" w:eastAsia="仿宋" w:hAnsi="仿宋" w:cs="Times New Roman"/>
          <w:color w:val="000000"/>
        </w:rPr>
      </w:pPr>
      <w:bookmarkStart w:id="75" w:name="_Toc15396626"/>
      <w:r>
        <w:rPr>
          <w:rStyle w:val="2Char"/>
          <w:rFonts w:ascii="仿宋" w:eastAsia="仿宋" w:hAnsi="仿宋" w:cs="仿宋" w:hint="eastAsia"/>
        </w:rPr>
        <w:t>八、</w:t>
      </w:r>
      <w:r>
        <w:rPr>
          <w:rFonts w:ascii="仿宋" w:eastAsia="仿宋" w:hAnsi="仿宋" w:cs="仿宋" w:hint="eastAsia"/>
          <w:b w:val="0"/>
          <w:bCs w:val="0"/>
          <w:color w:val="000000"/>
        </w:rPr>
        <w:t>一</w:t>
      </w:r>
      <w:r>
        <w:rPr>
          <w:rStyle w:val="2Char"/>
          <w:rFonts w:ascii="仿宋" w:eastAsia="仿宋" w:hAnsi="仿宋" w:cs="仿宋" w:hint="eastAsia"/>
        </w:rPr>
        <w:t>般公共预算财政拨款基本支出决算表</w:t>
      </w:r>
      <w:bookmarkEnd w:id="75"/>
    </w:p>
    <w:p w:rsidR="00DD63B5" w:rsidRDefault="00DD63B5">
      <w:pPr>
        <w:pStyle w:val="2"/>
        <w:rPr>
          <w:rFonts w:ascii="仿宋" w:eastAsia="仿宋" w:hAnsi="仿宋" w:cs="Times New Roman"/>
          <w:color w:val="000000"/>
        </w:rPr>
      </w:pPr>
      <w:bookmarkStart w:id="76" w:name="_Toc15396627"/>
      <w:r>
        <w:rPr>
          <w:rStyle w:val="2Char"/>
          <w:rFonts w:ascii="仿宋" w:eastAsia="仿宋" w:hAnsi="仿宋" w:cs="仿宋" w:hint="eastAsia"/>
        </w:rPr>
        <w:t>九、</w:t>
      </w:r>
      <w:r>
        <w:rPr>
          <w:rFonts w:ascii="仿宋" w:eastAsia="仿宋" w:hAnsi="仿宋" w:cs="仿宋" w:hint="eastAsia"/>
          <w:b w:val="0"/>
          <w:bCs w:val="0"/>
          <w:color w:val="000000"/>
        </w:rPr>
        <w:t>一</w:t>
      </w:r>
      <w:r>
        <w:rPr>
          <w:rStyle w:val="2Char"/>
          <w:rFonts w:ascii="仿宋" w:eastAsia="仿宋" w:hAnsi="仿宋" w:cs="仿宋" w:hint="eastAsia"/>
        </w:rPr>
        <w:t>般公共预算财政拨款项目支出决算表</w:t>
      </w:r>
      <w:bookmarkEnd w:id="76"/>
    </w:p>
    <w:p w:rsidR="00DD63B5" w:rsidRDefault="00DD63B5">
      <w:pPr>
        <w:pStyle w:val="2"/>
        <w:rPr>
          <w:rFonts w:ascii="仿宋" w:eastAsia="仿宋" w:hAnsi="仿宋" w:cs="Times New Roman"/>
          <w:color w:val="000000"/>
        </w:rPr>
      </w:pPr>
      <w:bookmarkStart w:id="77" w:name="_Toc15396628"/>
      <w:r>
        <w:rPr>
          <w:rStyle w:val="2Char"/>
          <w:rFonts w:ascii="仿宋" w:eastAsia="仿宋" w:hAnsi="仿宋" w:cs="仿宋" w:hint="eastAsia"/>
        </w:rPr>
        <w:t>十、</w:t>
      </w:r>
      <w:r>
        <w:rPr>
          <w:rFonts w:ascii="仿宋" w:eastAsia="仿宋" w:hAnsi="仿宋" w:cs="仿宋" w:hint="eastAsia"/>
          <w:b w:val="0"/>
          <w:bCs w:val="0"/>
          <w:color w:val="000000"/>
        </w:rPr>
        <w:t>一</w:t>
      </w:r>
      <w:r>
        <w:rPr>
          <w:rStyle w:val="2Char"/>
          <w:rFonts w:ascii="仿宋" w:eastAsia="仿宋" w:hAnsi="仿宋" w:cs="仿宋" w:hint="eastAsia"/>
        </w:rPr>
        <w:t>般公共预算财政拨款“三公”经费支出决算表</w:t>
      </w:r>
      <w:bookmarkEnd w:id="77"/>
    </w:p>
    <w:p w:rsidR="00DD63B5" w:rsidRDefault="00DD63B5">
      <w:pPr>
        <w:pStyle w:val="2"/>
        <w:rPr>
          <w:rFonts w:ascii="仿宋" w:eastAsia="仿宋" w:hAnsi="仿宋" w:cs="Times New Roman"/>
          <w:color w:val="000000"/>
        </w:rPr>
      </w:pPr>
      <w:bookmarkStart w:id="78" w:name="_Toc15396629"/>
      <w:r>
        <w:rPr>
          <w:rStyle w:val="2Char"/>
          <w:rFonts w:ascii="仿宋" w:eastAsia="仿宋" w:hAnsi="仿宋" w:cs="仿宋" w:hint="eastAsia"/>
        </w:rPr>
        <w:t>十一、</w:t>
      </w:r>
      <w:r>
        <w:rPr>
          <w:rFonts w:ascii="仿宋" w:eastAsia="仿宋" w:hAnsi="仿宋" w:cs="仿宋" w:hint="eastAsia"/>
          <w:b w:val="0"/>
          <w:bCs w:val="0"/>
          <w:color w:val="000000"/>
        </w:rPr>
        <w:t>政</w:t>
      </w:r>
      <w:r>
        <w:rPr>
          <w:rStyle w:val="2Char"/>
          <w:rFonts w:ascii="仿宋" w:eastAsia="仿宋" w:hAnsi="仿宋" w:cs="仿宋" w:hint="eastAsia"/>
        </w:rPr>
        <w:t>府性基金预算财政拨款收入支出决算表</w:t>
      </w:r>
      <w:bookmarkEnd w:id="78"/>
      <w:r>
        <w:rPr>
          <w:rStyle w:val="2Char"/>
          <w:rFonts w:ascii="仿宋" w:eastAsia="仿宋" w:hAnsi="仿宋" w:cs="仿宋" w:hint="eastAsia"/>
        </w:rPr>
        <w:t>（此表无数据）</w:t>
      </w:r>
    </w:p>
    <w:p w:rsidR="00DD63B5" w:rsidRDefault="00DD63B5">
      <w:pPr>
        <w:pStyle w:val="2"/>
        <w:rPr>
          <w:rFonts w:ascii="仿宋" w:eastAsia="仿宋" w:hAnsi="仿宋" w:cs="Times New Roman"/>
          <w:color w:val="000000"/>
        </w:rPr>
      </w:pPr>
      <w:bookmarkStart w:id="79" w:name="_Toc15396630"/>
      <w:r>
        <w:rPr>
          <w:rStyle w:val="2Char"/>
          <w:rFonts w:ascii="仿宋" w:eastAsia="仿宋" w:hAnsi="仿宋" w:cs="仿宋" w:hint="eastAsia"/>
        </w:rPr>
        <w:t>十二、</w:t>
      </w:r>
      <w:r>
        <w:rPr>
          <w:rFonts w:ascii="仿宋" w:eastAsia="仿宋" w:hAnsi="仿宋" w:cs="仿宋" w:hint="eastAsia"/>
          <w:b w:val="0"/>
          <w:bCs w:val="0"/>
          <w:color w:val="000000"/>
        </w:rPr>
        <w:t>政</w:t>
      </w:r>
      <w:r>
        <w:rPr>
          <w:rStyle w:val="2Char"/>
          <w:rFonts w:ascii="仿宋" w:eastAsia="仿宋" w:hAnsi="仿宋" w:cs="仿宋" w:hint="eastAsia"/>
        </w:rPr>
        <w:t>府性基金预算财政拨款“三公”经费支出决算表</w:t>
      </w:r>
      <w:bookmarkEnd w:id="79"/>
      <w:r>
        <w:rPr>
          <w:rStyle w:val="2Char"/>
          <w:rFonts w:ascii="仿宋" w:eastAsia="仿宋" w:hAnsi="仿宋" w:cs="仿宋" w:hint="eastAsia"/>
        </w:rPr>
        <w:t>（此表无数据）</w:t>
      </w:r>
    </w:p>
    <w:p w:rsidR="00DD63B5" w:rsidRDefault="00DD63B5">
      <w:pPr>
        <w:pStyle w:val="2"/>
        <w:rPr>
          <w:rFonts w:ascii="仿宋" w:eastAsia="仿宋" w:hAnsi="仿宋" w:cs="Times New Roman"/>
          <w:color w:val="000000"/>
        </w:rPr>
      </w:pPr>
      <w:bookmarkStart w:id="80" w:name="_Toc15396631"/>
      <w:r>
        <w:rPr>
          <w:rStyle w:val="2Char"/>
          <w:rFonts w:ascii="仿宋" w:eastAsia="仿宋" w:hAnsi="仿宋" w:cs="仿宋" w:hint="eastAsia"/>
        </w:rPr>
        <w:t>十三、</w:t>
      </w:r>
      <w:r>
        <w:rPr>
          <w:rFonts w:ascii="仿宋" w:eastAsia="仿宋" w:hAnsi="仿宋" w:cs="仿宋" w:hint="eastAsia"/>
          <w:b w:val="0"/>
          <w:bCs w:val="0"/>
          <w:color w:val="000000"/>
        </w:rPr>
        <w:t>国</w:t>
      </w:r>
      <w:r>
        <w:rPr>
          <w:rStyle w:val="2Char"/>
          <w:rFonts w:ascii="仿宋" w:eastAsia="仿宋" w:hAnsi="仿宋" w:cs="仿宋" w:hint="eastAsia"/>
        </w:rPr>
        <w:t>有资本经营预算支出决算表</w:t>
      </w:r>
      <w:bookmarkEnd w:id="80"/>
      <w:r>
        <w:rPr>
          <w:rStyle w:val="2Char"/>
          <w:rFonts w:ascii="仿宋" w:eastAsia="仿宋" w:hAnsi="仿宋" w:cs="仿宋" w:hint="eastAsia"/>
        </w:rPr>
        <w:t>（此表无数据）</w:t>
      </w:r>
    </w:p>
    <w:sectPr w:rsidR="00DD63B5" w:rsidSect="009229CE">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26F3" w:rsidRDefault="00F326F3" w:rsidP="009229CE">
      <w:r>
        <w:separator/>
      </w:r>
    </w:p>
  </w:endnote>
  <w:endnote w:type="continuationSeparator" w:id="0">
    <w:p w:rsidR="00F326F3" w:rsidRDefault="00F326F3" w:rsidP="00922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_GB2312">
    <w:altName w:val="Times New Roman"/>
    <w:panose1 w:val="00000000000000000000"/>
    <w:charset w:val="00"/>
    <w:family w:val="auto"/>
    <w:notTrueType/>
    <w:pitch w:val="default"/>
    <w:sig w:usb0="00000003" w:usb1="00000000" w:usb2="00000000" w:usb3="00000000" w:csb0="00000001" w:csb1="00000000"/>
  </w:font>
  <w:font w:name="仿宋">
    <w:altName w:val="微软雅黑"/>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panose1 w:val="00000000000000000000"/>
    <w:charset w:val="86"/>
    <w:family w:val="auto"/>
    <w:notTrueType/>
    <w:pitch w:val="default"/>
    <w:sig w:usb0="00000001" w:usb1="080E0000" w:usb2="00000010" w:usb3="00000000" w:csb0="00040000" w:csb1="00000000"/>
  </w:font>
  <w:font w:name="方正楷体_GBK">
    <w:altName w:val="微软雅黑"/>
    <w:panose1 w:val="00000000000000000000"/>
    <w:charset w:val="86"/>
    <w:family w:val="script"/>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3B5" w:rsidRDefault="00F326F3">
    <w:pPr>
      <w:pStyle w:val="a5"/>
      <w:jc w:val="center"/>
      <w:rPr>
        <w:rFonts w:cs="Times New Roman"/>
      </w:rPr>
    </w:pPr>
    <w:r>
      <w:fldChar w:fldCharType="begin"/>
    </w:r>
    <w:r>
      <w:instrText>PAGE   \* MERGEFORMAT</w:instrText>
    </w:r>
    <w:r>
      <w:fldChar w:fldCharType="separate"/>
    </w:r>
    <w:r w:rsidR="00BD4727" w:rsidRPr="00BD4727">
      <w:rPr>
        <w:noProof/>
        <w:lang w:val="zh-CN"/>
      </w:rPr>
      <w:t>6</w:t>
    </w:r>
    <w:r>
      <w:rPr>
        <w:noProof/>
        <w:lang w:val="zh-CN"/>
      </w:rPr>
      <w:fldChar w:fldCharType="end"/>
    </w:r>
  </w:p>
  <w:p w:rsidR="00DD63B5" w:rsidRDefault="00DD63B5">
    <w:pPr>
      <w:pStyle w:val="a5"/>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26F3" w:rsidRDefault="00F326F3" w:rsidP="009229CE">
      <w:r>
        <w:separator/>
      </w:r>
    </w:p>
  </w:footnote>
  <w:footnote w:type="continuationSeparator" w:id="0">
    <w:p w:rsidR="00F326F3" w:rsidRDefault="00F326F3" w:rsidP="009229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3B5" w:rsidRDefault="00DD63B5">
    <w:pPr>
      <w:pStyle w:val="a6"/>
      <w:pBdr>
        <w:bottom w:val="none" w:sz="0" w:space="0" w:color="auto"/>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6">
    <w:nsid w:val="5D7E1726"/>
    <w:multiLevelType w:val="singleLevel"/>
    <w:tmpl w:val="5D7E1726"/>
    <w:lvl w:ilvl="0">
      <w:start w:val="2"/>
      <w:numFmt w:val="chineseCounting"/>
      <w:suff w:val="nothing"/>
      <w:lvlText w:val="（%1）"/>
      <w:lvlJc w:val="left"/>
    </w:lvl>
  </w:abstractNum>
  <w:abstractNum w:abstractNumId="7">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7"/>
  </w:num>
  <w:num w:numId="2">
    <w:abstractNumId w:val="4"/>
  </w:num>
  <w:num w:numId="3">
    <w:abstractNumId w:val="1"/>
  </w:num>
  <w:num w:numId="4">
    <w:abstractNumId w:val="5"/>
  </w:num>
  <w:num w:numId="5">
    <w:abstractNumId w:val="3"/>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E05C8"/>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6F55"/>
    <w:rsid w:val="00406254"/>
    <w:rsid w:val="00415C32"/>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401D4"/>
    <w:rsid w:val="005664BB"/>
    <w:rsid w:val="0057481D"/>
    <w:rsid w:val="00575EC5"/>
    <w:rsid w:val="0058486E"/>
    <w:rsid w:val="005D1C8B"/>
    <w:rsid w:val="005D5CED"/>
    <w:rsid w:val="005D7446"/>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706E"/>
    <w:rsid w:val="008423A5"/>
    <w:rsid w:val="00850625"/>
    <w:rsid w:val="00853718"/>
    <w:rsid w:val="00855221"/>
    <w:rsid w:val="00860645"/>
    <w:rsid w:val="00871F71"/>
    <w:rsid w:val="00885AF4"/>
    <w:rsid w:val="008939CD"/>
    <w:rsid w:val="00897B05"/>
    <w:rsid w:val="008B768C"/>
    <w:rsid w:val="008C4DB1"/>
    <w:rsid w:val="008C4EAF"/>
    <w:rsid w:val="008C5176"/>
    <w:rsid w:val="008C7FD0"/>
    <w:rsid w:val="008E1DE7"/>
    <w:rsid w:val="008E707C"/>
    <w:rsid w:val="00900846"/>
    <w:rsid w:val="00900B08"/>
    <w:rsid w:val="00902155"/>
    <w:rsid w:val="00902FA3"/>
    <w:rsid w:val="00915054"/>
    <w:rsid w:val="009229CE"/>
    <w:rsid w:val="00923564"/>
    <w:rsid w:val="0092392E"/>
    <w:rsid w:val="009315F9"/>
    <w:rsid w:val="00946945"/>
    <w:rsid w:val="00951248"/>
    <w:rsid w:val="0095152F"/>
    <w:rsid w:val="00954C49"/>
    <w:rsid w:val="0097099F"/>
    <w:rsid w:val="00971997"/>
    <w:rsid w:val="00971FFC"/>
    <w:rsid w:val="009832F3"/>
    <w:rsid w:val="0098660A"/>
    <w:rsid w:val="009931C3"/>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91760"/>
    <w:rsid w:val="00A93B00"/>
    <w:rsid w:val="00A93C21"/>
    <w:rsid w:val="00AA06BA"/>
    <w:rsid w:val="00AC3C6A"/>
    <w:rsid w:val="00AD5620"/>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C289F"/>
    <w:rsid w:val="00BC38EF"/>
    <w:rsid w:val="00BC5361"/>
    <w:rsid w:val="00BC5460"/>
    <w:rsid w:val="00BC6B50"/>
    <w:rsid w:val="00BD0E25"/>
    <w:rsid w:val="00BD4727"/>
    <w:rsid w:val="00BF5BD6"/>
    <w:rsid w:val="00C03E31"/>
    <w:rsid w:val="00C33E72"/>
    <w:rsid w:val="00C354B2"/>
    <w:rsid w:val="00C35554"/>
    <w:rsid w:val="00C42709"/>
    <w:rsid w:val="00C44085"/>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63B5"/>
    <w:rsid w:val="00DD73B7"/>
    <w:rsid w:val="00DF28BC"/>
    <w:rsid w:val="00DF34B9"/>
    <w:rsid w:val="00E01053"/>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26F3"/>
    <w:rsid w:val="00F36D8F"/>
    <w:rsid w:val="00F417B1"/>
    <w:rsid w:val="00F602DF"/>
    <w:rsid w:val="00F7067B"/>
    <w:rsid w:val="00F81FD9"/>
    <w:rsid w:val="00F841AA"/>
    <w:rsid w:val="00FA23E8"/>
    <w:rsid w:val="00FD3CC1"/>
    <w:rsid w:val="00FF1E02"/>
    <w:rsid w:val="00FF30B4"/>
    <w:rsid w:val="027F47BB"/>
    <w:rsid w:val="03000260"/>
    <w:rsid w:val="04C338BA"/>
    <w:rsid w:val="06CB4998"/>
    <w:rsid w:val="0983295A"/>
    <w:rsid w:val="09DC05C4"/>
    <w:rsid w:val="0AC1165F"/>
    <w:rsid w:val="0CE42A3B"/>
    <w:rsid w:val="0D4F55C0"/>
    <w:rsid w:val="0DF31A80"/>
    <w:rsid w:val="0F9C4E12"/>
    <w:rsid w:val="10C055FF"/>
    <w:rsid w:val="11F86337"/>
    <w:rsid w:val="121A5F25"/>
    <w:rsid w:val="127E4DF9"/>
    <w:rsid w:val="13FD123D"/>
    <w:rsid w:val="15DE6B85"/>
    <w:rsid w:val="16BB723D"/>
    <w:rsid w:val="18D2166E"/>
    <w:rsid w:val="1A3F2595"/>
    <w:rsid w:val="1AB674BD"/>
    <w:rsid w:val="1B3B74E5"/>
    <w:rsid w:val="1BE1742B"/>
    <w:rsid w:val="20F347A4"/>
    <w:rsid w:val="21766A04"/>
    <w:rsid w:val="21A66D68"/>
    <w:rsid w:val="23AF69D5"/>
    <w:rsid w:val="240371BF"/>
    <w:rsid w:val="2417067D"/>
    <w:rsid w:val="277257BD"/>
    <w:rsid w:val="29FD04D3"/>
    <w:rsid w:val="2B873F1D"/>
    <w:rsid w:val="2C4F04DD"/>
    <w:rsid w:val="2C7C1A29"/>
    <w:rsid w:val="2F8A2D48"/>
    <w:rsid w:val="30F76831"/>
    <w:rsid w:val="319F7F4E"/>
    <w:rsid w:val="323143A9"/>
    <w:rsid w:val="3261567D"/>
    <w:rsid w:val="33056CBB"/>
    <w:rsid w:val="33427EA2"/>
    <w:rsid w:val="375D4AD0"/>
    <w:rsid w:val="3C4D0895"/>
    <w:rsid w:val="3CB72E11"/>
    <w:rsid w:val="3F10784D"/>
    <w:rsid w:val="3FE14CF1"/>
    <w:rsid w:val="406060E0"/>
    <w:rsid w:val="411E2E9B"/>
    <w:rsid w:val="413C588D"/>
    <w:rsid w:val="420212D6"/>
    <w:rsid w:val="42451A3C"/>
    <w:rsid w:val="43E97F48"/>
    <w:rsid w:val="452935A9"/>
    <w:rsid w:val="45443530"/>
    <w:rsid w:val="45F84B7B"/>
    <w:rsid w:val="483B7128"/>
    <w:rsid w:val="49A03770"/>
    <w:rsid w:val="49D04EFE"/>
    <w:rsid w:val="4B55193C"/>
    <w:rsid w:val="4C575F4F"/>
    <w:rsid w:val="4C642399"/>
    <w:rsid w:val="4EF85536"/>
    <w:rsid w:val="52DD0289"/>
    <w:rsid w:val="535E4A20"/>
    <w:rsid w:val="539558E2"/>
    <w:rsid w:val="557404A0"/>
    <w:rsid w:val="56C41B51"/>
    <w:rsid w:val="59385BF5"/>
    <w:rsid w:val="59845406"/>
    <w:rsid w:val="5AAC0473"/>
    <w:rsid w:val="5F8D68DA"/>
    <w:rsid w:val="602607A6"/>
    <w:rsid w:val="605449DC"/>
    <w:rsid w:val="6113258C"/>
    <w:rsid w:val="61A476CA"/>
    <w:rsid w:val="6503007C"/>
    <w:rsid w:val="65CD6A40"/>
    <w:rsid w:val="67F80C02"/>
    <w:rsid w:val="6931532B"/>
    <w:rsid w:val="6BFC7A39"/>
    <w:rsid w:val="6DCA7965"/>
    <w:rsid w:val="71634F41"/>
    <w:rsid w:val="7184348C"/>
    <w:rsid w:val="724F703D"/>
    <w:rsid w:val="754E2BF0"/>
    <w:rsid w:val="78D26621"/>
    <w:rsid w:val="7A073493"/>
    <w:rsid w:val="7A4D76F5"/>
    <w:rsid w:val="7BE73537"/>
    <w:rsid w:val="7DFC3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5:docId w15:val="{BA122D99-A1EE-4569-8F13-894939BFC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29CE"/>
    <w:pPr>
      <w:widowControl w:val="0"/>
      <w:jc w:val="both"/>
    </w:pPr>
    <w:rPr>
      <w:rFonts w:ascii="Times New Roman" w:hAnsi="Times New Roman"/>
      <w:kern w:val="2"/>
      <w:sz w:val="21"/>
      <w:szCs w:val="21"/>
    </w:rPr>
  </w:style>
  <w:style w:type="paragraph" w:styleId="1">
    <w:name w:val="heading 1"/>
    <w:basedOn w:val="a"/>
    <w:next w:val="a"/>
    <w:link w:val="1Char1"/>
    <w:uiPriority w:val="99"/>
    <w:qFormat/>
    <w:rsid w:val="009229CE"/>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9229CE"/>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rsid w:val="009229C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1">
    <w:name w:val="标题 1 Char1"/>
    <w:link w:val="1"/>
    <w:uiPriority w:val="99"/>
    <w:locked/>
    <w:rsid w:val="009229CE"/>
    <w:rPr>
      <w:rFonts w:eastAsia="宋体"/>
      <w:b/>
      <w:bCs/>
      <w:kern w:val="44"/>
      <w:sz w:val="44"/>
      <w:szCs w:val="44"/>
      <w:lang w:val="en-US" w:eastAsia="zh-CN"/>
    </w:rPr>
  </w:style>
  <w:style w:type="character" w:customStyle="1" w:styleId="2Char">
    <w:name w:val="标题 2 Char"/>
    <w:link w:val="2"/>
    <w:uiPriority w:val="99"/>
    <w:locked/>
    <w:rsid w:val="009229CE"/>
    <w:rPr>
      <w:rFonts w:ascii="Cambria" w:eastAsia="宋体" w:hAnsi="Cambria" w:cs="Cambria"/>
      <w:b/>
      <w:bCs/>
      <w:kern w:val="2"/>
      <w:sz w:val="32"/>
      <w:szCs w:val="32"/>
    </w:rPr>
  </w:style>
  <w:style w:type="character" w:customStyle="1" w:styleId="3Char">
    <w:name w:val="标题 3 Char"/>
    <w:link w:val="3"/>
    <w:uiPriority w:val="99"/>
    <w:locked/>
    <w:rsid w:val="009229CE"/>
    <w:rPr>
      <w:rFonts w:ascii="Times New Roman" w:hAnsi="Times New Roman" w:cs="Times New Roman"/>
      <w:b/>
      <w:bCs/>
      <w:kern w:val="2"/>
      <w:sz w:val="32"/>
      <w:szCs w:val="32"/>
    </w:rPr>
  </w:style>
  <w:style w:type="paragraph" w:styleId="a3">
    <w:name w:val="Body Text"/>
    <w:basedOn w:val="a"/>
    <w:link w:val="Char"/>
    <w:uiPriority w:val="99"/>
    <w:rsid w:val="009229CE"/>
    <w:pPr>
      <w:spacing w:beforeLines="30"/>
    </w:pPr>
    <w:rPr>
      <w:rFonts w:ascii="??_GB2312" w:eastAsia="Times New Roman" w:cs="??_GB2312"/>
      <w:kern w:val="0"/>
      <w:sz w:val="24"/>
      <w:szCs w:val="24"/>
    </w:rPr>
  </w:style>
  <w:style w:type="character" w:customStyle="1" w:styleId="BodyTextChar">
    <w:name w:val="Body Text Char"/>
    <w:uiPriority w:val="99"/>
    <w:semiHidden/>
    <w:locked/>
    <w:rsid w:val="009229CE"/>
    <w:rPr>
      <w:rFonts w:ascii="Times New Roman" w:hAnsi="Times New Roman" w:cs="Times New Roman"/>
      <w:sz w:val="24"/>
      <w:szCs w:val="24"/>
    </w:rPr>
  </w:style>
  <w:style w:type="paragraph" w:styleId="30">
    <w:name w:val="toc 3"/>
    <w:basedOn w:val="a"/>
    <w:next w:val="a"/>
    <w:autoRedefine/>
    <w:uiPriority w:val="99"/>
    <w:semiHidden/>
    <w:rsid w:val="009229CE"/>
    <w:pPr>
      <w:tabs>
        <w:tab w:val="right" w:leader="dot" w:pos="8296"/>
      </w:tabs>
      <w:ind w:leftChars="400" w:left="840"/>
    </w:pPr>
  </w:style>
  <w:style w:type="paragraph" w:styleId="a4">
    <w:name w:val="Balloon Text"/>
    <w:basedOn w:val="a"/>
    <w:link w:val="Char0"/>
    <w:uiPriority w:val="99"/>
    <w:semiHidden/>
    <w:rsid w:val="009229CE"/>
    <w:rPr>
      <w:sz w:val="18"/>
      <w:szCs w:val="18"/>
    </w:rPr>
  </w:style>
  <w:style w:type="character" w:customStyle="1" w:styleId="Char0">
    <w:name w:val="批注框文本 Char"/>
    <w:link w:val="a4"/>
    <w:uiPriority w:val="99"/>
    <w:semiHidden/>
    <w:locked/>
    <w:rsid w:val="009229CE"/>
    <w:rPr>
      <w:rFonts w:ascii="Times New Roman" w:hAnsi="Times New Roman" w:cs="Times New Roman"/>
      <w:kern w:val="2"/>
      <w:sz w:val="18"/>
      <w:szCs w:val="18"/>
    </w:rPr>
  </w:style>
  <w:style w:type="paragraph" w:styleId="a5">
    <w:name w:val="footer"/>
    <w:basedOn w:val="a"/>
    <w:link w:val="Char1"/>
    <w:uiPriority w:val="99"/>
    <w:rsid w:val="009229CE"/>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uiPriority w:val="99"/>
    <w:semiHidden/>
    <w:locked/>
    <w:rsid w:val="009229CE"/>
    <w:rPr>
      <w:rFonts w:ascii="Times New Roman" w:hAnsi="Times New Roman" w:cs="Times New Roman"/>
      <w:sz w:val="18"/>
      <w:szCs w:val="18"/>
    </w:rPr>
  </w:style>
  <w:style w:type="paragraph" w:styleId="a6">
    <w:name w:val="header"/>
    <w:basedOn w:val="a"/>
    <w:link w:val="Char2"/>
    <w:uiPriority w:val="99"/>
    <w:semiHidden/>
    <w:rsid w:val="009229CE"/>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uiPriority w:val="99"/>
    <w:semiHidden/>
    <w:locked/>
    <w:rsid w:val="009229CE"/>
    <w:rPr>
      <w:rFonts w:ascii="Times New Roman" w:hAnsi="Times New Roman" w:cs="Times New Roman"/>
      <w:sz w:val="18"/>
      <w:szCs w:val="18"/>
    </w:rPr>
  </w:style>
  <w:style w:type="paragraph" w:styleId="10">
    <w:name w:val="toc 1"/>
    <w:basedOn w:val="a"/>
    <w:next w:val="a"/>
    <w:autoRedefine/>
    <w:uiPriority w:val="99"/>
    <w:semiHidden/>
    <w:rsid w:val="009229CE"/>
    <w:pPr>
      <w:tabs>
        <w:tab w:val="right" w:leader="dot" w:pos="8296"/>
      </w:tabs>
      <w:spacing w:before="93"/>
      <w:jc w:val="center"/>
    </w:pPr>
    <w:rPr>
      <w:rFonts w:ascii="仿宋" w:eastAsia="仿宋" w:hAnsi="仿宋" w:cs="仿宋"/>
      <w:sz w:val="28"/>
      <w:szCs w:val="28"/>
    </w:rPr>
  </w:style>
  <w:style w:type="paragraph" w:styleId="20">
    <w:name w:val="toc 2"/>
    <w:basedOn w:val="a"/>
    <w:next w:val="a"/>
    <w:autoRedefine/>
    <w:uiPriority w:val="99"/>
    <w:semiHidden/>
    <w:rsid w:val="009229CE"/>
    <w:pPr>
      <w:tabs>
        <w:tab w:val="right" w:leader="dot" w:pos="8296"/>
      </w:tabs>
      <w:ind w:leftChars="200" w:left="420"/>
    </w:pPr>
  </w:style>
  <w:style w:type="character" w:styleId="a7">
    <w:name w:val="Strong"/>
    <w:uiPriority w:val="99"/>
    <w:qFormat/>
    <w:rsid w:val="009229CE"/>
    <w:rPr>
      <w:b/>
      <w:bCs/>
    </w:rPr>
  </w:style>
  <w:style w:type="character" w:styleId="a8">
    <w:name w:val="Hyperlink"/>
    <w:uiPriority w:val="99"/>
    <w:rsid w:val="009229CE"/>
    <w:rPr>
      <w:color w:val="0000FF"/>
      <w:u w:val="single"/>
    </w:rPr>
  </w:style>
  <w:style w:type="character" w:customStyle="1" w:styleId="Char2">
    <w:name w:val="页眉 Char"/>
    <w:link w:val="a6"/>
    <w:uiPriority w:val="99"/>
    <w:semiHidden/>
    <w:locked/>
    <w:rsid w:val="009229CE"/>
    <w:rPr>
      <w:sz w:val="18"/>
      <w:szCs w:val="18"/>
    </w:rPr>
  </w:style>
  <w:style w:type="character" w:customStyle="1" w:styleId="Char1">
    <w:name w:val="页脚 Char"/>
    <w:link w:val="a5"/>
    <w:uiPriority w:val="99"/>
    <w:locked/>
    <w:rsid w:val="009229CE"/>
    <w:rPr>
      <w:sz w:val="18"/>
      <w:szCs w:val="18"/>
    </w:rPr>
  </w:style>
  <w:style w:type="character" w:customStyle="1" w:styleId="Char">
    <w:name w:val="正文文本 Char"/>
    <w:link w:val="a3"/>
    <w:uiPriority w:val="99"/>
    <w:locked/>
    <w:rsid w:val="009229CE"/>
    <w:rPr>
      <w:rFonts w:ascii="??_GB2312" w:eastAsia="Times New Roman" w:hAnsi="Times New Roman" w:cs="??_GB2312"/>
      <w:sz w:val="24"/>
      <w:szCs w:val="24"/>
    </w:rPr>
  </w:style>
  <w:style w:type="paragraph" w:customStyle="1" w:styleId="Default">
    <w:name w:val="Default"/>
    <w:uiPriority w:val="99"/>
    <w:rsid w:val="009229CE"/>
    <w:pPr>
      <w:widowControl w:val="0"/>
      <w:autoSpaceDE w:val="0"/>
      <w:autoSpaceDN w:val="0"/>
      <w:adjustRightInd w:val="0"/>
    </w:pPr>
    <w:rPr>
      <w:rFonts w:ascii="仿宋" w:eastAsia="仿宋" w:cs="仿宋"/>
      <w:color w:val="000000"/>
      <w:sz w:val="24"/>
      <w:szCs w:val="24"/>
    </w:rPr>
  </w:style>
  <w:style w:type="paragraph" w:customStyle="1" w:styleId="ListParagraph1">
    <w:name w:val="List Paragraph1"/>
    <w:basedOn w:val="a"/>
    <w:uiPriority w:val="99"/>
    <w:rsid w:val="009229CE"/>
    <w:pPr>
      <w:ind w:firstLineChars="200" w:firstLine="420"/>
    </w:pPr>
  </w:style>
  <w:style w:type="character" w:customStyle="1" w:styleId="1Char">
    <w:name w:val="标题 1 Char"/>
    <w:uiPriority w:val="99"/>
    <w:locked/>
    <w:rsid w:val="009229CE"/>
    <w:rPr>
      <w:rFonts w:ascii="Times New Roman" w:hAnsi="Times New Roman" w:cs="Times New Roman"/>
      <w:b/>
      <w:bCs/>
      <w:kern w:val="44"/>
      <w:sz w:val="44"/>
      <w:szCs w:val="44"/>
    </w:rPr>
  </w:style>
  <w:style w:type="paragraph" w:customStyle="1" w:styleId="TOCHeading1">
    <w:name w:val="TOC Heading1"/>
    <w:basedOn w:val="1"/>
    <w:next w:val="a"/>
    <w:uiPriority w:val="99"/>
    <w:rsid w:val="009229CE"/>
    <w:pPr>
      <w:widowControl/>
      <w:spacing w:before="480" w:after="0" w:line="276" w:lineRule="auto"/>
      <w:jc w:val="left"/>
      <w:outlineLvl w:val="9"/>
    </w:pPr>
    <w:rPr>
      <w:rFonts w:ascii="Cambria" w:hAnsi="Cambria" w:cs="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38</Pages>
  <Words>2558</Words>
  <Characters>14587</Characters>
  <Application>Microsoft Office Word</Application>
  <DocSecurity>0</DocSecurity>
  <Lines>121</Lines>
  <Paragraphs>34</Paragraphs>
  <ScaleCrop>false</ScaleCrop>
  <Company>四川省财政厅</Company>
  <LinksUpToDate>false</LinksUpToDate>
  <CharactersWithSpaces>17111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邓丽君</cp:lastModifiedBy>
  <cp:revision>24</cp:revision>
  <cp:lastPrinted>2019-08-01T00:48:00Z</cp:lastPrinted>
  <dcterms:created xsi:type="dcterms:W3CDTF">2019-08-01T01:14:00Z</dcterms:created>
  <dcterms:modified xsi:type="dcterms:W3CDTF">2023-07-13T07:22:00Z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