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708B" w:rsidRDefault="00AE708B">
      <w:pPr>
        <w:spacing w:line="600" w:lineRule="exact"/>
        <w:jc w:val="center"/>
        <w:outlineLvl w:val="0"/>
        <w:rPr>
          <w:rFonts w:ascii="方正小标宋简体" w:eastAsia="方正小标宋简体"/>
          <w:color w:val="000000"/>
          <w:sz w:val="72"/>
          <w:szCs w:val="72"/>
        </w:rPr>
      </w:pPr>
      <w:bookmarkStart w:id="0" w:name="_Toc15306267"/>
    </w:p>
    <w:p w:rsidR="00AE708B" w:rsidRDefault="00AE708B">
      <w:pPr>
        <w:spacing w:line="600" w:lineRule="exact"/>
        <w:jc w:val="center"/>
        <w:outlineLvl w:val="0"/>
        <w:rPr>
          <w:rFonts w:ascii="方正小标宋简体" w:eastAsia="方正小标宋简体"/>
          <w:color w:val="000000"/>
          <w:sz w:val="72"/>
          <w:szCs w:val="72"/>
        </w:rPr>
      </w:pPr>
    </w:p>
    <w:p w:rsidR="00AE708B" w:rsidRDefault="00AE708B">
      <w:pPr>
        <w:adjustRightInd w:val="0"/>
        <w:snapToGrid w:val="0"/>
        <w:spacing w:line="360" w:lineRule="auto"/>
        <w:jc w:val="center"/>
        <w:outlineLvl w:val="0"/>
        <w:rPr>
          <w:rFonts w:ascii="黑体" w:eastAsia="黑体"/>
          <w:color w:val="000000"/>
          <w:sz w:val="72"/>
          <w:szCs w:val="72"/>
        </w:rPr>
      </w:pPr>
    </w:p>
    <w:p w:rsidR="00AE708B" w:rsidRDefault="004630C9">
      <w:pPr>
        <w:adjustRightInd w:val="0"/>
        <w:snapToGrid w:val="0"/>
        <w:spacing w:line="240" w:lineRule="atLeast"/>
        <w:jc w:val="center"/>
        <w:outlineLvl w:val="0"/>
        <w:rPr>
          <w:rFonts w:eastAsia="方正小标宋_GBK"/>
          <w:color w:val="000000"/>
          <w:sz w:val="60"/>
          <w:szCs w:val="60"/>
        </w:rPr>
      </w:pPr>
      <w:bookmarkStart w:id="1" w:name="_Toc15396475"/>
      <w:bookmarkStart w:id="2" w:name="_Toc15377193"/>
      <w:bookmarkStart w:id="3" w:name="_Toc15378441"/>
      <w:bookmarkStart w:id="4" w:name="_Toc15377425"/>
      <w:bookmarkStart w:id="5" w:name="_Toc15396597"/>
      <w:bookmarkEnd w:id="0"/>
      <w:r>
        <w:rPr>
          <w:rFonts w:eastAsia="方正小标宋_GBK"/>
          <w:color w:val="000000"/>
          <w:sz w:val="60"/>
          <w:szCs w:val="60"/>
        </w:rPr>
        <w:t>20</w:t>
      </w:r>
      <w:r>
        <w:rPr>
          <w:rFonts w:eastAsia="方正小标宋_GBK" w:hint="eastAsia"/>
          <w:color w:val="000000"/>
          <w:sz w:val="60"/>
          <w:szCs w:val="60"/>
        </w:rPr>
        <w:t>20</w:t>
      </w:r>
      <w:r>
        <w:rPr>
          <w:rFonts w:eastAsia="方正小标宋_GBK" w:hint="eastAsia"/>
          <w:color w:val="000000"/>
          <w:sz w:val="60"/>
          <w:szCs w:val="60"/>
        </w:rPr>
        <w:t>年度</w:t>
      </w:r>
      <w:bookmarkStart w:id="6" w:name="_Toc15396476"/>
      <w:bookmarkStart w:id="7" w:name="_Toc15377194"/>
      <w:bookmarkStart w:id="8" w:name="_Toc15396598"/>
      <w:bookmarkStart w:id="9" w:name="_Toc15377426"/>
      <w:bookmarkStart w:id="10" w:name="_Toc15378442"/>
      <w:bookmarkEnd w:id="1"/>
      <w:bookmarkEnd w:id="2"/>
      <w:bookmarkEnd w:id="3"/>
      <w:bookmarkEnd w:id="4"/>
      <w:bookmarkEnd w:id="5"/>
      <w:r>
        <w:rPr>
          <w:rFonts w:eastAsia="方正小标宋_GBK" w:hint="eastAsia"/>
          <w:color w:val="000000"/>
          <w:sz w:val="60"/>
          <w:szCs w:val="60"/>
        </w:rPr>
        <w:t>四川省</w:t>
      </w:r>
      <w:bookmarkStart w:id="11" w:name="_Toc15306268"/>
      <w:r>
        <w:rPr>
          <w:rFonts w:eastAsia="方正小标宋_GBK" w:hint="eastAsia"/>
          <w:color w:val="000000"/>
          <w:sz w:val="60"/>
          <w:szCs w:val="60"/>
        </w:rPr>
        <w:t>攀枝花市</w:t>
      </w:r>
    </w:p>
    <w:p w:rsidR="00AE708B" w:rsidRDefault="004630C9">
      <w:pPr>
        <w:adjustRightInd w:val="0"/>
        <w:snapToGrid w:val="0"/>
        <w:spacing w:line="240" w:lineRule="atLeast"/>
        <w:jc w:val="center"/>
        <w:outlineLvl w:val="0"/>
        <w:rPr>
          <w:rFonts w:eastAsia="方正小标宋_GBK"/>
          <w:color w:val="000000"/>
          <w:sz w:val="60"/>
          <w:szCs w:val="60"/>
        </w:rPr>
      </w:pPr>
      <w:r>
        <w:rPr>
          <w:rFonts w:eastAsia="方正小标宋_GBK" w:hint="eastAsia"/>
          <w:color w:val="000000"/>
          <w:sz w:val="60"/>
          <w:szCs w:val="60"/>
        </w:rPr>
        <w:t>纪检监察教育培训与信息中心</w:t>
      </w:r>
    </w:p>
    <w:p w:rsidR="00AE708B" w:rsidRDefault="004630C9">
      <w:pPr>
        <w:adjustRightInd w:val="0"/>
        <w:snapToGrid w:val="0"/>
        <w:spacing w:line="240" w:lineRule="atLeast"/>
        <w:jc w:val="center"/>
        <w:outlineLvl w:val="0"/>
        <w:rPr>
          <w:rFonts w:eastAsia="方正小标宋_GBK"/>
          <w:color w:val="000000"/>
          <w:sz w:val="72"/>
          <w:szCs w:val="72"/>
        </w:rPr>
      </w:pPr>
      <w:r>
        <w:rPr>
          <w:rFonts w:eastAsia="方正小标宋_GBK" w:hint="eastAsia"/>
          <w:color w:val="000000"/>
          <w:sz w:val="72"/>
          <w:szCs w:val="72"/>
        </w:rPr>
        <w:t>部门决算</w:t>
      </w:r>
      <w:bookmarkEnd w:id="6"/>
      <w:bookmarkEnd w:id="7"/>
      <w:bookmarkEnd w:id="8"/>
      <w:bookmarkEnd w:id="9"/>
      <w:bookmarkEnd w:id="10"/>
      <w:bookmarkEnd w:id="11"/>
    </w:p>
    <w:p w:rsidR="00AE708B" w:rsidRDefault="00AE708B">
      <w:pPr>
        <w:widowControl/>
        <w:jc w:val="center"/>
        <w:rPr>
          <w:rFonts w:ascii="方正黑体_GBK" w:eastAsia="方正黑体_GBK"/>
          <w:color w:val="000000"/>
          <w:sz w:val="48"/>
          <w:szCs w:val="48"/>
        </w:rPr>
      </w:pPr>
    </w:p>
    <w:p w:rsidR="00AE708B" w:rsidRDefault="00AE708B">
      <w:pPr>
        <w:widowControl/>
        <w:jc w:val="center"/>
        <w:rPr>
          <w:rFonts w:ascii="方正黑体_GBK" w:eastAsia="方正黑体_GBK"/>
          <w:color w:val="000000"/>
          <w:sz w:val="48"/>
          <w:szCs w:val="48"/>
        </w:rPr>
      </w:pPr>
    </w:p>
    <w:p w:rsidR="00AE708B" w:rsidRDefault="00AE708B">
      <w:pPr>
        <w:widowControl/>
        <w:jc w:val="center"/>
        <w:rPr>
          <w:rFonts w:ascii="方正黑体_GBK" w:eastAsia="方正黑体_GBK"/>
          <w:color w:val="000000"/>
          <w:sz w:val="48"/>
          <w:szCs w:val="48"/>
        </w:rPr>
      </w:pPr>
    </w:p>
    <w:p w:rsidR="00AE708B" w:rsidRDefault="00AE708B">
      <w:pPr>
        <w:widowControl/>
        <w:jc w:val="center"/>
        <w:rPr>
          <w:rFonts w:ascii="方正黑体_GBK" w:eastAsia="方正黑体_GBK"/>
          <w:color w:val="000000"/>
          <w:sz w:val="48"/>
          <w:szCs w:val="48"/>
        </w:rPr>
      </w:pPr>
    </w:p>
    <w:p w:rsidR="00AE708B" w:rsidRDefault="00AE708B">
      <w:pPr>
        <w:widowControl/>
        <w:jc w:val="center"/>
        <w:rPr>
          <w:rFonts w:ascii="方正黑体_GBK" w:eastAsia="方正黑体_GBK"/>
          <w:color w:val="000000"/>
          <w:sz w:val="48"/>
          <w:szCs w:val="48"/>
        </w:rPr>
      </w:pPr>
    </w:p>
    <w:p w:rsidR="00AE708B" w:rsidRDefault="00AE708B">
      <w:pPr>
        <w:widowControl/>
        <w:jc w:val="center"/>
        <w:rPr>
          <w:rFonts w:ascii="方正黑体_GBK" w:eastAsia="方正黑体_GBK"/>
          <w:color w:val="000000"/>
          <w:sz w:val="48"/>
          <w:szCs w:val="48"/>
        </w:rPr>
      </w:pPr>
    </w:p>
    <w:p w:rsidR="00AE708B" w:rsidRDefault="00AE708B">
      <w:pPr>
        <w:widowControl/>
        <w:jc w:val="center"/>
        <w:rPr>
          <w:rFonts w:ascii="方正黑体_GBK" w:eastAsia="方正黑体_GBK"/>
          <w:color w:val="000000"/>
          <w:sz w:val="48"/>
          <w:szCs w:val="48"/>
        </w:rPr>
      </w:pPr>
    </w:p>
    <w:p w:rsidR="00AE708B" w:rsidRDefault="004630C9">
      <w:pPr>
        <w:widowControl/>
        <w:jc w:val="center"/>
        <w:rPr>
          <w:rFonts w:ascii="方正黑体_GBK" w:eastAsia="方正黑体_GBK"/>
          <w:color w:val="000000"/>
          <w:sz w:val="48"/>
          <w:szCs w:val="48"/>
        </w:rPr>
      </w:pPr>
      <w:r>
        <w:rPr>
          <w:rFonts w:ascii="方正黑体_GBK" w:eastAsia="方正黑体_GBK" w:hint="eastAsia"/>
          <w:color w:val="000000"/>
          <w:sz w:val="48"/>
          <w:szCs w:val="48"/>
        </w:rPr>
        <w:lastRenderedPageBreak/>
        <w:t>目</w:t>
      </w:r>
      <w:r>
        <w:rPr>
          <w:rFonts w:ascii="方正黑体_GBK" w:eastAsia="方正黑体_GBK" w:hint="eastAsia"/>
          <w:color w:val="000000"/>
          <w:sz w:val="48"/>
          <w:szCs w:val="48"/>
        </w:rPr>
        <w:t xml:space="preserve">  </w:t>
      </w:r>
      <w:r>
        <w:rPr>
          <w:rFonts w:ascii="方正黑体_GBK" w:eastAsia="方正黑体_GBK" w:hint="eastAsia"/>
          <w:color w:val="000000"/>
          <w:sz w:val="48"/>
          <w:szCs w:val="48"/>
        </w:rPr>
        <w:t>录</w:t>
      </w:r>
    </w:p>
    <w:p w:rsidR="00AE708B" w:rsidRDefault="00AE708B">
      <w:pPr>
        <w:widowControl/>
        <w:jc w:val="center"/>
        <w:rPr>
          <w:rFonts w:ascii="黑体" w:eastAsia="黑体"/>
          <w:sz w:val="28"/>
          <w:szCs w:val="28"/>
        </w:rPr>
      </w:pPr>
    </w:p>
    <w:p w:rsidR="00AE708B" w:rsidRDefault="004630C9">
      <w:pPr>
        <w:pStyle w:val="10"/>
        <w:spacing w:line="576" w:lineRule="exact"/>
        <w:rPr>
          <w:rFonts w:ascii="Times New Roman" w:eastAsia="方正仿宋_GBK"/>
          <w:sz w:val="33"/>
          <w:szCs w:val="33"/>
        </w:rPr>
      </w:pPr>
      <w:r>
        <w:rPr>
          <w:rFonts w:ascii="Times New Roman" w:eastAsia="方正仿宋_GBK"/>
          <w:sz w:val="33"/>
          <w:szCs w:val="33"/>
        </w:rPr>
        <w:t>公开时间：</w:t>
      </w:r>
      <w:r>
        <w:rPr>
          <w:rFonts w:ascii="Times New Roman" w:eastAsia="方正仿宋_GBK"/>
          <w:sz w:val="33"/>
          <w:szCs w:val="33"/>
        </w:rPr>
        <w:t>2021</w:t>
      </w:r>
      <w:r>
        <w:rPr>
          <w:rFonts w:ascii="Times New Roman" w:eastAsia="方正仿宋_GBK"/>
          <w:sz w:val="33"/>
          <w:szCs w:val="33"/>
        </w:rPr>
        <w:t>年</w:t>
      </w:r>
      <w:r>
        <w:rPr>
          <w:rFonts w:ascii="Times New Roman" w:eastAsia="方正仿宋_GBK"/>
          <w:sz w:val="33"/>
          <w:szCs w:val="33"/>
        </w:rPr>
        <w:t xml:space="preserve"> </w:t>
      </w:r>
      <w:r>
        <w:rPr>
          <w:rFonts w:ascii="Times New Roman" w:eastAsia="方正仿宋_GBK" w:hint="eastAsia"/>
          <w:sz w:val="33"/>
          <w:szCs w:val="33"/>
        </w:rPr>
        <w:t>9</w:t>
      </w:r>
      <w:r>
        <w:rPr>
          <w:rFonts w:ascii="Times New Roman" w:eastAsia="方正仿宋_GBK"/>
          <w:sz w:val="33"/>
          <w:szCs w:val="33"/>
        </w:rPr>
        <w:t>月</w:t>
      </w:r>
      <w:r>
        <w:rPr>
          <w:rFonts w:ascii="Times New Roman" w:eastAsia="方正仿宋_GBK"/>
          <w:sz w:val="33"/>
          <w:szCs w:val="33"/>
        </w:rPr>
        <w:t xml:space="preserve"> </w:t>
      </w:r>
      <w:r>
        <w:rPr>
          <w:rFonts w:ascii="Times New Roman" w:eastAsia="方正仿宋_GBK" w:hint="eastAsia"/>
          <w:sz w:val="33"/>
          <w:szCs w:val="33"/>
        </w:rPr>
        <w:t>1</w:t>
      </w:r>
      <w:r>
        <w:rPr>
          <w:rFonts w:ascii="Times New Roman" w:eastAsia="方正仿宋_GBK"/>
          <w:sz w:val="33"/>
          <w:szCs w:val="33"/>
        </w:rPr>
        <w:t>7</w:t>
      </w:r>
      <w:r>
        <w:rPr>
          <w:rFonts w:ascii="Times New Roman" w:eastAsia="方正仿宋_GBK"/>
          <w:sz w:val="33"/>
          <w:szCs w:val="33"/>
        </w:rPr>
        <w:t>日</w:t>
      </w:r>
    </w:p>
    <w:p w:rsidR="00AE708B" w:rsidRDefault="00AE708B">
      <w:pPr>
        <w:pStyle w:val="20"/>
        <w:adjustRightInd w:val="0"/>
        <w:snapToGrid w:val="0"/>
        <w:spacing w:line="576" w:lineRule="exact"/>
        <w:ind w:left="420" w:firstLineChars="50" w:firstLine="165"/>
        <w:rPr>
          <w:rFonts w:eastAsia="方正仿宋_GBK"/>
          <w:sz w:val="33"/>
          <w:szCs w:val="33"/>
        </w:rPr>
      </w:pPr>
    </w:p>
    <w:p w:rsidR="00AE708B" w:rsidRDefault="004630C9">
      <w:pPr>
        <w:pStyle w:val="20"/>
        <w:adjustRightInd w:val="0"/>
        <w:snapToGrid w:val="0"/>
        <w:spacing w:line="576" w:lineRule="exact"/>
        <w:ind w:left="420" w:firstLineChars="50" w:firstLine="165"/>
        <w:rPr>
          <w:rFonts w:ascii="方正黑体_GBK" w:eastAsia="方正黑体_GBK"/>
          <w:sz w:val="33"/>
          <w:szCs w:val="33"/>
        </w:rPr>
      </w:pPr>
      <w:r>
        <w:rPr>
          <w:rFonts w:ascii="方正黑体_GBK" w:eastAsia="方正黑体_GBK" w:hint="eastAsia"/>
          <w:sz w:val="33"/>
          <w:szCs w:val="33"/>
        </w:rPr>
        <w:t>第一部分</w:t>
      </w:r>
      <w:r>
        <w:rPr>
          <w:rFonts w:ascii="方正黑体_GBK" w:eastAsia="方正黑体_GBK" w:hint="eastAsia"/>
          <w:sz w:val="33"/>
          <w:szCs w:val="33"/>
        </w:rPr>
        <w:t xml:space="preserve"> </w:t>
      </w:r>
      <w:r>
        <w:rPr>
          <w:rFonts w:ascii="方正黑体_GBK" w:eastAsia="方正黑体_GBK" w:hint="eastAsia"/>
          <w:sz w:val="33"/>
          <w:szCs w:val="33"/>
        </w:rPr>
        <w:t>部门概况</w:t>
      </w:r>
      <w:r>
        <w:rPr>
          <w:rFonts w:ascii="方正黑体_GBK" w:eastAsia="方正黑体_GBK"/>
          <w:sz w:val="33"/>
          <w:szCs w:val="33"/>
        </w:rPr>
        <w:t>………………………………………</w:t>
      </w:r>
      <w:r>
        <w:rPr>
          <w:rFonts w:ascii="方正黑体_GBK" w:eastAsia="方正黑体_GBK" w:hint="eastAsia"/>
          <w:sz w:val="33"/>
          <w:szCs w:val="33"/>
        </w:rPr>
        <w:t>.</w:t>
      </w:r>
      <w:r>
        <w:rPr>
          <w:rFonts w:ascii="方正黑体_GBK" w:eastAsia="方正黑体_GBK"/>
          <w:sz w:val="33"/>
          <w:szCs w:val="33"/>
        </w:rPr>
        <w:t>4</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一、基本职能及主要工作</w:t>
      </w:r>
      <w:r>
        <w:rPr>
          <w:rFonts w:eastAsia="方正仿宋_GBK"/>
          <w:sz w:val="33"/>
          <w:szCs w:val="33"/>
        </w:rPr>
        <w:t>……………………………………</w:t>
      </w:r>
      <w:r>
        <w:rPr>
          <w:rFonts w:eastAsia="方正仿宋_GBK" w:hint="eastAsia"/>
          <w:sz w:val="33"/>
          <w:szCs w:val="33"/>
        </w:rPr>
        <w:t>4</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二、机构设置</w:t>
      </w:r>
      <w:r>
        <w:rPr>
          <w:rFonts w:eastAsia="方正仿宋_GBK"/>
          <w:sz w:val="33"/>
          <w:szCs w:val="33"/>
        </w:rPr>
        <w:t>………………………………………………</w:t>
      </w:r>
      <w:r>
        <w:rPr>
          <w:rFonts w:eastAsia="方正仿宋_GBK" w:hint="eastAsia"/>
          <w:sz w:val="33"/>
          <w:szCs w:val="33"/>
        </w:rPr>
        <w:t>..4</w:t>
      </w:r>
    </w:p>
    <w:p w:rsidR="00AE708B" w:rsidRDefault="004630C9">
      <w:pPr>
        <w:pStyle w:val="20"/>
        <w:adjustRightInd w:val="0"/>
        <w:snapToGrid w:val="0"/>
        <w:spacing w:line="576" w:lineRule="exact"/>
        <w:ind w:left="420" w:firstLineChars="50" w:firstLine="165"/>
        <w:rPr>
          <w:rFonts w:ascii="方正黑体_GBK" w:eastAsia="方正黑体_GBK"/>
          <w:sz w:val="33"/>
          <w:szCs w:val="33"/>
        </w:rPr>
      </w:pPr>
      <w:r>
        <w:rPr>
          <w:rFonts w:ascii="方正黑体_GBK" w:eastAsia="方正黑体_GBK" w:hint="eastAsia"/>
          <w:sz w:val="33"/>
          <w:szCs w:val="33"/>
        </w:rPr>
        <w:t>第二部分度部门决算情况说明</w:t>
      </w:r>
      <w:r>
        <w:rPr>
          <w:rFonts w:ascii="方正黑体_GBK" w:eastAsia="方正黑体_GBK"/>
          <w:sz w:val="33"/>
          <w:szCs w:val="33"/>
        </w:rPr>
        <w:t>……………………………</w:t>
      </w:r>
      <w:r>
        <w:rPr>
          <w:rFonts w:ascii="方正黑体_GBK" w:eastAsia="方正黑体_GBK" w:hint="eastAsia"/>
          <w:sz w:val="33"/>
          <w:szCs w:val="33"/>
        </w:rPr>
        <w:t>.</w:t>
      </w:r>
      <w:r>
        <w:rPr>
          <w:rFonts w:ascii="方正黑体_GBK" w:eastAsia="方正黑体_GBK"/>
          <w:sz w:val="33"/>
          <w:szCs w:val="33"/>
        </w:rPr>
        <w:t>4</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一、收入支出决算总体情况说明</w:t>
      </w:r>
      <w:r>
        <w:rPr>
          <w:rFonts w:eastAsia="方正仿宋_GBK"/>
          <w:sz w:val="33"/>
          <w:szCs w:val="33"/>
        </w:rPr>
        <w:t>…………………………</w:t>
      </w:r>
      <w:r>
        <w:rPr>
          <w:rFonts w:eastAsia="方正仿宋_GBK" w:hint="eastAsia"/>
          <w:sz w:val="33"/>
          <w:szCs w:val="33"/>
        </w:rPr>
        <w:t>..5</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二、收入决算情况说明</w:t>
      </w:r>
      <w:r>
        <w:rPr>
          <w:rFonts w:eastAsia="方正仿宋_GBK"/>
          <w:sz w:val="33"/>
          <w:szCs w:val="33"/>
        </w:rPr>
        <w:t>……………………………………</w:t>
      </w:r>
      <w:r>
        <w:rPr>
          <w:rFonts w:eastAsia="方正仿宋_GBK" w:hint="eastAsia"/>
          <w:sz w:val="33"/>
          <w:szCs w:val="33"/>
        </w:rPr>
        <w:t>..5</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三、支出决算情况说明</w:t>
      </w:r>
      <w:r>
        <w:rPr>
          <w:rFonts w:eastAsia="方正仿宋_GBK"/>
          <w:sz w:val="33"/>
          <w:szCs w:val="33"/>
        </w:rPr>
        <w:t>……………………………………</w:t>
      </w:r>
      <w:r>
        <w:rPr>
          <w:rFonts w:eastAsia="方正仿宋_GBK" w:hint="eastAsia"/>
          <w:sz w:val="33"/>
          <w:szCs w:val="33"/>
        </w:rPr>
        <w:t>..6</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四、财政拨款收入支出决算总体情况说明</w:t>
      </w:r>
      <w:r>
        <w:rPr>
          <w:rFonts w:eastAsia="方正仿宋_GBK"/>
          <w:sz w:val="33"/>
          <w:szCs w:val="33"/>
        </w:rPr>
        <w:t>………………</w:t>
      </w:r>
      <w:r>
        <w:rPr>
          <w:rFonts w:eastAsia="方正仿宋_GBK" w:hint="eastAsia"/>
          <w:sz w:val="33"/>
          <w:szCs w:val="33"/>
        </w:rPr>
        <w:t>..7</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五、一般公共预算财政拨款支出决算情况说明</w:t>
      </w:r>
      <w:r>
        <w:rPr>
          <w:rFonts w:eastAsia="方正仿宋_GBK"/>
          <w:sz w:val="33"/>
          <w:szCs w:val="33"/>
        </w:rPr>
        <w:t>…………</w:t>
      </w:r>
      <w:r>
        <w:rPr>
          <w:rFonts w:eastAsia="方正仿宋_GBK" w:hint="eastAsia"/>
          <w:sz w:val="33"/>
          <w:szCs w:val="33"/>
        </w:rPr>
        <w:t>..8</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六、一般公共预算财政拨款基本支出决算情况说明</w:t>
      </w:r>
      <w:r>
        <w:rPr>
          <w:rFonts w:eastAsia="方正仿宋_GBK"/>
          <w:sz w:val="33"/>
          <w:szCs w:val="33"/>
        </w:rPr>
        <w:t>……</w:t>
      </w:r>
      <w:r>
        <w:rPr>
          <w:rFonts w:eastAsia="方正仿宋_GBK" w:hint="eastAsia"/>
          <w:sz w:val="33"/>
          <w:szCs w:val="33"/>
        </w:rPr>
        <w:t>.10</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七、</w:t>
      </w:r>
      <w:r>
        <w:rPr>
          <w:rFonts w:eastAsia="方正仿宋_GBK"/>
          <w:sz w:val="33"/>
          <w:szCs w:val="33"/>
        </w:rPr>
        <w:t>“</w:t>
      </w:r>
      <w:r>
        <w:rPr>
          <w:rFonts w:eastAsia="方正仿宋_GBK"/>
          <w:sz w:val="33"/>
          <w:szCs w:val="33"/>
        </w:rPr>
        <w:t>三公</w:t>
      </w:r>
      <w:r>
        <w:rPr>
          <w:rFonts w:eastAsia="方正仿宋_GBK"/>
          <w:sz w:val="33"/>
          <w:szCs w:val="33"/>
        </w:rPr>
        <w:t>”</w:t>
      </w:r>
      <w:r>
        <w:rPr>
          <w:rFonts w:eastAsia="方正仿宋_GBK"/>
          <w:sz w:val="33"/>
          <w:szCs w:val="33"/>
        </w:rPr>
        <w:t>经费财政拨款支出决算情况说明</w:t>
      </w:r>
      <w:r>
        <w:rPr>
          <w:rFonts w:eastAsia="方正仿宋_GBK"/>
          <w:sz w:val="33"/>
          <w:szCs w:val="33"/>
        </w:rPr>
        <w:t>……………</w:t>
      </w:r>
      <w:r>
        <w:rPr>
          <w:rFonts w:eastAsia="方正仿宋_GBK" w:hint="eastAsia"/>
          <w:sz w:val="33"/>
          <w:szCs w:val="33"/>
        </w:rPr>
        <w:t>..11</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八、政府性基金预算支出决算情况说明</w:t>
      </w:r>
      <w:r>
        <w:rPr>
          <w:rFonts w:eastAsia="方正仿宋_GBK"/>
          <w:sz w:val="33"/>
          <w:szCs w:val="33"/>
        </w:rPr>
        <w:t>…………………</w:t>
      </w:r>
      <w:r>
        <w:rPr>
          <w:rFonts w:eastAsia="方正仿宋_GBK" w:hint="eastAsia"/>
          <w:sz w:val="33"/>
          <w:szCs w:val="33"/>
        </w:rPr>
        <w:t>12</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九、国有资本经营预算支出决算情况说明</w:t>
      </w:r>
      <w:r>
        <w:rPr>
          <w:rFonts w:eastAsia="方正仿宋_GBK"/>
          <w:sz w:val="33"/>
          <w:szCs w:val="33"/>
        </w:rPr>
        <w:t>………………</w:t>
      </w:r>
      <w:r>
        <w:rPr>
          <w:rFonts w:eastAsia="方正仿宋_GBK" w:hint="eastAsia"/>
          <w:sz w:val="33"/>
          <w:szCs w:val="33"/>
        </w:rPr>
        <w:t>.12</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十、其他重要事项的情况说明</w:t>
      </w:r>
      <w:r>
        <w:rPr>
          <w:rFonts w:eastAsia="方正仿宋_GBK"/>
          <w:sz w:val="33"/>
          <w:szCs w:val="33"/>
        </w:rPr>
        <w:tab/>
        <w:t>………………</w:t>
      </w:r>
      <w:r>
        <w:rPr>
          <w:rFonts w:eastAsia="方正仿宋_GBK"/>
          <w:b/>
          <w:sz w:val="33"/>
          <w:szCs w:val="33"/>
        </w:rPr>
        <w:t>……………</w:t>
      </w:r>
      <w:r>
        <w:rPr>
          <w:rFonts w:eastAsia="方正仿宋_GBK" w:hint="eastAsia"/>
          <w:sz w:val="33"/>
          <w:szCs w:val="33"/>
        </w:rPr>
        <w:t>13</w:t>
      </w:r>
    </w:p>
    <w:p w:rsidR="00AE708B" w:rsidRDefault="004630C9">
      <w:pPr>
        <w:pStyle w:val="20"/>
        <w:adjustRightInd w:val="0"/>
        <w:snapToGrid w:val="0"/>
        <w:spacing w:line="576" w:lineRule="exact"/>
        <w:ind w:left="420" w:firstLineChars="50" w:firstLine="165"/>
        <w:rPr>
          <w:rFonts w:ascii="方正黑体_GBK" w:eastAsia="方正黑体_GBK"/>
          <w:b/>
          <w:sz w:val="33"/>
          <w:szCs w:val="33"/>
        </w:rPr>
      </w:pPr>
      <w:r>
        <w:rPr>
          <w:rFonts w:eastAsia="方正仿宋_GBK"/>
          <w:sz w:val="33"/>
          <w:szCs w:val="33"/>
        </w:rPr>
        <w:t>第三部分</w:t>
      </w:r>
      <w:r>
        <w:rPr>
          <w:rFonts w:eastAsia="方正仿宋_GBK"/>
          <w:sz w:val="33"/>
          <w:szCs w:val="33"/>
        </w:rPr>
        <w:t xml:space="preserve"> </w:t>
      </w:r>
      <w:r>
        <w:rPr>
          <w:rFonts w:eastAsia="方正仿宋_GBK"/>
          <w:sz w:val="33"/>
          <w:szCs w:val="33"/>
        </w:rPr>
        <w:t>名词解释</w:t>
      </w:r>
      <w:r>
        <w:rPr>
          <w:rFonts w:eastAsia="方正仿宋_GBK"/>
          <w:sz w:val="33"/>
          <w:szCs w:val="33"/>
        </w:rPr>
        <w:t>………………………………………</w:t>
      </w:r>
      <w:r>
        <w:rPr>
          <w:rFonts w:eastAsia="方正仿宋_GBK" w:hint="eastAsia"/>
          <w:sz w:val="33"/>
          <w:szCs w:val="33"/>
        </w:rPr>
        <w:t>..18</w:t>
      </w:r>
    </w:p>
    <w:p w:rsidR="00AE708B" w:rsidRDefault="004630C9">
      <w:pPr>
        <w:pStyle w:val="20"/>
        <w:adjustRightInd w:val="0"/>
        <w:snapToGrid w:val="0"/>
        <w:spacing w:line="576" w:lineRule="exact"/>
        <w:ind w:left="420" w:firstLineChars="50" w:firstLine="165"/>
        <w:rPr>
          <w:rFonts w:ascii="方正黑体_GBK" w:eastAsia="方正黑体_GBK"/>
          <w:b/>
          <w:sz w:val="33"/>
          <w:szCs w:val="33"/>
        </w:rPr>
      </w:pPr>
      <w:r>
        <w:rPr>
          <w:rFonts w:ascii="方正黑体_GBK" w:eastAsia="方正黑体_GBK"/>
          <w:b/>
          <w:sz w:val="33"/>
          <w:szCs w:val="33"/>
        </w:rPr>
        <w:t>第四</w:t>
      </w:r>
      <w:r>
        <w:rPr>
          <w:rFonts w:ascii="方正黑体_GBK" w:eastAsia="方正黑体_GBK"/>
          <w:b/>
          <w:sz w:val="33"/>
          <w:szCs w:val="33"/>
        </w:rPr>
        <w:t>部分</w:t>
      </w:r>
      <w:r>
        <w:rPr>
          <w:rFonts w:ascii="方正黑体_GBK" w:eastAsia="方正黑体_GBK"/>
          <w:b/>
          <w:sz w:val="33"/>
          <w:szCs w:val="33"/>
        </w:rPr>
        <w:t xml:space="preserve"> </w:t>
      </w:r>
      <w:r>
        <w:rPr>
          <w:rFonts w:ascii="方正黑体_GBK" w:eastAsia="方正黑体_GBK"/>
          <w:b/>
          <w:sz w:val="33"/>
          <w:szCs w:val="33"/>
        </w:rPr>
        <w:t>附件</w:t>
      </w:r>
      <w:r>
        <w:rPr>
          <w:rFonts w:ascii="方正黑体_GBK" w:eastAsia="方正黑体_GBK"/>
          <w:b/>
          <w:sz w:val="33"/>
          <w:szCs w:val="33"/>
        </w:rPr>
        <w:t>……………………………………………</w:t>
      </w:r>
      <w:r>
        <w:rPr>
          <w:rFonts w:ascii="方正黑体_GBK" w:eastAsia="方正黑体_GBK"/>
          <w:b/>
          <w:sz w:val="33"/>
          <w:szCs w:val="33"/>
        </w:rPr>
        <w:t>21</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附件</w:t>
      </w:r>
      <w:r>
        <w:rPr>
          <w:rFonts w:eastAsia="方正仿宋_GBK"/>
          <w:sz w:val="33"/>
          <w:szCs w:val="33"/>
        </w:rPr>
        <w:t>1………………………………………………………</w:t>
      </w:r>
      <w:r>
        <w:rPr>
          <w:rFonts w:eastAsia="方正仿宋_GBK" w:hint="eastAsia"/>
          <w:sz w:val="33"/>
          <w:szCs w:val="33"/>
        </w:rPr>
        <w:t>.21</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lastRenderedPageBreak/>
        <w:t>附件</w:t>
      </w:r>
      <w:r>
        <w:rPr>
          <w:rFonts w:eastAsia="方正仿宋_GBK"/>
          <w:sz w:val="33"/>
          <w:szCs w:val="33"/>
        </w:rPr>
        <w:t>2………………………………………………………</w:t>
      </w:r>
      <w:r>
        <w:rPr>
          <w:rFonts w:eastAsia="方正仿宋_GBK" w:hint="eastAsia"/>
          <w:sz w:val="33"/>
          <w:szCs w:val="33"/>
        </w:rPr>
        <w:t>25</w:t>
      </w:r>
    </w:p>
    <w:p w:rsidR="00AE708B" w:rsidRDefault="004630C9">
      <w:pPr>
        <w:pStyle w:val="20"/>
        <w:adjustRightInd w:val="0"/>
        <w:snapToGrid w:val="0"/>
        <w:spacing w:line="576" w:lineRule="exact"/>
        <w:ind w:left="420" w:firstLineChars="50" w:firstLine="165"/>
        <w:rPr>
          <w:rFonts w:ascii="方正黑体_GBK" w:eastAsia="方正黑体_GBK"/>
          <w:sz w:val="33"/>
          <w:szCs w:val="33"/>
        </w:rPr>
      </w:pPr>
      <w:r>
        <w:rPr>
          <w:rFonts w:ascii="方正黑体_GBK" w:eastAsia="方正黑体_GBK"/>
          <w:sz w:val="33"/>
          <w:szCs w:val="33"/>
        </w:rPr>
        <w:t>第五部分</w:t>
      </w:r>
      <w:r>
        <w:rPr>
          <w:rFonts w:ascii="方正黑体_GBK" w:eastAsia="方正黑体_GBK"/>
          <w:sz w:val="33"/>
          <w:szCs w:val="33"/>
        </w:rPr>
        <w:t xml:space="preserve"> </w:t>
      </w:r>
      <w:r>
        <w:rPr>
          <w:rFonts w:ascii="方正黑体_GBK" w:eastAsia="方正黑体_GBK"/>
          <w:sz w:val="33"/>
          <w:szCs w:val="33"/>
        </w:rPr>
        <w:t>附表</w:t>
      </w:r>
      <w:r>
        <w:rPr>
          <w:rFonts w:ascii="方正黑体_GBK" w:eastAsia="方正黑体_GBK"/>
          <w:sz w:val="33"/>
          <w:szCs w:val="33"/>
        </w:rPr>
        <w:t>……………………………………………</w:t>
      </w:r>
      <w:r>
        <w:rPr>
          <w:rFonts w:ascii="方正黑体_GBK" w:eastAsia="方正黑体_GBK"/>
          <w:sz w:val="33"/>
          <w:szCs w:val="33"/>
        </w:rPr>
        <w:t>30</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一、收入支出决算总表</w:t>
      </w:r>
      <w:r>
        <w:rPr>
          <w:rFonts w:eastAsia="方正仿宋_GBK"/>
          <w:sz w:val="33"/>
          <w:szCs w:val="33"/>
        </w:rPr>
        <w:t>……………………………………</w:t>
      </w:r>
      <w:r>
        <w:rPr>
          <w:rFonts w:eastAsia="方正仿宋_GBK" w:hint="eastAsia"/>
          <w:sz w:val="33"/>
          <w:szCs w:val="33"/>
        </w:rPr>
        <w:t>30</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二、收入决算表</w:t>
      </w:r>
      <w:r>
        <w:rPr>
          <w:rFonts w:eastAsia="方正仿宋_GBK"/>
          <w:sz w:val="33"/>
          <w:szCs w:val="33"/>
        </w:rPr>
        <w:t>……………………………………………</w:t>
      </w:r>
      <w:r>
        <w:rPr>
          <w:rFonts w:eastAsia="方正仿宋_GBK" w:hint="eastAsia"/>
          <w:sz w:val="33"/>
          <w:szCs w:val="33"/>
        </w:rPr>
        <w:t>30</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三、支出决算表</w:t>
      </w:r>
      <w:r>
        <w:rPr>
          <w:rFonts w:eastAsia="方正仿宋_GBK"/>
          <w:sz w:val="33"/>
          <w:szCs w:val="33"/>
        </w:rPr>
        <w:t>……………………………………………</w:t>
      </w:r>
      <w:r>
        <w:rPr>
          <w:rFonts w:eastAsia="方正仿宋_GBK" w:hint="eastAsia"/>
          <w:sz w:val="33"/>
          <w:szCs w:val="33"/>
        </w:rPr>
        <w:t>30</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四、财政拨款收入支出决算总表</w:t>
      </w:r>
      <w:r>
        <w:rPr>
          <w:rFonts w:eastAsia="方正仿宋_GBK"/>
          <w:sz w:val="33"/>
          <w:szCs w:val="33"/>
        </w:rPr>
        <w:t>…………………………</w:t>
      </w:r>
      <w:r>
        <w:rPr>
          <w:rFonts w:eastAsia="方正仿宋_GBK" w:hint="eastAsia"/>
          <w:sz w:val="33"/>
          <w:szCs w:val="33"/>
        </w:rPr>
        <w:t>.30</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五、财政拨款支出决算明细表</w:t>
      </w:r>
      <w:r>
        <w:rPr>
          <w:rFonts w:eastAsia="方正仿宋_GBK"/>
          <w:sz w:val="33"/>
          <w:szCs w:val="33"/>
        </w:rPr>
        <w:t>……………………………</w:t>
      </w:r>
      <w:r>
        <w:rPr>
          <w:rFonts w:eastAsia="方正仿宋_GBK" w:hint="eastAsia"/>
          <w:sz w:val="33"/>
          <w:szCs w:val="33"/>
        </w:rPr>
        <w:t>30</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六、一般公共预算财政拨款支出决算表</w:t>
      </w:r>
      <w:r>
        <w:rPr>
          <w:rFonts w:eastAsia="方正仿宋_GBK"/>
          <w:sz w:val="33"/>
          <w:szCs w:val="33"/>
        </w:rPr>
        <w:t>…………………</w:t>
      </w:r>
      <w:r>
        <w:rPr>
          <w:rFonts w:eastAsia="方正仿宋_GBK" w:hint="eastAsia"/>
          <w:sz w:val="33"/>
          <w:szCs w:val="33"/>
        </w:rPr>
        <w:t>30</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七、一般公共预算财政拨款支出决算明细表</w:t>
      </w:r>
      <w:r>
        <w:rPr>
          <w:rFonts w:eastAsia="方正仿宋_GBK"/>
          <w:sz w:val="33"/>
          <w:szCs w:val="33"/>
        </w:rPr>
        <w:t>……………</w:t>
      </w:r>
      <w:r>
        <w:rPr>
          <w:rFonts w:eastAsia="方正仿宋_GBK" w:hint="eastAsia"/>
          <w:sz w:val="33"/>
          <w:szCs w:val="33"/>
        </w:rPr>
        <w:t>.30</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八、一般公共预算财政拨款基本支出决算表</w:t>
      </w:r>
      <w:r>
        <w:rPr>
          <w:rFonts w:eastAsia="方正仿宋_GBK"/>
          <w:sz w:val="33"/>
          <w:szCs w:val="33"/>
        </w:rPr>
        <w:t>……………</w:t>
      </w:r>
      <w:r>
        <w:rPr>
          <w:rFonts w:eastAsia="方正仿宋_GBK" w:hint="eastAsia"/>
          <w:sz w:val="33"/>
          <w:szCs w:val="33"/>
        </w:rPr>
        <w:t>30</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九、一般公共预算财政拨款项目支出决算表</w:t>
      </w:r>
      <w:r>
        <w:rPr>
          <w:rFonts w:eastAsia="方正仿宋_GBK"/>
          <w:sz w:val="33"/>
          <w:szCs w:val="33"/>
        </w:rPr>
        <w:t>……………</w:t>
      </w:r>
      <w:r>
        <w:rPr>
          <w:rFonts w:eastAsia="方正仿宋_GBK" w:hint="eastAsia"/>
          <w:sz w:val="33"/>
          <w:szCs w:val="33"/>
        </w:rPr>
        <w:t>30</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十、一般公共预算财政拨款</w:t>
      </w:r>
      <w:r>
        <w:rPr>
          <w:rFonts w:eastAsia="方正仿宋_GBK"/>
          <w:sz w:val="33"/>
          <w:szCs w:val="33"/>
        </w:rPr>
        <w:t>“</w:t>
      </w:r>
      <w:r>
        <w:rPr>
          <w:rFonts w:eastAsia="方正仿宋_GBK"/>
          <w:sz w:val="33"/>
          <w:szCs w:val="33"/>
        </w:rPr>
        <w:t>三公</w:t>
      </w:r>
      <w:r>
        <w:rPr>
          <w:rFonts w:eastAsia="方正仿宋_GBK"/>
          <w:sz w:val="33"/>
          <w:szCs w:val="33"/>
        </w:rPr>
        <w:t>”</w:t>
      </w:r>
      <w:r>
        <w:rPr>
          <w:rFonts w:eastAsia="方正仿宋_GBK"/>
          <w:sz w:val="33"/>
          <w:szCs w:val="33"/>
        </w:rPr>
        <w:t>经费支出决算表</w:t>
      </w:r>
      <w:r>
        <w:rPr>
          <w:rFonts w:eastAsia="方正仿宋_GBK"/>
          <w:sz w:val="33"/>
          <w:szCs w:val="33"/>
        </w:rPr>
        <w:t>……</w:t>
      </w:r>
      <w:r>
        <w:rPr>
          <w:rFonts w:eastAsia="方正仿宋_GBK" w:hint="eastAsia"/>
          <w:sz w:val="33"/>
          <w:szCs w:val="33"/>
        </w:rPr>
        <w:t>.30</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十一、政府性基金预算财政拨款收入支出决算表</w:t>
      </w:r>
      <w:r>
        <w:rPr>
          <w:rFonts w:eastAsia="方正仿宋_GBK"/>
          <w:sz w:val="33"/>
          <w:szCs w:val="33"/>
        </w:rPr>
        <w:t>………</w:t>
      </w:r>
      <w:r>
        <w:rPr>
          <w:rFonts w:eastAsia="方正仿宋_GBK" w:hint="eastAsia"/>
          <w:sz w:val="33"/>
          <w:szCs w:val="33"/>
        </w:rPr>
        <w:t>.30</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十二、政府性基金预算财政拨款</w:t>
      </w:r>
      <w:r>
        <w:rPr>
          <w:rFonts w:eastAsia="方正仿宋_GBK"/>
          <w:sz w:val="33"/>
          <w:szCs w:val="33"/>
        </w:rPr>
        <w:t>“</w:t>
      </w:r>
      <w:r>
        <w:rPr>
          <w:rFonts w:eastAsia="方正仿宋_GBK"/>
          <w:sz w:val="33"/>
          <w:szCs w:val="33"/>
        </w:rPr>
        <w:t>三公</w:t>
      </w:r>
      <w:r>
        <w:rPr>
          <w:rFonts w:eastAsia="方正仿宋_GBK"/>
          <w:sz w:val="33"/>
          <w:szCs w:val="33"/>
        </w:rPr>
        <w:t>”</w:t>
      </w:r>
      <w:r>
        <w:rPr>
          <w:rFonts w:eastAsia="方正仿宋_GBK"/>
          <w:sz w:val="33"/>
          <w:szCs w:val="33"/>
        </w:rPr>
        <w:t>经费支出决算表</w:t>
      </w:r>
      <w:r>
        <w:rPr>
          <w:rFonts w:eastAsia="方正仿宋_GBK" w:hint="eastAsia"/>
          <w:sz w:val="33"/>
          <w:szCs w:val="33"/>
        </w:rPr>
        <w:t>.30</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十三、国有资本经营预算财政拨款收入支出决算表</w:t>
      </w:r>
      <w:r>
        <w:rPr>
          <w:rFonts w:eastAsia="方正仿宋_GBK"/>
          <w:sz w:val="33"/>
          <w:szCs w:val="33"/>
        </w:rPr>
        <w:t>……</w:t>
      </w:r>
      <w:r>
        <w:rPr>
          <w:rFonts w:eastAsia="方正仿宋_GBK" w:hint="eastAsia"/>
          <w:sz w:val="33"/>
          <w:szCs w:val="33"/>
        </w:rPr>
        <w:t>.30</w:t>
      </w:r>
    </w:p>
    <w:p w:rsidR="00AE708B" w:rsidRDefault="004630C9">
      <w:pPr>
        <w:pStyle w:val="20"/>
        <w:adjustRightInd w:val="0"/>
        <w:snapToGrid w:val="0"/>
        <w:spacing w:line="576" w:lineRule="exact"/>
        <w:ind w:left="420" w:firstLineChars="50" w:firstLine="165"/>
        <w:rPr>
          <w:rFonts w:eastAsia="方正仿宋_GBK"/>
          <w:sz w:val="33"/>
          <w:szCs w:val="33"/>
        </w:rPr>
      </w:pPr>
      <w:r>
        <w:rPr>
          <w:rFonts w:eastAsia="方正仿宋_GBK"/>
          <w:sz w:val="33"/>
          <w:szCs w:val="33"/>
        </w:rPr>
        <w:t>十四、国有资本经营预算财政拨款支出决算表</w:t>
      </w:r>
      <w:r>
        <w:rPr>
          <w:rFonts w:eastAsia="方正仿宋_GBK"/>
          <w:sz w:val="33"/>
          <w:szCs w:val="33"/>
        </w:rPr>
        <w:t>…………</w:t>
      </w:r>
      <w:r>
        <w:rPr>
          <w:rFonts w:eastAsia="方正仿宋_GBK" w:hint="eastAsia"/>
          <w:sz w:val="33"/>
          <w:szCs w:val="33"/>
        </w:rPr>
        <w:t>.30</w:t>
      </w:r>
    </w:p>
    <w:p w:rsidR="00AE708B" w:rsidRDefault="00AE708B">
      <w:pPr>
        <w:widowControl/>
        <w:spacing w:line="576" w:lineRule="exact"/>
        <w:rPr>
          <w:rFonts w:eastAsia="方正仿宋_GBK"/>
          <w:color w:val="FF0000"/>
          <w:sz w:val="33"/>
          <w:szCs w:val="33"/>
        </w:rPr>
      </w:pPr>
      <w:bookmarkStart w:id="12" w:name="_Toc15377196"/>
      <w:bookmarkStart w:id="13" w:name="_Toc15396599"/>
    </w:p>
    <w:p w:rsidR="00547F97" w:rsidRDefault="00547F97">
      <w:pPr>
        <w:widowControl/>
        <w:spacing w:line="576" w:lineRule="exact"/>
        <w:rPr>
          <w:rFonts w:eastAsia="方正仿宋_GBK"/>
          <w:b/>
          <w:sz w:val="33"/>
          <w:szCs w:val="33"/>
        </w:rPr>
      </w:pPr>
    </w:p>
    <w:p w:rsidR="00AE708B" w:rsidRDefault="00AE708B">
      <w:pPr>
        <w:widowControl/>
        <w:spacing w:line="576" w:lineRule="exact"/>
        <w:rPr>
          <w:rFonts w:eastAsia="方正仿宋_GBK"/>
          <w:bCs/>
          <w:kern w:val="44"/>
          <w:sz w:val="33"/>
          <w:szCs w:val="33"/>
        </w:rPr>
      </w:pPr>
    </w:p>
    <w:p w:rsidR="00AE708B" w:rsidRDefault="00AE708B">
      <w:pPr>
        <w:pStyle w:val="1"/>
        <w:spacing w:before="0" w:after="0" w:line="576" w:lineRule="exact"/>
        <w:rPr>
          <w:rFonts w:eastAsia="方正仿宋_GBK"/>
          <w:b w:val="0"/>
          <w:sz w:val="33"/>
          <w:szCs w:val="33"/>
        </w:rPr>
      </w:pPr>
    </w:p>
    <w:p w:rsidR="00AE708B" w:rsidRDefault="00AE708B"/>
    <w:p w:rsidR="00AE708B" w:rsidRDefault="004630C9">
      <w:pPr>
        <w:pStyle w:val="1"/>
        <w:spacing w:before="0" w:after="0" w:line="576" w:lineRule="exact"/>
        <w:jc w:val="center"/>
        <w:rPr>
          <w:rFonts w:ascii="方正黑体_GBK" w:eastAsia="方正黑体_GBK"/>
          <w:bCs w:val="0"/>
          <w:sz w:val="33"/>
          <w:szCs w:val="33"/>
        </w:rPr>
      </w:pPr>
      <w:r>
        <w:rPr>
          <w:rFonts w:ascii="方正黑体_GBK" w:eastAsia="方正黑体_GBK" w:hint="eastAsia"/>
          <w:b w:val="0"/>
          <w:sz w:val="33"/>
          <w:szCs w:val="33"/>
        </w:rPr>
        <w:lastRenderedPageBreak/>
        <w:t>第一部分</w:t>
      </w:r>
      <w:r>
        <w:rPr>
          <w:rFonts w:ascii="方正黑体_GBK" w:eastAsia="方正黑体_GBK" w:hint="eastAsia"/>
          <w:b w:val="0"/>
          <w:sz w:val="33"/>
          <w:szCs w:val="33"/>
        </w:rPr>
        <w:t xml:space="preserve"> </w:t>
      </w:r>
      <w:r>
        <w:rPr>
          <w:rStyle w:val="1Char"/>
          <w:rFonts w:ascii="方正黑体_GBK" w:eastAsia="方正黑体_GBK" w:hint="eastAsia"/>
          <w:sz w:val="33"/>
          <w:szCs w:val="33"/>
        </w:rPr>
        <w:t>部门概况</w:t>
      </w:r>
      <w:bookmarkEnd w:id="12"/>
      <w:bookmarkEnd w:id="13"/>
    </w:p>
    <w:p w:rsidR="00AE708B" w:rsidRDefault="004630C9">
      <w:pPr>
        <w:pStyle w:val="20"/>
        <w:adjustRightInd w:val="0"/>
        <w:snapToGrid w:val="0"/>
        <w:spacing w:line="576" w:lineRule="exact"/>
        <w:ind w:left="420" w:firstLineChars="50" w:firstLine="165"/>
        <w:rPr>
          <w:rFonts w:ascii="方正楷体_GBK" w:eastAsia="方正楷体_GBK"/>
          <w:b/>
          <w:bCs/>
          <w:color w:val="000000"/>
          <w:sz w:val="33"/>
          <w:szCs w:val="33"/>
        </w:rPr>
      </w:pPr>
      <w:bookmarkStart w:id="14" w:name="_Toc15396600"/>
      <w:bookmarkStart w:id="15" w:name="_Toc15377197"/>
      <w:r>
        <w:rPr>
          <w:rFonts w:ascii="方正楷体_GBK" w:eastAsia="方正楷体_GBK" w:hint="eastAsia"/>
          <w:b/>
          <w:color w:val="000000"/>
          <w:sz w:val="33"/>
          <w:szCs w:val="33"/>
        </w:rPr>
        <w:t>一、基</w:t>
      </w:r>
      <w:r>
        <w:rPr>
          <w:rFonts w:ascii="方正楷体_GBK" w:eastAsia="方正楷体_GBK" w:hint="eastAsia"/>
          <w:b/>
          <w:bCs/>
          <w:color w:val="000000"/>
          <w:sz w:val="33"/>
          <w:szCs w:val="33"/>
        </w:rPr>
        <w:t>本职能及主要工作</w:t>
      </w:r>
      <w:bookmarkEnd w:id="14"/>
      <w:bookmarkEnd w:id="15"/>
    </w:p>
    <w:p w:rsidR="00AE708B" w:rsidRDefault="004630C9">
      <w:pPr>
        <w:spacing w:line="576" w:lineRule="exact"/>
        <w:ind w:firstLine="645"/>
        <w:rPr>
          <w:rFonts w:eastAsia="方正仿宋_GBK"/>
          <w:b/>
          <w:sz w:val="33"/>
          <w:szCs w:val="33"/>
        </w:rPr>
      </w:pPr>
      <w:bookmarkStart w:id="16" w:name="_Toc15378445"/>
      <w:bookmarkStart w:id="17" w:name="_Toc15377198"/>
      <w:r>
        <w:rPr>
          <w:rFonts w:eastAsia="方正仿宋_GBK"/>
          <w:b/>
          <w:sz w:val="33"/>
          <w:szCs w:val="33"/>
        </w:rPr>
        <w:t>（一）主要职能。</w:t>
      </w:r>
    </w:p>
    <w:p w:rsidR="00AE708B" w:rsidRDefault="004630C9">
      <w:pPr>
        <w:spacing w:line="576" w:lineRule="exact"/>
        <w:ind w:firstLine="645"/>
        <w:rPr>
          <w:rFonts w:eastAsia="方正仿宋_GBK"/>
          <w:sz w:val="33"/>
          <w:szCs w:val="33"/>
        </w:rPr>
      </w:pPr>
      <w:bookmarkStart w:id="18" w:name="_Toc15378446"/>
      <w:bookmarkStart w:id="19" w:name="_Toc15377199"/>
      <w:bookmarkEnd w:id="16"/>
      <w:bookmarkEnd w:id="17"/>
      <w:r>
        <w:rPr>
          <w:rFonts w:eastAsia="方正仿宋_GBK"/>
          <w:sz w:val="33"/>
          <w:szCs w:val="33"/>
        </w:rPr>
        <w:t>攀枝花市纪检监察教育培训与信息中心</w:t>
      </w:r>
      <w:r>
        <w:rPr>
          <w:rFonts w:eastAsia="方正仿宋_GBK" w:hint="eastAsia"/>
          <w:sz w:val="33"/>
          <w:szCs w:val="33"/>
        </w:rPr>
        <w:t>（市监委留置中心）</w:t>
      </w:r>
      <w:r>
        <w:rPr>
          <w:rFonts w:eastAsia="方正仿宋_GBK"/>
          <w:sz w:val="33"/>
          <w:szCs w:val="33"/>
        </w:rPr>
        <w:t>，承担全市纪检监察</w:t>
      </w:r>
      <w:r>
        <w:rPr>
          <w:rFonts w:eastAsia="方正仿宋_GBK" w:hint="eastAsia"/>
          <w:sz w:val="33"/>
          <w:szCs w:val="33"/>
        </w:rPr>
        <w:t>系统信息化建设服务、纪检监察干部的教育培训</w:t>
      </w:r>
      <w:r>
        <w:rPr>
          <w:rFonts w:eastAsia="方正仿宋_GBK"/>
          <w:sz w:val="33"/>
          <w:szCs w:val="33"/>
        </w:rPr>
        <w:t>和查办党纪政纪案件的后勤保障服务工作</w:t>
      </w:r>
      <w:r>
        <w:rPr>
          <w:rFonts w:eastAsia="方正仿宋_GBK" w:hint="eastAsia"/>
          <w:sz w:val="33"/>
          <w:szCs w:val="33"/>
        </w:rPr>
        <w:t>，同时负责攀枝花市监委留置场所接纳、安置对象工作和场所的日常管理、安全保卫等后勤服务保障工作</w:t>
      </w:r>
      <w:r>
        <w:rPr>
          <w:rFonts w:eastAsia="方正仿宋_GBK"/>
          <w:sz w:val="33"/>
          <w:szCs w:val="33"/>
        </w:rPr>
        <w:t>。</w:t>
      </w:r>
    </w:p>
    <w:p w:rsidR="00AE708B" w:rsidRDefault="004630C9">
      <w:pPr>
        <w:pStyle w:val="20"/>
        <w:adjustRightInd w:val="0"/>
        <w:snapToGrid w:val="0"/>
        <w:spacing w:line="576" w:lineRule="exact"/>
        <w:ind w:left="420" w:firstLineChars="50" w:firstLine="165"/>
        <w:rPr>
          <w:rFonts w:eastAsia="方正仿宋_GBK"/>
          <w:b/>
          <w:color w:val="000000"/>
          <w:sz w:val="33"/>
          <w:szCs w:val="33"/>
        </w:rPr>
      </w:pPr>
      <w:r>
        <w:rPr>
          <w:rFonts w:eastAsia="方正仿宋_GBK"/>
          <w:b/>
          <w:color w:val="000000"/>
          <w:sz w:val="33"/>
          <w:szCs w:val="33"/>
        </w:rPr>
        <w:t>（二）</w:t>
      </w:r>
      <w:r>
        <w:rPr>
          <w:rFonts w:eastAsia="方正仿宋_GBK"/>
          <w:b/>
          <w:color w:val="000000"/>
          <w:sz w:val="33"/>
          <w:szCs w:val="33"/>
        </w:rPr>
        <w:t>2020</w:t>
      </w:r>
      <w:r>
        <w:rPr>
          <w:rFonts w:eastAsia="方正仿宋_GBK"/>
          <w:b/>
          <w:color w:val="000000"/>
          <w:sz w:val="33"/>
          <w:szCs w:val="33"/>
        </w:rPr>
        <w:t>年重点工作完成情况。</w:t>
      </w:r>
      <w:bookmarkEnd w:id="18"/>
      <w:bookmarkEnd w:id="19"/>
    </w:p>
    <w:p w:rsidR="00AE708B" w:rsidRDefault="004630C9">
      <w:pPr>
        <w:spacing w:line="576" w:lineRule="exact"/>
        <w:ind w:firstLineChars="200" w:firstLine="660"/>
        <w:rPr>
          <w:rFonts w:eastAsia="方正仿宋_GBK"/>
          <w:sz w:val="33"/>
          <w:szCs w:val="33"/>
        </w:rPr>
      </w:pPr>
      <w:r>
        <w:rPr>
          <w:rFonts w:eastAsia="方正仿宋_GBK"/>
          <w:sz w:val="33"/>
          <w:szCs w:val="33"/>
        </w:rPr>
        <w:t>2020</w:t>
      </w:r>
      <w:r>
        <w:rPr>
          <w:rFonts w:eastAsia="方正仿宋_GBK"/>
          <w:sz w:val="33"/>
          <w:szCs w:val="33"/>
        </w:rPr>
        <w:t>年，市纪委监委各纪检监察室、东区纪委监委、西区纪委监委、仁和区纪委监委、米易县纪委监委、盐边县纪委监委办案组先后入驻市监委留置中心、临江路分中心、西区分中心。全年为三个留置点办案组、看护组共计</w:t>
      </w:r>
      <w:r>
        <w:rPr>
          <w:rFonts w:eastAsia="方正仿宋_GBK"/>
          <w:sz w:val="33"/>
          <w:szCs w:val="33"/>
        </w:rPr>
        <w:t>800</w:t>
      </w:r>
      <w:r>
        <w:rPr>
          <w:rFonts w:eastAsia="方正仿宋_GBK"/>
          <w:sz w:val="33"/>
          <w:szCs w:val="33"/>
        </w:rPr>
        <w:t>余人的提供了后勤保障服务，留置场所的后勤保障工作，有序推进留置场所日常维护管理工作</w:t>
      </w:r>
      <w:r>
        <w:rPr>
          <w:rFonts w:eastAsia="方正仿宋_GBK" w:hint="eastAsia"/>
          <w:sz w:val="33"/>
          <w:szCs w:val="33"/>
        </w:rPr>
        <w:t>。</w:t>
      </w:r>
    </w:p>
    <w:p w:rsidR="00AE708B" w:rsidRDefault="004630C9">
      <w:pPr>
        <w:pStyle w:val="2"/>
        <w:spacing w:before="0" w:after="0" w:line="576" w:lineRule="exact"/>
        <w:ind w:firstLineChars="200" w:firstLine="660"/>
        <w:rPr>
          <w:rFonts w:ascii="方正楷体_GBK" w:eastAsia="方正楷体_GBK"/>
          <w:color w:val="000000"/>
          <w:sz w:val="33"/>
          <w:szCs w:val="33"/>
        </w:rPr>
      </w:pPr>
      <w:bookmarkStart w:id="20" w:name="_Toc15396601"/>
      <w:bookmarkStart w:id="21" w:name="_Toc15377200"/>
      <w:r>
        <w:rPr>
          <w:rFonts w:ascii="方正楷体_GBK" w:eastAsia="方正楷体_GBK"/>
          <w:color w:val="000000"/>
          <w:sz w:val="33"/>
          <w:szCs w:val="33"/>
        </w:rPr>
        <w:t>二、机构设置</w:t>
      </w:r>
      <w:bookmarkEnd w:id="20"/>
      <w:bookmarkEnd w:id="21"/>
    </w:p>
    <w:p w:rsidR="00AE708B" w:rsidRDefault="004630C9">
      <w:pPr>
        <w:spacing w:line="576" w:lineRule="exact"/>
        <w:ind w:firstLineChars="200" w:firstLine="660"/>
        <w:rPr>
          <w:rFonts w:eastAsia="方正仿宋_GBK"/>
          <w:b/>
          <w:sz w:val="33"/>
          <w:szCs w:val="33"/>
        </w:rPr>
      </w:pPr>
      <w:bookmarkStart w:id="22" w:name="_Toc15377432"/>
      <w:bookmarkStart w:id="23" w:name="_Toc15306275"/>
      <w:bookmarkStart w:id="24" w:name="_Toc15377201"/>
      <w:bookmarkStart w:id="25" w:name="_Toc15378448"/>
      <w:r>
        <w:rPr>
          <w:rFonts w:eastAsia="方正仿宋_GBK"/>
          <w:color w:val="000000"/>
          <w:sz w:val="33"/>
          <w:szCs w:val="33"/>
        </w:rPr>
        <w:t>攀枝花市纪检监察教育培训与信息中心</w:t>
      </w:r>
      <w:r>
        <w:rPr>
          <w:rFonts w:eastAsia="方正仿宋_GBK" w:hint="eastAsia"/>
          <w:color w:val="000000"/>
          <w:sz w:val="33"/>
          <w:szCs w:val="33"/>
        </w:rPr>
        <w:t>（市监委留置中心）</w:t>
      </w:r>
      <w:r>
        <w:rPr>
          <w:rFonts w:eastAsia="方正仿宋_GBK"/>
          <w:sz w:val="33"/>
          <w:szCs w:val="33"/>
        </w:rPr>
        <w:t>，为</w:t>
      </w:r>
      <w:r>
        <w:rPr>
          <w:rFonts w:eastAsia="方正仿宋_GBK" w:hint="eastAsia"/>
          <w:sz w:val="33"/>
          <w:szCs w:val="33"/>
        </w:rPr>
        <w:t>独立核算</w:t>
      </w:r>
      <w:r>
        <w:rPr>
          <w:rFonts w:eastAsia="方正仿宋_GBK"/>
          <w:sz w:val="33"/>
          <w:szCs w:val="33"/>
        </w:rPr>
        <w:t>公益一类事业单位</w:t>
      </w:r>
      <w:r>
        <w:rPr>
          <w:rFonts w:eastAsia="方正仿宋_GBK" w:hint="eastAsia"/>
          <w:sz w:val="33"/>
          <w:szCs w:val="33"/>
        </w:rPr>
        <w:t>。</w:t>
      </w:r>
    </w:p>
    <w:bookmarkEnd w:id="22"/>
    <w:bookmarkEnd w:id="23"/>
    <w:bookmarkEnd w:id="24"/>
    <w:bookmarkEnd w:id="25"/>
    <w:p w:rsidR="00AE708B" w:rsidRDefault="00AE708B">
      <w:pPr>
        <w:widowControl/>
        <w:spacing w:line="576" w:lineRule="exact"/>
        <w:rPr>
          <w:rFonts w:eastAsia="方正仿宋_GBK"/>
          <w:color w:val="000000"/>
          <w:kern w:val="0"/>
          <w:sz w:val="33"/>
          <w:szCs w:val="33"/>
        </w:rPr>
      </w:pPr>
    </w:p>
    <w:p w:rsidR="00AE708B" w:rsidRDefault="00AE708B">
      <w:pPr>
        <w:widowControl/>
        <w:spacing w:line="576" w:lineRule="exact"/>
        <w:rPr>
          <w:rFonts w:eastAsia="方正仿宋_GBK"/>
          <w:color w:val="000000"/>
          <w:kern w:val="0"/>
          <w:sz w:val="33"/>
          <w:szCs w:val="33"/>
        </w:rPr>
      </w:pPr>
    </w:p>
    <w:p w:rsidR="00AE708B" w:rsidRDefault="00AE708B">
      <w:pPr>
        <w:widowControl/>
        <w:spacing w:line="576" w:lineRule="exact"/>
        <w:rPr>
          <w:rFonts w:eastAsia="方正仿宋_GBK"/>
          <w:color w:val="000000"/>
          <w:kern w:val="0"/>
          <w:sz w:val="33"/>
          <w:szCs w:val="33"/>
        </w:rPr>
      </w:pPr>
    </w:p>
    <w:p w:rsidR="00AE708B" w:rsidRDefault="00AE708B">
      <w:pPr>
        <w:widowControl/>
        <w:spacing w:line="576" w:lineRule="exact"/>
        <w:rPr>
          <w:rFonts w:eastAsia="方正仿宋_GBK"/>
          <w:color w:val="000000"/>
          <w:kern w:val="0"/>
          <w:sz w:val="33"/>
          <w:szCs w:val="33"/>
        </w:rPr>
      </w:pPr>
    </w:p>
    <w:p w:rsidR="00AE708B" w:rsidRDefault="00AE708B">
      <w:pPr>
        <w:widowControl/>
        <w:spacing w:line="576" w:lineRule="exact"/>
        <w:rPr>
          <w:rFonts w:eastAsia="方正仿宋_GBK"/>
          <w:color w:val="000000"/>
          <w:kern w:val="0"/>
          <w:sz w:val="33"/>
          <w:szCs w:val="33"/>
        </w:rPr>
      </w:pPr>
    </w:p>
    <w:p w:rsidR="00AE708B" w:rsidRDefault="004630C9">
      <w:pPr>
        <w:pStyle w:val="1"/>
        <w:spacing w:before="0" w:after="0" w:line="576" w:lineRule="exact"/>
        <w:jc w:val="center"/>
        <w:rPr>
          <w:rFonts w:eastAsia="方正黑体_GBK"/>
          <w:bCs w:val="0"/>
          <w:sz w:val="33"/>
          <w:szCs w:val="33"/>
        </w:rPr>
      </w:pPr>
      <w:bookmarkStart w:id="26" w:name="_Toc15396602"/>
      <w:bookmarkStart w:id="27" w:name="_Toc15377204"/>
      <w:r>
        <w:rPr>
          <w:rFonts w:eastAsia="方正黑体_GBK"/>
          <w:b w:val="0"/>
          <w:sz w:val="33"/>
          <w:szCs w:val="33"/>
        </w:rPr>
        <w:t>第二部分</w:t>
      </w:r>
      <w:r>
        <w:rPr>
          <w:rFonts w:eastAsia="方正黑体_GBK"/>
          <w:b w:val="0"/>
          <w:sz w:val="33"/>
          <w:szCs w:val="33"/>
        </w:rPr>
        <w:t xml:space="preserve"> </w:t>
      </w:r>
      <w:r>
        <w:rPr>
          <w:rFonts w:eastAsia="方正黑体_GBK"/>
          <w:bCs w:val="0"/>
          <w:sz w:val="33"/>
          <w:szCs w:val="33"/>
        </w:rPr>
        <w:t>2020</w:t>
      </w:r>
      <w:r>
        <w:rPr>
          <w:rFonts w:eastAsia="方正黑体_GBK"/>
          <w:bCs w:val="0"/>
          <w:sz w:val="33"/>
          <w:szCs w:val="33"/>
        </w:rPr>
        <w:t>年度部门决算情况说明</w:t>
      </w:r>
      <w:bookmarkEnd w:id="26"/>
      <w:bookmarkEnd w:id="27"/>
    </w:p>
    <w:p w:rsidR="00AE708B" w:rsidRDefault="00AE708B">
      <w:pPr>
        <w:pStyle w:val="11"/>
        <w:spacing w:line="576" w:lineRule="exact"/>
        <w:ind w:left="1360" w:firstLineChars="0" w:firstLine="0"/>
        <w:outlineLvl w:val="1"/>
        <w:rPr>
          <w:rFonts w:ascii="方正楷体_GBK" w:eastAsia="方正楷体_GBK"/>
          <w:b/>
          <w:color w:val="000000"/>
          <w:sz w:val="33"/>
          <w:szCs w:val="33"/>
        </w:rPr>
      </w:pPr>
      <w:bookmarkStart w:id="28" w:name="_Toc15377205"/>
      <w:bookmarkStart w:id="29" w:name="_Toc15396603"/>
    </w:p>
    <w:p w:rsidR="00AE708B" w:rsidRDefault="004630C9">
      <w:pPr>
        <w:pStyle w:val="11"/>
        <w:numPr>
          <w:ilvl w:val="0"/>
          <w:numId w:val="1"/>
        </w:numPr>
        <w:spacing w:line="576" w:lineRule="exact"/>
        <w:ind w:firstLineChars="0"/>
        <w:outlineLvl w:val="1"/>
        <w:rPr>
          <w:rStyle w:val="2Char"/>
          <w:rFonts w:ascii="方正楷体_GBK" w:eastAsia="方正楷体_GBK"/>
          <w:sz w:val="33"/>
          <w:szCs w:val="33"/>
        </w:rPr>
      </w:pPr>
      <w:r>
        <w:rPr>
          <w:rFonts w:ascii="方正楷体_GBK" w:eastAsia="方正楷体_GBK" w:hint="eastAsia"/>
          <w:color w:val="000000"/>
          <w:sz w:val="33"/>
          <w:szCs w:val="33"/>
        </w:rPr>
        <w:t>收</w:t>
      </w:r>
      <w:r>
        <w:rPr>
          <w:rStyle w:val="2Char"/>
          <w:rFonts w:ascii="方正楷体_GBK" w:eastAsia="方正楷体_GBK" w:hint="eastAsia"/>
          <w:sz w:val="33"/>
          <w:szCs w:val="33"/>
        </w:rPr>
        <w:t>入支出决算总体情况说明</w:t>
      </w:r>
      <w:bookmarkEnd w:id="28"/>
      <w:bookmarkEnd w:id="29"/>
    </w:p>
    <w:p w:rsidR="00AE708B" w:rsidRDefault="004630C9">
      <w:pPr>
        <w:spacing w:line="576" w:lineRule="exact"/>
        <w:ind w:firstLineChars="200" w:firstLine="660"/>
        <w:rPr>
          <w:rFonts w:eastAsia="方正仿宋_GBK"/>
          <w:color w:val="000000"/>
          <w:kern w:val="0"/>
          <w:sz w:val="33"/>
          <w:szCs w:val="33"/>
          <w:lang w:val="x-none"/>
        </w:rPr>
      </w:pPr>
      <w:r>
        <w:rPr>
          <w:rFonts w:eastAsia="方正仿宋_GBK"/>
          <w:color w:val="000000"/>
          <w:kern w:val="0"/>
          <w:sz w:val="33"/>
          <w:szCs w:val="33"/>
          <w:lang w:val="x-none" w:eastAsia="x-none"/>
        </w:rPr>
        <w:t>2020</w:t>
      </w:r>
      <w:r>
        <w:rPr>
          <w:rFonts w:eastAsia="方正仿宋_GBK"/>
          <w:color w:val="000000"/>
          <w:kern w:val="0"/>
          <w:sz w:val="33"/>
          <w:szCs w:val="33"/>
          <w:lang w:val="x-none" w:eastAsia="x-none"/>
        </w:rPr>
        <w:t>年度收、支总计</w:t>
      </w:r>
      <w:r>
        <w:rPr>
          <w:rFonts w:eastAsia="方正仿宋_GBK" w:hint="eastAsia"/>
          <w:color w:val="000000"/>
          <w:kern w:val="0"/>
          <w:sz w:val="33"/>
          <w:szCs w:val="33"/>
          <w:lang w:val="x-none"/>
        </w:rPr>
        <w:t>300.89</w:t>
      </w:r>
      <w:r>
        <w:rPr>
          <w:rFonts w:eastAsia="方正仿宋_GBK"/>
          <w:color w:val="000000"/>
          <w:kern w:val="0"/>
          <w:sz w:val="33"/>
          <w:szCs w:val="33"/>
          <w:lang w:val="x-none" w:eastAsia="x-none"/>
        </w:rPr>
        <w:t>万元。与</w:t>
      </w:r>
      <w:r>
        <w:rPr>
          <w:rFonts w:eastAsia="方正仿宋_GBK"/>
          <w:color w:val="000000"/>
          <w:kern w:val="0"/>
          <w:sz w:val="33"/>
          <w:szCs w:val="33"/>
          <w:lang w:val="x-none" w:eastAsia="x-none"/>
        </w:rPr>
        <w:t>2019</w:t>
      </w:r>
      <w:r>
        <w:rPr>
          <w:rFonts w:eastAsia="方正仿宋_GBK"/>
          <w:color w:val="000000"/>
          <w:kern w:val="0"/>
          <w:sz w:val="33"/>
          <w:szCs w:val="33"/>
          <w:lang w:val="x-none" w:eastAsia="x-none"/>
        </w:rPr>
        <w:t>年相比，收、支总计各增加</w:t>
      </w:r>
      <w:r>
        <w:rPr>
          <w:rFonts w:eastAsia="方正仿宋_GBK" w:hint="eastAsia"/>
          <w:color w:val="000000"/>
          <w:kern w:val="0"/>
          <w:sz w:val="33"/>
          <w:szCs w:val="33"/>
          <w:lang w:val="x-none"/>
        </w:rPr>
        <w:t>21.24</w:t>
      </w:r>
      <w:r>
        <w:rPr>
          <w:rFonts w:eastAsia="方正仿宋_GBK"/>
          <w:color w:val="000000"/>
          <w:kern w:val="0"/>
          <w:sz w:val="33"/>
          <w:szCs w:val="33"/>
          <w:lang w:val="x-none" w:eastAsia="x-none"/>
        </w:rPr>
        <w:t>万元，增长</w:t>
      </w:r>
      <w:r>
        <w:rPr>
          <w:rFonts w:eastAsia="方正仿宋_GBK" w:hint="eastAsia"/>
          <w:color w:val="000000"/>
          <w:kern w:val="0"/>
          <w:sz w:val="33"/>
          <w:szCs w:val="33"/>
          <w:lang w:val="x-none"/>
        </w:rPr>
        <w:t>7.6</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。主要变动原因</w:t>
      </w:r>
      <w:r>
        <w:rPr>
          <w:rFonts w:eastAsia="方正仿宋_GBK" w:hint="eastAsia"/>
          <w:color w:val="000000"/>
          <w:kern w:val="0"/>
          <w:sz w:val="33"/>
          <w:szCs w:val="33"/>
          <w:lang w:val="x-none"/>
        </w:rPr>
        <w:t>项目资金较上年支出增加。</w:t>
      </w:r>
    </w:p>
    <w:p w:rsidR="00AE708B" w:rsidRDefault="004630C9">
      <w:pPr>
        <w:spacing w:line="576" w:lineRule="exact"/>
        <w:ind w:firstLineChars="200" w:firstLine="660"/>
        <w:rPr>
          <w:rFonts w:eastAsia="方正仿宋_GBK"/>
          <w:color w:val="000000"/>
          <w:kern w:val="0"/>
          <w:sz w:val="33"/>
          <w:szCs w:val="33"/>
          <w:lang w:val="x-none"/>
        </w:rPr>
      </w:pPr>
      <w:r>
        <w:rPr>
          <w:rFonts w:eastAsia="方正仿宋_GBK"/>
          <w:color w:val="000000"/>
          <w:kern w:val="0"/>
          <w:sz w:val="33"/>
          <w:szCs w:val="33"/>
          <w:lang w:val="x-none" w:eastAsia="x-none"/>
        </w:rPr>
        <w:t>（图</w:t>
      </w:r>
      <w:r>
        <w:rPr>
          <w:rFonts w:eastAsia="方正仿宋_GBK"/>
          <w:color w:val="000000"/>
          <w:kern w:val="0"/>
          <w:sz w:val="33"/>
          <w:szCs w:val="33"/>
          <w:lang w:val="x-none" w:eastAsia="x-none"/>
        </w:rPr>
        <w:t>1</w:t>
      </w:r>
      <w:r>
        <w:rPr>
          <w:rFonts w:eastAsia="方正仿宋_GBK"/>
          <w:color w:val="000000"/>
          <w:kern w:val="0"/>
          <w:sz w:val="33"/>
          <w:szCs w:val="33"/>
          <w:lang w:val="x-none" w:eastAsia="x-none"/>
        </w:rPr>
        <w:t>：收、支决算总计变动情况图）（柱状图）</w:t>
      </w:r>
    </w:p>
    <w:p w:rsidR="00AE708B" w:rsidRDefault="004630C9">
      <w:pPr>
        <w:spacing w:line="576" w:lineRule="exact"/>
        <w:ind w:firstLineChars="200" w:firstLine="660"/>
        <w:rPr>
          <w:rFonts w:eastAsia="方正仿宋_GBK"/>
          <w:color w:val="000000"/>
          <w:kern w:val="0"/>
          <w:sz w:val="33"/>
          <w:szCs w:val="33"/>
          <w:lang w:val="x-none"/>
        </w:rPr>
      </w:pPr>
      <w:r>
        <w:rPr>
          <w:rFonts w:eastAsia="方正仿宋_GBK" w:hint="eastAsia"/>
          <w:noProof/>
          <w:color w:val="000000"/>
          <w:kern w:val="0"/>
          <w:sz w:val="33"/>
          <w:szCs w:val="33"/>
        </w:rPr>
        <w:drawing>
          <wp:anchor distT="0" distB="0" distL="114300" distR="114300" simplePos="0" relativeHeight="18" behindDoc="0" locked="0" layoutInCell="1" hidden="0" allowOverlap="1">
            <wp:simplePos x="0" y="0"/>
            <wp:positionH relativeFrom="column">
              <wp:posOffset>-400050</wp:posOffset>
            </wp:positionH>
            <wp:positionV relativeFrom="paragraph">
              <wp:posOffset>213360</wp:posOffset>
            </wp:positionV>
            <wp:extent cx="6594475" cy="3226435"/>
            <wp:effectExtent l="0" t="0" r="0" b="0"/>
            <wp:wrapNone/>
            <wp:docPr id="1" name="对象 1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pStyle w:val="11"/>
        <w:spacing w:line="576" w:lineRule="exact"/>
        <w:ind w:firstLineChars="0" w:firstLine="0"/>
        <w:outlineLvl w:val="1"/>
        <w:rPr>
          <w:rFonts w:eastAsia="方正仿宋_GBK"/>
          <w:color w:val="000000"/>
          <w:sz w:val="33"/>
          <w:szCs w:val="33"/>
        </w:rPr>
      </w:pPr>
      <w:bookmarkStart w:id="30" w:name="_Toc15396604"/>
      <w:bookmarkStart w:id="31" w:name="_Toc15377206"/>
    </w:p>
    <w:p w:rsidR="00AE708B" w:rsidRDefault="004630C9">
      <w:pPr>
        <w:pStyle w:val="11"/>
        <w:numPr>
          <w:ilvl w:val="0"/>
          <w:numId w:val="1"/>
        </w:numPr>
        <w:spacing w:line="576" w:lineRule="exact"/>
        <w:ind w:firstLineChars="0"/>
        <w:outlineLvl w:val="1"/>
        <w:rPr>
          <w:rFonts w:ascii="方正楷体_GBK" w:eastAsia="方正楷体_GBK"/>
          <w:color w:val="000000"/>
          <w:sz w:val="33"/>
          <w:szCs w:val="33"/>
        </w:rPr>
      </w:pPr>
      <w:r>
        <w:rPr>
          <w:rFonts w:ascii="方正楷体_GBK" w:eastAsia="方正楷体_GBK"/>
          <w:color w:val="000000"/>
          <w:sz w:val="33"/>
          <w:szCs w:val="33"/>
        </w:rPr>
        <w:t>收入决算情况说明</w:t>
      </w:r>
      <w:bookmarkEnd w:id="30"/>
      <w:bookmarkEnd w:id="31"/>
    </w:p>
    <w:p w:rsidR="00AE708B" w:rsidRDefault="004630C9">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2020</w:t>
      </w:r>
      <w:r>
        <w:rPr>
          <w:rFonts w:eastAsia="方正仿宋_GBK"/>
          <w:color w:val="000000"/>
          <w:kern w:val="0"/>
          <w:sz w:val="33"/>
          <w:szCs w:val="33"/>
          <w:lang w:val="x-none" w:eastAsia="x-none"/>
        </w:rPr>
        <w:t>年本年收入合计</w:t>
      </w:r>
      <w:r>
        <w:rPr>
          <w:rFonts w:eastAsia="方正仿宋_GBK" w:hint="eastAsia"/>
          <w:color w:val="000000"/>
          <w:kern w:val="0"/>
          <w:sz w:val="33"/>
          <w:szCs w:val="33"/>
          <w:lang w:val="x-none"/>
        </w:rPr>
        <w:t>298.92</w:t>
      </w:r>
      <w:r>
        <w:rPr>
          <w:rFonts w:eastAsia="方正仿宋_GBK"/>
          <w:color w:val="000000"/>
          <w:kern w:val="0"/>
          <w:sz w:val="33"/>
          <w:szCs w:val="33"/>
          <w:lang w:val="x-none" w:eastAsia="x-none"/>
        </w:rPr>
        <w:t>万元，其中：一般公共预算财政拨款收入</w:t>
      </w:r>
      <w:r>
        <w:rPr>
          <w:rFonts w:eastAsia="方正仿宋_GBK" w:hint="eastAsia"/>
          <w:color w:val="000000"/>
          <w:kern w:val="0"/>
          <w:sz w:val="33"/>
          <w:szCs w:val="33"/>
          <w:lang w:val="x-none"/>
        </w:rPr>
        <w:t>170.25</w:t>
      </w:r>
      <w:r>
        <w:rPr>
          <w:rFonts w:eastAsia="方正仿宋_GBK"/>
          <w:color w:val="000000"/>
          <w:kern w:val="0"/>
          <w:sz w:val="33"/>
          <w:szCs w:val="33"/>
          <w:lang w:val="x-none" w:eastAsia="x-none"/>
        </w:rPr>
        <w:t>万元，占</w:t>
      </w:r>
      <w:r>
        <w:rPr>
          <w:rFonts w:eastAsia="方正仿宋_GBK" w:hint="eastAsia"/>
          <w:color w:val="000000"/>
          <w:kern w:val="0"/>
          <w:sz w:val="33"/>
          <w:szCs w:val="33"/>
          <w:lang w:val="x-none"/>
        </w:rPr>
        <w:t>56.96</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；政府性基金预算财政拨款收入</w:t>
      </w:r>
      <w:r>
        <w:rPr>
          <w:rFonts w:eastAsia="方正仿宋_GBK" w:hint="eastAsia"/>
          <w:color w:val="000000"/>
          <w:kern w:val="0"/>
          <w:sz w:val="33"/>
          <w:szCs w:val="33"/>
          <w:lang w:val="x-none"/>
        </w:rPr>
        <w:t>128.64</w:t>
      </w:r>
      <w:r>
        <w:rPr>
          <w:rFonts w:eastAsia="方正仿宋_GBK"/>
          <w:color w:val="000000"/>
          <w:kern w:val="0"/>
          <w:sz w:val="33"/>
          <w:szCs w:val="33"/>
          <w:lang w:val="x-none" w:eastAsia="x-none"/>
        </w:rPr>
        <w:t>万元，占</w:t>
      </w:r>
      <w:r>
        <w:rPr>
          <w:rFonts w:eastAsia="方正仿宋_GBK" w:hint="eastAsia"/>
          <w:color w:val="000000"/>
          <w:kern w:val="0"/>
          <w:sz w:val="33"/>
          <w:szCs w:val="33"/>
          <w:lang w:val="x-none"/>
        </w:rPr>
        <w:t>43.03</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；上级补助收入</w:t>
      </w:r>
      <w:r>
        <w:rPr>
          <w:rFonts w:eastAsia="方正仿宋_GBK"/>
          <w:color w:val="000000"/>
          <w:kern w:val="0"/>
          <w:sz w:val="33"/>
          <w:szCs w:val="33"/>
          <w:lang w:val="x-none"/>
        </w:rPr>
        <w:t>0</w:t>
      </w:r>
      <w:r>
        <w:rPr>
          <w:rFonts w:eastAsia="方正仿宋_GBK"/>
          <w:color w:val="000000"/>
          <w:kern w:val="0"/>
          <w:sz w:val="33"/>
          <w:szCs w:val="33"/>
          <w:lang w:val="x-none" w:eastAsia="x-none"/>
        </w:rPr>
        <w:t>万元，占</w:t>
      </w:r>
      <w:r>
        <w:rPr>
          <w:rFonts w:eastAsia="方正仿宋_GBK"/>
          <w:color w:val="000000"/>
          <w:kern w:val="0"/>
          <w:sz w:val="33"/>
          <w:szCs w:val="33"/>
          <w:lang w:val="x-none"/>
        </w:rPr>
        <w:lastRenderedPageBreak/>
        <w:t>0</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；事业收入</w:t>
      </w:r>
      <w:r>
        <w:rPr>
          <w:rFonts w:eastAsia="方正仿宋_GBK"/>
          <w:color w:val="000000"/>
          <w:kern w:val="0"/>
          <w:sz w:val="33"/>
          <w:szCs w:val="33"/>
          <w:lang w:val="x-none"/>
        </w:rPr>
        <w:t>0</w:t>
      </w:r>
      <w:r>
        <w:rPr>
          <w:rFonts w:eastAsia="方正仿宋_GBK"/>
          <w:color w:val="000000"/>
          <w:kern w:val="0"/>
          <w:sz w:val="33"/>
          <w:szCs w:val="33"/>
          <w:lang w:val="x-none" w:eastAsia="x-none"/>
        </w:rPr>
        <w:t>万元，占</w:t>
      </w:r>
      <w:r>
        <w:rPr>
          <w:rFonts w:eastAsia="方正仿宋_GBK"/>
          <w:color w:val="000000"/>
          <w:kern w:val="0"/>
          <w:sz w:val="33"/>
          <w:szCs w:val="33"/>
          <w:lang w:val="x-none"/>
        </w:rPr>
        <w:t>0</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；经营收入</w:t>
      </w:r>
      <w:r>
        <w:rPr>
          <w:rFonts w:eastAsia="方正仿宋_GBK"/>
          <w:color w:val="000000"/>
          <w:kern w:val="0"/>
          <w:sz w:val="33"/>
          <w:szCs w:val="33"/>
          <w:lang w:val="x-none"/>
        </w:rPr>
        <w:t>0</w:t>
      </w:r>
      <w:r>
        <w:rPr>
          <w:rFonts w:eastAsia="方正仿宋_GBK"/>
          <w:color w:val="000000"/>
          <w:kern w:val="0"/>
          <w:sz w:val="33"/>
          <w:szCs w:val="33"/>
          <w:lang w:val="x-none" w:eastAsia="x-none"/>
        </w:rPr>
        <w:t>万元，占</w:t>
      </w:r>
      <w:r>
        <w:rPr>
          <w:rFonts w:eastAsia="方正仿宋_GBK"/>
          <w:color w:val="000000"/>
          <w:kern w:val="0"/>
          <w:sz w:val="33"/>
          <w:szCs w:val="33"/>
          <w:lang w:val="x-none"/>
        </w:rPr>
        <w:t>0</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；附属单位上缴收入</w:t>
      </w:r>
      <w:r>
        <w:rPr>
          <w:rFonts w:eastAsia="方正仿宋_GBK"/>
          <w:color w:val="000000"/>
          <w:kern w:val="0"/>
          <w:sz w:val="33"/>
          <w:szCs w:val="33"/>
          <w:lang w:val="x-none"/>
        </w:rPr>
        <w:t>0</w:t>
      </w:r>
      <w:r>
        <w:rPr>
          <w:rFonts w:eastAsia="方正仿宋_GBK"/>
          <w:color w:val="000000"/>
          <w:kern w:val="0"/>
          <w:sz w:val="33"/>
          <w:szCs w:val="33"/>
          <w:lang w:val="x-none" w:eastAsia="x-none"/>
        </w:rPr>
        <w:t>万元，占</w:t>
      </w:r>
      <w:r>
        <w:rPr>
          <w:rFonts w:eastAsia="方正仿宋_GBK"/>
          <w:color w:val="000000"/>
          <w:kern w:val="0"/>
          <w:sz w:val="33"/>
          <w:szCs w:val="33"/>
          <w:lang w:val="x-none"/>
        </w:rPr>
        <w:t>0</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；其他收入</w:t>
      </w:r>
      <w:r>
        <w:rPr>
          <w:rFonts w:eastAsia="方正仿宋_GBK"/>
          <w:color w:val="000000"/>
          <w:kern w:val="0"/>
          <w:sz w:val="33"/>
          <w:szCs w:val="33"/>
          <w:lang w:val="x-none"/>
        </w:rPr>
        <w:t>0.</w:t>
      </w:r>
      <w:r>
        <w:rPr>
          <w:rFonts w:eastAsia="方正仿宋_GBK" w:hint="eastAsia"/>
          <w:color w:val="000000"/>
          <w:kern w:val="0"/>
          <w:sz w:val="33"/>
          <w:szCs w:val="33"/>
          <w:lang w:val="x-none"/>
        </w:rPr>
        <w:t>03</w:t>
      </w:r>
      <w:r>
        <w:rPr>
          <w:rFonts w:eastAsia="方正仿宋_GBK"/>
          <w:color w:val="000000"/>
          <w:kern w:val="0"/>
          <w:sz w:val="33"/>
          <w:szCs w:val="33"/>
          <w:lang w:val="x-none" w:eastAsia="x-none"/>
        </w:rPr>
        <w:t>万元，占</w:t>
      </w:r>
      <w:r>
        <w:rPr>
          <w:rFonts w:eastAsia="方正仿宋_GBK"/>
          <w:color w:val="000000"/>
          <w:kern w:val="0"/>
          <w:sz w:val="33"/>
          <w:szCs w:val="33"/>
          <w:lang w:val="x-none"/>
        </w:rPr>
        <w:t>0.01</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w:t>
      </w:r>
    </w:p>
    <w:p w:rsidR="00AE708B" w:rsidRDefault="004630C9">
      <w:pPr>
        <w:spacing w:line="576" w:lineRule="exact"/>
        <w:ind w:firstLineChars="200" w:firstLine="660"/>
        <w:rPr>
          <w:rFonts w:eastAsia="方正仿宋_GBK"/>
          <w:color w:val="000000"/>
          <w:kern w:val="0"/>
          <w:sz w:val="33"/>
          <w:szCs w:val="33"/>
          <w:lang w:val="x-none"/>
        </w:rPr>
      </w:pPr>
      <w:r>
        <w:rPr>
          <w:rFonts w:eastAsia="方正仿宋_GBK"/>
          <w:color w:val="000000"/>
          <w:kern w:val="0"/>
          <w:sz w:val="33"/>
          <w:szCs w:val="33"/>
          <w:lang w:val="x-none" w:eastAsia="x-none"/>
        </w:rPr>
        <w:t>（注：数据来源于财决</w:t>
      </w:r>
      <w:r>
        <w:rPr>
          <w:rFonts w:eastAsia="方正仿宋_GBK"/>
          <w:color w:val="000000"/>
          <w:kern w:val="0"/>
          <w:sz w:val="33"/>
          <w:szCs w:val="33"/>
          <w:lang w:val="x-none" w:eastAsia="x-none"/>
        </w:rPr>
        <w:t>01</w:t>
      </w:r>
      <w:r>
        <w:rPr>
          <w:rFonts w:eastAsia="方正仿宋_GBK"/>
          <w:color w:val="000000"/>
          <w:kern w:val="0"/>
          <w:sz w:val="33"/>
          <w:szCs w:val="33"/>
          <w:lang w:val="x-none" w:eastAsia="x-none"/>
        </w:rPr>
        <w:t>表）</w:t>
      </w:r>
    </w:p>
    <w:p w:rsidR="00AE708B" w:rsidRDefault="004630C9">
      <w:pPr>
        <w:spacing w:line="576" w:lineRule="exact"/>
        <w:ind w:firstLineChars="200" w:firstLine="660"/>
        <w:rPr>
          <w:rFonts w:eastAsia="方正仿宋_GBK"/>
          <w:color w:val="000000"/>
          <w:kern w:val="0"/>
          <w:sz w:val="33"/>
          <w:szCs w:val="33"/>
          <w:lang w:val="x-none"/>
        </w:rPr>
      </w:pPr>
      <w:r>
        <w:rPr>
          <w:rFonts w:eastAsia="方正仿宋_GBK"/>
          <w:color w:val="000000"/>
          <w:kern w:val="0"/>
          <w:sz w:val="33"/>
          <w:szCs w:val="33"/>
          <w:lang w:val="x-none" w:eastAsia="x-none"/>
        </w:rPr>
        <w:t>（图</w:t>
      </w:r>
      <w:r>
        <w:rPr>
          <w:rFonts w:eastAsia="方正仿宋_GBK"/>
          <w:color w:val="000000"/>
          <w:kern w:val="0"/>
          <w:sz w:val="33"/>
          <w:szCs w:val="33"/>
          <w:lang w:val="x-none" w:eastAsia="x-none"/>
        </w:rPr>
        <w:t>2</w:t>
      </w:r>
      <w:r>
        <w:rPr>
          <w:rFonts w:eastAsia="方正仿宋_GBK"/>
          <w:color w:val="000000"/>
          <w:kern w:val="0"/>
          <w:sz w:val="33"/>
          <w:szCs w:val="33"/>
          <w:lang w:val="x-none" w:eastAsia="x-none"/>
        </w:rPr>
        <w:t>：收入决算结构图）（饼状图）</w:t>
      </w:r>
    </w:p>
    <w:p w:rsidR="00AE708B" w:rsidRDefault="004630C9">
      <w:pPr>
        <w:spacing w:line="576" w:lineRule="exact"/>
        <w:ind w:firstLineChars="200" w:firstLine="660"/>
        <w:rPr>
          <w:rFonts w:eastAsia="方正仿宋_GBK"/>
          <w:color w:val="000000"/>
          <w:kern w:val="0"/>
          <w:sz w:val="33"/>
          <w:szCs w:val="33"/>
          <w:lang w:val="x-none"/>
        </w:rPr>
      </w:pPr>
      <w:r>
        <w:rPr>
          <w:rFonts w:eastAsia="方正仿宋_GBK" w:hint="eastAsia"/>
          <w:noProof/>
          <w:color w:val="000000"/>
          <w:kern w:val="0"/>
          <w:sz w:val="33"/>
          <w:szCs w:val="33"/>
        </w:rPr>
        <w:drawing>
          <wp:anchor distT="0" distB="0" distL="114300" distR="114300" simplePos="0" relativeHeight="20" behindDoc="0" locked="0" layoutInCell="1" hidden="0" allowOverlap="1">
            <wp:simplePos x="0" y="0"/>
            <wp:positionH relativeFrom="column">
              <wp:posOffset>333375</wp:posOffset>
            </wp:positionH>
            <wp:positionV relativeFrom="paragraph">
              <wp:posOffset>182880</wp:posOffset>
            </wp:positionV>
            <wp:extent cx="4819649" cy="2781300"/>
            <wp:effectExtent l="0" t="0" r="0" b="0"/>
            <wp:wrapNone/>
            <wp:docPr id="2" name="对象 15"/>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bookmarkStart w:id="32" w:name="_Toc15396605"/>
      <w:bookmarkStart w:id="33" w:name="_Toc15377207"/>
    </w:p>
    <w:p w:rsidR="00AE708B" w:rsidRDefault="004630C9">
      <w:pPr>
        <w:spacing w:line="576" w:lineRule="exact"/>
        <w:ind w:firstLineChars="200" w:firstLine="660"/>
        <w:rPr>
          <w:rFonts w:ascii="方正楷体_GBK" w:eastAsia="方正楷体_GBK"/>
          <w:b/>
          <w:bCs/>
          <w:color w:val="000000"/>
          <w:kern w:val="0"/>
          <w:sz w:val="33"/>
          <w:szCs w:val="33"/>
          <w:lang w:val="x-none" w:eastAsia="x-none"/>
        </w:rPr>
      </w:pPr>
      <w:r>
        <w:rPr>
          <w:rFonts w:ascii="方正楷体_GBK" w:eastAsia="方正楷体_GBK" w:hint="eastAsia"/>
          <w:b/>
          <w:color w:val="000000"/>
          <w:kern w:val="0"/>
          <w:sz w:val="33"/>
          <w:szCs w:val="33"/>
          <w:lang w:val="x-none" w:eastAsia="x-none"/>
        </w:rPr>
        <w:t>三</w:t>
      </w:r>
      <w:r>
        <w:rPr>
          <w:rFonts w:ascii="方正楷体_GBK" w:eastAsia="方正楷体_GBK" w:hint="eastAsia"/>
          <w:b/>
          <w:color w:val="000000"/>
          <w:kern w:val="0"/>
          <w:sz w:val="33"/>
          <w:szCs w:val="33"/>
          <w:lang w:val="x-none"/>
        </w:rPr>
        <w:t>、</w:t>
      </w:r>
      <w:r>
        <w:rPr>
          <w:rFonts w:ascii="方正楷体_GBK" w:eastAsia="方正楷体_GBK" w:hint="eastAsia"/>
          <w:b/>
          <w:color w:val="000000"/>
          <w:kern w:val="0"/>
          <w:sz w:val="33"/>
          <w:szCs w:val="33"/>
          <w:lang w:val="x-none" w:eastAsia="x-none"/>
        </w:rPr>
        <w:t>支</w:t>
      </w:r>
      <w:r>
        <w:rPr>
          <w:rFonts w:ascii="方正楷体_GBK" w:eastAsia="方正楷体_GBK" w:hint="eastAsia"/>
          <w:b/>
          <w:bCs/>
          <w:color w:val="000000"/>
          <w:kern w:val="0"/>
          <w:sz w:val="33"/>
          <w:szCs w:val="33"/>
          <w:lang w:val="x-none" w:eastAsia="x-none"/>
        </w:rPr>
        <w:t>出决算情况说明</w:t>
      </w:r>
      <w:bookmarkEnd w:id="32"/>
      <w:bookmarkEnd w:id="33"/>
    </w:p>
    <w:p w:rsidR="00AE708B" w:rsidRDefault="004630C9">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2020</w:t>
      </w:r>
      <w:r>
        <w:rPr>
          <w:rFonts w:eastAsia="方正仿宋_GBK"/>
          <w:color w:val="000000"/>
          <w:kern w:val="0"/>
          <w:sz w:val="33"/>
          <w:szCs w:val="33"/>
          <w:lang w:val="x-none" w:eastAsia="x-none"/>
        </w:rPr>
        <w:t>年本年支出合计</w:t>
      </w:r>
      <w:r>
        <w:rPr>
          <w:rFonts w:eastAsia="方正仿宋_GBK" w:hint="eastAsia"/>
          <w:color w:val="000000"/>
          <w:kern w:val="0"/>
          <w:sz w:val="33"/>
          <w:szCs w:val="33"/>
          <w:lang w:val="x-none"/>
        </w:rPr>
        <w:t>299.01</w:t>
      </w:r>
      <w:r>
        <w:rPr>
          <w:rFonts w:eastAsia="方正仿宋_GBK"/>
          <w:color w:val="000000"/>
          <w:kern w:val="0"/>
          <w:sz w:val="33"/>
          <w:szCs w:val="33"/>
          <w:lang w:val="x-none" w:eastAsia="x-none"/>
        </w:rPr>
        <w:t>万元，其中：基本支出</w:t>
      </w:r>
      <w:r>
        <w:rPr>
          <w:rFonts w:eastAsia="方正仿宋_GBK" w:hint="eastAsia"/>
          <w:color w:val="000000"/>
          <w:kern w:val="0"/>
          <w:sz w:val="33"/>
          <w:szCs w:val="33"/>
          <w:lang w:val="x-none"/>
        </w:rPr>
        <w:t>175.30</w:t>
      </w:r>
      <w:r>
        <w:rPr>
          <w:rFonts w:eastAsia="方正仿宋_GBK"/>
          <w:color w:val="000000"/>
          <w:kern w:val="0"/>
          <w:sz w:val="33"/>
          <w:szCs w:val="33"/>
          <w:lang w:val="x-none" w:eastAsia="x-none"/>
        </w:rPr>
        <w:t>万元，占</w:t>
      </w:r>
      <w:r>
        <w:rPr>
          <w:rFonts w:eastAsia="方正仿宋_GBK" w:hint="eastAsia"/>
          <w:color w:val="000000"/>
          <w:kern w:val="0"/>
          <w:sz w:val="33"/>
          <w:szCs w:val="33"/>
          <w:lang w:val="x-none"/>
        </w:rPr>
        <w:t>58.63</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；项目支出</w:t>
      </w:r>
      <w:r>
        <w:rPr>
          <w:rFonts w:eastAsia="方正仿宋_GBK" w:hint="eastAsia"/>
          <w:color w:val="000000"/>
          <w:kern w:val="0"/>
          <w:sz w:val="33"/>
          <w:szCs w:val="33"/>
          <w:lang w:val="x-none"/>
        </w:rPr>
        <w:t>123.71</w:t>
      </w:r>
      <w:r>
        <w:rPr>
          <w:rFonts w:eastAsia="方正仿宋_GBK"/>
          <w:color w:val="000000"/>
          <w:kern w:val="0"/>
          <w:sz w:val="33"/>
          <w:szCs w:val="33"/>
          <w:lang w:val="x-none" w:eastAsia="x-none"/>
        </w:rPr>
        <w:t>万元，占</w:t>
      </w:r>
      <w:r>
        <w:rPr>
          <w:rFonts w:eastAsia="方正仿宋_GBK" w:hint="eastAsia"/>
          <w:color w:val="000000"/>
          <w:kern w:val="0"/>
          <w:sz w:val="33"/>
          <w:szCs w:val="33"/>
          <w:lang w:val="x-none"/>
        </w:rPr>
        <w:t>41.37</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；上缴上级支出</w:t>
      </w:r>
      <w:r>
        <w:rPr>
          <w:rFonts w:eastAsia="方正仿宋_GBK"/>
          <w:color w:val="000000"/>
          <w:kern w:val="0"/>
          <w:sz w:val="33"/>
          <w:szCs w:val="33"/>
          <w:lang w:val="x-none"/>
        </w:rPr>
        <w:t>0</w:t>
      </w:r>
      <w:r>
        <w:rPr>
          <w:rFonts w:eastAsia="方正仿宋_GBK"/>
          <w:color w:val="000000"/>
          <w:kern w:val="0"/>
          <w:sz w:val="33"/>
          <w:szCs w:val="33"/>
          <w:lang w:val="x-none" w:eastAsia="x-none"/>
        </w:rPr>
        <w:t>万元，占</w:t>
      </w:r>
      <w:r>
        <w:rPr>
          <w:rFonts w:eastAsia="方正仿宋_GBK"/>
          <w:color w:val="000000"/>
          <w:kern w:val="0"/>
          <w:sz w:val="33"/>
          <w:szCs w:val="33"/>
          <w:lang w:val="x-none"/>
        </w:rPr>
        <w:t>0</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；经营支出</w:t>
      </w:r>
      <w:r>
        <w:rPr>
          <w:rFonts w:eastAsia="方正仿宋_GBK"/>
          <w:color w:val="000000"/>
          <w:kern w:val="0"/>
          <w:sz w:val="33"/>
          <w:szCs w:val="33"/>
          <w:lang w:val="x-none"/>
        </w:rPr>
        <w:t>0</w:t>
      </w:r>
      <w:r>
        <w:rPr>
          <w:rFonts w:eastAsia="方正仿宋_GBK"/>
          <w:color w:val="000000"/>
          <w:kern w:val="0"/>
          <w:sz w:val="33"/>
          <w:szCs w:val="33"/>
          <w:lang w:val="x-none" w:eastAsia="x-none"/>
        </w:rPr>
        <w:t>万元，占</w:t>
      </w:r>
      <w:r>
        <w:rPr>
          <w:rFonts w:eastAsia="方正仿宋_GBK"/>
          <w:color w:val="000000"/>
          <w:kern w:val="0"/>
          <w:sz w:val="33"/>
          <w:szCs w:val="33"/>
          <w:lang w:val="x-none"/>
        </w:rPr>
        <w:t>0</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；对附属单位补助支出</w:t>
      </w:r>
      <w:r>
        <w:rPr>
          <w:rFonts w:eastAsia="方正仿宋_GBK"/>
          <w:color w:val="000000"/>
          <w:kern w:val="0"/>
          <w:sz w:val="33"/>
          <w:szCs w:val="33"/>
          <w:lang w:val="x-none"/>
        </w:rPr>
        <w:t>0</w:t>
      </w:r>
      <w:r>
        <w:rPr>
          <w:rFonts w:eastAsia="方正仿宋_GBK"/>
          <w:color w:val="000000"/>
          <w:kern w:val="0"/>
          <w:sz w:val="33"/>
          <w:szCs w:val="33"/>
          <w:lang w:val="x-none" w:eastAsia="x-none"/>
        </w:rPr>
        <w:t>万元，占</w:t>
      </w:r>
      <w:r>
        <w:rPr>
          <w:rFonts w:eastAsia="方正仿宋_GBK"/>
          <w:color w:val="000000"/>
          <w:kern w:val="0"/>
          <w:sz w:val="33"/>
          <w:szCs w:val="33"/>
          <w:lang w:val="x-none"/>
        </w:rPr>
        <w:t>0</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w:t>
      </w:r>
    </w:p>
    <w:p w:rsidR="00AE708B" w:rsidRDefault="004630C9">
      <w:pPr>
        <w:spacing w:line="576" w:lineRule="exact"/>
        <w:ind w:firstLineChars="200" w:firstLine="660"/>
        <w:rPr>
          <w:rFonts w:eastAsia="方正仿宋_GBK"/>
          <w:color w:val="000000"/>
          <w:kern w:val="0"/>
          <w:sz w:val="33"/>
          <w:szCs w:val="33"/>
          <w:lang w:val="x-none"/>
        </w:rPr>
      </w:pPr>
      <w:r>
        <w:rPr>
          <w:rFonts w:eastAsia="方正仿宋_GBK"/>
          <w:color w:val="000000"/>
          <w:kern w:val="0"/>
          <w:sz w:val="33"/>
          <w:szCs w:val="33"/>
          <w:lang w:val="x-none" w:eastAsia="x-none"/>
        </w:rPr>
        <w:t>（注：数据来源于财决</w:t>
      </w:r>
      <w:r>
        <w:rPr>
          <w:rFonts w:eastAsia="方正仿宋_GBK"/>
          <w:color w:val="000000"/>
          <w:kern w:val="0"/>
          <w:sz w:val="33"/>
          <w:szCs w:val="33"/>
          <w:lang w:val="x-none" w:eastAsia="x-none"/>
        </w:rPr>
        <w:t>04</w:t>
      </w:r>
      <w:r>
        <w:rPr>
          <w:rFonts w:eastAsia="方正仿宋_GBK"/>
          <w:color w:val="000000"/>
          <w:kern w:val="0"/>
          <w:sz w:val="33"/>
          <w:szCs w:val="33"/>
          <w:lang w:val="x-none" w:eastAsia="x-none"/>
        </w:rPr>
        <w:t>表）</w:t>
      </w:r>
    </w:p>
    <w:p w:rsidR="00AE708B" w:rsidRDefault="004630C9">
      <w:pPr>
        <w:spacing w:line="576" w:lineRule="exact"/>
        <w:ind w:firstLineChars="200" w:firstLine="660"/>
        <w:rPr>
          <w:rFonts w:eastAsia="方正仿宋_GBK"/>
          <w:color w:val="000000"/>
          <w:kern w:val="0"/>
          <w:sz w:val="33"/>
          <w:szCs w:val="33"/>
          <w:lang w:val="x-none"/>
        </w:rPr>
      </w:pPr>
      <w:r>
        <w:rPr>
          <w:rFonts w:eastAsia="方正仿宋_GBK"/>
          <w:color w:val="000000"/>
          <w:kern w:val="0"/>
          <w:sz w:val="33"/>
          <w:szCs w:val="33"/>
          <w:lang w:val="x-none" w:eastAsia="x-none"/>
        </w:rPr>
        <w:t>（图</w:t>
      </w:r>
      <w:r>
        <w:rPr>
          <w:rFonts w:eastAsia="方正仿宋_GBK"/>
          <w:color w:val="000000"/>
          <w:kern w:val="0"/>
          <w:sz w:val="33"/>
          <w:szCs w:val="33"/>
          <w:lang w:val="x-none" w:eastAsia="x-none"/>
        </w:rPr>
        <w:t>3</w:t>
      </w:r>
      <w:r>
        <w:rPr>
          <w:rFonts w:eastAsia="方正仿宋_GBK"/>
          <w:color w:val="000000"/>
          <w:kern w:val="0"/>
          <w:sz w:val="33"/>
          <w:szCs w:val="33"/>
          <w:lang w:val="x-none" w:eastAsia="x-none"/>
        </w:rPr>
        <w:t>：支出决算结构图）（饼状图）</w:t>
      </w: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Default="004630C9">
      <w:pPr>
        <w:spacing w:line="576" w:lineRule="exact"/>
        <w:rPr>
          <w:rFonts w:eastAsia="方正仿宋_GBK"/>
          <w:color w:val="000000"/>
          <w:kern w:val="0"/>
          <w:sz w:val="33"/>
          <w:szCs w:val="33"/>
          <w:lang w:val="x-none"/>
        </w:rPr>
      </w:pPr>
      <w:r>
        <w:rPr>
          <w:rFonts w:eastAsia="方正仿宋_GBK"/>
          <w:noProof/>
          <w:color w:val="000000"/>
          <w:kern w:val="0"/>
          <w:sz w:val="33"/>
          <w:szCs w:val="33"/>
        </w:rPr>
        <w:lastRenderedPageBreak/>
        <w:drawing>
          <wp:anchor distT="0" distB="0" distL="114300" distR="114300" simplePos="0" relativeHeight="22" behindDoc="0" locked="0" layoutInCell="1" hidden="0" allowOverlap="1">
            <wp:simplePos x="0" y="0"/>
            <wp:positionH relativeFrom="column">
              <wp:posOffset>266700</wp:posOffset>
            </wp:positionH>
            <wp:positionV relativeFrom="paragraph">
              <wp:posOffset>0</wp:posOffset>
            </wp:positionV>
            <wp:extent cx="4829175" cy="2457450"/>
            <wp:effectExtent l="0" t="0" r="0" b="0"/>
            <wp:wrapNone/>
            <wp:docPr id="3" name="对象 1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4630C9">
      <w:pPr>
        <w:spacing w:line="576" w:lineRule="exact"/>
        <w:ind w:firstLineChars="200" w:firstLine="660"/>
        <w:rPr>
          <w:rFonts w:ascii="方正楷体_GBK" w:eastAsia="方正楷体_GBK"/>
          <w:b/>
          <w:color w:val="000000"/>
          <w:kern w:val="0"/>
          <w:sz w:val="33"/>
          <w:szCs w:val="33"/>
          <w:lang w:val="x-none" w:eastAsia="x-none"/>
        </w:rPr>
      </w:pPr>
      <w:bookmarkStart w:id="34" w:name="_Toc15396606"/>
      <w:bookmarkStart w:id="35" w:name="_Toc15377208"/>
      <w:r>
        <w:rPr>
          <w:rFonts w:ascii="方正楷体_GBK" w:eastAsia="方正楷体_GBK"/>
          <w:b/>
          <w:color w:val="000000"/>
          <w:kern w:val="0"/>
          <w:sz w:val="33"/>
          <w:szCs w:val="33"/>
          <w:lang w:val="x-none" w:eastAsia="x-none"/>
        </w:rPr>
        <w:t>四、财政拨款收入支出决算总体情况说明</w:t>
      </w:r>
      <w:bookmarkEnd w:id="34"/>
      <w:bookmarkEnd w:id="35"/>
    </w:p>
    <w:p w:rsidR="00AE708B" w:rsidRDefault="004630C9">
      <w:pPr>
        <w:spacing w:line="576" w:lineRule="exact"/>
        <w:ind w:firstLineChars="200" w:firstLine="660"/>
        <w:rPr>
          <w:rFonts w:eastAsia="方正仿宋_GBK"/>
          <w:color w:val="000000"/>
          <w:kern w:val="0"/>
          <w:sz w:val="33"/>
          <w:szCs w:val="33"/>
          <w:lang w:val="x-none"/>
        </w:rPr>
      </w:pPr>
      <w:r>
        <w:rPr>
          <w:rFonts w:eastAsia="方正仿宋_GBK"/>
          <w:color w:val="000000"/>
          <w:kern w:val="0"/>
          <w:sz w:val="33"/>
          <w:szCs w:val="33"/>
          <w:lang w:val="x-none" w:eastAsia="x-none"/>
        </w:rPr>
        <w:t>2020</w:t>
      </w:r>
      <w:r>
        <w:rPr>
          <w:rFonts w:eastAsia="方正仿宋_GBK"/>
          <w:color w:val="000000"/>
          <w:kern w:val="0"/>
          <w:sz w:val="33"/>
          <w:szCs w:val="33"/>
          <w:lang w:val="x-none" w:eastAsia="x-none"/>
        </w:rPr>
        <w:t>年财政拨款收、支总计</w:t>
      </w:r>
      <w:r>
        <w:rPr>
          <w:rFonts w:eastAsia="方正仿宋_GBK" w:hint="eastAsia"/>
          <w:color w:val="000000"/>
          <w:kern w:val="0"/>
          <w:sz w:val="33"/>
          <w:szCs w:val="33"/>
          <w:lang w:val="x-none"/>
        </w:rPr>
        <w:t>300.83</w:t>
      </w:r>
      <w:r>
        <w:rPr>
          <w:rFonts w:eastAsia="方正仿宋_GBK"/>
          <w:color w:val="000000"/>
          <w:kern w:val="0"/>
          <w:sz w:val="33"/>
          <w:szCs w:val="33"/>
          <w:lang w:val="x-none" w:eastAsia="x-none"/>
        </w:rPr>
        <w:t>万元。与</w:t>
      </w:r>
      <w:r>
        <w:rPr>
          <w:rFonts w:eastAsia="方正仿宋_GBK"/>
          <w:color w:val="000000"/>
          <w:kern w:val="0"/>
          <w:sz w:val="33"/>
          <w:szCs w:val="33"/>
          <w:lang w:val="x-none" w:eastAsia="x-none"/>
        </w:rPr>
        <w:t>2019</w:t>
      </w:r>
      <w:r>
        <w:rPr>
          <w:rFonts w:eastAsia="方正仿宋_GBK"/>
          <w:color w:val="000000"/>
          <w:kern w:val="0"/>
          <w:sz w:val="33"/>
          <w:szCs w:val="33"/>
          <w:lang w:val="x-none" w:eastAsia="x-none"/>
        </w:rPr>
        <w:t>年</w:t>
      </w:r>
      <w:r>
        <w:rPr>
          <w:rFonts w:eastAsia="方正仿宋_GBK" w:hint="eastAsia"/>
          <w:color w:val="000000"/>
          <w:kern w:val="0"/>
          <w:sz w:val="33"/>
          <w:szCs w:val="33"/>
          <w:lang w:val="x-none"/>
        </w:rPr>
        <w:t>279.62</w:t>
      </w:r>
      <w:r>
        <w:rPr>
          <w:rFonts w:eastAsia="方正仿宋_GBK"/>
          <w:color w:val="000000"/>
          <w:kern w:val="0"/>
          <w:sz w:val="33"/>
          <w:szCs w:val="33"/>
          <w:lang w:val="x-none"/>
        </w:rPr>
        <w:t>万元</w:t>
      </w:r>
      <w:r>
        <w:rPr>
          <w:rFonts w:eastAsia="方正仿宋_GBK"/>
          <w:color w:val="000000"/>
          <w:kern w:val="0"/>
          <w:sz w:val="33"/>
          <w:szCs w:val="33"/>
          <w:lang w:val="x-none" w:eastAsia="x-none"/>
        </w:rPr>
        <w:t>相比，财政拨款收、支总计各增加</w:t>
      </w:r>
      <w:r>
        <w:rPr>
          <w:rFonts w:eastAsia="方正仿宋_GBK" w:hint="eastAsia"/>
          <w:color w:val="000000"/>
          <w:kern w:val="0"/>
          <w:sz w:val="33"/>
          <w:szCs w:val="33"/>
          <w:lang w:val="x-none"/>
        </w:rPr>
        <w:t>21.21</w:t>
      </w:r>
      <w:r>
        <w:rPr>
          <w:rFonts w:eastAsia="方正仿宋_GBK"/>
          <w:color w:val="000000"/>
          <w:kern w:val="0"/>
          <w:sz w:val="33"/>
          <w:szCs w:val="33"/>
          <w:lang w:val="x-none" w:eastAsia="x-none"/>
        </w:rPr>
        <w:t>万元，增长</w:t>
      </w:r>
      <w:r>
        <w:rPr>
          <w:rFonts w:eastAsia="方正仿宋_GBK" w:hint="eastAsia"/>
          <w:color w:val="000000"/>
          <w:kern w:val="0"/>
          <w:sz w:val="33"/>
          <w:szCs w:val="33"/>
          <w:lang w:val="x-none"/>
        </w:rPr>
        <w:t>7.58</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。主要变动原因项目经费</w:t>
      </w:r>
      <w:r>
        <w:rPr>
          <w:rFonts w:eastAsia="方正仿宋_GBK" w:hint="eastAsia"/>
          <w:color w:val="000000"/>
          <w:kern w:val="0"/>
          <w:sz w:val="33"/>
          <w:szCs w:val="33"/>
          <w:lang w:val="x-none"/>
        </w:rPr>
        <w:t>支出较上年有所</w:t>
      </w:r>
      <w:r>
        <w:rPr>
          <w:rFonts w:eastAsia="方正仿宋_GBK"/>
          <w:color w:val="000000"/>
          <w:kern w:val="0"/>
          <w:sz w:val="33"/>
          <w:szCs w:val="33"/>
          <w:lang w:val="x-none" w:eastAsia="x-none"/>
        </w:rPr>
        <w:t>增加</w:t>
      </w:r>
      <w:r>
        <w:rPr>
          <w:rFonts w:eastAsia="方正仿宋_GBK"/>
          <w:color w:val="000000"/>
          <w:kern w:val="0"/>
          <w:sz w:val="33"/>
          <w:szCs w:val="33"/>
          <w:lang w:val="x-none"/>
        </w:rPr>
        <w:t>。</w:t>
      </w:r>
    </w:p>
    <w:p w:rsidR="00AE708B" w:rsidRDefault="004630C9">
      <w:pPr>
        <w:spacing w:line="576" w:lineRule="exact"/>
        <w:ind w:firstLineChars="200" w:firstLine="660"/>
        <w:rPr>
          <w:rFonts w:eastAsia="方正仿宋_GBK"/>
          <w:color w:val="000000"/>
          <w:kern w:val="0"/>
          <w:sz w:val="33"/>
          <w:szCs w:val="33"/>
          <w:lang w:val="x-none"/>
        </w:rPr>
      </w:pPr>
      <w:r>
        <w:rPr>
          <w:rFonts w:eastAsia="方正仿宋_GBK"/>
          <w:color w:val="000000"/>
          <w:kern w:val="0"/>
          <w:sz w:val="33"/>
          <w:szCs w:val="33"/>
          <w:lang w:val="x-none" w:eastAsia="x-none"/>
        </w:rPr>
        <w:t>（注：除国有资本经营预算外，数据来源于财决</w:t>
      </w:r>
      <w:r>
        <w:rPr>
          <w:rFonts w:eastAsia="方正仿宋_GBK"/>
          <w:color w:val="000000"/>
          <w:kern w:val="0"/>
          <w:sz w:val="33"/>
          <w:szCs w:val="33"/>
          <w:lang w:val="x-none" w:eastAsia="x-none"/>
        </w:rPr>
        <w:t>Z01-1</w:t>
      </w:r>
      <w:r>
        <w:rPr>
          <w:rFonts w:eastAsia="方正仿宋_GBK"/>
          <w:color w:val="000000"/>
          <w:kern w:val="0"/>
          <w:sz w:val="33"/>
          <w:szCs w:val="33"/>
          <w:lang w:val="x-none" w:eastAsia="x-none"/>
        </w:rPr>
        <w:t>表，口径为</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总计</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数</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国有资本经营预算。）</w:t>
      </w:r>
    </w:p>
    <w:p w:rsidR="00AE708B" w:rsidRDefault="004630C9">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（图</w:t>
      </w:r>
      <w:r>
        <w:rPr>
          <w:rFonts w:eastAsia="方正仿宋_GBK"/>
          <w:color w:val="000000"/>
          <w:kern w:val="0"/>
          <w:sz w:val="33"/>
          <w:szCs w:val="33"/>
          <w:lang w:val="x-none" w:eastAsia="x-none"/>
        </w:rPr>
        <w:t>4</w:t>
      </w:r>
      <w:r>
        <w:rPr>
          <w:rFonts w:eastAsia="方正仿宋_GBK"/>
          <w:color w:val="000000"/>
          <w:kern w:val="0"/>
          <w:sz w:val="33"/>
          <w:szCs w:val="33"/>
          <w:lang w:val="x-none" w:eastAsia="x-none"/>
        </w:rPr>
        <w:t>：财政拨款收、支决算总计变动情况）（柱状图）</w:t>
      </w:r>
    </w:p>
    <w:p w:rsidR="00AE708B" w:rsidRDefault="004630C9">
      <w:pPr>
        <w:spacing w:line="576" w:lineRule="exact"/>
        <w:ind w:firstLineChars="200" w:firstLine="660"/>
        <w:rPr>
          <w:rFonts w:eastAsia="方正仿宋_GBK"/>
          <w:color w:val="000000"/>
          <w:kern w:val="0"/>
          <w:sz w:val="33"/>
          <w:szCs w:val="33"/>
          <w:lang w:val="x-none"/>
        </w:rPr>
      </w:pPr>
      <w:r>
        <w:rPr>
          <w:rFonts w:eastAsia="方正仿宋_GBK" w:hint="eastAsia"/>
          <w:noProof/>
          <w:color w:val="000000"/>
          <w:kern w:val="0"/>
          <w:sz w:val="33"/>
          <w:szCs w:val="33"/>
        </w:rPr>
        <w:drawing>
          <wp:anchor distT="0" distB="0" distL="114300" distR="114300" simplePos="0" relativeHeight="24" behindDoc="0" locked="0" layoutInCell="1" hidden="0" allowOverlap="1">
            <wp:simplePos x="0" y="0"/>
            <wp:positionH relativeFrom="column">
              <wp:posOffset>466725</wp:posOffset>
            </wp:positionH>
            <wp:positionV relativeFrom="paragraph">
              <wp:posOffset>129540</wp:posOffset>
            </wp:positionV>
            <wp:extent cx="5164455" cy="2627629"/>
            <wp:effectExtent l="0" t="0" r="0" b="0"/>
            <wp:wrapNone/>
            <wp:docPr id="4" name="对象 17"/>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Pr="00547F97" w:rsidRDefault="004630C9">
      <w:pPr>
        <w:spacing w:line="576" w:lineRule="exact"/>
        <w:ind w:firstLineChars="200" w:firstLine="660"/>
        <w:rPr>
          <w:rFonts w:eastAsia="方正仿宋_GBK"/>
          <w:bCs/>
          <w:color w:val="000000"/>
          <w:kern w:val="0"/>
          <w:sz w:val="33"/>
          <w:szCs w:val="33"/>
          <w:lang w:val="x-none" w:eastAsia="x-none"/>
        </w:rPr>
      </w:pPr>
      <w:bookmarkStart w:id="36" w:name="_Toc15377209"/>
      <w:bookmarkStart w:id="37" w:name="_Toc15396607"/>
      <w:r w:rsidRPr="00547F97">
        <w:rPr>
          <w:rFonts w:eastAsia="方正仿宋_GBK"/>
          <w:color w:val="000000"/>
          <w:kern w:val="0"/>
          <w:sz w:val="33"/>
          <w:szCs w:val="33"/>
          <w:lang w:val="x-none" w:eastAsia="x-none"/>
        </w:rPr>
        <w:lastRenderedPageBreak/>
        <w:t>五、一</w:t>
      </w:r>
      <w:r w:rsidRPr="00547F97">
        <w:rPr>
          <w:rFonts w:eastAsia="方正仿宋_GBK"/>
          <w:bCs/>
          <w:color w:val="000000"/>
          <w:kern w:val="0"/>
          <w:sz w:val="33"/>
          <w:szCs w:val="33"/>
          <w:lang w:val="x-none" w:eastAsia="x-none"/>
        </w:rPr>
        <w:t>般公共预算财政拨款支出决算情况说明</w:t>
      </w:r>
      <w:bookmarkEnd w:id="36"/>
      <w:bookmarkEnd w:id="37"/>
    </w:p>
    <w:p w:rsidR="00AE708B" w:rsidRPr="00547F97" w:rsidRDefault="004630C9">
      <w:pPr>
        <w:spacing w:line="576" w:lineRule="exact"/>
        <w:ind w:firstLineChars="200" w:firstLine="660"/>
        <w:rPr>
          <w:rFonts w:eastAsia="方正仿宋_GBK"/>
          <w:color w:val="000000"/>
          <w:kern w:val="0"/>
          <w:sz w:val="33"/>
          <w:szCs w:val="33"/>
          <w:lang w:val="x-none"/>
        </w:rPr>
      </w:pPr>
      <w:bookmarkStart w:id="38" w:name="_Toc15377210"/>
      <w:r w:rsidRPr="00547F97">
        <w:rPr>
          <w:rFonts w:eastAsia="方正仿宋_GBK"/>
          <w:color w:val="000000"/>
          <w:kern w:val="0"/>
          <w:sz w:val="33"/>
          <w:szCs w:val="33"/>
          <w:lang w:val="x-none" w:eastAsia="x-none"/>
        </w:rPr>
        <w:t>（一）一般公共预算财政拨款支出决算总体情况</w:t>
      </w:r>
      <w:bookmarkEnd w:id="38"/>
    </w:p>
    <w:p w:rsidR="00AE708B" w:rsidRDefault="004630C9">
      <w:pPr>
        <w:spacing w:line="576" w:lineRule="exact"/>
        <w:ind w:firstLineChars="200" w:firstLine="660"/>
        <w:rPr>
          <w:rFonts w:eastAsia="方正仿宋_GBK"/>
          <w:color w:val="000000"/>
          <w:kern w:val="0"/>
          <w:sz w:val="33"/>
          <w:szCs w:val="33"/>
          <w:lang w:val="x-none"/>
        </w:rPr>
      </w:pPr>
      <w:r w:rsidRPr="00547F97">
        <w:rPr>
          <w:rFonts w:eastAsia="方正仿宋_GBK"/>
          <w:color w:val="000000"/>
          <w:kern w:val="0"/>
          <w:sz w:val="33"/>
          <w:szCs w:val="33"/>
          <w:lang w:val="x-none" w:eastAsia="x-none"/>
        </w:rPr>
        <w:t>2020</w:t>
      </w:r>
      <w:r w:rsidRPr="00547F97">
        <w:rPr>
          <w:rFonts w:eastAsia="方正仿宋_GBK"/>
          <w:color w:val="000000"/>
          <w:kern w:val="0"/>
          <w:sz w:val="33"/>
          <w:szCs w:val="33"/>
          <w:lang w:val="x-none" w:eastAsia="x-none"/>
        </w:rPr>
        <w:t>年一般公共预算财政拨款支出</w:t>
      </w:r>
      <w:r w:rsidRPr="00547F97">
        <w:rPr>
          <w:rFonts w:eastAsia="方正仿宋_GBK" w:hint="eastAsia"/>
          <w:color w:val="000000"/>
          <w:kern w:val="0"/>
          <w:sz w:val="33"/>
          <w:szCs w:val="33"/>
          <w:lang w:val="x-none"/>
        </w:rPr>
        <w:t>171.28</w:t>
      </w:r>
      <w:r w:rsidRPr="00547F97">
        <w:rPr>
          <w:rFonts w:eastAsia="方正仿宋_GBK"/>
          <w:color w:val="000000"/>
          <w:kern w:val="0"/>
          <w:sz w:val="33"/>
          <w:szCs w:val="33"/>
          <w:lang w:val="x-none" w:eastAsia="x-none"/>
        </w:rPr>
        <w:t>万元，占</w:t>
      </w:r>
      <w:r>
        <w:rPr>
          <w:rFonts w:eastAsia="方正仿宋_GBK"/>
          <w:color w:val="000000"/>
          <w:kern w:val="0"/>
          <w:sz w:val="33"/>
          <w:szCs w:val="33"/>
          <w:lang w:val="x-none" w:eastAsia="x-none"/>
        </w:rPr>
        <w:t>本年支出合计的</w:t>
      </w:r>
      <w:r>
        <w:rPr>
          <w:rFonts w:eastAsia="方正仿宋_GBK" w:hint="eastAsia"/>
          <w:color w:val="000000"/>
          <w:kern w:val="0"/>
          <w:sz w:val="33"/>
          <w:szCs w:val="33"/>
          <w:lang w:val="x-none"/>
        </w:rPr>
        <w:t>57.29</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。与</w:t>
      </w:r>
      <w:r>
        <w:rPr>
          <w:rFonts w:eastAsia="方正仿宋_GBK"/>
          <w:color w:val="000000"/>
          <w:kern w:val="0"/>
          <w:sz w:val="33"/>
          <w:szCs w:val="33"/>
          <w:lang w:val="x-none" w:eastAsia="x-none"/>
        </w:rPr>
        <w:t>2019</w:t>
      </w:r>
      <w:r>
        <w:rPr>
          <w:rFonts w:eastAsia="方正仿宋_GBK"/>
          <w:color w:val="000000"/>
          <w:kern w:val="0"/>
          <w:sz w:val="33"/>
          <w:szCs w:val="33"/>
          <w:lang w:val="x-none" w:eastAsia="x-none"/>
        </w:rPr>
        <w:t>年相比，一般公共预算财政拨款增加</w:t>
      </w:r>
      <w:r>
        <w:rPr>
          <w:rFonts w:eastAsia="方正仿宋_GBK" w:hint="eastAsia"/>
          <w:color w:val="000000"/>
          <w:kern w:val="0"/>
          <w:sz w:val="33"/>
          <w:szCs w:val="33"/>
          <w:lang w:val="x-none"/>
        </w:rPr>
        <w:t>0.72</w:t>
      </w:r>
      <w:r>
        <w:rPr>
          <w:rFonts w:eastAsia="方正仿宋_GBK"/>
          <w:color w:val="000000"/>
          <w:kern w:val="0"/>
          <w:sz w:val="33"/>
          <w:szCs w:val="33"/>
          <w:lang w:val="x-none" w:eastAsia="x-none"/>
        </w:rPr>
        <w:t>万元，增长</w:t>
      </w:r>
      <w:r>
        <w:rPr>
          <w:rFonts w:eastAsia="方正仿宋_GBK" w:hint="eastAsia"/>
          <w:color w:val="000000"/>
          <w:kern w:val="0"/>
          <w:sz w:val="33"/>
          <w:szCs w:val="33"/>
          <w:lang w:val="x-none"/>
        </w:rPr>
        <w:t>0.42</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。主要变动原因是</w:t>
      </w:r>
      <w:r>
        <w:rPr>
          <w:rFonts w:eastAsia="方正仿宋_GBK" w:hint="eastAsia"/>
          <w:color w:val="000000"/>
          <w:kern w:val="0"/>
          <w:sz w:val="33"/>
          <w:szCs w:val="33"/>
          <w:lang w:val="x-none"/>
        </w:rPr>
        <w:t>人员工资、保险等经费支出的较上年有所增加。</w:t>
      </w:r>
    </w:p>
    <w:p w:rsidR="00AE708B" w:rsidRDefault="004630C9">
      <w:pPr>
        <w:spacing w:line="576" w:lineRule="exact"/>
        <w:rPr>
          <w:rFonts w:eastAsia="方正仿宋_GBK"/>
          <w:color w:val="000000"/>
          <w:kern w:val="0"/>
          <w:sz w:val="33"/>
          <w:szCs w:val="33"/>
          <w:lang w:val="x-none"/>
        </w:rPr>
      </w:pPr>
      <w:r>
        <w:rPr>
          <w:rFonts w:eastAsia="方正仿宋_GBK"/>
          <w:color w:val="000000"/>
          <w:kern w:val="0"/>
          <w:sz w:val="33"/>
          <w:szCs w:val="33"/>
          <w:lang w:val="x-none" w:eastAsia="x-none"/>
        </w:rPr>
        <w:t>（图</w:t>
      </w:r>
      <w:r>
        <w:rPr>
          <w:rFonts w:eastAsia="方正仿宋_GBK"/>
          <w:color w:val="000000"/>
          <w:kern w:val="0"/>
          <w:sz w:val="33"/>
          <w:szCs w:val="33"/>
          <w:lang w:val="x-none" w:eastAsia="x-none"/>
        </w:rPr>
        <w:t>5</w:t>
      </w:r>
      <w:r>
        <w:rPr>
          <w:rFonts w:eastAsia="方正仿宋_GBK"/>
          <w:color w:val="000000"/>
          <w:kern w:val="0"/>
          <w:sz w:val="33"/>
          <w:szCs w:val="33"/>
          <w:lang w:val="x-none" w:eastAsia="x-none"/>
        </w:rPr>
        <w:t>：一般公共预算财政拨款支出决算变动情况）（柱状图）</w:t>
      </w:r>
    </w:p>
    <w:p w:rsidR="00AE708B" w:rsidRDefault="004630C9">
      <w:pPr>
        <w:spacing w:line="576" w:lineRule="exact"/>
        <w:ind w:firstLineChars="200" w:firstLine="660"/>
        <w:rPr>
          <w:rFonts w:eastAsia="方正仿宋_GBK"/>
          <w:color w:val="000000"/>
          <w:kern w:val="0"/>
          <w:sz w:val="33"/>
          <w:szCs w:val="33"/>
          <w:lang w:val="x-none"/>
        </w:rPr>
      </w:pPr>
      <w:r>
        <w:rPr>
          <w:rFonts w:eastAsia="方正仿宋_GBK"/>
          <w:noProof/>
          <w:color w:val="000000"/>
          <w:kern w:val="0"/>
          <w:sz w:val="33"/>
          <w:szCs w:val="33"/>
        </w:rPr>
        <w:drawing>
          <wp:anchor distT="0" distB="0" distL="114300" distR="114300" simplePos="0" relativeHeight="26" behindDoc="0" locked="0" layoutInCell="1" hidden="0" allowOverlap="1">
            <wp:simplePos x="0" y="0"/>
            <wp:positionH relativeFrom="column">
              <wp:posOffset>133350</wp:posOffset>
            </wp:positionH>
            <wp:positionV relativeFrom="paragraph">
              <wp:posOffset>114300</wp:posOffset>
            </wp:positionV>
            <wp:extent cx="5288279" cy="2627629"/>
            <wp:effectExtent l="0" t="0" r="0" b="0"/>
            <wp:wrapNone/>
            <wp:docPr id="5" name="对象 18"/>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bookmarkStart w:id="39" w:name="_Toc15377211"/>
    </w:p>
    <w:p w:rsidR="00AE708B" w:rsidRDefault="004630C9">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w:t>
      </w:r>
      <w:r>
        <w:rPr>
          <w:rFonts w:eastAsia="方正仿宋_GBK" w:hint="eastAsia"/>
          <w:color w:val="000000"/>
          <w:kern w:val="0"/>
          <w:sz w:val="33"/>
          <w:szCs w:val="33"/>
          <w:lang w:val="x-none"/>
        </w:rPr>
        <w:t>二</w:t>
      </w:r>
      <w:r>
        <w:rPr>
          <w:rFonts w:eastAsia="方正仿宋_GBK"/>
          <w:color w:val="000000"/>
          <w:kern w:val="0"/>
          <w:sz w:val="33"/>
          <w:szCs w:val="33"/>
          <w:lang w:val="x-none" w:eastAsia="x-none"/>
        </w:rPr>
        <w:t>）一般公共预算财政拨款支出决算结构情况</w:t>
      </w:r>
      <w:bookmarkEnd w:id="39"/>
    </w:p>
    <w:p w:rsidR="00AE708B" w:rsidRDefault="004630C9">
      <w:pPr>
        <w:spacing w:line="576" w:lineRule="exact"/>
        <w:ind w:firstLineChars="200" w:firstLine="660"/>
        <w:rPr>
          <w:rFonts w:eastAsia="方正仿宋_GBK"/>
          <w:color w:val="000000"/>
          <w:kern w:val="0"/>
          <w:sz w:val="33"/>
          <w:szCs w:val="33"/>
          <w:lang w:val="x-none"/>
        </w:rPr>
      </w:pPr>
      <w:r>
        <w:rPr>
          <w:rFonts w:eastAsia="方正仿宋_GBK"/>
          <w:color w:val="000000"/>
          <w:kern w:val="0"/>
          <w:sz w:val="33"/>
          <w:szCs w:val="33"/>
          <w:lang w:val="x-none" w:eastAsia="x-none"/>
        </w:rPr>
        <w:t>2020</w:t>
      </w:r>
      <w:r>
        <w:rPr>
          <w:rFonts w:eastAsia="方正仿宋_GBK"/>
          <w:color w:val="000000"/>
          <w:kern w:val="0"/>
          <w:sz w:val="33"/>
          <w:szCs w:val="33"/>
          <w:lang w:val="x-none" w:eastAsia="x-none"/>
        </w:rPr>
        <w:t>年一般公共预算财政拨款支出</w:t>
      </w:r>
      <w:r>
        <w:rPr>
          <w:rFonts w:eastAsia="方正仿宋_GBK" w:hint="eastAsia"/>
          <w:color w:val="000000"/>
          <w:kern w:val="0"/>
          <w:sz w:val="33"/>
          <w:szCs w:val="33"/>
          <w:lang w:val="x-none"/>
        </w:rPr>
        <w:t>171.28</w:t>
      </w:r>
      <w:r>
        <w:rPr>
          <w:rFonts w:eastAsia="方正仿宋_GBK"/>
          <w:color w:val="000000"/>
          <w:kern w:val="0"/>
          <w:sz w:val="33"/>
          <w:szCs w:val="33"/>
          <w:lang w:val="x-none" w:eastAsia="x-none"/>
        </w:rPr>
        <w:t>万元，主要用于以下方面</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一般公共服务（类）支出</w:t>
      </w:r>
      <w:r>
        <w:rPr>
          <w:rFonts w:eastAsia="方正仿宋_GBK" w:hint="eastAsia"/>
          <w:color w:val="000000"/>
          <w:kern w:val="0"/>
          <w:sz w:val="33"/>
          <w:szCs w:val="33"/>
          <w:lang w:val="x-none"/>
        </w:rPr>
        <w:t>148.22</w:t>
      </w:r>
      <w:r>
        <w:rPr>
          <w:rFonts w:eastAsia="方正仿宋_GBK"/>
          <w:color w:val="000000"/>
          <w:kern w:val="0"/>
          <w:sz w:val="33"/>
          <w:szCs w:val="33"/>
          <w:lang w:val="x-none" w:eastAsia="x-none"/>
        </w:rPr>
        <w:t>万元，占</w:t>
      </w:r>
      <w:r>
        <w:rPr>
          <w:rFonts w:eastAsia="方正仿宋_GBK" w:hint="eastAsia"/>
          <w:color w:val="000000"/>
          <w:kern w:val="0"/>
          <w:sz w:val="33"/>
          <w:szCs w:val="33"/>
          <w:lang w:val="x-none"/>
        </w:rPr>
        <w:t>86.54</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；教育支出（类）</w:t>
      </w:r>
      <w:r>
        <w:rPr>
          <w:rFonts w:eastAsia="方正仿宋_GBK"/>
          <w:color w:val="000000"/>
          <w:kern w:val="0"/>
          <w:sz w:val="33"/>
          <w:szCs w:val="33"/>
          <w:lang w:val="x-none"/>
        </w:rPr>
        <w:t>0</w:t>
      </w:r>
      <w:r>
        <w:rPr>
          <w:rFonts w:eastAsia="方正仿宋_GBK"/>
          <w:color w:val="000000"/>
          <w:kern w:val="0"/>
          <w:sz w:val="33"/>
          <w:szCs w:val="33"/>
          <w:lang w:val="x-none" w:eastAsia="x-none"/>
        </w:rPr>
        <w:t>万元，占</w:t>
      </w:r>
      <w:r>
        <w:rPr>
          <w:rFonts w:eastAsia="方正仿宋_GBK"/>
          <w:color w:val="000000"/>
          <w:kern w:val="0"/>
          <w:sz w:val="33"/>
          <w:szCs w:val="33"/>
          <w:lang w:val="x-none"/>
        </w:rPr>
        <w:t>0</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；科学技术（类）支出</w:t>
      </w:r>
      <w:r>
        <w:rPr>
          <w:rFonts w:eastAsia="方正仿宋_GBK"/>
          <w:color w:val="000000"/>
          <w:kern w:val="0"/>
          <w:sz w:val="33"/>
          <w:szCs w:val="33"/>
          <w:lang w:val="x-none"/>
        </w:rPr>
        <w:t>0</w:t>
      </w:r>
      <w:r>
        <w:rPr>
          <w:rFonts w:eastAsia="方正仿宋_GBK"/>
          <w:color w:val="000000"/>
          <w:kern w:val="0"/>
          <w:sz w:val="33"/>
          <w:szCs w:val="33"/>
          <w:lang w:val="x-none" w:eastAsia="x-none"/>
        </w:rPr>
        <w:t>万元，占</w:t>
      </w:r>
      <w:r>
        <w:rPr>
          <w:rFonts w:eastAsia="方正仿宋_GBK"/>
          <w:color w:val="000000"/>
          <w:kern w:val="0"/>
          <w:sz w:val="33"/>
          <w:szCs w:val="33"/>
          <w:lang w:val="x-none"/>
        </w:rPr>
        <w:t>0</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；文化旅游体育与传媒（类）支出</w:t>
      </w:r>
      <w:r>
        <w:rPr>
          <w:rFonts w:eastAsia="方正仿宋_GBK"/>
          <w:color w:val="000000"/>
          <w:kern w:val="0"/>
          <w:sz w:val="33"/>
          <w:szCs w:val="33"/>
          <w:lang w:val="x-none"/>
        </w:rPr>
        <w:t>0</w:t>
      </w:r>
      <w:r>
        <w:rPr>
          <w:rFonts w:eastAsia="方正仿宋_GBK"/>
          <w:color w:val="000000"/>
          <w:kern w:val="0"/>
          <w:sz w:val="33"/>
          <w:szCs w:val="33"/>
          <w:lang w:val="x-none" w:eastAsia="x-none"/>
        </w:rPr>
        <w:t>万元，占</w:t>
      </w:r>
      <w:r>
        <w:rPr>
          <w:rFonts w:eastAsia="方正仿宋_GBK"/>
          <w:color w:val="000000"/>
          <w:kern w:val="0"/>
          <w:sz w:val="33"/>
          <w:szCs w:val="33"/>
          <w:lang w:val="x-none"/>
        </w:rPr>
        <w:t>0</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；社会保障和就业（类）支出</w:t>
      </w:r>
      <w:r>
        <w:rPr>
          <w:rFonts w:eastAsia="方正仿宋_GBK" w:hint="eastAsia"/>
          <w:color w:val="000000"/>
          <w:kern w:val="0"/>
          <w:sz w:val="33"/>
          <w:szCs w:val="33"/>
          <w:lang w:val="x-none"/>
        </w:rPr>
        <w:t>11.91</w:t>
      </w:r>
      <w:r>
        <w:rPr>
          <w:rFonts w:eastAsia="方正仿宋_GBK"/>
          <w:color w:val="000000"/>
          <w:kern w:val="0"/>
          <w:sz w:val="33"/>
          <w:szCs w:val="33"/>
          <w:lang w:val="x-none" w:eastAsia="x-none"/>
        </w:rPr>
        <w:t>万元，占</w:t>
      </w:r>
      <w:r>
        <w:rPr>
          <w:rFonts w:eastAsia="方正仿宋_GBK" w:hint="eastAsia"/>
          <w:color w:val="000000"/>
          <w:kern w:val="0"/>
          <w:sz w:val="33"/>
          <w:szCs w:val="33"/>
          <w:lang w:val="x-none"/>
        </w:rPr>
        <w:t>6.95</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；卫生健康支出</w:t>
      </w:r>
      <w:r>
        <w:rPr>
          <w:rFonts w:eastAsia="方正仿宋_GBK"/>
          <w:color w:val="000000"/>
          <w:kern w:val="0"/>
          <w:sz w:val="33"/>
          <w:szCs w:val="33"/>
          <w:lang w:val="x-none"/>
        </w:rPr>
        <w:t>0</w:t>
      </w:r>
      <w:r>
        <w:rPr>
          <w:rFonts w:eastAsia="方正仿宋_GBK"/>
          <w:color w:val="000000"/>
          <w:kern w:val="0"/>
          <w:sz w:val="33"/>
          <w:szCs w:val="33"/>
          <w:lang w:val="x-none" w:eastAsia="x-none"/>
        </w:rPr>
        <w:t>万元，占</w:t>
      </w:r>
      <w:r>
        <w:rPr>
          <w:rFonts w:eastAsia="方正仿宋_GBK"/>
          <w:color w:val="000000"/>
          <w:kern w:val="0"/>
          <w:sz w:val="33"/>
          <w:szCs w:val="33"/>
          <w:lang w:val="x-none"/>
        </w:rPr>
        <w:t>0</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；住房保障支出</w:t>
      </w:r>
      <w:r>
        <w:rPr>
          <w:rFonts w:eastAsia="方正仿宋_GBK" w:hint="eastAsia"/>
          <w:color w:val="000000"/>
          <w:kern w:val="0"/>
          <w:sz w:val="33"/>
          <w:szCs w:val="33"/>
          <w:lang w:val="x-none"/>
        </w:rPr>
        <w:t>11.15</w:t>
      </w:r>
      <w:r>
        <w:rPr>
          <w:rFonts w:eastAsia="方正仿宋_GBK"/>
          <w:color w:val="000000"/>
          <w:kern w:val="0"/>
          <w:sz w:val="33"/>
          <w:szCs w:val="33"/>
          <w:lang w:val="x-none" w:eastAsia="x-none"/>
        </w:rPr>
        <w:t>万元，占</w:t>
      </w:r>
      <w:r>
        <w:rPr>
          <w:rFonts w:eastAsia="方正仿宋_GBK" w:hint="eastAsia"/>
          <w:color w:val="000000"/>
          <w:kern w:val="0"/>
          <w:sz w:val="33"/>
          <w:szCs w:val="33"/>
          <w:lang w:val="x-none"/>
        </w:rPr>
        <w:t>6.51</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w:t>
      </w:r>
      <w:r>
        <w:rPr>
          <w:rFonts w:eastAsia="方正仿宋_GBK"/>
          <w:color w:val="000000"/>
          <w:kern w:val="0"/>
          <w:sz w:val="33"/>
          <w:szCs w:val="33"/>
          <w:lang w:val="x-none"/>
        </w:rPr>
        <w:t>城乡社</w:t>
      </w:r>
      <w:r>
        <w:rPr>
          <w:rFonts w:eastAsia="方正仿宋_GBK"/>
          <w:color w:val="000000"/>
          <w:kern w:val="0"/>
          <w:sz w:val="33"/>
          <w:szCs w:val="33"/>
          <w:lang w:val="x-none"/>
        </w:rPr>
        <w:lastRenderedPageBreak/>
        <w:t>区支出</w:t>
      </w:r>
      <w:r>
        <w:rPr>
          <w:rFonts w:eastAsia="方正仿宋_GBK" w:hint="eastAsia"/>
          <w:color w:val="000000"/>
          <w:kern w:val="0"/>
          <w:sz w:val="33"/>
          <w:szCs w:val="33"/>
          <w:lang w:val="x-none"/>
        </w:rPr>
        <w:t>0</w:t>
      </w:r>
      <w:r>
        <w:rPr>
          <w:rFonts w:eastAsia="方正仿宋_GBK"/>
          <w:color w:val="000000"/>
          <w:kern w:val="0"/>
          <w:sz w:val="33"/>
          <w:szCs w:val="33"/>
          <w:lang w:val="x-none"/>
        </w:rPr>
        <w:t>万元，占</w:t>
      </w:r>
      <w:r>
        <w:rPr>
          <w:rFonts w:eastAsia="方正仿宋_GBK" w:hint="eastAsia"/>
          <w:color w:val="000000"/>
          <w:kern w:val="0"/>
          <w:sz w:val="33"/>
          <w:szCs w:val="33"/>
          <w:lang w:val="x-none"/>
        </w:rPr>
        <w:t>0</w:t>
      </w:r>
      <w:r>
        <w:rPr>
          <w:rFonts w:eastAsia="方正仿宋_GBK"/>
          <w:color w:val="000000"/>
          <w:kern w:val="0"/>
          <w:sz w:val="33"/>
          <w:szCs w:val="33"/>
          <w:lang w:val="x-none"/>
        </w:rPr>
        <w:t>%</w:t>
      </w:r>
      <w:r>
        <w:rPr>
          <w:rFonts w:eastAsia="方正仿宋_GBK"/>
          <w:color w:val="000000"/>
          <w:kern w:val="0"/>
          <w:sz w:val="33"/>
          <w:szCs w:val="33"/>
          <w:lang w:val="x-none" w:eastAsia="x-none"/>
        </w:rPr>
        <w:t>。（罗列全部功能分类科目，至类级。）</w:t>
      </w:r>
    </w:p>
    <w:p w:rsidR="00AE708B" w:rsidRDefault="004630C9">
      <w:pPr>
        <w:spacing w:line="576" w:lineRule="exact"/>
        <w:rPr>
          <w:rFonts w:eastAsia="方正仿宋_GBK"/>
          <w:color w:val="000000"/>
          <w:kern w:val="0"/>
          <w:sz w:val="33"/>
          <w:szCs w:val="33"/>
          <w:lang w:val="x-none"/>
        </w:rPr>
      </w:pPr>
      <w:r>
        <w:rPr>
          <w:rFonts w:eastAsia="方正仿宋_GBK"/>
          <w:color w:val="000000"/>
          <w:kern w:val="0"/>
          <w:sz w:val="33"/>
          <w:szCs w:val="33"/>
          <w:lang w:val="x-none" w:eastAsia="x-none"/>
        </w:rPr>
        <w:t>（图</w:t>
      </w:r>
      <w:r>
        <w:rPr>
          <w:rFonts w:eastAsia="方正仿宋_GBK"/>
          <w:color w:val="000000"/>
          <w:kern w:val="0"/>
          <w:sz w:val="33"/>
          <w:szCs w:val="33"/>
          <w:lang w:val="x-none" w:eastAsia="x-none"/>
        </w:rPr>
        <w:t>6</w:t>
      </w:r>
      <w:r>
        <w:rPr>
          <w:rFonts w:eastAsia="方正仿宋_GBK"/>
          <w:color w:val="000000"/>
          <w:kern w:val="0"/>
          <w:sz w:val="33"/>
          <w:szCs w:val="33"/>
          <w:lang w:val="x-none" w:eastAsia="x-none"/>
        </w:rPr>
        <w:t>：一般公共预算财政拨款支出决算结构）（饼状图）</w:t>
      </w:r>
    </w:p>
    <w:p w:rsidR="00AE708B" w:rsidRDefault="004630C9">
      <w:pPr>
        <w:spacing w:line="576" w:lineRule="exact"/>
        <w:rPr>
          <w:rFonts w:eastAsia="方正仿宋_GBK"/>
          <w:color w:val="000000"/>
          <w:kern w:val="0"/>
          <w:sz w:val="33"/>
          <w:szCs w:val="33"/>
          <w:lang w:val="x-none"/>
        </w:rPr>
      </w:pPr>
      <w:r>
        <w:rPr>
          <w:rFonts w:eastAsia="方正仿宋_GBK" w:hint="eastAsia"/>
          <w:noProof/>
          <w:color w:val="000000"/>
          <w:kern w:val="0"/>
          <w:sz w:val="33"/>
          <w:szCs w:val="33"/>
        </w:rPr>
        <w:drawing>
          <wp:anchor distT="0" distB="0" distL="114300" distR="114300" simplePos="0" relativeHeight="28" behindDoc="0" locked="0" layoutInCell="1" hidden="0" allowOverlap="1">
            <wp:simplePos x="0" y="0"/>
            <wp:positionH relativeFrom="column">
              <wp:posOffset>400050</wp:posOffset>
            </wp:positionH>
            <wp:positionV relativeFrom="paragraph">
              <wp:posOffset>259080</wp:posOffset>
            </wp:positionV>
            <wp:extent cx="4783454" cy="2514600"/>
            <wp:effectExtent l="0" t="0" r="0" b="0"/>
            <wp:wrapNone/>
            <wp:docPr id="6" name="对象 19"/>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4630C9">
      <w:pPr>
        <w:spacing w:line="576" w:lineRule="exact"/>
        <w:ind w:firstLineChars="200" w:firstLine="660"/>
        <w:rPr>
          <w:rFonts w:eastAsia="方正仿宋_GBK"/>
          <w:color w:val="000000"/>
          <w:kern w:val="0"/>
          <w:sz w:val="33"/>
          <w:szCs w:val="33"/>
          <w:lang w:val="x-none"/>
        </w:rPr>
      </w:pPr>
      <w:bookmarkStart w:id="40" w:name="_Toc15377212"/>
      <w:r>
        <w:rPr>
          <w:rFonts w:eastAsia="方正仿宋_GBK"/>
          <w:color w:val="000000"/>
          <w:kern w:val="0"/>
          <w:sz w:val="33"/>
          <w:szCs w:val="33"/>
          <w:lang w:val="x-none" w:eastAsia="x-none"/>
        </w:rPr>
        <w:t>（三）一般公共预算财政拨款支出决算具体情况</w:t>
      </w:r>
      <w:bookmarkStart w:id="41" w:name="_Toc15377213"/>
      <w:bookmarkStart w:id="42" w:name="_Toc15378460"/>
      <w:bookmarkStart w:id="43" w:name="_Toc15377444"/>
      <w:bookmarkEnd w:id="40"/>
    </w:p>
    <w:p w:rsidR="00AE708B" w:rsidRDefault="004630C9">
      <w:pPr>
        <w:spacing w:line="576" w:lineRule="exact"/>
        <w:ind w:firstLineChars="200" w:firstLine="660"/>
        <w:rPr>
          <w:rFonts w:eastAsia="方正仿宋_GBK"/>
          <w:color w:val="000000"/>
          <w:kern w:val="0"/>
          <w:sz w:val="33"/>
          <w:szCs w:val="33"/>
          <w:lang w:val="x-none"/>
        </w:rPr>
      </w:pPr>
      <w:r>
        <w:rPr>
          <w:rFonts w:eastAsia="方正仿宋_GBK"/>
          <w:color w:val="000000"/>
          <w:kern w:val="0"/>
          <w:sz w:val="33"/>
          <w:szCs w:val="33"/>
          <w:lang w:val="x-none" w:eastAsia="x-none"/>
        </w:rPr>
        <w:t>2020</w:t>
      </w:r>
      <w:r>
        <w:rPr>
          <w:rFonts w:eastAsia="方正仿宋_GBK"/>
          <w:color w:val="000000"/>
          <w:kern w:val="0"/>
          <w:sz w:val="33"/>
          <w:szCs w:val="33"/>
          <w:lang w:val="x-none" w:eastAsia="x-none"/>
        </w:rPr>
        <w:t>年一般公共预算支出决算数为</w:t>
      </w:r>
      <w:r>
        <w:rPr>
          <w:rFonts w:eastAsia="方正仿宋_GBK" w:hint="eastAsia"/>
          <w:color w:val="000000"/>
          <w:kern w:val="0"/>
          <w:sz w:val="33"/>
          <w:szCs w:val="33"/>
          <w:lang w:val="x-none"/>
        </w:rPr>
        <w:t>171.28</w:t>
      </w:r>
      <w:r>
        <w:rPr>
          <w:rFonts w:eastAsia="方正仿宋_GBK"/>
          <w:color w:val="000000"/>
          <w:kern w:val="0"/>
          <w:sz w:val="33"/>
          <w:szCs w:val="33"/>
          <w:lang w:val="x-none" w:eastAsia="x-none"/>
        </w:rPr>
        <w:t>万元，完成预算</w:t>
      </w:r>
      <w:r>
        <w:rPr>
          <w:rFonts w:eastAsia="方正仿宋_GBK" w:hint="eastAsia"/>
          <w:color w:val="000000"/>
          <w:kern w:val="0"/>
          <w:sz w:val="33"/>
          <w:szCs w:val="33"/>
          <w:lang w:val="x-none"/>
        </w:rPr>
        <w:t>100</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。其中：</w:t>
      </w:r>
      <w:bookmarkEnd w:id="41"/>
      <w:bookmarkEnd w:id="42"/>
      <w:bookmarkEnd w:id="43"/>
    </w:p>
    <w:p w:rsidR="00AE708B" w:rsidRDefault="004630C9">
      <w:pPr>
        <w:spacing w:line="576" w:lineRule="exact"/>
        <w:ind w:firstLineChars="200" w:firstLine="660"/>
        <w:rPr>
          <w:rFonts w:eastAsia="方正仿宋_GBK"/>
          <w:color w:val="000000"/>
          <w:kern w:val="0"/>
          <w:sz w:val="33"/>
          <w:szCs w:val="33"/>
          <w:lang w:val="x-none"/>
        </w:rPr>
      </w:pPr>
      <w:r>
        <w:rPr>
          <w:rFonts w:eastAsia="方正仿宋_GBK"/>
          <w:b/>
          <w:kern w:val="0"/>
          <w:sz w:val="33"/>
          <w:szCs w:val="33"/>
          <w:lang w:val="x-none" w:eastAsia="x-none"/>
        </w:rPr>
        <w:t>1.</w:t>
      </w:r>
      <w:r>
        <w:rPr>
          <w:rFonts w:eastAsia="方正仿宋_GBK"/>
          <w:sz w:val="33"/>
          <w:szCs w:val="33"/>
        </w:rPr>
        <w:t xml:space="preserve"> </w:t>
      </w:r>
      <w:r>
        <w:rPr>
          <w:rFonts w:eastAsia="方正仿宋_GBK"/>
          <w:sz w:val="33"/>
          <w:szCs w:val="33"/>
        </w:rPr>
        <w:t>一般公共服务</w:t>
      </w:r>
      <w:r>
        <w:rPr>
          <w:rFonts w:eastAsia="方正仿宋_GBK"/>
          <w:sz w:val="33"/>
          <w:szCs w:val="33"/>
        </w:rPr>
        <w:t>201</w:t>
      </w:r>
      <w:r>
        <w:rPr>
          <w:rFonts w:eastAsia="方正仿宋_GBK"/>
          <w:sz w:val="33"/>
          <w:szCs w:val="33"/>
        </w:rPr>
        <w:t>（类）</w:t>
      </w:r>
      <w:r>
        <w:rPr>
          <w:rFonts w:eastAsia="方正仿宋_GBK" w:hint="eastAsia"/>
          <w:sz w:val="33"/>
          <w:szCs w:val="33"/>
        </w:rPr>
        <w:t>人力资源事务</w:t>
      </w:r>
      <w:r>
        <w:rPr>
          <w:rFonts w:eastAsia="方正仿宋_GBK"/>
          <w:sz w:val="33"/>
          <w:szCs w:val="33"/>
        </w:rPr>
        <w:t>（款）</w:t>
      </w:r>
      <w:r>
        <w:rPr>
          <w:rFonts w:eastAsia="方正仿宋_GBK" w:hint="eastAsia"/>
          <w:sz w:val="33"/>
          <w:szCs w:val="33"/>
        </w:rPr>
        <w:t>其他人力资源事务支出</w:t>
      </w:r>
      <w:r>
        <w:rPr>
          <w:rFonts w:eastAsia="方正仿宋_GBK"/>
          <w:sz w:val="33"/>
          <w:szCs w:val="33"/>
        </w:rPr>
        <w:t>（项）</w:t>
      </w:r>
      <w:r>
        <w:rPr>
          <w:rFonts w:eastAsia="方正仿宋_GBK"/>
          <w:sz w:val="33"/>
          <w:szCs w:val="33"/>
        </w:rPr>
        <w:t>:</w:t>
      </w:r>
      <w:r>
        <w:rPr>
          <w:rFonts w:eastAsia="方正仿宋_GBK"/>
          <w:sz w:val="33"/>
          <w:szCs w:val="33"/>
        </w:rPr>
        <w:t>支出决算为</w:t>
      </w:r>
      <w:r>
        <w:rPr>
          <w:rFonts w:eastAsia="方正仿宋_GBK" w:hint="eastAsia"/>
          <w:sz w:val="33"/>
          <w:szCs w:val="33"/>
        </w:rPr>
        <w:t>17.40</w:t>
      </w:r>
      <w:r>
        <w:rPr>
          <w:rFonts w:eastAsia="方正仿宋_GBK"/>
          <w:sz w:val="33"/>
          <w:szCs w:val="33"/>
        </w:rPr>
        <w:t>万元，完成预算</w:t>
      </w:r>
      <w:r>
        <w:rPr>
          <w:rFonts w:eastAsia="方正仿宋_GBK"/>
          <w:sz w:val="33"/>
          <w:szCs w:val="33"/>
        </w:rPr>
        <w:t>100%</w:t>
      </w:r>
      <w:r>
        <w:rPr>
          <w:rFonts w:eastAsia="方正仿宋_GBK"/>
          <w:sz w:val="33"/>
          <w:szCs w:val="33"/>
        </w:rPr>
        <w:t>，决算数与预算数持平。</w:t>
      </w:r>
    </w:p>
    <w:p w:rsidR="00AE708B" w:rsidRDefault="004630C9">
      <w:pPr>
        <w:spacing w:line="576" w:lineRule="exact"/>
        <w:ind w:firstLineChars="200" w:firstLine="660"/>
        <w:rPr>
          <w:rFonts w:eastAsia="方正仿宋_GBK"/>
          <w:color w:val="000000"/>
          <w:kern w:val="0"/>
          <w:sz w:val="33"/>
          <w:szCs w:val="33"/>
          <w:lang w:val="x-none"/>
        </w:rPr>
      </w:pPr>
      <w:r>
        <w:rPr>
          <w:rFonts w:eastAsia="方正仿宋_GBK"/>
          <w:b/>
          <w:kern w:val="0"/>
          <w:sz w:val="33"/>
          <w:szCs w:val="33"/>
          <w:lang w:val="x-none" w:eastAsia="x-none"/>
        </w:rPr>
        <w:t>2.</w:t>
      </w:r>
      <w:r>
        <w:rPr>
          <w:rFonts w:eastAsia="方正仿宋_GBK"/>
          <w:sz w:val="33"/>
          <w:szCs w:val="33"/>
        </w:rPr>
        <w:t xml:space="preserve"> </w:t>
      </w:r>
      <w:r>
        <w:rPr>
          <w:rFonts w:eastAsia="方正仿宋_GBK"/>
          <w:sz w:val="33"/>
          <w:szCs w:val="33"/>
        </w:rPr>
        <w:t>一般公共服务</w:t>
      </w:r>
      <w:r>
        <w:rPr>
          <w:rFonts w:eastAsia="方正仿宋_GBK"/>
          <w:sz w:val="33"/>
          <w:szCs w:val="33"/>
        </w:rPr>
        <w:t>201</w:t>
      </w:r>
      <w:r>
        <w:rPr>
          <w:rFonts w:eastAsia="方正仿宋_GBK"/>
          <w:sz w:val="33"/>
          <w:szCs w:val="33"/>
        </w:rPr>
        <w:t>（类）纪检监察事务（款）事业运行（项）</w:t>
      </w:r>
      <w:r>
        <w:rPr>
          <w:rFonts w:eastAsia="方正仿宋_GBK"/>
          <w:sz w:val="33"/>
          <w:szCs w:val="33"/>
        </w:rPr>
        <w:t>:</w:t>
      </w:r>
      <w:r>
        <w:rPr>
          <w:rFonts w:eastAsia="方正仿宋_GBK"/>
          <w:sz w:val="33"/>
          <w:szCs w:val="33"/>
        </w:rPr>
        <w:t>支出决算数为</w:t>
      </w:r>
      <w:r>
        <w:rPr>
          <w:rFonts w:eastAsia="方正仿宋_GBK"/>
          <w:sz w:val="33"/>
          <w:szCs w:val="33"/>
        </w:rPr>
        <w:t>129.8</w:t>
      </w:r>
      <w:r>
        <w:rPr>
          <w:rFonts w:eastAsia="方正仿宋_GBK" w:hint="eastAsia"/>
          <w:sz w:val="33"/>
          <w:szCs w:val="33"/>
        </w:rPr>
        <w:t>0</w:t>
      </w:r>
      <w:r>
        <w:rPr>
          <w:rFonts w:eastAsia="方正仿宋_GBK"/>
          <w:sz w:val="33"/>
          <w:szCs w:val="33"/>
        </w:rPr>
        <w:t>万元，完成预算</w:t>
      </w:r>
      <w:r>
        <w:rPr>
          <w:rFonts w:eastAsia="方正仿宋_GBK"/>
          <w:sz w:val="33"/>
          <w:szCs w:val="33"/>
        </w:rPr>
        <w:t>100%</w:t>
      </w:r>
      <w:r>
        <w:rPr>
          <w:rFonts w:eastAsia="方正仿宋_GBK"/>
          <w:sz w:val="33"/>
          <w:szCs w:val="33"/>
        </w:rPr>
        <w:t>，决算数与预算数持平。</w:t>
      </w:r>
    </w:p>
    <w:p w:rsidR="00AE708B" w:rsidRDefault="004630C9">
      <w:pPr>
        <w:spacing w:line="576" w:lineRule="exact"/>
        <w:ind w:firstLineChars="200" w:firstLine="660"/>
        <w:rPr>
          <w:rFonts w:eastAsia="方正仿宋_GBK"/>
          <w:color w:val="000000"/>
          <w:kern w:val="0"/>
          <w:sz w:val="33"/>
          <w:szCs w:val="33"/>
          <w:lang w:val="x-none" w:eastAsia="x-none"/>
        </w:rPr>
      </w:pPr>
      <w:r>
        <w:rPr>
          <w:rFonts w:eastAsia="方正仿宋_GBK"/>
          <w:b/>
          <w:kern w:val="0"/>
          <w:sz w:val="33"/>
          <w:szCs w:val="33"/>
          <w:lang w:val="x-none" w:eastAsia="x-none"/>
        </w:rPr>
        <w:t>3.</w:t>
      </w:r>
      <w:r>
        <w:rPr>
          <w:rFonts w:eastAsia="方正仿宋_GBK"/>
          <w:sz w:val="33"/>
          <w:szCs w:val="33"/>
        </w:rPr>
        <w:t xml:space="preserve"> </w:t>
      </w:r>
      <w:r>
        <w:rPr>
          <w:rFonts w:eastAsia="方正仿宋_GBK"/>
          <w:sz w:val="33"/>
          <w:szCs w:val="33"/>
        </w:rPr>
        <w:t>一般公共服务</w:t>
      </w:r>
      <w:r>
        <w:rPr>
          <w:rFonts w:eastAsia="方正仿宋_GBK"/>
          <w:sz w:val="33"/>
          <w:szCs w:val="33"/>
        </w:rPr>
        <w:t>201</w:t>
      </w:r>
      <w:r>
        <w:rPr>
          <w:rFonts w:eastAsia="方正仿宋_GBK"/>
          <w:sz w:val="33"/>
          <w:szCs w:val="33"/>
        </w:rPr>
        <w:t>（类）纪检监察事务（款）其他纪检监察事务支出（项）</w:t>
      </w:r>
      <w:r>
        <w:rPr>
          <w:rFonts w:eastAsia="方正仿宋_GBK"/>
          <w:sz w:val="33"/>
          <w:szCs w:val="33"/>
        </w:rPr>
        <w:t>:</w:t>
      </w:r>
      <w:r>
        <w:rPr>
          <w:rFonts w:eastAsia="方正仿宋_GBK"/>
          <w:sz w:val="33"/>
          <w:szCs w:val="33"/>
        </w:rPr>
        <w:t>支出决算数为</w:t>
      </w:r>
      <w:r>
        <w:rPr>
          <w:rFonts w:eastAsia="方正仿宋_GBK" w:hint="eastAsia"/>
          <w:sz w:val="33"/>
          <w:szCs w:val="33"/>
        </w:rPr>
        <w:t>1.02</w:t>
      </w:r>
      <w:r>
        <w:rPr>
          <w:rFonts w:eastAsia="方正仿宋_GBK"/>
          <w:sz w:val="33"/>
          <w:szCs w:val="33"/>
        </w:rPr>
        <w:t>万元，决算数大于预算数的主要原因是以前年度结余项目资金在</w:t>
      </w:r>
      <w:r>
        <w:rPr>
          <w:rFonts w:eastAsia="方正仿宋_GBK"/>
          <w:sz w:val="33"/>
          <w:szCs w:val="33"/>
        </w:rPr>
        <w:t>2020</w:t>
      </w:r>
      <w:r>
        <w:rPr>
          <w:rFonts w:eastAsia="方正仿宋_GBK"/>
          <w:sz w:val="33"/>
          <w:szCs w:val="33"/>
        </w:rPr>
        <w:t>年执行。</w:t>
      </w:r>
    </w:p>
    <w:p w:rsidR="00AE708B" w:rsidRDefault="004630C9">
      <w:pPr>
        <w:spacing w:line="576" w:lineRule="exact"/>
        <w:ind w:firstLineChars="200" w:firstLine="660"/>
        <w:rPr>
          <w:rFonts w:eastAsia="方正仿宋_GBK"/>
          <w:sz w:val="33"/>
          <w:szCs w:val="33"/>
        </w:rPr>
      </w:pPr>
      <w:r>
        <w:rPr>
          <w:rFonts w:eastAsia="方正仿宋_GBK"/>
          <w:b/>
          <w:kern w:val="0"/>
          <w:sz w:val="33"/>
          <w:szCs w:val="33"/>
          <w:lang w:val="x-none" w:eastAsia="x-none"/>
        </w:rPr>
        <w:lastRenderedPageBreak/>
        <w:t>4.</w:t>
      </w:r>
      <w:r>
        <w:rPr>
          <w:rFonts w:eastAsia="方正仿宋_GBK"/>
          <w:sz w:val="33"/>
          <w:szCs w:val="33"/>
        </w:rPr>
        <w:t xml:space="preserve"> </w:t>
      </w:r>
      <w:r>
        <w:rPr>
          <w:rFonts w:eastAsia="方正仿宋_GBK"/>
          <w:sz w:val="33"/>
          <w:szCs w:val="33"/>
        </w:rPr>
        <w:t>保障和就业（类）行政事业单位离退休（款）机关事业单位基本养老保险缴费支出（项）</w:t>
      </w:r>
      <w:r>
        <w:rPr>
          <w:rFonts w:eastAsia="方正仿宋_GBK"/>
          <w:sz w:val="33"/>
          <w:szCs w:val="33"/>
        </w:rPr>
        <w:t>:</w:t>
      </w:r>
      <w:r>
        <w:rPr>
          <w:rFonts w:eastAsia="方正仿宋_GBK"/>
          <w:sz w:val="33"/>
          <w:szCs w:val="33"/>
        </w:rPr>
        <w:t>支出决算数为</w:t>
      </w:r>
      <w:r>
        <w:rPr>
          <w:rFonts w:eastAsia="方正仿宋_GBK" w:hint="eastAsia"/>
          <w:sz w:val="33"/>
          <w:szCs w:val="33"/>
        </w:rPr>
        <w:t>11.91</w:t>
      </w:r>
      <w:r>
        <w:rPr>
          <w:rFonts w:eastAsia="方正仿宋_GBK" w:hint="eastAsia"/>
          <w:sz w:val="33"/>
          <w:szCs w:val="33"/>
        </w:rPr>
        <w:t>万元</w:t>
      </w:r>
      <w:r>
        <w:rPr>
          <w:rFonts w:eastAsia="方正仿宋_GBK" w:hint="eastAsia"/>
          <w:sz w:val="33"/>
          <w:szCs w:val="33"/>
        </w:rPr>
        <w:t>,</w:t>
      </w:r>
      <w:r>
        <w:rPr>
          <w:rFonts w:eastAsia="方正仿宋_GBK" w:hint="eastAsia"/>
          <w:sz w:val="33"/>
          <w:szCs w:val="33"/>
        </w:rPr>
        <w:t>完成预算</w:t>
      </w:r>
      <w:r>
        <w:rPr>
          <w:rFonts w:eastAsia="方正仿宋_GBK"/>
          <w:sz w:val="33"/>
          <w:szCs w:val="33"/>
        </w:rPr>
        <w:t>100%</w:t>
      </w:r>
      <w:r>
        <w:rPr>
          <w:rFonts w:eastAsia="方正仿宋_GBK"/>
          <w:sz w:val="33"/>
          <w:szCs w:val="33"/>
        </w:rPr>
        <w:t>，决算数与预算数持</w:t>
      </w:r>
      <w:r>
        <w:rPr>
          <w:rFonts w:eastAsia="方正仿宋_GBK" w:hint="eastAsia"/>
          <w:sz w:val="33"/>
          <w:szCs w:val="33"/>
        </w:rPr>
        <w:t>平。</w:t>
      </w:r>
    </w:p>
    <w:p w:rsidR="00AE708B" w:rsidRDefault="004630C9">
      <w:pPr>
        <w:spacing w:line="576" w:lineRule="exact"/>
        <w:ind w:firstLineChars="200" w:firstLine="660"/>
        <w:rPr>
          <w:rFonts w:eastAsia="方正仿宋_GBK"/>
          <w:sz w:val="33"/>
          <w:szCs w:val="33"/>
        </w:rPr>
      </w:pPr>
      <w:r>
        <w:rPr>
          <w:rFonts w:eastAsia="方正仿宋_GBK"/>
          <w:b/>
          <w:kern w:val="0"/>
          <w:sz w:val="33"/>
          <w:szCs w:val="33"/>
          <w:lang w:val="x-none" w:eastAsia="x-none"/>
        </w:rPr>
        <w:t>5.</w:t>
      </w:r>
      <w:r>
        <w:rPr>
          <w:rFonts w:eastAsia="方正仿宋_GBK"/>
          <w:sz w:val="33"/>
          <w:szCs w:val="33"/>
        </w:rPr>
        <w:t xml:space="preserve"> </w:t>
      </w:r>
      <w:r>
        <w:rPr>
          <w:rFonts w:eastAsia="方正仿宋_GBK"/>
          <w:sz w:val="33"/>
          <w:szCs w:val="33"/>
        </w:rPr>
        <w:t>住房保障支出（类）住房改革支出（款）住房公积金（项）</w:t>
      </w:r>
      <w:r>
        <w:rPr>
          <w:rFonts w:eastAsia="方正仿宋_GBK"/>
          <w:sz w:val="33"/>
          <w:szCs w:val="33"/>
        </w:rPr>
        <w:t xml:space="preserve">: </w:t>
      </w:r>
      <w:r>
        <w:rPr>
          <w:rFonts w:eastAsia="方正仿宋_GBK"/>
          <w:sz w:val="33"/>
          <w:szCs w:val="33"/>
        </w:rPr>
        <w:t>支出决算数为</w:t>
      </w:r>
      <w:r>
        <w:rPr>
          <w:rFonts w:eastAsia="方正仿宋_GBK" w:hint="eastAsia"/>
          <w:sz w:val="33"/>
          <w:szCs w:val="33"/>
        </w:rPr>
        <w:t>11.15</w:t>
      </w:r>
      <w:r>
        <w:rPr>
          <w:rFonts w:eastAsia="方正仿宋_GBK"/>
          <w:sz w:val="33"/>
          <w:szCs w:val="33"/>
        </w:rPr>
        <w:t>万元，完成预算</w:t>
      </w:r>
      <w:r>
        <w:rPr>
          <w:rFonts w:eastAsia="方正仿宋_GBK"/>
          <w:sz w:val="33"/>
          <w:szCs w:val="33"/>
        </w:rPr>
        <w:t>100%</w:t>
      </w:r>
      <w:r>
        <w:rPr>
          <w:rFonts w:eastAsia="方正仿宋_GBK"/>
          <w:sz w:val="33"/>
          <w:szCs w:val="33"/>
        </w:rPr>
        <w:t>，决算数与预算数持平。</w:t>
      </w:r>
    </w:p>
    <w:p w:rsidR="00AE708B" w:rsidRDefault="004630C9">
      <w:pPr>
        <w:spacing w:line="576" w:lineRule="exact"/>
        <w:ind w:firstLineChars="200" w:firstLine="660"/>
        <w:rPr>
          <w:rFonts w:ascii="方正楷体_GBK" w:eastAsia="方正楷体_GBK"/>
          <w:b/>
          <w:color w:val="000000"/>
          <w:kern w:val="0"/>
          <w:sz w:val="33"/>
          <w:szCs w:val="33"/>
          <w:lang w:val="x-none" w:eastAsia="x-none"/>
        </w:rPr>
      </w:pPr>
      <w:bookmarkStart w:id="44" w:name="_Toc15396608"/>
      <w:bookmarkStart w:id="45" w:name="_Toc15377214"/>
      <w:r>
        <w:rPr>
          <w:rFonts w:ascii="方正楷体_GBK" w:eastAsia="方正楷体_GBK"/>
          <w:b/>
          <w:color w:val="000000"/>
          <w:kern w:val="0"/>
          <w:sz w:val="33"/>
          <w:szCs w:val="33"/>
          <w:lang w:val="x-none" w:eastAsia="x-none"/>
        </w:rPr>
        <w:t>六、一般公共预算财政拨款基本支出决算情况说明</w:t>
      </w:r>
      <w:bookmarkEnd w:id="44"/>
      <w:bookmarkEnd w:id="45"/>
      <w:r>
        <w:rPr>
          <w:rFonts w:ascii="方正楷体_GBK" w:eastAsia="方正楷体_GBK"/>
          <w:b/>
          <w:color w:val="000000"/>
          <w:kern w:val="0"/>
          <w:sz w:val="33"/>
          <w:szCs w:val="33"/>
          <w:lang w:val="x-none" w:eastAsia="x-none"/>
        </w:rPr>
        <w:tab/>
      </w:r>
    </w:p>
    <w:p w:rsidR="00AE708B" w:rsidRDefault="004630C9">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2020</w:t>
      </w:r>
      <w:r>
        <w:rPr>
          <w:rFonts w:eastAsia="方正仿宋_GBK"/>
          <w:color w:val="000000"/>
          <w:kern w:val="0"/>
          <w:sz w:val="33"/>
          <w:szCs w:val="33"/>
          <w:lang w:val="x-none" w:eastAsia="x-none"/>
        </w:rPr>
        <w:t>年一般公共预算财政拨款基本支出</w:t>
      </w:r>
      <w:r>
        <w:rPr>
          <w:rFonts w:eastAsia="方正仿宋_GBK" w:hint="eastAsia"/>
          <w:color w:val="000000"/>
          <w:kern w:val="0"/>
          <w:sz w:val="33"/>
          <w:szCs w:val="33"/>
          <w:lang w:val="x-none"/>
        </w:rPr>
        <w:t>170.26</w:t>
      </w:r>
      <w:r>
        <w:rPr>
          <w:rFonts w:eastAsia="方正仿宋_GBK"/>
          <w:color w:val="000000"/>
          <w:kern w:val="0"/>
          <w:sz w:val="33"/>
          <w:szCs w:val="33"/>
          <w:lang w:val="x-none" w:eastAsia="x-none"/>
        </w:rPr>
        <w:t>万元，其中：</w:t>
      </w:r>
    </w:p>
    <w:p w:rsidR="00AE708B" w:rsidRDefault="004630C9">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人员经费</w:t>
      </w:r>
      <w:r>
        <w:rPr>
          <w:rFonts w:eastAsia="方正仿宋_GBK" w:hint="eastAsia"/>
          <w:color w:val="000000"/>
          <w:kern w:val="0"/>
          <w:sz w:val="33"/>
          <w:szCs w:val="33"/>
          <w:lang w:val="x-none"/>
        </w:rPr>
        <w:t>153.6</w:t>
      </w:r>
      <w:r>
        <w:rPr>
          <w:rFonts w:eastAsia="方正仿宋_GBK"/>
          <w:color w:val="000000"/>
          <w:kern w:val="0"/>
          <w:sz w:val="33"/>
          <w:szCs w:val="33"/>
          <w:lang w:val="x-none" w:eastAsia="x-none"/>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eastAsia="方正仿宋_GBK"/>
          <w:color w:val="000000"/>
          <w:kern w:val="0"/>
          <w:sz w:val="33"/>
          <w:szCs w:val="33"/>
          <w:lang w:val="x-none" w:eastAsia="x-none"/>
        </w:rPr>
        <w:br/>
      </w:r>
      <w:r>
        <w:rPr>
          <w:rFonts w:eastAsia="方正仿宋_GBK"/>
          <w:color w:val="000000"/>
          <w:kern w:val="0"/>
          <w:sz w:val="33"/>
          <w:szCs w:val="33"/>
          <w:lang w:val="x-none" w:eastAsia="x-none"/>
        </w:rPr>
        <w:t xml:space="preserve">　　日常公用经</w:t>
      </w:r>
      <w:r>
        <w:rPr>
          <w:rFonts w:eastAsia="方正仿宋_GBK"/>
          <w:color w:val="000000"/>
          <w:kern w:val="0"/>
          <w:sz w:val="33"/>
          <w:szCs w:val="33"/>
          <w:lang w:val="x-none" w:eastAsia="x-none"/>
        </w:rPr>
        <w:t>费</w:t>
      </w:r>
      <w:r>
        <w:rPr>
          <w:rFonts w:eastAsia="方正仿宋_GBK" w:hint="eastAsia"/>
          <w:color w:val="000000"/>
          <w:kern w:val="0"/>
          <w:sz w:val="33"/>
          <w:szCs w:val="33"/>
          <w:lang w:val="x-none"/>
        </w:rPr>
        <w:t>16.66</w:t>
      </w:r>
      <w:r>
        <w:rPr>
          <w:rFonts w:eastAsia="方正仿宋_GBK"/>
          <w:color w:val="000000"/>
          <w:kern w:val="0"/>
          <w:sz w:val="33"/>
          <w:szCs w:val="33"/>
          <w:lang w:val="x-none" w:eastAsia="x-none"/>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AE708B" w:rsidRDefault="004630C9">
      <w:pPr>
        <w:spacing w:line="576" w:lineRule="exact"/>
        <w:ind w:firstLineChars="200" w:firstLine="660"/>
        <w:rPr>
          <w:rFonts w:eastAsia="方正仿宋_GBK"/>
          <w:color w:val="000000"/>
          <w:kern w:val="0"/>
          <w:sz w:val="33"/>
          <w:szCs w:val="33"/>
          <w:lang w:val="x-none"/>
        </w:rPr>
      </w:pPr>
      <w:r>
        <w:rPr>
          <w:rFonts w:eastAsia="方正仿宋_GBK"/>
          <w:color w:val="000000"/>
          <w:kern w:val="0"/>
          <w:sz w:val="33"/>
          <w:szCs w:val="33"/>
          <w:lang w:val="x-none" w:eastAsia="x-none"/>
        </w:rPr>
        <w:t>（注：数据来源于财决</w:t>
      </w:r>
      <w:r>
        <w:rPr>
          <w:rFonts w:eastAsia="方正仿宋_GBK"/>
          <w:color w:val="000000"/>
          <w:kern w:val="0"/>
          <w:sz w:val="33"/>
          <w:szCs w:val="33"/>
          <w:lang w:val="x-none" w:eastAsia="x-none"/>
        </w:rPr>
        <w:t>07</w:t>
      </w:r>
      <w:r>
        <w:rPr>
          <w:rFonts w:eastAsia="方正仿宋_GBK"/>
          <w:color w:val="000000"/>
          <w:kern w:val="0"/>
          <w:sz w:val="33"/>
          <w:szCs w:val="33"/>
          <w:lang w:val="x-none" w:eastAsia="x-none"/>
        </w:rPr>
        <w:t>表，根据本部门实际支出情况</w:t>
      </w:r>
      <w:r>
        <w:rPr>
          <w:rFonts w:eastAsia="方正仿宋_GBK"/>
          <w:color w:val="000000"/>
          <w:kern w:val="0"/>
          <w:sz w:val="33"/>
          <w:szCs w:val="33"/>
          <w:lang w:val="x-none" w:eastAsia="x-none"/>
        </w:rPr>
        <w:lastRenderedPageBreak/>
        <w:t>罗列全部经济分类科目。）</w:t>
      </w:r>
    </w:p>
    <w:p w:rsidR="00AE708B" w:rsidRDefault="004630C9">
      <w:pPr>
        <w:spacing w:line="576" w:lineRule="exact"/>
        <w:ind w:firstLineChars="200" w:firstLine="660"/>
        <w:rPr>
          <w:rFonts w:ascii="方正楷体_GBK" w:eastAsia="方正楷体_GBK"/>
          <w:b/>
          <w:bCs/>
          <w:color w:val="000000"/>
          <w:kern w:val="0"/>
          <w:sz w:val="33"/>
          <w:szCs w:val="33"/>
          <w:lang w:val="x-none" w:eastAsia="x-none"/>
        </w:rPr>
      </w:pPr>
      <w:bookmarkStart w:id="46" w:name="_Toc15396609"/>
      <w:bookmarkStart w:id="47" w:name="_Toc15377215"/>
      <w:r>
        <w:rPr>
          <w:rFonts w:ascii="方正楷体_GBK" w:eastAsia="方正楷体_GBK" w:hint="eastAsia"/>
          <w:b/>
          <w:color w:val="000000"/>
          <w:kern w:val="0"/>
          <w:sz w:val="33"/>
          <w:szCs w:val="33"/>
          <w:lang w:val="x-none" w:eastAsia="x-none"/>
        </w:rPr>
        <w:t>七、</w:t>
      </w:r>
      <w:r>
        <w:rPr>
          <w:rFonts w:ascii="方正楷体_GBK" w:eastAsia="方正楷体_GBK" w:hint="eastAsia"/>
          <w:b/>
          <w:bCs/>
          <w:color w:val="000000"/>
          <w:kern w:val="0"/>
          <w:sz w:val="33"/>
          <w:szCs w:val="33"/>
          <w:lang w:val="x-none" w:eastAsia="x-none"/>
        </w:rPr>
        <w:t>“三公”经费财政拨款支出决算情况说明</w:t>
      </w:r>
      <w:bookmarkEnd w:id="46"/>
      <w:bookmarkEnd w:id="47"/>
    </w:p>
    <w:p w:rsidR="00AE708B" w:rsidRDefault="004630C9">
      <w:pPr>
        <w:spacing w:line="576" w:lineRule="exact"/>
        <w:ind w:firstLineChars="200" w:firstLine="660"/>
        <w:rPr>
          <w:rFonts w:eastAsia="方正仿宋_GBK"/>
          <w:b/>
          <w:color w:val="000000"/>
          <w:kern w:val="0"/>
          <w:sz w:val="33"/>
          <w:szCs w:val="33"/>
          <w:lang w:val="x-none" w:eastAsia="x-none"/>
        </w:rPr>
      </w:pPr>
      <w:bookmarkStart w:id="48" w:name="_Toc15377216"/>
      <w:r>
        <w:rPr>
          <w:rFonts w:eastAsia="方正仿宋_GBK"/>
          <w:b/>
          <w:color w:val="000000"/>
          <w:kern w:val="0"/>
          <w:sz w:val="33"/>
          <w:szCs w:val="33"/>
          <w:lang w:val="x-none" w:eastAsia="x-none"/>
        </w:rPr>
        <w:t>（一）</w:t>
      </w:r>
      <w:r>
        <w:rPr>
          <w:rFonts w:eastAsia="方正仿宋_GBK"/>
          <w:b/>
          <w:color w:val="000000"/>
          <w:kern w:val="0"/>
          <w:sz w:val="33"/>
          <w:szCs w:val="33"/>
          <w:lang w:val="x-none" w:eastAsia="x-none"/>
        </w:rPr>
        <w:t>“</w:t>
      </w:r>
      <w:r>
        <w:rPr>
          <w:rFonts w:eastAsia="方正仿宋_GBK"/>
          <w:b/>
          <w:color w:val="000000"/>
          <w:kern w:val="0"/>
          <w:sz w:val="33"/>
          <w:szCs w:val="33"/>
          <w:lang w:val="x-none" w:eastAsia="x-none"/>
        </w:rPr>
        <w:t>三公</w:t>
      </w:r>
      <w:r>
        <w:rPr>
          <w:rFonts w:eastAsia="方正仿宋_GBK"/>
          <w:b/>
          <w:color w:val="000000"/>
          <w:kern w:val="0"/>
          <w:sz w:val="33"/>
          <w:szCs w:val="33"/>
          <w:lang w:val="x-none" w:eastAsia="x-none"/>
        </w:rPr>
        <w:t>”</w:t>
      </w:r>
      <w:r>
        <w:rPr>
          <w:rFonts w:eastAsia="方正仿宋_GBK"/>
          <w:b/>
          <w:color w:val="000000"/>
          <w:kern w:val="0"/>
          <w:sz w:val="33"/>
          <w:szCs w:val="33"/>
          <w:lang w:val="x-none" w:eastAsia="x-none"/>
        </w:rPr>
        <w:t>经费财政拨款支出决算总体情况说明</w:t>
      </w:r>
      <w:bookmarkEnd w:id="48"/>
    </w:p>
    <w:p w:rsidR="00AE708B" w:rsidRDefault="004630C9">
      <w:pPr>
        <w:spacing w:line="576" w:lineRule="exact"/>
        <w:ind w:firstLine="645"/>
        <w:rPr>
          <w:rFonts w:eastAsia="方正仿宋_GBK"/>
          <w:b/>
          <w:sz w:val="33"/>
          <w:szCs w:val="33"/>
        </w:rPr>
      </w:pPr>
      <w:r>
        <w:rPr>
          <w:rFonts w:eastAsia="方正仿宋_GBK"/>
          <w:color w:val="000000"/>
          <w:kern w:val="0"/>
          <w:sz w:val="33"/>
          <w:szCs w:val="33"/>
          <w:lang w:val="x-none" w:eastAsia="x-none"/>
        </w:rPr>
        <w:t>2020</w:t>
      </w:r>
      <w:r>
        <w:rPr>
          <w:rFonts w:eastAsia="方正仿宋_GBK"/>
          <w:color w:val="000000"/>
          <w:kern w:val="0"/>
          <w:sz w:val="33"/>
          <w:szCs w:val="33"/>
          <w:lang w:val="x-none" w:eastAsia="x-none"/>
        </w:rPr>
        <w:t>年</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三公</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经费财政拨款支出决算为</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万元，完成预算</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，决算数小于预算数的主要原因是</w:t>
      </w:r>
      <w:r>
        <w:rPr>
          <w:rFonts w:eastAsia="方正仿宋_GBK"/>
          <w:sz w:val="33"/>
          <w:szCs w:val="33"/>
        </w:rPr>
        <w:t>我单位严格遵守中央八项规定和省、市十项规定，规范单位接待范围和接待标准，在接待过程中减少不必要的花费，厉行节约。</w:t>
      </w:r>
    </w:p>
    <w:p w:rsidR="00AE708B" w:rsidRDefault="004630C9">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（注：上述</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预算</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口径为调整预算数，包括政府性基金支出决算情况。）</w:t>
      </w:r>
    </w:p>
    <w:p w:rsidR="00AE708B" w:rsidRDefault="004630C9">
      <w:pPr>
        <w:spacing w:line="576" w:lineRule="exact"/>
        <w:ind w:firstLineChars="200" w:firstLine="660"/>
        <w:rPr>
          <w:rFonts w:eastAsia="方正仿宋_GBK"/>
          <w:b/>
          <w:color w:val="000000"/>
          <w:kern w:val="0"/>
          <w:sz w:val="33"/>
          <w:szCs w:val="33"/>
          <w:lang w:val="x-none" w:eastAsia="x-none"/>
        </w:rPr>
      </w:pPr>
      <w:bookmarkStart w:id="49" w:name="_Toc15377217"/>
      <w:r>
        <w:rPr>
          <w:rFonts w:eastAsia="方正仿宋_GBK"/>
          <w:b/>
          <w:color w:val="000000"/>
          <w:kern w:val="0"/>
          <w:sz w:val="33"/>
          <w:szCs w:val="33"/>
          <w:lang w:val="x-none" w:eastAsia="x-none"/>
        </w:rPr>
        <w:t>（二）</w:t>
      </w:r>
      <w:r>
        <w:rPr>
          <w:rFonts w:eastAsia="方正仿宋_GBK"/>
          <w:b/>
          <w:color w:val="000000"/>
          <w:kern w:val="0"/>
          <w:sz w:val="33"/>
          <w:szCs w:val="33"/>
          <w:lang w:val="x-none" w:eastAsia="x-none"/>
        </w:rPr>
        <w:t>“</w:t>
      </w:r>
      <w:r>
        <w:rPr>
          <w:rFonts w:eastAsia="方正仿宋_GBK"/>
          <w:b/>
          <w:color w:val="000000"/>
          <w:kern w:val="0"/>
          <w:sz w:val="33"/>
          <w:szCs w:val="33"/>
          <w:lang w:val="x-none" w:eastAsia="x-none"/>
        </w:rPr>
        <w:t>三公</w:t>
      </w:r>
      <w:r>
        <w:rPr>
          <w:rFonts w:eastAsia="方正仿宋_GBK"/>
          <w:b/>
          <w:color w:val="000000"/>
          <w:kern w:val="0"/>
          <w:sz w:val="33"/>
          <w:szCs w:val="33"/>
          <w:lang w:val="x-none" w:eastAsia="x-none"/>
        </w:rPr>
        <w:t>”</w:t>
      </w:r>
      <w:r>
        <w:rPr>
          <w:rFonts w:eastAsia="方正仿宋_GBK"/>
          <w:b/>
          <w:color w:val="000000"/>
          <w:kern w:val="0"/>
          <w:sz w:val="33"/>
          <w:szCs w:val="33"/>
          <w:lang w:val="x-none" w:eastAsia="x-none"/>
        </w:rPr>
        <w:t>经费财政拨款支出决算具体情况说明</w:t>
      </w:r>
      <w:bookmarkEnd w:id="49"/>
    </w:p>
    <w:p w:rsidR="00AE708B" w:rsidRDefault="004630C9">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2020</w:t>
      </w:r>
      <w:r>
        <w:rPr>
          <w:rFonts w:eastAsia="方正仿宋_GBK"/>
          <w:color w:val="000000"/>
          <w:kern w:val="0"/>
          <w:sz w:val="33"/>
          <w:szCs w:val="33"/>
          <w:lang w:val="x-none" w:eastAsia="x-none"/>
        </w:rPr>
        <w:t>年</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三公</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经费财政拨款支出决算中，因公出国（境）费支出决算</w:t>
      </w:r>
      <w:r>
        <w:rPr>
          <w:rFonts w:eastAsia="方正仿宋_GBK"/>
          <w:color w:val="000000"/>
          <w:kern w:val="0"/>
          <w:sz w:val="33"/>
          <w:szCs w:val="33"/>
          <w:lang w:val="x-none"/>
        </w:rPr>
        <w:t>0</w:t>
      </w:r>
      <w:r>
        <w:rPr>
          <w:rFonts w:eastAsia="方正仿宋_GBK"/>
          <w:color w:val="000000"/>
          <w:kern w:val="0"/>
          <w:sz w:val="33"/>
          <w:szCs w:val="33"/>
          <w:lang w:val="x-none" w:eastAsia="x-none"/>
        </w:rPr>
        <w:t>万元，占</w:t>
      </w:r>
      <w:r>
        <w:rPr>
          <w:rFonts w:eastAsia="方正仿宋_GBK"/>
          <w:color w:val="000000"/>
          <w:kern w:val="0"/>
          <w:sz w:val="33"/>
          <w:szCs w:val="33"/>
          <w:lang w:val="x-none"/>
        </w:rPr>
        <w:t>0</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；公务用车购置及运行维护费支出决算</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万元，占</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；公务接待费支出决算</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万元，占</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。具体情况如下：</w:t>
      </w:r>
    </w:p>
    <w:p w:rsidR="00AE708B" w:rsidRDefault="004630C9">
      <w:pPr>
        <w:spacing w:line="576" w:lineRule="exact"/>
        <w:ind w:firstLineChars="200" w:firstLine="660"/>
        <w:rPr>
          <w:rFonts w:eastAsia="方正仿宋_GBK"/>
          <w:color w:val="000000"/>
          <w:kern w:val="0"/>
          <w:sz w:val="33"/>
          <w:szCs w:val="33"/>
          <w:lang w:val="x-none"/>
        </w:rPr>
      </w:pPr>
      <w:r>
        <w:rPr>
          <w:rFonts w:eastAsia="方正仿宋_GBK"/>
          <w:color w:val="000000"/>
          <w:kern w:val="0"/>
          <w:sz w:val="33"/>
          <w:szCs w:val="33"/>
          <w:lang w:val="x-none" w:eastAsia="x-none"/>
        </w:rPr>
        <w:t>（图</w:t>
      </w:r>
      <w:r>
        <w:rPr>
          <w:rFonts w:eastAsia="方正仿宋_GBK"/>
          <w:color w:val="000000"/>
          <w:kern w:val="0"/>
          <w:sz w:val="33"/>
          <w:szCs w:val="33"/>
          <w:lang w:val="x-none" w:eastAsia="x-none"/>
        </w:rPr>
        <w:t>7</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三公</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经费财政拨款支出结构）（饼状图）</w:t>
      </w:r>
    </w:p>
    <w:p w:rsidR="00AE708B" w:rsidRDefault="004630C9">
      <w:pPr>
        <w:spacing w:line="576" w:lineRule="exact"/>
        <w:ind w:firstLineChars="200" w:firstLine="660"/>
        <w:rPr>
          <w:rFonts w:eastAsia="方正仿宋_GBK"/>
          <w:color w:val="000000"/>
          <w:kern w:val="0"/>
          <w:sz w:val="33"/>
          <w:szCs w:val="33"/>
          <w:lang w:val="x-none"/>
        </w:rPr>
      </w:pPr>
      <w:r>
        <w:rPr>
          <w:rFonts w:eastAsia="方正仿宋_GBK"/>
          <w:noProof/>
          <w:color w:val="000000"/>
          <w:kern w:val="0"/>
          <w:sz w:val="33"/>
          <w:szCs w:val="33"/>
        </w:rPr>
        <w:drawing>
          <wp:anchor distT="0" distB="0" distL="114300" distR="114300" simplePos="0" relativeHeight="30" behindDoc="0" locked="0" layoutInCell="1" hidden="0" allowOverlap="1">
            <wp:simplePos x="0" y="0"/>
            <wp:positionH relativeFrom="column">
              <wp:posOffset>466725</wp:posOffset>
            </wp:positionH>
            <wp:positionV relativeFrom="paragraph">
              <wp:posOffset>190500</wp:posOffset>
            </wp:positionV>
            <wp:extent cx="5029200" cy="2095500"/>
            <wp:effectExtent l="0" t="0" r="0" b="0"/>
            <wp:wrapNone/>
            <wp:docPr id="7" name="对象 2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ind w:firstLineChars="200" w:firstLine="660"/>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4630C9">
      <w:pPr>
        <w:spacing w:line="576" w:lineRule="exact"/>
        <w:ind w:firstLineChars="200" w:firstLine="660"/>
        <w:rPr>
          <w:rFonts w:eastAsia="方正仿宋_GBK"/>
          <w:color w:val="000000"/>
          <w:kern w:val="0"/>
          <w:sz w:val="33"/>
          <w:szCs w:val="33"/>
          <w:lang w:val="x-none"/>
        </w:rPr>
      </w:pPr>
      <w:r>
        <w:rPr>
          <w:rFonts w:eastAsia="方正仿宋_GBK"/>
          <w:color w:val="000000"/>
          <w:kern w:val="0"/>
          <w:sz w:val="33"/>
          <w:szCs w:val="33"/>
          <w:lang w:val="x-none" w:eastAsia="x-none"/>
        </w:rPr>
        <w:t>1</w:t>
      </w:r>
      <w:r>
        <w:rPr>
          <w:rFonts w:eastAsia="方正仿宋_GBK" w:hint="eastAsia"/>
          <w:color w:val="000000"/>
          <w:kern w:val="0"/>
          <w:sz w:val="33"/>
          <w:szCs w:val="33"/>
          <w:lang w:val="x-none"/>
        </w:rPr>
        <w:t>．</w:t>
      </w:r>
      <w:r>
        <w:rPr>
          <w:rFonts w:eastAsia="方正仿宋_GBK"/>
          <w:color w:val="000000"/>
          <w:kern w:val="0"/>
          <w:sz w:val="33"/>
          <w:szCs w:val="33"/>
          <w:lang w:val="x-none" w:eastAsia="x-none"/>
        </w:rPr>
        <w:t>因公出国（境）经费支出</w:t>
      </w:r>
      <w:r>
        <w:rPr>
          <w:rFonts w:eastAsia="方正仿宋_GBK"/>
          <w:color w:val="000000"/>
          <w:kern w:val="0"/>
          <w:sz w:val="33"/>
          <w:szCs w:val="33"/>
          <w:lang w:val="x-none"/>
        </w:rPr>
        <w:t>0</w:t>
      </w:r>
      <w:r>
        <w:rPr>
          <w:rFonts w:eastAsia="方正仿宋_GBK"/>
          <w:color w:val="000000"/>
          <w:kern w:val="0"/>
          <w:sz w:val="33"/>
          <w:szCs w:val="33"/>
          <w:lang w:val="x-none" w:eastAsia="x-none"/>
        </w:rPr>
        <w:t>万元，</w:t>
      </w:r>
      <w:r>
        <w:rPr>
          <w:rFonts w:eastAsia="方正仿宋_GBK"/>
          <w:kern w:val="0"/>
          <w:sz w:val="33"/>
          <w:szCs w:val="33"/>
          <w:lang w:val="x-none" w:eastAsia="x-none"/>
        </w:rPr>
        <w:t>完成预算</w:t>
      </w:r>
      <w:r>
        <w:rPr>
          <w:rFonts w:eastAsia="方正仿宋_GBK"/>
          <w:kern w:val="0"/>
          <w:sz w:val="33"/>
          <w:szCs w:val="33"/>
          <w:lang w:val="x-none"/>
        </w:rPr>
        <w:t>0</w:t>
      </w:r>
      <w:r>
        <w:rPr>
          <w:rFonts w:eastAsia="方正仿宋_GBK"/>
          <w:kern w:val="0"/>
          <w:sz w:val="33"/>
          <w:szCs w:val="33"/>
          <w:lang w:val="x-none" w:eastAsia="x-none"/>
        </w:rPr>
        <w:t>%</w:t>
      </w:r>
      <w:r>
        <w:rPr>
          <w:rFonts w:eastAsia="方正仿宋_GBK"/>
          <w:kern w:val="0"/>
          <w:sz w:val="33"/>
          <w:szCs w:val="33"/>
          <w:lang w:val="x-none" w:eastAsia="x-none"/>
        </w:rPr>
        <w:t>。</w:t>
      </w:r>
      <w:r>
        <w:rPr>
          <w:rFonts w:eastAsia="方正仿宋_GBK"/>
          <w:color w:val="000000"/>
          <w:kern w:val="0"/>
          <w:sz w:val="33"/>
          <w:szCs w:val="33"/>
          <w:lang w:val="x-none" w:eastAsia="x-none"/>
        </w:rPr>
        <w:t>全年</w:t>
      </w:r>
      <w:r>
        <w:rPr>
          <w:rFonts w:eastAsia="方正仿宋_GBK"/>
          <w:color w:val="000000"/>
          <w:kern w:val="0"/>
          <w:sz w:val="33"/>
          <w:szCs w:val="33"/>
          <w:lang w:val="x-none" w:eastAsia="x-none"/>
        </w:rPr>
        <w:lastRenderedPageBreak/>
        <w:t>安排因公出国（境）团组</w:t>
      </w:r>
      <w:r>
        <w:rPr>
          <w:rFonts w:eastAsia="方正仿宋_GBK"/>
          <w:color w:val="000000"/>
          <w:kern w:val="0"/>
          <w:sz w:val="33"/>
          <w:szCs w:val="33"/>
          <w:lang w:val="x-none"/>
        </w:rPr>
        <w:t>0</w:t>
      </w:r>
      <w:r>
        <w:rPr>
          <w:rFonts w:eastAsia="方正仿宋_GBK"/>
          <w:color w:val="000000"/>
          <w:kern w:val="0"/>
          <w:sz w:val="33"/>
          <w:szCs w:val="33"/>
          <w:lang w:val="x-none" w:eastAsia="x-none"/>
        </w:rPr>
        <w:t>次，出国（境）</w:t>
      </w:r>
      <w:r>
        <w:rPr>
          <w:rFonts w:eastAsia="方正仿宋_GBK"/>
          <w:color w:val="000000"/>
          <w:kern w:val="0"/>
          <w:sz w:val="33"/>
          <w:szCs w:val="33"/>
          <w:lang w:val="x-none"/>
        </w:rPr>
        <w:t>0</w:t>
      </w:r>
      <w:r>
        <w:rPr>
          <w:rFonts w:eastAsia="方正仿宋_GBK"/>
          <w:color w:val="000000"/>
          <w:kern w:val="0"/>
          <w:sz w:val="33"/>
          <w:szCs w:val="33"/>
          <w:lang w:val="x-none" w:eastAsia="x-none"/>
        </w:rPr>
        <w:t>人。因公出国（境）支出决算比</w:t>
      </w:r>
      <w:r>
        <w:rPr>
          <w:rFonts w:eastAsia="方正仿宋_GBK"/>
          <w:color w:val="000000"/>
          <w:kern w:val="0"/>
          <w:sz w:val="33"/>
          <w:szCs w:val="33"/>
          <w:lang w:val="x-none" w:eastAsia="x-none"/>
        </w:rPr>
        <w:t>201</w:t>
      </w:r>
      <w:r>
        <w:rPr>
          <w:rFonts w:eastAsia="方正仿宋_GBK" w:hint="eastAsia"/>
          <w:color w:val="000000"/>
          <w:kern w:val="0"/>
          <w:sz w:val="33"/>
          <w:szCs w:val="33"/>
          <w:lang w:val="x-none"/>
        </w:rPr>
        <w:t>9</w:t>
      </w:r>
      <w:r>
        <w:rPr>
          <w:rFonts w:eastAsia="方正仿宋_GBK"/>
          <w:color w:val="000000"/>
          <w:kern w:val="0"/>
          <w:sz w:val="33"/>
          <w:szCs w:val="33"/>
          <w:lang w:val="x-none" w:eastAsia="x-none"/>
        </w:rPr>
        <w:t>年增加</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减少</w:t>
      </w:r>
      <w:r>
        <w:rPr>
          <w:rFonts w:eastAsia="方正仿宋_GBK"/>
          <w:color w:val="000000"/>
          <w:kern w:val="0"/>
          <w:sz w:val="33"/>
          <w:szCs w:val="33"/>
          <w:lang w:val="x-none"/>
        </w:rPr>
        <w:t>0</w:t>
      </w:r>
      <w:r>
        <w:rPr>
          <w:rFonts w:eastAsia="方正仿宋_GBK"/>
          <w:color w:val="000000"/>
          <w:kern w:val="0"/>
          <w:sz w:val="33"/>
          <w:szCs w:val="33"/>
          <w:lang w:val="x-none" w:eastAsia="x-none"/>
        </w:rPr>
        <w:t>万元，增长</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下降</w:t>
      </w:r>
      <w:r>
        <w:rPr>
          <w:rFonts w:eastAsia="方正仿宋_GBK"/>
          <w:color w:val="000000"/>
          <w:kern w:val="0"/>
          <w:sz w:val="33"/>
          <w:szCs w:val="33"/>
          <w:lang w:val="x-none"/>
        </w:rPr>
        <w:t>0</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w:t>
      </w:r>
    </w:p>
    <w:p w:rsidR="00AE708B" w:rsidRDefault="004630C9">
      <w:pPr>
        <w:spacing w:line="576" w:lineRule="exact"/>
        <w:ind w:firstLineChars="200" w:firstLine="660"/>
        <w:rPr>
          <w:rFonts w:eastAsia="方正仿宋_GBK"/>
          <w:color w:val="000000"/>
          <w:kern w:val="0"/>
          <w:sz w:val="33"/>
          <w:szCs w:val="33"/>
          <w:lang w:val="x-none"/>
        </w:rPr>
      </w:pPr>
      <w:r>
        <w:rPr>
          <w:rFonts w:eastAsia="方正仿宋_GBK"/>
          <w:color w:val="000000"/>
          <w:kern w:val="0"/>
          <w:sz w:val="33"/>
          <w:szCs w:val="33"/>
          <w:lang w:val="x-none" w:eastAsia="x-none"/>
        </w:rPr>
        <w:t>2</w:t>
      </w:r>
      <w:r>
        <w:rPr>
          <w:rFonts w:eastAsia="方正仿宋_GBK" w:hint="eastAsia"/>
          <w:color w:val="000000"/>
          <w:kern w:val="0"/>
          <w:sz w:val="33"/>
          <w:szCs w:val="33"/>
          <w:lang w:val="x-none"/>
        </w:rPr>
        <w:t>．</w:t>
      </w:r>
      <w:r>
        <w:rPr>
          <w:rFonts w:eastAsia="方正仿宋_GBK"/>
          <w:color w:val="000000"/>
          <w:kern w:val="0"/>
          <w:sz w:val="33"/>
          <w:szCs w:val="33"/>
          <w:lang w:val="x-none" w:eastAsia="x-none"/>
        </w:rPr>
        <w:t>公务用车购置及运行维护费支出</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万元</w:t>
      </w:r>
      <w:r>
        <w:rPr>
          <w:rFonts w:eastAsia="方正仿宋_GBK"/>
          <w:color w:val="000000"/>
          <w:kern w:val="0"/>
          <w:sz w:val="33"/>
          <w:szCs w:val="33"/>
          <w:lang w:val="x-none" w:eastAsia="x-none"/>
        </w:rPr>
        <w:t>,</w:t>
      </w:r>
      <w:r>
        <w:rPr>
          <w:rFonts w:eastAsia="方正仿宋_GBK"/>
          <w:kern w:val="0"/>
          <w:sz w:val="33"/>
          <w:szCs w:val="33"/>
          <w:lang w:val="x-none" w:eastAsia="x-none"/>
        </w:rPr>
        <w:t>完成预算</w:t>
      </w:r>
      <w:r>
        <w:rPr>
          <w:rFonts w:eastAsia="方正仿宋_GBK" w:hint="eastAsia"/>
          <w:kern w:val="0"/>
          <w:sz w:val="33"/>
          <w:szCs w:val="33"/>
          <w:lang w:val="x-none"/>
        </w:rPr>
        <w:t>0</w:t>
      </w:r>
      <w:r>
        <w:rPr>
          <w:rFonts w:eastAsia="方正仿宋_GBK"/>
          <w:kern w:val="0"/>
          <w:sz w:val="33"/>
          <w:szCs w:val="33"/>
          <w:lang w:val="x-none" w:eastAsia="x-none"/>
        </w:rPr>
        <w:t>%</w:t>
      </w:r>
      <w:r>
        <w:rPr>
          <w:rFonts w:eastAsia="方正仿宋_GBK"/>
          <w:kern w:val="0"/>
          <w:sz w:val="33"/>
          <w:szCs w:val="33"/>
          <w:lang w:val="x-none" w:eastAsia="x-none"/>
        </w:rPr>
        <w:t>。</w:t>
      </w:r>
      <w:r>
        <w:rPr>
          <w:rFonts w:eastAsia="方正仿宋_GBK"/>
          <w:color w:val="000000"/>
          <w:kern w:val="0"/>
          <w:sz w:val="33"/>
          <w:szCs w:val="33"/>
          <w:lang w:val="x-none" w:eastAsia="x-none"/>
        </w:rPr>
        <w:t>公务用车购置及运行维护费支出决算</w:t>
      </w:r>
      <w:r>
        <w:rPr>
          <w:rFonts w:eastAsia="方正仿宋_GBK" w:hint="eastAsia"/>
          <w:color w:val="000000"/>
          <w:kern w:val="0"/>
          <w:sz w:val="33"/>
          <w:szCs w:val="33"/>
          <w:lang w:val="x-none"/>
        </w:rPr>
        <w:t>与</w:t>
      </w:r>
      <w:r>
        <w:rPr>
          <w:rFonts w:eastAsia="方正仿宋_GBK"/>
          <w:color w:val="000000"/>
          <w:kern w:val="0"/>
          <w:sz w:val="33"/>
          <w:szCs w:val="33"/>
          <w:lang w:val="x-none" w:eastAsia="x-none"/>
        </w:rPr>
        <w:t>201</w:t>
      </w:r>
      <w:r>
        <w:rPr>
          <w:rFonts w:eastAsia="方正仿宋_GBK"/>
          <w:color w:val="000000"/>
          <w:kern w:val="0"/>
          <w:sz w:val="33"/>
          <w:szCs w:val="33"/>
          <w:lang w:val="x-none"/>
        </w:rPr>
        <w:t>9</w:t>
      </w:r>
      <w:r>
        <w:rPr>
          <w:rFonts w:eastAsia="方正仿宋_GBK"/>
          <w:color w:val="000000"/>
          <w:kern w:val="0"/>
          <w:sz w:val="33"/>
          <w:szCs w:val="33"/>
          <w:lang w:val="x-none" w:eastAsia="x-none"/>
        </w:rPr>
        <w:t>年</w:t>
      </w:r>
      <w:r>
        <w:rPr>
          <w:rFonts w:eastAsia="方正仿宋_GBK" w:hint="eastAsia"/>
          <w:color w:val="000000"/>
          <w:kern w:val="0"/>
          <w:sz w:val="33"/>
          <w:szCs w:val="33"/>
          <w:lang w:val="x-none"/>
        </w:rPr>
        <w:t>持平</w:t>
      </w:r>
      <w:r>
        <w:rPr>
          <w:rFonts w:eastAsia="方正仿宋_GBK"/>
          <w:color w:val="000000"/>
          <w:kern w:val="0"/>
          <w:sz w:val="33"/>
          <w:szCs w:val="33"/>
          <w:lang w:val="x-none" w:eastAsia="x-none"/>
        </w:rPr>
        <w:t>。</w:t>
      </w:r>
    </w:p>
    <w:p w:rsidR="00AE708B" w:rsidRDefault="004630C9">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其中：公务用车购置支出</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万元。全年按规定更新购置公务用车</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辆，其中：轿车</w:t>
      </w:r>
      <w:r>
        <w:rPr>
          <w:rFonts w:eastAsia="方正仿宋_GBK"/>
          <w:color w:val="000000"/>
          <w:kern w:val="0"/>
          <w:sz w:val="33"/>
          <w:szCs w:val="33"/>
          <w:lang w:val="x-none"/>
        </w:rPr>
        <w:t>0</w:t>
      </w:r>
      <w:r>
        <w:rPr>
          <w:rFonts w:eastAsia="方正仿宋_GBK"/>
          <w:color w:val="000000"/>
          <w:kern w:val="0"/>
          <w:sz w:val="33"/>
          <w:szCs w:val="33"/>
          <w:lang w:val="x-none" w:eastAsia="x-none"/>
        </w:rPr>
        <w:t>辆、金额</w:t>
      </w:r>
      <w:r>
        <w:rPr>
          <w:rFonts w:eastAsia="方正仿宋_GBK"/>
          <w:color w:val="000000"/>
          <w:kern w:val="0"/>
          <w:sz w:val="33"/>
          <w:szCs w:val="33"/>
          <w:lang w:val="x-none"/>
        </w:rPr>
        <w:t>0</w:t>
      </w:r>
      <w:r>
        <w:rPr>
          <w:rFonts w:eastAsia="方正仿宋_GBK"/>
          <w:color w:val="000000"/>
          <w:kern w:val="0"/>
          <w:sz w:val="33"/>
          <w:szCs w:val="33"/>
          <w:lang w:val="x-none" w:eastAsia="x-none"/>
        </w:rPr>
        <w:t>万元，越野车</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辆、金额</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万元，载客汽车</w:t>
      </w:r>
      <w:r>
        <w:rPr>
          <w:rFonts w:eastAsia="方正仿宋_GBK"/>
          <w:color w:val="000000"/>
          <w:kern w:val="0"/>
          <w:sz w:val="33"/>
          <w:szCs w:val="33"/>
          <w:lang w:val="x-none"/>
        </w:rPr>
        <w:t>0</w:t>
      </w:r>
      <w:r>
        <w:rPr>
          <w:rFonts w:eastAsia="方正仿宋_GBK"/>
          <w:color w:val="000000"/>
          <w:kern w:val="0"/>
          <w:sz w:val="33"/>
          <w:szCs w:val="33"/>
          <w:lang w:val="x-none" w:eastAsia="x-none"/>
        </w:rPr>
        <w:t>辆、金额</w:t>
      </w:r>
      <w:r>
        <w:rPr>
          <w:rFonts w:eastAsia="方正仿宋_GBK"/>
          <w:color w:val="000000"/>
          <w:kern w:val="0"/>
          <w:sz w:val="33"/>
          <w:szCs w:val="33"/>
          <w:lang w:val="x-none"/>
        </w:rPr>
        <w:t>0</w:t>
      </w:r>
      <w:r>
        <w:rPr>
          <w:rFonts w:eastAsia="方正仿宋_GBK"/>
          <w:color w:val="000000"/>
          <w:kern w:val="0"/>
          <w:sz w:val="33"/>
          <w:szCs w:val="33"/>
          <w:lang w:val="x-none" w:eastAsia="x-none"/>
        </w:rPr>
        <w:t>万元，主要用于</w:t>
      </w:r>
      <w:r>
        <w:rPr>
          <w:rFonts w:eastAsia="方正仿宋_GBK"/>
          <w:sz w:val="33"/>
          <w:szCs w:val="33"/>
        </w:rPr>
        <w:t>参加开展监督检查、调研、办案</w:t>
      </w:r>
      <w:r>
        <w:rPr>
          <w:rFonts w:eastAsia="方正仿宋_GBK"/>
          <w:color w:val="000000"/>
          <w:kern w:val="0"/>
          <w:sz w:val="33"/>
          <w:szCs w:val="33"/>
          <w:lang w:val="x-none" w:eastAsia="x-none"/>
        </w:rPr>
        <w:t>。截至</w:t>
      </w:r>
      <w:r>
        <w:rPr>
          <w:rFonts w:eastAsia="方正仿宋_GBK"/>
          <w:color w:val="000000"/>
          <w:kern w:val="0"/>
          <w:sz w:val="33"/>
          <w:szCs w:val="33"/>
          <w:lang w:val="x-none" w:eastAsia="x-none"/>
        </w:rPr>
        <w:t>2020</w:t>
      </w:r>
      <w:r>
        <w:rPr>
          <w:rFonts w:eastAsia="方正仿宋_GBK"/>
          <w:color w:val="000000"/>
          <w:kern w:val="0"/>
          <w:sz w:val="33"/>
          <w:szCs w:val="33"/>
          <w:lang w:val="x-none" w:eastAsia="x-none"/>
        </w:rPr>
        <w:t>年</w:t>
      </w:r>
      <w:r>
        <w:rPr>
          <w:rFonts w:eastAsia="方正仿宋_GBK"/>
          <w:color w:val="000000"/>
          <w:kern w:val="0"/>
          <w:sz w:val="33"/>
          <w:szCs w:val="33"/>
          <w:lang w:val="x-none" w:eastAsia="x-none"/>
        </w:rPr>
        <w:t>12</w:t>
      </w:r>
      <w:r>
        <w:rPr>
          <w:rFonts w:eastAsia="方正仿宋_GBK"/>
          <w:color w:val="000000"/>
          <w:kern w:val="0"/>
          <w:sz w:val="33"/>
          <w:szCs w:val="33"/>
          <w:lang w:val="x-none" w:eastAsia="x-none"/>
        </w:rPr>
        <w:t>月底，单位共有公务用车</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辆，其中：轿车</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辆、越野车</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辆、载客汽车</w:t>
      </w:r>
      <w:r>
        <w:rPr>
          <w:rFonts w:eastAsia="方正仿宋_GBK"/>
          <w:color w:val="000000"/>
          <w:kern w:val="0"/>
          <w:sz w:val="33"/>
          <w:szCs w:val="33"/>
          <w:lang w:val="x-none"/>
        </w:rPr>
        <w:t>0</w:t>
      </w:r>
      <w:r>
        <w:rPr>
          <w:rFonts w:eastAsia="方正仿宋_GBK"/>
          <w:color w:val="000000"/>
          <w:kern w:val="0"/>
          <w:sz w:val="33"/>
          <w:szCs w:val="33"/>
          <w:lang w:val="x-none" w:eastAsia="x-none"/>
        </w:rPr>
        <w:t>辆。公务用车运行维护费支出</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万元。</w:t>
      </w:r>
    </w:p>
    <w:p w:rsidR="00AE708B" w:rsidRDefault="004630C9">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3</w:t>
      </w:r>
      <w:r>
        <w:rPr>
          <w:rFonts w:eastAsia="方正仿宋_GBK" w:hint="eastAsia"/>
          <w:color w:val="000000"/>
          <w:kern w:val="0"/>
          <w:sz w:val="33"/>
          <w:szCs w:val="33"/>
          <w:lang w:val="x-none"/>
        </w:rPr>
        <w:t>．</w:t>
      </w:r>
      <w:r>
        <w:rPr>
          <w:rFonts w:eastAsia="方正仿宋_GBK"/>
          <w:color w:val="000000"/>
          <w:kern w:val="0"/>
          <w:sz w:val="33"/>
          <w:szCs w:val="33"/>
          <w:lang w:val="x-none" w:eastAsia="x-none"/>
        </w:rPr>
        <w:t>公务接待费支出</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万元，</w:t>
      </w:r>
      <w:r>
        <w:rPr>
          <w:rFonts w:eastAsia="方正仿宋_GBK"/>
          <w:kern w:val="0"/>
          <w:sz w:val="33"/>
          <w:szCs w:val="33"/>
          <w:lang w:val="x-none" w:eastAsia="x-none"/>
        </w:rPr>
        <w:t>完成预算</w:t>
      </w:r>
      <w:r>
        <w:rPr>
          <w:rFonts w:eastAsia="方正仿宋_GBK" w:hint="eastAsia"/>
          <w:kern w:val="0"/>
          <w:sz w:val="33"/>
          <w:szCs w:val="33"/>
          <w:lang w:val="x-none"/>
        </w:rPr>
        <w:t>0</w:t>
      </w:r>
      <w:r>
        <w:rPr>
          <w:rFonts w:eastAsia="方正仿宋_GBK"/>
          <w:kern w:val="0"/>
          <w:sz w:val="33"/>
          <w:szCs w:val="33"/>
          <w:lang w:val="x-none" w:eastAsia="x-none"/>
        </w:rPr>
        <w:t>%</w:t>
      </w:r>
      <w:r>
        <w:rPr>
          <w:rFonts w:eastAsia="方正仿宋_GBK"/>
          <w:kern w:val="0"/>
          <w:sz w:val="33"/>
          <w:szCs w:val="33"/>
          <w:lang w:val="x-none" w:eastAsia="x-none"/>
        </w:rPr>
        <w:t>。</w:t>
      </w:r>
      <w:r>
        <w:rPr>
          <w:rFonts w:eastAsia="方正仿宋_GBK"/>
          <w:color w:val="000000"/>
          <w:kern w:val="0"/>
          <w:sz w:val="33"/>
          <w:szCs w:val="33"/>
          <w:lang w:val="x-none" w:eastAsia="x-none"/>
        </w:rPr>
        <w:t>公务接待费支出决算</w:t>
      </w:r>
      <w:r>
        <w:rPr>
          <w:rFonts w:eastAsia="方正仿宋_GBK" w:hint="eastAsia"/>
          <w:color w:val="000000"/>
          <w:kern w:val="0"/>
          <w:sz w:val="33"/>
          <w:szCs w:val="33"/>
          <w:lang w:val="x-none"/>
        </w:rPr>
        <w:t>与</w:t>
      </w:r>
      <w:r>
        <w:rPr>
          <w:rFonts w:eastAsia="方正仿宋_GBK"/>
          <w:color w:val="000000"/>
          <w:kern w:val="0"/>
          <w:sz w:val="33"/>
          <w:szCs w:val="33"/>
          <w:lang w:val="x-none" w:eastAsia="x-none"/>
        </w:rPr>
        <w:t>2019</w:t>
      </w:r>
      <w:r>
        <w:rPr>
          <w:rFonts w:eastAsia="方正仿宋_GBK"/>
          <w:color w:val="000000"/>
          <w:kern w:val="0"/>
          <w:sz w:val="33"/>
          <w:szCs w:val="33"/>
          <w:lang w:val="x-none" w:eastAsia="x-none"/>
        </w:rPr>
        <w:t>年</w:t>
      </w:r>
      <w:r>
        <w:rPr>
          <w:rFonts w:eastAsia="方正仿宋_GBK" w:hint="eastAsia"/>
          <w:color w:val="000000"/>
          <w:kern w:val="0"/>
          <w:sz w:val="33"/>
          <w:szCs w:val="33"/>
          <w:lang w:val="x-none"/>
        </w:rPr>
        <w:t>持平</w:t>
      </w:r>
      <w:r>
        <w:rPr>
          <w:rFonts w:eastAsia="方正仿宋_GBK"/>
          <w:color w:val="000000"/>
          <w:kern w:val="0"/>
          <w:sz w:val="33"/>
          <w:szCs w:val="33"/>
          <w:lang w:val="x-none" w:eastAsia="x-none"/>
        </w:rPr>
        <w:t>。其中：</w:t>
      </w:r>
    </w:p>
    <w:p w:rsidR="00AE708B" w:rsidRDefault="004630C9">
      <w:pPr>
        <w:spacing w:line="576" w:lineRule="exact"/>
        <w:ind w:firstLineChars="200" w:firstLine="660"/>
        <w:rPr>
          <w:rFonts w:eastAsia="方正仿宋_GBK"/>
          <w:sz w:val="33"/>
          <w:szCs w:val="33"/>
        </w:rPr>
      </w:pPr>
      <w:r>
        <w:rPr>
          <w:rFonts w:eastAsia="方正仿宋_GBK"/>
          <w:color w:val="000000"/>
          <w:kern w:val="0"/>
          <w:sz w:val="33"/>
          <w:szCs w:val="33"/>
          <w:lang w:val="x-none" w:eastAsia="x-none"/>
        </w:rPr>
        <w:t>国内公务接待支出</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万元，主要用于</w:t>
      </w:r>
      <w:r>
        <w:rPr>
          <w:rFonts w:eastAsia="方正仿宋_GBK"/>
          <w:color w:val="000000"/>
          <w:kern w:val="0"/>
          <w:sz w:val="33"/>
          <w:szCs w:val="33"/>
          <w:lang w:val="x-none"/>
        </w:rPr>
        <w:t>单位</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执行公务、开展业务活动开支的交通费、住宿费、用餐费等</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。国内公务接待</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批次，</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人次（不包括陪同人员），共计支出</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万元，具体内容包括：</w:t>
      </w:r>
      <w:r>
        <w:rPr>
          <w:rFonts w:eastAsia="方正仿宋_GBK"/>
          <w:sz w:val="33"/>
          <w:szCs w:val="33"/>
        </w:rPr>
        <w:t>来自省、同级市州的检查、办案、交流、学习、调研等发生接待餐费</w:t>
      </w:r>
      <w:r>
        <w:rPr>
          <w:rFonts w:eastAsia="方正仿宋_GBK" w:hint="eastAsia"/>
          <w:sz w:val="33"/>
          <w:szCs w:val="33"/>
        </w:rPr>
        <w:t>0</w:t>
      </w:r>
      <w:r>
        <w:rPr>
          <w:rFonts w:eastAsia="方正仿宋_GBK"/>
          <w:sz w:val="33"/>
          <w:szCs w:val="33"/>
        </w:rPr>
        <w:t>万元。</w:t>
      </w:r>
    </w:p>
    <w:p w:rsidR="00AE708B" w:rsidRDefault="004630C9">
      <w:pPr>
        <w:spacing w:line="576" w:lineRule="exact"/>
        <w:ind w:firstLineChars="200" w:firstLine="660"/>
        <w:rPr>
          <w:rFonts w:eastAsia="方正仿宋_GBK"/>
          <w:color w:val="000000"/>
          <w:kern w:val="0"/>
          <w:sz w:val="33"/>
          <w:szCs w:val="33"/>
          <w:lang w:val="x-none"/>
        </w:rPr>
      </w:pPr>
      <w:r>
        <w:rPr>
          <w:rFonts w:eastAsia="方正仿宋_GBK"/>
          <w:color w:val="000000"/>
          <w:kern w:val="0"/>
          <w:sz w:val="33"/>
          <w:szCs w:val="33"/>
          <w:lang w:val="x-none" w:eastAsia="x-none"/>
        </w:rPr>
        <w:t>外事接待支出</w:t>
      </w:r>
      <w:r>
        <w:rPr>
          <w:rFonts w:eastAsia="方正仿宋_GBK"/>
          <w:color w:val="000000"/>
          <w:kern w:val="0"/>
          <w:sz w:val="33"/>
          <w:szCs w:val="33"/>
          <w:lang w:val="x-none"/>
        </w:rPr>
        <w:t>0</w:t>
      </w:r>
      <w:r>
        <w:rPr>
          <w:rFonts w:eastAsia="方正仿宋_GBK"/>
          <w:color w:val="000000"/>
          <w:kern w:val="0"/>
          <w:sz w:val="33"/>
          <w:szCs w:val="33"/>
          <w:lang w:val="x-none" w:eastAsia="x-none"/>
        </w:rPr>
        <w:t>万元，外事接待</w:t>
      </w:r>
      <w:r>
        <w:rPr>
          <w:rFonts w:eastAsia="方正仿宋_GBK"/>
          <w:color w:val="000000"/>
          <w:kern w:val="0"/>
          <w:sz w:val="33"/>
          <w:szCs w:val="33"/>
          <w:lang w:val="x-none"/>
        </w:rPr>
        <w:t>0</w:t>
      </w:r>
      <w:r>
        <w:rPr>
          <w:rFonts w:eastAsia="方正仿宋_GBK"/>
          <w:color w:val="000000"/>
          <w:kern w:val="0"/>
          <w:sz w:val="33"/>
          <w:szCs w:val="33"/>
          <w:lang w:val="x-none" w:eastAsia="x-none"/>
        </w:rPr>
        <w:t>批次，</w:t>
      </w:r>
      <w:r>
        <w:rPr>
          <w:rFonts w:eastAsia="方正仿宋_GBK"/>
          <w:color w:val="000000"/>
          <w:kern w:val="0"/>
          <w:sz w:val="33"/>
          <w:szCs w:val="33"/>
          <w:lang w:val="x-none"/>
        </w:rPr>
        <w:t>0</w:t>
      </w:r>
      <w:r>
        <w:rPr>
          <w:rFonts w:eastAsia="方正仿宋_GBK"/>
          <w:color w:val="000000"/>
          <w:kern w:val="0"/>
          <w:sz w:val="33"/>
          <w:szCs w:val="33"/>
          <w:lang w:val="x-none" w:eastAsia="x-none"/>
        </w:rPr>
        <w:t>人，共计支出</w:t>
      </w:r>
      <w:r>
        <w:rPr>
          <w:rFonts w:eastAsia="方正仿宋_GBK"/>
          <w:color w:val="000000"/>
          <w:kern w:val="0"/>
          <w:sz w:val="33"/>
          <w:szCs w:val="33"/>
          <w:lang w:val="x-none"/>
        </w:rPr>
        <w:t>0</w:t>
      </w:r>
      <w:r>
        <w:rPr>
          <w:rFonts w:eastAsia="方正仿宋_GBK"/>
          <w:color w:val="000000"/>
          <w:kern w:val="0"/>
          <w:sz w:val="33"/>
          <w:szCs w:val="33"/>
          <w:lang w:val="x-none" w:eastAsia="x-none"/>
        </w:rPr>
        <w:t>万元。</w:t>
      </w:r>
      <w:bookmarkStart w:id="50" w:name="_Toc15396610"/>
      <w:bookmarkStart w:id="51" w:name="_Toc15377218"/>
    </w:p>
    <w:p w:rsidR="00AE708B" w:rsidRDefault="004630C9">
      <w:pPr>
        <w:spacing w:line="576" w:lineRule="exact"/>
        <w:ind w:firstLineChars="200" w:firstLine="660"/>
        <w:rPr>
          <w:rFonts w:ascii="方正楷体_GBK" w:eastAsia="方正楷体_GBK"/>
          <w:b/>
          <w:color w:val="000000"/>
          <w:kern w:val="0"/>
          <w:sz w:val="33"/>
          <w:szCs w:val="33"/>
          <w:lang w:val="x-none" w:eastAsia="x-none"/>
        </w:rPr>
      </w:pPr>
      <w:r>
        <w:rPr>
          <w:rFonts w:ascii="方正楷体_GBK" w:eastAsia="方正楷体_GBK"/>
          <w:b/>
          <w:color w:val="000000"/>
          <w:kern w:val="0"/>
          <w:sz w:val="33"/>
          <w:szCs w:val="33"/>
          <w:lang w:val="x-none" w:eastAsia="x-none"/>
        </w:rPr>
        <w:t>八、政府性基金预算支出决算情况说明</w:t>
      </w:r>
      <w:bookmarkEnd w:id="50"/>
      <w:bookmarkEnd w:id="51"/>
    </w:p>
    <w:p w:rsidR="00AE708B" w:rsidRDefault="004630C9">
      <w:pPr>
        <w:spacing w:line="576" w:lineRule="exact"/>
        <w:ind w:firstLineChars="200" w:firstLine="660"/>
        <w:rPr>
          <w:rFonts w:eastAsia="方正仿宋_GBK"/>
          <w:color w:val="000000"/>
          <w:kern w:val="0"/>
          <w:sz w:val="33"/>
          <w:szCs w:val="33"/>
          <w:lang w:val="x-none"/>
        </w:rPr>
      </w:pPr>
      <w:r>
        <w:rPr>
          <w:rFonts w:eastAsia="方正仿宋_GBK"/>
          <w:color w:val="000000"/>
          <w:kern w:val="0"/>
          <w:sz w:val="33"/>
          <w:szCs w:val="33"/>
          <w:lang w:val="x-none" w:eastAsia="x-none"/>
        </w:rPr>
        <w:t>2020</w:t>
      </w:r>
      <w:r>
        <w:rPr>
          <w:rFonts w:eastAsia="方正仿宋_GBK"/>
          <w:color w:val="000000"/>
          <w:kern w:val="0"/>
          <w:sz w:val="33"/>
          <w:szCs w:val="33"/>
          <w:lang w:val="x-none" w:eastAsia="x-none"/>
        </w:rPr>
        <w:t>年政府性基金预算拨款支出</w:t>
      </w:r>
      <w:r>
        <w:rPr>
          <w:rFonts w:eastAsia="方正仿宋_GBK" w:hint="eastAsia"/>
          <w:color w:val="000000"/>
          <w:kern w:val="0"/>
          <w:sz w:val="33"/>
          <w:szCs w:val="33"/>
          <w:lang w:val="x-none"/>
        </w:rPr>
        <w:t>128.64</w:t>
      </w:r>
      <w:r>
        <w:rPr>
          <w:rFonts w:eastAsia="方正仿宋_GBK"/>
          <w:color w:val="000000"/>
          <w:kern w:val="0"/>
          <w:sz w:val="33"/>
          <w:szCs w:val="33"/>
          <w:lang w:val="x-none" w:eastAsia="x-none"/>
        </w:rPr>
        <w:t>万元。</w:t>
      </w:r>
    </w:p>
    <w:p w:rsidR="00AE708B" w:rsidRDefault="004630C9">
      <w:pPr>
        <w:spacing w:line="576" w:lineRule="exact"/>
        <w:ind w:firstLineChars="200" w:firstLine="660"/>
        <w:rPr>
          <w:rFonts w:ascii="方正楷体_GBK" w:eastAsia="方正楷体_GBK"/>
          <w:b/>
          <w:color w:val="000000"/>
          <w:kern w:val="0"/>
          <w:sz w:val="33"/>
          <w:szCs w:val="33"/>
          <w:lang w:val="x-none" w:eastAsia="x-none"/>
        </w:rPr>
      </w:pPr>
      <w:bookmarkStart w:id="52" w:name="_Toc15377219"/>
      <w:bookmarkStart w:id="53" w:name="_Toc15396611"/>
      <w:r>
        <w:rPr>
          <w:rFonts w:ascii="方正楷体_GBK" w:eastAsia="方正楷体_GBK"/>
          <w:b/>
          <w:color w:val="000000"/>
          <w:kern w:val="0"/>
          <w:sz w:val="33"/>
          <w:szCs w:val="33"/>
          <w:lang w:val="x-none" w:eastAsia="x-none"/>
        </w:rPr>
        <w:t>九</w:t>
      </w:r>
      <w:r>
        <w:rPr>
          <w:rFonts w:ascii="方正楷体_GBK" w:eastAsia="方正楷体_GBK" w:hint="eastAsia"/>
          <w:b/>
          <w:color w:val="000000"/>
          <w:kern w:val="0"/>
          <w:sz w:val="33"/>
          <w:szCs w:val="33"/>
          <w:lang w:val="x-none" w:eastAsia="x-none"/>
        </w:rPr>
        <w:t>、</w:t>
      </w:r>
      <w:r>
        <w:rPr>
          <w:rFonts w:ascii="方正楷体_GBK" w:eastAsia="方正楷体_GBK"/>
          <w:b/>
          <w:color w:val="000000"/>
          <w:kern w:val="0"/>
          <w:sz w:val="33"/>
          <w:szCs w:val="33"/>
          <w:lang w:val="x-none" w:eastAsia="x-none"/>
        </w:rPr>
        <w:t>国有资本经营预算支出决算情况说明</w:t>
      </w:r>
      <w:bookmarkEnd w:id="52"/>
      <w:bookmarkEnd w:id="53"/>
    </w:p>
    <w:p w:rsidR="00AE708B" w:rsidRDefault="004630C9">
      <w:pPr>
        <w:spacing w:line="576" w:lineRule="exact"/>
        <w:ind w:firstLineChars="200" w:firstLine="660"/>
        <w:rPr>
          <w:rFonts w:eastAsia="方正仿宋_GBK"/>
          <w:color w:val="000000"/>
          <w:kern w:val="0"/>
          <w:sz w:val="33"/>
          <w:szCs w:val="33"/>
          <w:lang w:val="x-none"/>
        </w:rPr>
      </w:pPr>
      <w:r>
        <w:rPr>
          <w:rFonts w:eastAsia="方正仿宋_GBK"/>
          <w:color w:val="000000"/>
          <w:kern w:val="0"/>
          <w:sz w:val="33"/>
          <w:szCs w:val="33"/>
          <w:lang w:val="x-none" w:eastAsia="x-none"/>
        </w:rPr>
        <w:lastRenderedPageBreak/>
        <w:t>2020</w:t>
      </w:r>
      <w:r>
        <w:rPr>
          <w:rFonts w:eastAsia="方正仿宋_GBK"/>
          <w:color w:val="000000"/>
          <w:kern w:val="0"/>
          <w:sz w:val="33"/>
          <w:szCs w:val="33"/>
          <w:lang w:val="x-none" w:eastAsia="x-none"/>
        </w:rPr>
        <w:t>年国有资本经营预算拨款支出</w:t>
      </w:r>
      <w:r>
        <w:rPr>
          <w:rFonts w:eastAsia="方正仿宋_GBK"/>
          <w:color w:val="000000"/>
          <w:kern w:val="0"/>
          <w:sz w:val="33"/>
          <w:szCs w:val="33"/>
          <w:lang w:val="x-none"/>
        </w:rPr>
        <w:t>0</w:t>
      </w:r>
      <w:r>
        <w:rPr>
          <w:rFonts w:eastAsia="方正仿宋_GBK"/>
          <w:color w:val="000000"/>
          <w:kern w:val="0"/>
          <w:sz w:val="33"/>
          <w:szCs w:val="33"/>
          <w:lang w:val="x-none" w:eastAsia="x-none"/>
        </w:rPr>
        <w:t>万元。</w:t>
      </w:r>
    </w:p>
    <w:p w:rsidR="00AE708B" w:rsidRDefault="004630C9">
      <w:pPr>
        <w:spacing w:line="576" w:lineRule="exact"/>
        <w:ind w:firstLineChars="200" w:firstLine="660"/>
        <w:rPr>
          <w:rFonts w:ascii="方正楷体_GBK" w:eastAsia="方正楷体_GBK"/>
          <w:b/>
          <w:color w:val="000000"/>
          <w:kern w:val="0"/>
          <w:sz w:val="33"/>
          <w:szCs w:val="33"/>
          <w:lang w:val="x-none" w:eastAsia="x-none"/>
        </w:rPr>
      </w:pPr>
      <w:bookmarkStart w:id="54" w:name="_Toc15396612"/>
      <w:bookmarkStart w:id="55" w:name="_Toc15377221"/>
      <w:r>
        <w:rPr>
          <w:rFonts w:ascii="方正楷体_GBK" w:eastAsia="方正楷体_GBK"/>
          <w:b/>
          <w:color w:val="000000"/>
          <w:kern w:val="0"/>
          <w:sz w:val="33"/>
          <w:szCs w:val="33"/>
          <w:lang w:val="x-none" w:eastAsia="x-none"/>
        </w:rPr>
        <w:t>十、其他重要事项的情况说明</w:t>
      </w:r>
      <w:bookmarkEnd w:id="54"/>
      <w:bookmarkEnd w:id="55"/>
    </w:p>
    <w:p w:rsidR="00AE708B" w:rsidRDefault="004630C9">
      <w:pPr>
        <w:spacing w:line="576" w:lineRule="exact"/>
        <w:ind w:firstLineChars="200" w:firstLine="660"/>
        <w:rPr>
          <w:rFonts w:eastAsia="方正仿宋_GBK"/>
          <w:b/>
          <w:color w:val="000000"/>
          <w:kern w:val="0"/>
          <w:sz w:val="33"/>
          <w:szCs w:val="33"/>
          <w:lang w:val="x-none" w:eastAsia="x-none"/>
        </w:rPr>
      </w:pPr>
      <w:bookmarkStart w:id="56" w:name="_Toc15377222"/>
      <w:r>
        <w:rPr>
          <w:rFonts w:eastAsia="方正仿宋_GBK"/>
          <w:b/>
          <w:color w:val="000000"/>
          <w:kern w:val="0"/>
          <w:sz w:val="33"/>
          <w:szCs w:val="33"/>
          <w:lang w:val="x-none" w:eastAsia="x-none"/>
        </w:rPr>
        <w:t>（一）机关运行经费支出情况</w:t>
      </w:r>
      <w:bookmarkEnd w:id="56"/>
    </w:p>
    <w:p w:rsidR="00AE708B" w:rsidRDefault="004630C9">
      <w:pPr>
        <w:spacing w:line="576" w:lineRule="exact"/>
        <w:ind w:firstLineChars="200" w:firstLine="660"/>
        <w:rPr>
          <w:rFonts w:eastAsia="方正仿宋_GBK"/>
          <w:color w:val="000000"/>
          <w:kern w:val="0"/>
          <w:sz w:val="33"/>
          <w:szCs w:val="33"/>
          <w:lang w:val="x-none"/>
        </w:rPr>
      </w:pPr>
      <w:r>
        <w:rPr>
          <w:rFonts w:eastAsia="方正仿宋_GBK"/>
          <w:color w:val="000000"/>
          <w:kern w:val="0"/>
          <w:sz w:val="33"/>
          <w:szCs w:val="33"/>
          <w:lang w:val="x-none" w:eastAsia="x-none"/>
        </w:rPr>
        <w:t>2020</w:t>
      </w:r>
      <w:r>
        <w:rPr>
          <w:rFonts w:eastAsia="方正仿宋_GBK"/>
          <w:color w:val="000000"/>
          <w:kern w:val="0"/>
          <w:sz w:val="33"/>
          <w:szCs w:val="33"/>
          <w:lang w:val="x-none" w:eastAsia="x-none"/>
        </w:rPr>
        <w:t>年，</w:t>
      </w:r>
      <w:r>
        <w:rPr>
          <w:rFonts w:eastAsia="方正仿宋_GBK" w:hint="eastAsia"/>
          <w:color w:val="000000"/>
          <w:kern w:val="0"/>
          <w:sz w:val="33"/>
          <w:szCs w:val="33"/>
          <w:lang w:val="x-none"/>
        </w:rPr>
        <w:t>本单位机关</w:t>
      </w:r>
      <w:r>
        <w:rPr>
          <w:rFonts w:eastAsia="方正仿宋_GBK"/>
          <w:color w:val="000000"/>
          <w:kern w:val="0"/>
          <w:sz w:val="33"/>
          <w:szCs w:val="33"/>
          <w:lang w:val="x-none" w:eastAsia="x-none"/>
        </w:rPr>
        <w:t>运行经费支出</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万元</w:t>
      </w:r>
      <w:r>
        <w:rPr>
          <w:rFonts w:eastAsia="方正仿宋_GBK" w:hint="eastAsia"/>
          <w:color w:val="000000"/>
          <w:kern w:val="0"/>
          <w:sz w:val="33"/>
          <w:szCs w:val="33"/>
          <w:lang w:val="x-none"/>
        </w:rPr>
        <w:t>。</w:t>
      </w:r>
    </w:p>
    <w:p w:rsidR="00AE708B" w:rsidRDefault="004630C9">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（注：数据来源于财决附</w:t>
      </w:r>
      <w:r>
        <w:rPr>
          <w:rFonts w:eastAsia="方正仿宋_GBK"/>
          <w:color w:val="000000"/>
          <w:kern w:val="0"/>
          <w:sz w:val="33"/>
          <w:szCs w:val="33"/>
          <w:lang w:val="x-none" w:eastAsia="x-none"/>
        </w:rPr>
        <w:t>03</w:t>
      </w:r>
      <w:r>
        <w:rPr>
          <w:rFonts w:eastAsia="方正仿宋_GBK"/>
          <w:color w:val="000000"/>
          <w:kern w:val="0"/>
          <w:sz w:val="33"/>
          <w:szCs w:val="33"/>
          <w:lang w:val="x-none" w:eastAsia="x-none"/>
        </w:rPr>
        <w:t>表）</w:t>
      </w:r>
    </w:p>
    <w:p w:rsidR="00AE708B" w:rsidRDefault="004630C9">
      <w:pPr>
        <w:spacing w:line="576" w:lineRule="exact"/>
        <w:ind w:firstLineChars="200" w:firstLine="660"/>
        <w:rPr>
          <w:rFonts w:eastAsia="方正仿宋_GBK"/>
          <w:b/>
          <w:color w:val="000000"/>
          <w:kern w:val="0"/>
          <w:sz w:val="33"/>
          <w:szCs w:val="33"/>
          <w:lang w:val="x-none" w:eastAsia="x-none"/>
        </w:rPr>
      </w:pPr>
      <w:bookmarkStart w:id="57" w:name="_Toc15377223"/>
      <w:r>
        <w:rPr>
          <w:rFonts w:eastAsia="方正仿宋_GBK"/>
          <w:b/>
          <w:color w:val="000000"/>
          <w:kern w:val="0"/>
          <w:sz w:val="33"/>
          <w:szCs w:val="33"/>
          <w:lang w:val="x-none" w:eastAsia="x-none"/>
        </w:rPr>
        <w:t>（二）政府采购支出情况</w:t>
      </w:r>
      <w:bookmarkEnd w:id="57"/>
    </w:p>
    <w:p w:rsidR="00AE708B" w:rsidRDefault="004630C9">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2020</w:t>
      </w:r>
      <w:r>
        <w:rPr>
          <w:rFonts w:eastAsia="方正仿宋_GBK"/>
          <w:color w:val="000000"/>
          <w:kern w:val="0"/>
          <w:sz w:val="33"/>
          <w:szCs w:val="33"/>
          <w:lang w:val="x-none" w:eastAsia="x-none"/>
        </w:rPr>
        <w:t>年，</w:t>
      </w:r>
      <w:r>
        <w:rPr>
          <w:rFonts w:eastAsia="方正仿宋_GBK"/>
          <w:color w:val="000000"/>
          <w:kern w:val="0"/>
          <w:sz w:val="33"/>
          <w:szCs w:val="33"/>
          <w:lang w:val="x-none"/>
        </w:rPr>
        <w:t>中共攀枝花市纪律检查委员会</w:t>
      </w:r>
      <w:r>
        <w:rPr>
          <w:rFonts w:eastAsia="方正仿宋_GBK"/>
          <w:color w:val="000000"/>
          <w:kern w:val="0"/>
          <w:sz w:val="33"/>
          <w:szCs w:val="33"/>
          <w:lang w:val="x-none" w:eastAsia="x-none"/>
        </w:rPr>
        <w:t>政府采购支出总额</w:t>
      </w:r>
      <w:r>
        <w:rPr>
          <w:rFonts w:eastAsia="方正仿宋_GBK" w:hint="eastAsia"/>
          <w:color w:val="000000"/>
          <w:kern w:val="0"/>
          <w:sz w:val="33"/>
          <w:szCs w:val="33"/>
          <w:lang w:val="x-none"/>
        </w:rPr>
        <w:t>4.18</w:t>
      </w:r>
      <w:r>
        <w:rPr>
          <w:rFonts w:eastAsia="方正仿宋_GBK"/>
          <w:color w:val="000000"/>
          <w:kern w:val="0"/>
          <w:sz w:val="33"/>
          <w:szCs w:val="33"/>
          <w:lang w:val="x-none" w:eastAsia="x-none"/>
        </w:rPr>
        <w:t>万元，其中：政府采购货物支出</w:t>
      </w:r>
      <w:r>
        <w:rPr>
          <w:rFonts w:eastAsia="方正仿宋_GBK" w:hint="eastAsia"/>
          <w:color w:val="000000"/>
          <w:kern w:val="0"/>
          <w:sz w:val="33"/>
          <w:szCs w:val="33"/>
          <w:lang w:val="x-none"/>
        </w:rPr>
        <w:t>4.18</w:t>
      </w:r>
      <w:r>
        <w:rPr>
          <w:rFonts w:eastAsia="方正仿宋_GBK"/>
          <w:color w:val="000000"/>
          <w:kern w:val="0"/>
          <w:sz w:val="33"/>
          <w:szCs w:val="33"/>
          <w:lang w:val="x-none" w:eastAsia="x-none"/>
        </w:rPr>
        <w:t>万元、政府采购工程支出</w:t>
      </w:r>
      <w:r>
        <w:rPr>
          <w:rFonts w:eastAsia="方正仿宋_GBK"/>
          <w:color w:val="000000"/>
          <w:kern w:val="0"/>
          <w:sz w:val="33"/>
          <w:szCs w:val="33"/>
          <w:lang w:val="x-none"/>
        </w:rPr>
        <w:t>0</w:t>
      </w:r>
      <w:r>
        <w:rPr>
          <w:rFonts w:eastAsia="方正仿宋_GBK"/>
          <w:color w:val="000000"/>
          <w:kern w:val="0"/>
          <w:sz w:val="33"/>
          <w:szCs w:val="33"/>
          <w:lang w:val="x-none" w:eastAsia="x-none"/>
        </w:rPr>
        <w:t>万元、政府采购服务支出</w:t>
      </w:r>
      <w:r>
        <w:rPr>
          <w:rFonts w:eastAsia="方正仿宋_GBK"/>
          <w:color w:val="000000"/>
          <w:kern w:val="0"/>
          <w:sz w:val="33"/>
          <w:szCs w:val="33"/>
          <w:lang w:val="x-none"/>
        </w:rPr>
        <w:t>0</w:t>
      </w:r>
      <w:r>
        <w:rPr>
          <w:rFonts w:eastAsia="方正仿宋_GBK"/>
          <w:color w:val="000000"/>
          <w:kern w:val="0"/>
          <w:sz w:val="33"/>
          <w:szCs w:val="33"/>
          <w:lang w:val="x-none" w:eastAsia="x-none"/>
        </w:rPr>
        <w:t>万元。主要用于</w:t>
      </w:r>
      <w:r>
        <w:rPr>
          <w:rFonts w:eastAsia="方正仿宋_GBK"/>
          <w:sz w:val="33"/>
          <w:szCs w:val="33"/>
        </w:rPr>
        <w:t>开展办案工作的执法执勤车辆采购与办公设备采购</w:t>
      </w:r>
      <w:r>
        <w:rPr>
          <w:rFonts w:eastAsia="方正仿宋_GBK"/>
          <w:color w:val="000000"/>
          <w:kern w:val="0"/>
          <w:sz w:val="33"/>
          <w:szCs w:val="33"/>
          <w:lang w:val="x-none" w:eastAsia="x-none"/>
        </w:rPr>
        <w:t>。授予中小企业合同金额</w:t>
      </w:r>
      <w:r>
        <w:rPr>
          <w:rFonts w:eastAsia="方正仿宋_GBK"/>
          <w:color w:val="000000"/>
          <w:kern w:val="0"/>
          <w:sz w:val="33"/>
          <w:szCs w:val="33"/>
          <w:lang w:val="x-none"/>
        </w:rPr>
        <w:t>0</w:t>
      </w:r>
      <w:r>
        <w:rPr>
          <w:rFonts w:eastAsia="方正仿宋_GBK"/>
          <w:color w:val="000000"/>
          <w:kern w:val="0"/>
          <w:sz w:val="33"/>
          <w:szCs w:val="33"/>
          <w:lang w:val="x-none" w:eastAsia="x-none"/>
        </w:rPr>
        <w:t>万元，占政府采购支出总额的</w:t>
      </w:r>
      <w:r>
        <w:rPr>
          <w:rFonts w:eastAsia="方正仿宋_GBK"/>
          <w:color w:val="000000"/>
          <w:kern w:val="0"/>
          <w:sz w:val="33"/>
          <w:szCs w:val="33"/>
          <w:lang w:val="x-none"/>
        </w:rPr>
        <w:t>0</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，其中：授予小微企业合同金额</w:t>
      </w:r>
      <w:r>
        <w:rPr>
          <w:rFonts w:eastAsia="方正仿宋_GBK"/>
          <w:color w:val="000000"/>
          <w:kern w:val="0"/>
          <w:sz w:val="33"/>
          <w:szCs w:val="33"/>
          <w:lang w:val="x-none"/>
        </w:rPr>
        <w:t>0</w:t>
      </w:r>
      <w:r>
        <w:rPr>
          <w:rFonts w:eastAsia="方正仿宋_GBK"/>
          <w:color w:val="000000"/>
          <w:kern w:val="0"/>
          <w:sz w:val="33"/>
          <w:szCs w:val="33"/>
          <w:lang w:val="x-none" w:eastAsia="x-none"/>
        </w:rPr>
        <w:t>万元，占政府采购支出总额的</w:t>
      </w:r>
      <w:r>
        <w:rPr>
          <w:rFonts w:eastAsia="方正仿宋_GBK"/>
          <w:color w:val="000000"/>
          <w:kern w:val="0"/>
          <w:sz w:val="33"/>
          <w:szCs w:val="33"/>
          <w:lang w:val="x-none"/>
        </w:rPr>
        <w:t>0</w:t>
      </w:r>
      <w:r>
        <w:rPr>
          <w:rFonts w:eastAsia="方正仿宋_GBK"/>
          <w:color w:val="000000"/>
          <w:kern w:val="0"/>
          <w:sz w:val="33"/>
          <w:szCs w:val="33"/>
          <w:lang w:val="x-none" w:eastAsia="x-none"/>
        </w:rPr>
        <w:t>%</w:t>
      </w:r>
      <w:r>
        <w:rPr>
          <w:rFonts w:eastAsia="方正仿宋_GBK"/>
          <w:color w:val="000000"/>
          <w:kern w:val="0"/>
          <w:sz w:val="33"/>
          <w:szCs w:val="33"/>
          <w:lang w:val="x-none" w:eastAsia="x-none"/>
        </w:rPr>
        <w:t>。</w:t>
      </w:r>
    </w:p>
    <w:p w:rsidR="00AE708B" w:rsidRDefault="004630C9">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（注：数据来源于财决附</w:t>
      </w:r>
      <w:r>
        <w:rPr>
          <w:rFonts w:eastAsia="方正仿宋_GBK"/>
          <w:color w:val="000000"/>
          <w:kern w:val="0"/>
          <w:sz w:val="33"/>
          <w:szCs w:val="33"/>
          <w:lang w:val="x-none" w:eastAsia="x-none"/>
        </w:rPr>
        <w:t>03</w:t>
      </w:r>
      <w:r>
        <w:rPr>
          <w:rFonts w:eastAsia="方正仿宋_GBK"/>
          <w:color w:val="000000"/>
          <w:kern w:val="0"/>
          <w:sz w:val="33"/>
          <w:szCs w:val="33"/>
          <w:lang w:val="x-none" w:eastAsia="x-none"/>
        </w:rPr>
        <w:t>表）</w:t>
      </w:r>
    </w:p>
    <w:p w:rsidR="00AE708B" w:rsidRDefault="004630C9">
      <w:pPr>
        <w:spacing w:line="576" w:lineRule="exact"/>
        <w:ind w:firstLineChars="200" w:firstLine="660"/>
        <w:rPr>
          <w:rFonts w:eastAsia="方正仿宋_GBK"/>
          <w:b/>
          <w:color w:val="000000"/>
          <w:kern w:val="0"/>
          <w:sz w:val="33"/>
          <w:szCs w:val="33"/>
          <w:lang w:val="x-none" w:eastAsia="x-none"/>
        </w:rPr>
      </w:pPr>
      <w:bookmarkStart w:id="58" w:name="_Toc15377224"/>
      <w:r>
        <w:rPr>
          <w:rFonts w:eastAsia="方正仿宋_GBK"/>
          <w:b/>
          <w:color w:val="000000"/>
          <w:kern w:val="0"/>
          <w:sz w:val="33"/>
          <w:szCs w:val="33"/>
          <w:lang w:val="x-none" w:eastAsia="x-none"/>
        </w:rPr>
        <w:t>（三）国有资产占有使用情况</w:t>
      </w:r>
      <w:bookmarkEnd w:id="58"/>
    </w:p>
    <w:p w:rsidR="00AE708B" w:rsidRDefault="004630C9">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截至</w:t>
      </w:r>
      <w:r>
        <w:rPr>
          <w:rFonts w:eastAsia="方正仿宋_GBK"/>
          <w:color w:val="000000"/>
          <w:kern w:val="0"/>
          <w:sz w:val="33"/>
          <w:szCs w:val="33"/>
          <w:lang w:val="x-none" w:eastAsia="x-none"/>
        </w:rPr>
        <w:t>2020</w:t>
      </w:r>
      <w:r>
        <w:rPr>
          <w:rFonts w:eastAsia="方正仿宋_GBK"/>
          <w:color w:val="000000"/>
          <w:kern w:val="0"/>
          <w:sz w:val="33"/>
          <w:szCs w:val="33"/>
          <w:lang w:val="x-none" w:eastAsia="x-none"/>
        </w:rPr>
        <w:t>年</w:t>
      </w:r>
      <w:r>
        <w:rPr>
          <w:rFonts w:eastAsia="方正仿宋_GBK"/>
          <w:color w:val="000000"/>
          <w:kern w:val="0"/>
          <w:sz w:val="33"/>
          <w:szCs w:val="33"/>
          <w:lang w:val="x-none" w:eastAsia="x-none"/>
        </w:rPr>
        <w:t>12</w:t>
      </w:r>
      <w:r>
        <w:rPr>
          <w:rFonts w:eastAsia="方正仿宋_GBK"/>
          <w:color w:val="000000"/>
          <w:kern w:val="0"/>
          <w:sz w:val="33"/>
          <w:szCs w:val="33"/>
          <w:lang w:val="x-none" w:eastAsia="x-none"/>
        </w:rPr>
        <w:t>月</w:t>
      </w:r>
      <w:r>
        <w:rPr>
          <w:rFonts w:eastAsia="方正仿宋_GBK"/>
          <w:color w:val="000000"/>
          <w:kern w:val="0"/>
          <w:sz w:val="33"/>
          <w:szCs w:val="33"/>
          <w:lang w:val="x-none" w:eastAsia="x-none"/>
        </w:rPr>
        <w:t>31</w:t>
      </w:r>
      <w:r>
        <w:rPr>
          <w:rFonts w:eastAsia="方正仿宋_GBK"/>
          <w:color w:val="000000"/>
          <w:kern w:val="0"/>
          <w:sz w:val="33"/>
          <w:szCs w:val="33"/>
          <w:lang w:val="x-none" w:eastAsia="x-none"/>
        </w:rPr>
        <w:t>日，</w:t>
      </w:r>
      <w:r>
        <w:rPr>
          <w:rFonts w:eastAsia="方正仿宋_GBK"/>
          <w:color w:val="000000"/>
          <w:kern w:val="0"/>
          <w:sz w:val="33"/>
          <w:szCs w:val="33"/>
          <w:lang w:val="x-none"/>
        </w:rPr>
        <w:t>中共攀枝</w:t>
      </w:r>
      <w:bookmarkStart w:id="59" w:name="_GoBack"/>
      <w:bookmarkEnd w:id="59"/>
      <w:r>
        <w:rPr>
          <w:rFonts w:eastAsia="方正仿宋_GBK"/>
          <w:color w:val="000000"/>
          <w:kern w:val="0"/>
          <w:sz w:val="33"/>
          <w:szCs w:val="33"/>
          <w:lang w:val="x-none"/>
        </w:rPr>
        <w:t>花市纪律检查委员会</w:t>
      </w:r>
      <w:r>
        <w:rPr>
          <w:rFonts w:eastAsia="方正仿宋_GBK"/>
          <w:color w:val="000000"/>
          <w:kern w:val="0"/>
          <w:sz w:val="33"/>
          <w:szCs w:val="33"/>
          <w:lang w:val="x-none" w:eastAsia="x-none"/>
        </w:rPr>
        <w:t>共有车辆</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辆，其中：主要领导干部用车</w:t>
      </w:r>
      <w:r>
        <w:rPr>
          <w:rFonts w:eastAsia="方正仿宋_GBK"/>
          <w:color w:val="000000"/>
          <w:kern w:val="0"/>
          <w:sz w:val="33"/>
          <w:szCs w:val="33"/>
          <w:lang w:val="x-none"/>
        </w:rPr>
        <w:t>0</w:t>
      </w:r>
      <w:r>
        <w:rPr>
          <w:rFonts w:eastAsia="方正仿宋_GBK"/>
          <w:color w:val="000000"/>
          <w:kern w:val="0"/>
          <w:sz w:val="33"/>
          <w:szCs w:val="33"/>
          <w:lang w:val="x-none" w:eastAsia="x-none"/>
        </w:rPr>
        <w:t>辆、机要通信用车</w:t>
      </w:r>
      <w:r>
        <w:rPr>
          <w:rFonts w:eastAsia="方正仿宋_GBK"/>
          <w:color w:val="000000"/>
          <w:kern w:val="0"/>
          <w:sz w:val="33"/>
          <w:szCs w:val="33"/>
          <w:lang w:val="x-none"/>
        </w:rPr>
        <w:t>0</w:t>
      </w:r>
      <w:r>
        <w:rPr>
          <w:rFonts w:eastAsia="方正仿宋_GBK"/>
          <w:color w:val="000000"/>
          <w:kern w:val="0"/>
          <w:sz w:val="33"/>
          <w:szCs w:val="33"/>
          <w:lang w:val="x-none" w:eastAsia="x-none"/>
        </w:rPr>
        <w:t>辆、应急保障用车</w:t>
      </w:r>
      <w:r>
        <w:rPr>
          <w:rFonts w:eastAsia="方正仿宋_GBK"/>
          <w:color w:val="000000"/>
          <w:kern w:val="0"/>
          <w:sz w:val="33"/>
          <w:szCs w:val="33"/>
          <w:lang w:val="x-none"/>
        </w:rPr>
        <w:t>0</w:t>
      </w:r>
      <w:r>
        <w:rPr>
          <w:rFonts w:eastAsia="方正仿宋_GBK"/>
          <w:color w:val="000000"/>
          <w:kern w:val="0"/>
          <w:sz w:val="33"/>
          <w:szCs w:val="33"/>
          <w:lang w:val="x-none" w:eastAsia="x-none"/>
        </w:rPr>
        <w:t>辆、</w:t>
      </w:r>
      <w:r>
        <w:rPr>
          <w:rFonts w:eastAsia="方正仿宋_GBK"/>
          <w:color w:val="000000"/>
          <w:kern w:val="0"/>
          <w:sz w:val="33"/>
          <w:szCs w:val="33"/>
          <w:lang w:val="x-none"/>
        </w:rPr>
        <w:t>执法执勤车</w:t>
      </w:r>
      <w:r>
        <w:rPr>
          <w:rFonts w:eastAsia="方正仿宋_GBK" w:hint="eastAsia"/>
          <w:color w:val="000000"/>
          <w:kern w:val="0"/>
          <w:sz w:val="33"/>
          <w:szCs w:val="33"/>
          <w:lang w:val="x-none"/>
        </w:rPr>
        <w:t>0</w:t>
      </w:r>
      <w:r>
        <w:rPr>
          <w:rFonts w:eastAsia="方正仿宋_GBK"/>
          <w:color w:val="000000"/>
          <w:kern w:val="0"/>
          <w:sz w:val="33"/>
          <w:szCs w:val="33"/>
          <w:lang w:val="x-none"/>
        </w:rPr>
        <w:t>辆、</w:t>
      </w:r>
      <w:r>
        <w:rPr>
          <w:rFonts w:eastAsia="方正仿宋_GBK"/>
          <w:color w:val="000000"/>
          <w:kern w:val="0"/>
          <w:sz w:val="33"/>
          <w:szCs w:val="33"/>
          <w:lang w:val="x-none" w:eastAsia="x-none"/>
        </w:rPr>
        <w:t>其他用车</w:t>
      </w:r>
      <w:r>
        <w:rPr>
          <w:rFonts w:eastAsia="方正仿宋_GBK" w:hint="eastAsia"/>
          <w:color w:val="000000"/>
          <w:kern w:val="0"/>
          <w:sz w:val="33"/>
          <w:szCs w:val="33"/>
          <w:lang w:val="x-none"/>
        </w:rPr>
        <w:t>0</w:t>
      </w:r>
      <w:r>
        <w:rPr>
          <w:rFonts w:eastAsia="方正仿宋_GBK"/>
          <w:color w:val="000000"/>
          <w:kern w:val="0"/>
          <w:sz w:val="33"/>
          <w:szCs w:val="33"/>
          <w:lang w:val="x-none" w:eastAsia="x-none"/>
        </w:rPr>
        <w:t>辆</w:t>
      </w:r>
      <w:r>
        <w:rPr>
          <w:rFonts w:eastAsia="方正仿宋_GBK"/>
          <w:color w:val="000000"/>
          <w:kern w:val="0"/>
          <w:sz w:val="33"/>
          <w:szCs w:val="33"/>
          <w:lang w:val="x-none"/>
        </w:rPr>
        <w:t>，</w:t>
      </w:r>
      <w:r>
        <w:rPr>
          <w:rFonts w:eastAsia="方正仿宋_GBK"/>
          <w:color w:val="000000"/>
          <w:kern w:val="0"/>
          <w:sz w:val="33"/>
          <w:szCs w:val="33"/>
          <w:lang w:val="x-none" w:eastAsia="x-none"/>
        </w:rPr>
        <w:t>主要是用于</w:t>
      </w:r>
      <w:r>
        <w:rPr>
          <w:rFonts w:eastAsia="方正仿宋_GBK"/>
          <w:sz w:val="33"/>
          <w:szCs w:val="33"/>
        </w:rPr>
        <w:t>单位办案、调研、检查工作等公务用车燃料费、维修费、过路过桥费、保险费等支出。</w:t>
      </w:r>
      <w:r>
        <w:rPr>
          <w:rFonts w:eastAsia="方正仿宋_GBK"/>
          <w:color w:val="000000"/>
          <w:kern w:val="0"/>
          <w:sz w:val="33"/>
          <w:szCs w:val="33"/>
          <w:lang w:val="x-none" w:eastAsia="x-none"/>
        </w:rPr>
        <w:t>单价</w:t>
      </w:r>
      <w:r>
        <w:rPr>
          <w:rFonts w:eastAsia="方正仿宋_GBK"/>
          <w:color w:val="000000"/>
          <w:kern w:val="0"/>
          <w:sz w:val="33"/>
          <w:szCs w:val="33"/>
          <w:lang w:val="x-none" w:eastAsia="x-none"/>
        </w:rPr>
        <w:t>50</w:t>
      </w:r>
      <w:r>
        <w:rPr>
          <w:rFonts w:eastAsia="方正仿宋_GBK"/>
          <w:color w:val="000000"/>
          <w:kern w:val="0"/>
          <w:sz w:val="33"/>
          <w:szCs w:val="33"/>
          <w:lang w:val="x-none" w:eastAsia="x-none"/>
        </w:rPr>
        <w:t>万元以上通用设备</w:t>
      </w:r>
      <w:r>
        <w:rPr>
          <w:rFonts w:eastAsia="方正仿宋_GBK"/>
          <w:color w:val="000000"/>
          <w:kern w:val="0"/>
          <w:sz w:val="33"/>
          <w:szCs w:val="33"/>
          <w:lang w:val="x-none"/>
        </w:rPr>
        <w:t>0</w:t>
      </w:r>
      <w:r>
        <w:rPr>
          <w:rFonts w:eastAsia="方正仿宋_GBK"/>
          <w:color w:val="000000"/>
          <w:kern w:val="0"/>
          <w:sz w:val="33"/>
          <w:szCs w:val="33"/>
          <w:lang w:val="x-none" w:eastAsia="x-none"/>
        </w:rPr>
        <w:t>台（套），单价</w:t>
      </w:r>
      <w:r>
        <w:rPr>
          <w:rFonts w:eastAsia="方正仿宋_GBK"/>
          <w:color w:val="000000"/>
          <w:kern w:val="0"/>
          <w:sz w:val="33"/>
          <w:szCs w:val="33"/>
          <w:lang w:val="x-none" w:eastAsia="x-none"/>
        </w:rPr>
        <w:t>100</w:t>
      </w:r>
      <w:r>
        <w:rPr>
          <w:rFonts w:eastAsia="方正仿宋_GBK"/>
          <w:color w:val="000000"/>
          <w:kern w:val="0"/>
          <w:sz w:val="33"/>
          <w:szCs w:val="33"/>
          <w:lang w:val="x-none" w:eastAsia="x-none"/>
        </w:rPr>
        <w:t>万元以上专用设备</w:t>
      </w:r>
      <w:r>
        <w:rPr>
          <w:rFonts w:eastAsia="方正仿宋_GBK"/>
          <w:color w:val="000000"/>
          <w:kern w:val="0"/>
          <w:sz w:val="33"/>
          <w:szCs w:val="33"/>
          <w:lang w:val="x-none"/>
        </w:rPr>
        <w:t>0</w:t>
      </w:r>
      <w:r>
        <w:rPr>
          <w:rFonts w:eastAsia="方正仿宋_GBK"/>
          <w:color w:val="000000"/>
          <w:kern w:val="0"/>
          <w:sz w:val="33"/>
          <w:szCs w:val="33"/>
          <w:lang w:val="x-none" w:eastAsia="x-none"/>
        </w:rPr>
        <w:t>台（套）。（注：数据来源财决附</w:t>
      </w:r>
      <w:r>
        <w:rPr>
          <w:rFonts w:eastAsia="方正仿宋_GBK"/>
          <w:color w:val="000000"/>
          <w:kern w:val="0"/>
          <w:sz w:val="33"/>
          <w:szCs w:val="33"/>
          <w:lang w:val="x-none" w:eastAsia="x-none"/>
        </w:rPr>
        <w:t>03</w:t>
      </w:r>
      <w:r>
        <w:rPr>
          <w:rFonts w:eastAsia="方正仿宋_GBK"/>
          <w:color w:val="000000"/>
          <w:kern w:val="0"/>
          <w:sz w:val="33"/>
          <w:szCs w:val="33"/>
          <w:lang w:val="x-none" w:eastAsia="x-none"/>
        </w:rPr>
        <w:t>表，按部门决算报表填报数据罗列车辆情况。）</w:t>
      </w:r>
    </w:p>
    <w:p w:rsidR="00AE708B" w:rsidRDefault="004630C9">
      <w:pPr>
        <w:spacing w:line="576" w:lineRule="exact"/>
        <w:ind w:firstLineChars="200" w:firstLine="660"/>
        <w:rPr>
          <w:rFonts w:eastAsia="方正仿宋_GBK"/>
          <w:b/>
          <w:color w:val="000000"/>
          <w:kern w:val="0"/>
          <w:sz w:val="33"/>
          <w:szCs w:val="33"/>
          <w:lang w:val="x-none" w:eastAsia="x-none"/>
        </w:rPr>
      </w:pPr>
      <w:r>
        <w:rPr>
          <w:rFonts w:eastAsia="方正仿宋_GBK"/>
          <w:b/>
          <w:color w:val="000000"/>
          <w:kern w:val="0"/>
          <w:sz w:val="33"/>
          <w:szCs w:val="33"/>
          <w:lang w:val="x-none" w:eastAsia="x-none"/>
        </w:rPr>
        <w:lastRenderedPageBreak/>
        <w:t>（四）预算绩效管理情况。</w:t>
      </w:r>
    </w:p>
    <w:p w:rsidR="00AE708B" w:rsidRDefault="004630C9">
      <w:pPr>
        <w:spacing w:line="576" w:lineRule="exact"/>
        <w:ind w:firstLineChars="200" w:firstLine="660"/>
        <w:rPr>
          <w:rFonts w:eastAsia="方正仿宋_GBK"/>
          <w:color w:val="000000"/>
          <w:kern w:val="0"/>
          <w:sz w:val="33"/>
          <w:szCs w:val="33"/>
          <w:lang w:val="x-none" w:eastAsia="x-none"/>
        </w:rPr>
      </w:pPr>
      <w:r>
        <w:rPr>
          <w:rFonts w:eastAsia="方正仿宋_GBK"/>
          <w:color w:val="000000"/>
          <w:kern w:val="0"/>
          <w:sz w:val="33"/>
          <w:szCs w:val="33"/>
          <w:lang w:val="x-none" w:eastAsia="x-none"/>
        </w:rPr>
        <w:t>根据预算绩效管理要求，本单位在年初预算编制阶段，组织</w:t>
      </w:r>
      <w:r>
        <w:rPr>
          <w:rFonts w:eastAsia="方正仿宋_GBK"/>
          <w:sz w:val="33"/>
          <w:szCs w:val="33"/>
        </w:rPr>
        <w:t>对</w:t>
      </w:r>
      <w:r>
        <w:rPr>
          <w:rFonts w:eastAsia="方正仿宋_GBK" w:hint="eastAsia"/>
          <w:sz w:val="33"/>
          <w:szCs w:val="33"/>
        </w:rPr>
        <w:t>反腐基地运行维护费用</w:t>
      </w:r>
      <w:r>
        <w:rPr>
          <w:rFonts w:eastAsia="方正仿宋_GBK" w:hint="eastAsia"/>
          <w:sz w:val="33"/>
          <w:szCs w:val="33"/>
        </w:rPr>
        <w:t>1</w:t>
      </w:r>
      <w:r>
        <w:rPr>
          <w:rFonts w:eastAsia="方正仿宋_GBK"/>
          <w:sz w:val="33"/>
          <w:szCs w:val="33"/>
        </w:rPr>
        <w:t>个项目开展了预算事前绩效评估</w:t>
      </w:r>
      <w:r>
        <w:rPr>
          <w:rFonts w:eastAsia="方正仿宋_GBK" w:hint="eastAsia"/>
          <w:sz w:val="33"/>
          <w:szCs w:val="33"/>
        </w:rPr>
        <w:t>；</w:t>
      </w:r>
      <w:r>
        <w:rPr>
          <w:rFonts w:eastAsia="方正仿宋_GBK"/>
          <w:sz w:val="33"/>
          <w:szCs w:val="33"/>
        </w:rPr>
        <w:t>对</w:t>
      </w:r>
      <w:r>
        <w:rPr>
          <w:rFonts w:eastAsia="方正仿宋_GBK" w:hint="eastAsia"/>
          <w:sz w:val="33"/>
          <w:szCs w:val="33"/>
        </w:rPr>
        <w:t>1</w:t>
      </w:r>
      <w:r>
        <w:rPr>
          <w:rFonts w:eastAsia="方正仿宋_GBK"/>
          <w:sz w:val="33"/>
          <w:szCs w:val="33"/>
        </w:rPr>
        <w:t>个项目编制了绩效目标，预算执行过程中，选取</w:t>
      </w:r>
      <w:r>
        <w:rPr>
          <w:rFonts w:eastAsia="方正仿宋_GBK"/>
          <w:sz w:val="33"/>
          <w:szCs w:val="33"/>
        </w:rPr>
        <w:t>1</w:t>
      </w:r>
      <w:r>
        <w:rPr>
          <w:rFonts w:eastAsia="方正仿宋_GBK"/>
          <w:sz w:val="33"/>
          <w:szCs w:val="33"/>
        </w:rPr>
        <w:t>个项目开展绩效监控</w:t>
      </w:r>
      <w:r>
        <w:rPr>
          <w:rFonts w:eastAsia="方正仿宋_GBK" w:hint="eastAsia"/>
          <w:sz w:val="33"/>
          <w:szCs w:val="33"/>
        </w:rPr>
        <w:t>；</w:t>
      </w:r>
      <w:r>
        <w:rPr>
          <w:rFonts w:eastAsia="方正仿宋_GBK"/>
          <w:sz w:val="33"/>
          <w:szCs w:val="33"/>
        </w:rPr>
        <w:t>年终执行完毕后，对</w:t>
      </w:r>
      <w:r>
        <w:rPr>
          <w:rFonts w:eastAsia="方正仿宋_GBK"/>
          <w:sz w:val="33"/>
          <w:szCs w:val="33"/>
        </w:rPr>
        <w:t>1</w:t>
      </w:r>
      <w:r>
        <w:rPr>
          <w:rFonts w:eastAsia="方正仿宋_GBK"/>
          <w:sz w:val="33"/>
          <w:szCs w:val="33"/>
        </w:rPr>
        <w:t>个项目开展了绩效目标完成情况自评。</w:t>
      </w:r>
    </w:p>
    <w:p w:rsidR="00AE708B" w:rsidRDefault="004630C9">
      <w:pPr>
        <w:spacing w:line="576" w:lineRule="exact"/>
        <w:ind w:firstLineChars="200" w:firstLine="660"/>
        <w:rPr>
          <w:rFonts w:eastAsia="方正仿宋_GBK"/>
          <w:sz w:val="33"/>
          <w:szCs w:val="33"/>
        </w:rPr>
      </w:pPr>
      <w:r>
        <w:rPr>
          <w:rFonts w:eastAsia="方正仿宋_GBK"/>
          <w:sz w:val="33"/>
          <w:szCs w:val="33"/>
        </w:rPr>
        <w:t>本部门按要求对</w:t>
      </w:r>
      <w:r>
        <w:rPr>
          <w:rFonts w:eastAsia="方正仿宋_GBK"/>
          <w:sz w:val="33"/>
          <w:szCs w:val="33"/>
        </w:rPr>
        <w:t>2020</w:t>
      </w:r>
      <w:r>
        <w:rPr>
          <w:rFonts w:eastAsia="方正仿宋_GBK"/>
          <w:sz w:val="33"/>
          <w:szCs w:val="33"/>
        </w:rPr>
        <w:t>年部门整体支出开展绩效自评，从评价情况来看，</w:t>
      </w:r>
      <w:r>
        <w:rPr>
          <w:rFonts w:eastAsia="方正仿宋_GBK"/>
          <w:color w:val="000000"/>
          <w:kern w:val="0"/>
          <w:sz w:val="33"/>
          <w:szCs w:val="33"/>
          <w:lang w:val="x-none"/>
        </w:rPr>
        <w:t>项目实施保证及市纪检监察教育培训与信息中心</w:t>
      </w:r>
      <w:r>
        <w:rPr>
          <w:rFonts w:eastAsia="方正仿宋_GBK" w:hint="eastAsia"/>
          <w:color w:val="000000"/>
          <w:kern w:val="0"/>
          <w:sz w:val="33"/>
          <w:szCs w:val="33"/>
          <w:lang w:val="x-none"/>
        </w:rPr>
        <w:t>（留置</w:t>
      </w:r>
      <w:r>
        <w:rPr>
          <w:rFonts w:eastAsia="方正仿宋_GBK" w:hint="eastAsia"/>
          <w:color w:val="000000"/>
          <w:kern w:val="0"/>
          <w:sz w:val="33"/>
          <w:szCs w:val="33"/>
          <w:lang w:val="x-none"/>
        </w:rPr>
        <w:t>中心）</w:t>
      </w:r>
      <w:r>
        <w:rPr>
          <w:rFonts w:eastAsia="方正仿宋_GBK"/>
          <w:color w:val="000000"/>
          <w:kern w:val="0"/>
          <w:sz w:val="33"/>
          <w:szCs w:val="33"/>
          <w:lang w:val="x-none"/>
        </w:rPr>
        <w:t>日常正常工作的正常运转，</w:t>
      </w:r>
      <w:r>
        <w:rPr>
          <w:rFonts w:eastAsia="方正仿宋_GBK"/>
          <w:color w:val="000000"/>
          <w:kern w:val="0"/>
          <w:sz w:val="33"/>
          <w:szCs w:val="33"/>
          <w:lang w:val="x-none" w:eastAsia="x-none"/>
        </w:rPr>
        <w:t>本部门还自行组织</w:t>
      </w:r>
      <w:r>
        <w:rPr>
          <w:rFonts w:eastAsia="方正仿宋_GBK"/>
          <w:sz w:val="33"/>
          <w:szCs w:val="33"/>
        </w:rPr>
        <w:t>了</w:t>
      </w:r>
      <w:r>
        <w:rPr>
          <w:rFonts w:eastAsia="方正仿宋_GBK"/>
          <w:sz w:val="33"/>
          <w:szCs w:val="33"/>
        </w:rPr>
        <w:t>1</w:t>
      </w:r>
      <w:r>
        <w:rPr>
          <w:rFonts w:eastAsia="方正仿宋_GBK"/>
          <w:sz w:val="33"/>
          <w:szCs w:val="33"/>
        </w:rPr>
        <w:t>个项目支出绩效评价，从评价情况来看项目运行良好，基本达到绩效目标。</w:t>
      </w:r>
      <w:r>
        <w:rPr>
          <w:rFonts w:eastAsia="方正仿宋_GBK"/>
          <w:color w:val="000000"/>
          <w:kern w:val="0"/>
          <w:sz w:val="33"/>
          <w:szCs w:val="33"/>
          <w:lang w:val="x-none"/>
        </w:rPr>
        <w:t xml:space="preserve">                                                                          </w:t>
      </w:r>
    </w:p>
    <w:p w:rsidR="00AE708B" w:rsidRDefault="004630C9">
      <w:pPr>
        <w:spacing w:line="576" w:lineRule="exact"/>
        <w:ind w:firstLineChars="200" w:firstLine="660"/>
        <w:rPr>
          <w:rFonts w:eastAsia="方正仿宋_GBK"/>
          <w:color w:val="000000"/>
          <w:kern w:val="0"/>
          <w:sz w:val="33"/>
          <w:szCs w:val="33"/>
          <w:lang w:val="x-none" w:eastAsia="x-none"/>
        </w:rPr>
      </w:pPr>
      <w:r>
        <w:rPr>
          <w:rFonts w:eastAsia="方正仿宋_GBK"/>
          <w:b/>
          <w:color w:val="000000"/>
          <w:kern w:val="0"/>
          <w:sz w:val="33"/>
          <w:szCs w:val="33"/>
          <w:lang w:val="x-none" w:eastAsia="x-none"/>
        </w:rPr>
        <w:t>1</w:t>
      </w:r>
      <w:r>
        <w:rPr>
          <w:rFonts w:eastAsia="方正仿宋_GBK" w:hint="eastAsia"/>
          <w:b/>
          <w:color w:val="000000"/>
          <w:kern w:val="0"/>
          <w:sz w:val="33"/>
          <w:szCs w:val="33"/>
          <w:lang w:val="x-none"/>
        </w:rPr>
        <w:t>．</w:t>
      </w:r>
      <w:r>
        <w:rPr>
          <w:rFonts w:eastAsia="方正仿宋_GBK"/>
          <w:b/>
          <w:color w:val="000000"/>
          <w:kern w:val="0"/>
          <w:sz w:val="33"/>
          <w:szCs w:val="33"/>
          <w:lang w:val="x-none" w:eastAsia="x-none"/>
        </w:rPr>
        <w:t>项目绩效目标完成情况。</w:t>
      </w:r>
      <w:r>
        <w:rPr>
          <w:rFonts w:eastAsia="方正仿宋_GBK"/>
          <w:b/>
          <w:color w:val="000000"/>
          <w:kern w:val="0"/>
          <w:sz w:val="33"/>
          <w:szCs w:val="33"/>
          <w:lang w:val="x-none" w:eastAsia="x-none"/>
        </w:rPr>
        <w:br/>
      </w:r>
      <w:r>
        <w:rPr>
          <w:rFonts w:eastAsia="方正仿宋_GBK"/>
          <w:color w:val="000000"/>
          <w:kern w:val="0"/>
          <w:sz w:val="33"/>
          <w:szCs w:val="33"/>
          <w:lang w:val="x-none" w:eastAsia="x-none"/>
        </w:rPr>
        <w:t xml:space="preserve">    </w:t>
      </w:r>
      <w:r>
        <w:rPr>
          <w:rFonts w:eastAsia="方正仿宋_GBK"/>
          <w:color w:val="000000"/>
          <w:kern w:val="0"/>
          <w:sz w:val="33"/>
          <w:szCs w:val="33"/>
          <w:lang w:val="x-none" w:eastAsia="x-none"/>
        </w:rPr>
        <w:t>本部门在</w:t>
      </w:r>
      <w:r>
        <w:rPr>
          <w:rFonts w:eastAsia="方正仿宋_GBK"/>
          <w:color w:val="000000"/>
          <w:kern w:val="0"/>
          <w:sz w:val="33"/>
          <w:szCs w:val="33"/>
          <w:lang w:val="x-none" w:eastAsia="x-none"/>
        </w:rPr>
        <w:t>2020</w:t>
      </w:r>
      <w:r>
        <w:rPr>
          <w:rFonts w:eastAsia="方正仿宋_GBK"/>
          <w:color w:val="000000"/>
          <w:kern w:val="0"/>
          <w:sz w:val="33"/>
          <w:szCs w:val="33"/>
          <w:lang w:val="x-none" w:eastAsia="x-none"/>
        </w:rPr>
        <w:t>年度部门决算中反映</w:t>
      </w:r>
      <w:r>
        <w:rPr>
          <w:rFonts w:eastAsia="方正仿宋_GBK" w:hint="eastAsia"/>
          <w:sz w:val="33"/>
          <w:szCs w:val="33"/>
        </w:rPr>
        <w:t>反腐基地运行维护费用</w:t>
      </w:r>
      <w:r>
        <w:rPr>
          <w:rFonts w:eastAsia="方正仿宋_GBK" w:hint="eastAsia"/>
          <w:sz w:val="33"/>
          <w:szCs w:val="33"/>
        </w:rPr>
        <w:t>1</w:t>
      </w:r>
      <w:r>
        <w:rPr>
          <w:rFonts w:eastAsia="方正仿宋_GBK"/>
          <w:sz w:val="33"/>
          <w:szCs w:val="33"/>
        </w:rPr>
        <w:t>个项目绩效目标实际完成情况</w:t>
      </w:r>
      <w:r>
        <w:rPr>
          <w:rFonts w:eastAsia="方正仿宋_GBK"/>
          <w:color w:val="000000"/>
          <w:kern w:val="0"/>
          <w:sz w:val="33"/>
          <w:szCs w:val="33"/>
          <w:lang w:val="x-none" w:eastAsia="x-none"/>
        </w:rPr>
        <w:t>（本单位部门项目绩效目标个数在</w:t>
      </w:r>
      <w:r>
        <w:rPr>
          <w:rFonts w:eastAsia="方正仿宋_GBK"/>
          <w:color w:val="000000"/>
          <w:kern w:val="0"/>
          <w:sz w:val="33"/>
          <w:szCs w:val="33"/>
          <w:lang w:val="x-none" w:eastAsia="x-none"/>
        </w:rPr>
        <w:t>5</w:t>
      </w:r>
      <w:r>
        <w:rPr>
          <w:rFonts w:eastAsia="方正仿宋_GBK"/>
          <w:color w:val="000000"/>
          <w:kern w:val="0"/>
          <w:sz w:val="33"/>
          <w:szCs w:val="33"/>
          <w:lang w:val="x-none" w:eastAsia="x-none"/>
        </w:rPr>
        <w:t>个以上的，选取</w:t>
      </w:r>
      <w:r>
        <w:rPr>
          <w:rFonts w:eastAsia="方正仿宋_GBK"/>
          <w:color w:val="000000"/>
          <w:kern w:val="0"/>
          <w:sz w:val="33"/>
          <w:szCs w:val="33"/>
          <w:lang w:val="x-none" w:eastAsia="x-none"/>
        </w:rPr>
        <w:t>5</w:t>
      </w:r>
      <w:r>
        <w:rPr>
          <w:rFonts w:eastAsia="方正仿宋_GBK"/>
          <w:color w:val="000000"/>
          <w:kern w:val="0"/>
          <w:sz w:val="33"/>
          <w:szCs w:val="33"/>
          <w:lang w:val="x-none" w:eastAsia="x-none"/>
        </w:rPr>
        <w:t>个项目进行公开，目标个数在</w:t>
      </w:r>
      <w:r>
        <w:rPr>
          <w:rFonts w:eastAsia="方正仿宋_GBK"/>
          <w:color w:val="000000"/>
          <w:kern w:val="0"/>
          <w:sz w:val="33"/>
          <w:szCs w:val="33"/>
          <w:lang w:val="x-none" w:eastAsia="x-none"/>
        </w:rPr>
        <w:t>5</w:t>
      </w:r>
      <w:r>
        <w:rPr>
          <w:rFonts w:eastAsia="方正仿宋_GBK"/>
          <w:color w:val="000000"/>
          <w:kern w:val="0"/>
          <w:sz w:val="33"/>
          <w:szCs w:val="33"/>
          <w:lang w:val="x-none" w:eastAsia="x-none"/>
        </w:rPr>
        <w:t>个以下的，全部进行公开，公开内容包括选取的全部项目完成情况综述和完成情况表）。</w:t>
      </w:r>
    </w:p>
    <w:p w:rsidR="00AE708B" w:rsidRDefault="004630C9">
      <w:pPr>
        <w:spacing w:line="580" w:lineRule="exact"/>
        <w:ind w:firstLineChars="200" w:firstLine="660"/>
        <w:rPr>
          <w:rFonts w:eastAsia="方正仿宋_GBK"/>
          <w:sz w:val="33"/>
          <w:szCs w:val="33"/>
        </w:rPr>
      </w:pPr>
      <w:r>
        <w:rPr>
          <w:rFonts w:eastAsia="方正仿宋_GBK" w:hint="eastAsia"/>
          <w:sz w:val="33"/>
          <w:szCs w:val="33"/>
        </w:rPr>
        <w:t>反腐基地运行维护费用项目绩效完成情况综述。项目全年预算数</w:t>
      </w:r>
      <w:r>
        <w:rPr>
          <w:rFonts w:eastAsia="方正仿宋_GBK" w:hint="eastAsia"/>
          <w:sz w:val="33"/>
          <w:szCs w:val="33"/>
        </w:rPr>
        <w:t>123.64</w:t>
      </w:r>
      <w:r>
        <w:rPr>
          <w:rFonts w:eastAsia="方正仿宋_GBK" w:hint="eastAsia"/>
          <w:sz w:val="33"/>
          <w:szCs w:val="33"/>
        </w:rPr>
        <w:t>万元，执行数为</w:t>
      </w:r>
      <w:r>
        <w:rPr>
          <w:rFonts w:eastAsia="方正仿宋_GBK" w:hint="eastAsia"/>
          <w:sz w:val="33"/>
          <w:szCs w:val="33"/>
        </w:rPr>
        <w:t>122.69</w:t>
      </w:r>
      <w:r>
        <w:rPr>
          <w:rFonts w:eastAsia="方正仿宋_GBK" w:hint="eastAsia"/>
          <w:sz w:val="33"/>
          <w:szCs w:val="33"/>
        </w:rPr>
        <w:t>万元，完成预算数的</w:t>
      </w:r>
      <w:r>
        <w:rPr>
          <w:rFonts w:eastAsia="方正仿宋_GBK" w:hint="eastAsia"/>
          <w:sz w:val="33"/>
          <w:szCs w:val="33"/>
        </w:rPr>
        <w:t>99%</w:t>
      </w:r>
      <w:r>
        <w:rPr>
          <w:rFonts w:eastAsia="方正仿宋_GBK" w:hint="eastAsia"/>
          <w:sz w:val="33"/>
          <w:szCs w:val="33"/>
        </w:rPr>
        <w:t>。通过项目实施，保障单位的正常运转，为市县两级监督检查、审查调查工作的开展提供了重要保障。发现的问题：年初年经费预算无法满足实际支出需求，中途需追加项目经费。下一步</w:t>
      </w:r>
      <w:r>
        <w:rPr>
          <w:rFonts w:eastAsia="方正仿宋_GBK" w:hint="eastAsia"/>
          <w:sz w:val="33"/>
          <w:szCs w:val="33"/>
        </w:rPr>
        <w:lastRenderedPageBreak/>
        <w:t>改进措施：根据工作开展情况提前向财政申请专项资金，保证项目顺利实施，并加快</w:t>
      </w:r>
      <w:r>
        <w:rPr>
          <w:rFonts w:eastAsia="方正仿宋_GBK" w:hint="eastAsia"/>
          <w:sz w:val="33"/>
          <w:szCs w:val="33"/>
        </w:rPr>
        <w:t>对项目的执行。</w:t>
      </w:r>
    </w:p>
    <w:p w:rsidR="00AE708B" w:rsidRDefault="00AE708B">
      <w:pPr>
        <w:spacing w:line="576" w:lineRule="exact"/>
        <w:ind w:firstLineChars="200" w:firstLine="660"/>
        <w:rPr>
          <w:rFonts w:eastAsia="方正仿宋_GBK"/>
          <w:bCs/>
          <w:color w:val="000000"/>
          <w:kern w:val="0"/>
          <w:sz w:val="33"/>
          <w:szCs w:val="33"/>
        </w:rPr>
      </w:pPr>
    </w:p>
    <w:p w:rsidR="00AE708B" w:rsidRDefault="00AE708B">
      <w:pPr>
        <w:spacing w:line="576" w:lineRule="exact"/>
        <w:ind w:firstLineChars="200" w:firstLine="660"/>
        <w:rPr>
          <w:rFonts w:eastAsia="方正仿宋_GBK"/>
          <w:bCs/>
          <w:color w:val="000000"/>
          <w:kern w:val="0"/>
          <w:sz w:val="33"/>
          <w:szCs w:val="33"/>
        </w:rPr>
      </w:pPr>
    </w:p>
    <w:p w:rsidR="00AE708B" w:rsidRDefault="00AE708B">
      <w:pPr>
        <w:spacing w:line="576" w:lineRule="exact"/>
        <w:ind w:firstLineChars="200" w:firstLine="660"/>
        <w:rPr>
          <w:rFonts w:eastAsia="方正仿宋_GBK"/>
          <w:bCs/>
          <w:color w:val="000000"/>
          <w:kern w:val="0"/>
          <w:sz w:val="33"/>
          <w:szCs w:val="33"/>
        </w:rPr>
      </w:pPr>
    </w:p>
    <w:p w:rsidR="00AE708B" w:rsidRDefault="00AE708B">
      <w:pPr>
        <w:spacing w:line="576" w:lineRule="exact"/>
        <w:ind w:firstLineChars="200" w:firstLine="660"/>
        <w:rPr>
          <w:rFonts w:eastAsia="方正仿宋_GBK"/>
          <w:bCs/>
          <w:color w:val="000000"/>
          <w:kern w:val="0"/>
          <w:sz w:val="33"/>
          <w:szCs w:val="33"/>
        </w:rPr>
      </w:pPr>
    </w:p>
    <w:p w:rsidR="00AE708B" w:rsidRDefault="00AE708B">
      <w:pPr>
        <w:spacing w:line="576" w:lineRule="exact"/>
        <w:ind w:firstLineChars="200" w:firstLine="660"/>
        <w:rPr>
          <w:rFonts w:eastAsia="方正仿宋_GBK"/>
          <w:bCs/>
          <w:color w:val="000000"/>
          <w:kern w:val="0"/>
          <w:sz w:val="33"/>
          <w:szCs w:val="33"/>
        </w:rPr>
      </w:pPr>
    </w:p>
    <w:p w:rsidR="00AE708B" w:rsidRDefault="00AE708B">
      <w:pPr>
        <w:spacing w:line="576" w:lineRule="exact"/>
        <w:ind w:firstLineChars="200" w:firstLine="660"/>
        <w:rPr>
          <w:rFonts w:eastAsia="方正仿宋_GBK"/>
          <w:bCs/>
          <w:color w:val="000000"/>
          <w:kern w:val="0"/>
          <w:sz w:val="33"/>
          <w:szCs w:val="33"/>
        </w:rPr>
      </w:pPr>
    </w:p>
    <w:p w:rsidR="00AE708B" w:rsidRDefault="00AE708B">
      <w:pPr>
        <w:spacing w:line="576" w:lineRule="exact"/>
        <w:ind w:firstLineChars="200" w:firstLine="660"/>
        <w:rPr>
          <w:rFonts w:eastAsia="方正仿宋_GBK"/>
          <w:bCs/>
          <w:color w:val="000000"/>
          <w:kern w:val="0"/>
          <w:sz w:val="33"/>
          <w:szCs w:val="33"/>
        </w:rPr>
      </w:pPr>
    </w:p>
    <w:tbl>
      <w:tblPr>
        <w:tblpPr w:leftFromText="180" w:rightFromText="180" w:vertAnchor="text" w:horzAnchor="margin" w:tblpXSpec="center" w:tblpY="-4918"/>
        <w:tblOverlap w:val="never"/>
        <w:tblW w:w="9654" w:type="dxa"/>
        <w:tblLayout w:type="fixed"/>
        <w:tblCellMar>
          <w:left w:w="0" w:type="dxa"/>
          <w:right w:w="0" w:type="dxa"/>
        </w:tblCellMar>
        <w:tblLook w:val="04A0" w:firstRow="1" w:lastRow="0" w:firstColumn="1" w:lastColumn="0" w:noHBand="0" w:noVBand="1"/>
      </w:tblPr>
      <w:tblGrid>
        <w:gridCol w:w="1149"/>
        <w:gridCol w:w="1134"/>
        <w:gridCol w:w="851"/>
        <w:gridCol w:w="142"/>
        <w:gridCol w:w="1254"/>
        <w:gridCol w:w="3282"/>
        <w:gridCol w:w="708"/>
        <w:gridCol w:w="1134"/>
      </w:tblGrid>
      <w:tr w:rsidR="00AE708B">
        <w:trPr>
          <w:trHeight w:val="1034"/>
        </w:trPr>
        <w:tc>
          <w:tcPr>
            <w:tcW w:w="9654" w:type="dxa"/>
            <w:gridSpan w:val="8"/>
            <w:tcBorders>
              <w:top w:val="nil"/>
              <w:left w:val="nil"/>
              <w:bottom w:val="nil"/>
              <w:right w:val="nil"/>
            </w:tcBorders>
            <w:tcMar>
              <w:top w:w="15" w:type="dxa"/>
              <w:left w:w="15" w:type="dxa"/>
              <w:right w:w="15" w:type="dxa"/>
            </w:tcMar>
            <w:vAlign w:val="center"/>
          </w:tcPr>
          <w:p w:rsidR="00AE708B" w:rsidRDefault="00AE708B">
            <w:pPr>
              <w:widowControl/>
              <w:spacing w:line="576" w:lineRule="exact"/>
              <w:textAlignment w:val="center"/>
              <w:rPr>
                <w:rFonts w:eastAsia="方正仿宋_GBK"/>
                <w:color w:val="000000"/>
                <w:sz w:val="33"/>
                <w:szCs w:val="33"/>
              </w:rPr>
            </w:pPr>
          </w:p>
          <w:p w:rsidR="00AE708B" w:rsidRDefault="00AE708B">
            <w:pPr>
              <w:spacing w:line="576" w:lineRule="exact"/>
              <w:ind w:firstLineChars="200" w:firstLine="660"/>
              <w:jc w:val="center"/>
              <w:rPr>
                <w:rFonts w:eastAsia="方正仿宋_GBK"/>
                <w:b/>
                <w:bCs/>
                <w:color w:val="000000"/>
                <w:kern w:val="0"/>
                <w:sz w:val="33"/>
                <w:szCs w:val="33"/>
              </w:rPr>
            </w:pPr>
          </w:p>
          <w:p w:rsidR="00AE708B" w:rsidRDefault="004630C9">
            <w:pPr>
              <w:spacing w:line="576" w:lineRule="exact"/>
              <w:ind w:firstLineChars="200" w:firstLine="760"/>
              <w:jc w:val="center"/>
              <w:rPr>
                <w:rFonts w:ascii="方正小标宋_GBK" w:eastAsia="方正小标宋_GBK"/>
                <w:b/>
                <w:bCs/>
                <w:color w:val="000000"/>
                <w:kern w:val="0"/>
                <w:sz w:val="38"/>
                <w:szCs w:val="38"/>
              </w:rPr>
            </w:pPr>
            <w:r>
              <w:rPr>
                <w:rFonts w:ascii="方正小标宋_GBK" w:eastAsia="方正小标宋_GBK" w:hint="eastAsia"/>
                <w:b/>
                <w:bCs/>
                <w:color w:val="000000"/>
                <w:kern w:val="0"/>
                <w:sz w:val="38"/>
                <w:szCs w:val="38"/>
              </w:rPr>
              <w:t>项目支出绩效目标完成情况表</w:t>
            </w:r>
          </w:p>
          <w:p w:rsidR="00AE708B" w:rsidRDefault="004630C9">
            <w:pPr>
              <w:widowControl/>
              <w:spacing w:line="576" w:lineRule="exact"/>
              <w:jc w:val="center"/>
              <w:textAlignment w:val="center"/>
              <w:rPr>
                <w:rFonts w:eastAsia="方正仿宋_GBK"/>
                <w:color w:val="000000"/>
                <w:sz w:val="33"/>
                <w:szCs w:val="33"/>
              </w:rPr>
            </w:pPr>
            <w:r>
              <w:rPr>
                <w:rFonts w:eastAsia="方正仿宋_GBK"/>
                <w:color w:val="000000"/>
                <w:kern w:val="0"/>
                <w:sz w:val="33"/>
                <w:szCs w:val="33"/>
              </w:rPr>
              <w:t>(2020</w:t>
            </w:r>
            <w:r>
              <w:rPr>
                <w:rFonts w:eastAsia="方正仿宋_GBK"/>
                <w:color w:val="000000"/>
                <w:kern w:val="0"/>
                <w:sz w:val="33"/>
                <w:szCs w:val="33"/>
              </w:rPr>
              <w:t>年度</w:t>
            </w:r>
            <w:r>
              <w:rPr>
                <w:rFonts w:eastAsia="方正仿宋_GBK"/>
                <w:color w:val="000000"/>
                <w:kern w:val="0"/>
                <w:sz w:val="33"/>
                <w:szCs w:val="33"/>
              </w:rPr>
              <w:t>)</w:t>
            </w:r>
          </w:p>
        </w:tc>
      </w:tr>
      <w:tr w:rsidR="00AE708B">
        <w:trPr>
          <w:trHeight w:val="276"/>
        </w:trPr>
        <w:tc>
          <w:tcPr>
            <w:tcW w:w="313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color w:val="000000"/>
                <w:kern w:val="0"/>
                <w:sz w:val="24"/>
              </w:rPr>
              <w:t>项目名称</w:t>
            </w:r>
          </w:p>
        </w:tc>
        <w:tc>
          <w:tcPr>
            <w:tcW w:w="6520"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hint="eastAsia"/>
                <w:color w:val="000000"/>
                <w:sz w:val="24"/>
              </w:rPr>
              <w:t>反腐基地运行维护费用</w:t>
            </w:r>
          </w:p>
        </w:tc>
      </w:tr>
      <w:tr w:rsidR="00AE708B">
        <w:trPr>
          <w:trHeight w:val="276"/>
        </w:trPr>
        <w:tc>
          <w:tcPr>
            <w:tcW w:w="313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color w:val="000000"/>
                <w:kern w:val="0"/>
                <w:sz w:val="24"/>
              </w:rPr>
              <w:t>预算单位</w:t>
            </w:r>
          </w:p>
        </w:tc>
        <w:tc>
          <w:tcPr>
            <w:tcW w:w="6520"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hint="eastAsia"/>
                <w:color w:val="000000"/>
                <w:sz w:val="24"/>
              </w:rPr>
              <w:t>攀枝花市纪检监察教育培训与信息中心</w:t>
            </w:r>
          </w:p>
        </w:tc>
      </w:tr>
      <w:tr w:rsidR="00AE708B">
        <w:trPr>
          <w:trHeight w:val="276"/>
        </w:trPr>
        <w:tc>
          <w:tcPr>
            <w:tcW w:w="114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color w:val="000000"/>
                <w:kern w:val="0"/>
                <w:sz w:val="24"/>
              </w:rPr>
              <w:t>预算执行情况</w:t>
            </w:r>
            <w:r>
              <w:rPr>
                <w:rFonts w:eastAsia="方正仿宋_GBK"/>
                <w:color w:val="000000"/>
                <w:kern w:val="0"/>
                <w:sz w:val="24"/>
              </w:rPr>
              <w:t>(</w:t>
            </w:r>
            <w:r>
              <w:rPr>
                <w:rFonts w:eastAsia="方正仿宋_GBK"/>
                <w:color w:val="000000"/>
                <w:kern w:val="0"/>
                <w:sz w:val="24"/>
              </w:rPr>
              <w:t>万元</w:t>
            </w:r>
            <w:r>
              <w:rPr>
                <w:rFonts w:eastAsia="方正仿宋_GBK"/>
                <w:color w:val="000000"/>
                <w:kern w:val="0"/>
                <w:sz w:val="24"/>
              </w:rPr>
              <w:t>)</w:t>
            </w:r>
          </w:p>
        </w:tc>
        <w:tc>
          <w:tcPr>
            <w:tcW w:w="19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color w:val="000000"/>
                <w:kern w:val="0"/>
                <w:sz w:val="24"/>
              </w:rPr>
              <w:t>预算数</w:t>
            </w:r>
            <w:r>
              <w:rPr>
                <w:rFonts w:eastAsia="方正仿宋_GBK"/>
                <w:color w:val="000000"/>
                <w:kern w:val="0"/>
                <w:sz w:val="24"/>
              </w:rPr>
              <w:t>:</w:t>
            </w:r>
          </w:p>
        </w:tc>
        <w:tc>
          <w:tcPr>
            <w:tcW w:w="139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hint="eastAsia"/>
                <w:color w:val="000000"/>
                <w:sz w:val="24"/>
              </w:rPr>
              <w:t>123.64</w:t>
            </w:r>
            <w:r>
              <w:rPr>
                <w:rFonts w:eastAsia="方正仿宋_GBK"/>
                <w:color w:val="000000"/>
                <w:sz w:val="24"/>
              </w:rPr>
              <w:t>万元</w:t>
            </w:r>
          </w:p>
        </w:tc>
        <w:tc>
          <w:tcPr>
            <w:tcW w:w="328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color w:val="000000"/>
                <w:kern w:val="0"/>
                <w:sz w:val="24"/>
              </w:rPr>
              <w:t>执行数</w:t>
            </w:r>
            <w:r>
              <w:rPr>
                <w:rFonts w:eastAsia="方正仿宋_GBK"/>
                <w:color w:val="000000"/>
                <w:kern w:val="0"/>
                <w:sz w:val="24"/>
              </w:rPr>
              <w:t>:</w:t>
            </w:r>
          </w:p>
        </w:tc>
        <w:tc>
          <w:tcPr>
            <w:tcW w:w="184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hint="eastAsia"/>
                <w:color w:val="000000"/>
                <w:sz w:val="24"/>
              </w:rPr>
              <w:t>122.69</w:t>
            </w:r>
            <w:r>
              <w:rPr>
                <w:rFonts w:eastAsia="方正仿宋_GBK"/>
                <w:color w:val="000000"/>
                <w:sz w:val="24"/>
              </w:rPr>
              <w:t>万元</w:t>
            </w:r>
          </w:p>
        </w:tc>
      </w:tr>
      <w:tr w:rsidR="00AE708B">
        <w:trPr>
          <w:trHeight w:val="276"/>
        </w:trPr>
        <w:tc>
          <w:tcPr>
            <w:tcW w:w="114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AE708B"/>
        </w:tc>
        <w:tc>
          <w:tcPr>
            <w:tcW w:w="19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color w:val="000000"/>
                <w:kern w:val="0"/>
                <w:sz w:val="24"/>
              </w:rPr>
              <w:t>其中</w:t>
            </w:r>
            <w:r>
              <w:rPr>
                <w:rFonts w:eastAsia="方正仿宋_GBK"/>
                <w:color w:val="000000"/>
                <w:kern w:val="0"/>
                <w:sz w:val="24"/>
              </w:rPr>
              <w:t>-</w:t>
            </w:r>
            <w:r>
              <w:rPr>
                <w:rFonts w:eastAsia="方正仿宋_GBK"/>
                <w:color w:val="000000"/>
                <w:kern w:val="0"/>
                <w:sz w:val="24"/>
              </w:rPr>
              <w:t>财政拨款</w:t>
            </w:r>
            <w:r>
              <w:rPr>
                <w:rFonts w:eastAsia="方正仿宋_GBK"/>
                <w:color w:val="000000"/>
                <w:kern w:val="0"/>
                <w:sz w:val="24"/>
              </w:rPr>
              <w:t>:</w:t>
            </w:r>
          </w:p>
        </w:tc>
        <w:tc>
          <w:tcPr>
            <w:tcW w:w="139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hint="eastAsia"/>
                <w:color w:val="000000"/>
                <w:sz w:val="24"/>
              </w:rPr>
              <w:t>123.64</w:t>
            </w:r>
            <w:r>
              <w:rPr>
                <w:rFonts w:eastAsia="方正仿宋_GBK"/>
                <w:color w:val="000000"/>
                <w:sz w:val="24"/>
              </w:rPr>
              <w:t>万元</w:t>
            </w:r>
          </w:p>
        </w:tc>
        <w:tc>
          <w:tcPr>
            <w:tcW w:w="328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color w:val="000000"/>
                <w:kern w:val="0"/>
                <w:sz w:val="24"/>
              </w:rPr>
              <w:t>其中</w:t>
            </w:r>
            <w:r>
              <w:rPr>
                <w:rFonts w:eastAsia="方正仿宋_GBK"/>
                <w:color w:val="000000"/>
                <w:kern w:val="0"/>
                <w:sz w:val="24"/>
              </w:rPr>
              <w:t>-</w:t>
            </w:r>
            <w:r>
              <w:rPr>
                <w:rFonts w:eastAsia="方正仿宋_GBK"/>
                <w:color w:val="000000"/>
                <w:kern w:val="0"/>
                <w:sz w:val="24"/>
              </w:rPr>
              <w:t>财政拨款</w:t>
            </w:r>
            <w:r>
              <w:rPr>
                <w:rFonts w:eastAsia="方正仿宋_GBK"/>
                <w:color w:val="000000"/>
                <w:kern w:val="0"/>
                <w:sz w:val="24"/>
              </w:rPr>
              <w:t>:</w:t>
            </w:r>
          </w:p>
        </w:tc>
        <w:tc>
          <w:tcPr>
            <w:tcW w:w="184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hint="eastAsia"/>
                <w:color w:val="000000"/>
                <w:sz w:val="24"/>
              </w:rPr>
              <w:t>122.69</w:t>
            </w:r>
            <w:r>
              <w:rPr>
                <w:rFonts w:eastAsia="方正仿宋_GBK"/>
                <w:color w:val="000000"/>
                <w:sz w:val="24"/>
              </w:rPr>
              <w:t>万元</w:t>
            </w:r>
          </w:p>
        </w:tc>
      </w:tr>
      <w:tr w:rsidR="00AE708B">
        <w:trPr>
          <w:trHeight w:val="510"/>
        </w:trPr>
        <w:tc>
          <w:tcPr>
            <w:tcW w:w="114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AE708B"/>
        </w:tc>
        <w:tc>
          <w:tcPr>
            <w:tcW w:w="19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color w:val="000000"/>
                <w:kern w:val="0"/>
                <w:sz w:val="24"/>
              </w:rPr>
              <w:t>其它资金</w:t>
            </w:r>
            <w:r>
              <w:rPr>
                <w:rFonts w:eastAsia="方正仿宋_GBK"/>
                <w:color w:val="000000"/>
                <w:kern w:val="0"/>
                <w:sz w:val="24"/>
              </w:rPr>
              <w:t>:</w:t>
            </w:r>
          </w:p>
        </w:tc>
        <w:tc>
          <w:tcPr>
            <w:tcW w:w="139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AE708B">
            <w:pPr>
              <w:widowControl/>
              <w:spacing w:line="500" w:lineRule="exact"/>
              <w:textAlignment w:val="center"/>
              <w:rPr>
                <w:rFonts w:eastAsia="方正仿宋_GBK"/>
                <w:color w:val="000000"/>
                <w:sz w:val="24"/>
              </w:rPr>
            </w:pPr>
          </w:p>
        </w:tc>
        <w:tc>
          <w:tcPr>
            <w:tcW w:w="328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color w:val="000000"/>
                <w:kern w:val="0"/>
                <w:sz w:val="24"/>
              </w:rPr>
              <w:t>其它资金</w:t>
            </w:r>
            <w:r>
              <w:rPr>
                <w:rFonts w:eastAsia="方正仿宋_GBK"/>
                <w:color w:val="000000"/>
                <w:kern w:val="0"/>
                <w:sz w:val="24"/>
              </w:rPr>
              <w:t>:</w:t>
            </w:r>
          </w:p>
        </w:tc>
        <w:tc>
          <w:tcPr>
            <w:tcW w:w="184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AE708B">
            <w:pPr>
              <w:spacing w:line="500" w:lineRule="exact"/>
              <w:rPr>
                <w:rFonts w:eastAsia="方正仿宋_GBK"/>
                <w:color w:val="000000"/>
                <w:sz w:val="24"/>
              </w:rPr>
            </w:pPr>
          </w:p>
        </w:tc>
      </w:tr>
      <w:tr w:rsidR="00AE708B">
        <w:trPr>
          <w:trHeight w:val="456"/>
        </w:trPr>
        <w:tc>
          <w:tcPr>
            <w:tcW w:w="114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kern w:val="0"/>
                <w:sz w:val="24"/>
              </w:rPr>
            </w:pPr>
            <w:r>
              <w:rPr>
                <w:rFonts w:eastAsia="方正仿宋_GBK"/>
                <w:color w:val="000000"/>
                <w:kern w:val="0"/>
                <w:sz w:val="24"/>
              </w:rPr>
              <w:t>年度目标</w:t>
            </w:r>
          </w:p>
          <w:p w:rsidR="00AE708B" w:rsidRDefault="004630C9">
            <w:pPr>
              <w:widowControl/>
              <w:spacing w:line="500" w:lineRule="exact"/>
              <w:textAlignment w:val="center"/>
              <w:rPr>
                <w:rFonts w:eastAsia="方正仿宋_GBK"/>
                <w:color w:val="000000"/>
                <w:sz w:val="24"/>
              </w:rPr>
            </w:pPr>
            <w:r>
              <w:rPr>
                <w:rFonts w:eastAsia="方正仿宋_GBK"/>
                <w:color w:val="000000"/>
                <w:kern w:val="0"/>
                <w:sz w:val="24"/>
              </w:rPr>
              <w:t>完成情况</w:t>
            </w:r>
          </w:p>
        </w:tc>
        <w:tc>
          <w:tcPr>
            <w:tcW w:w="3381"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color w:val="000000"/>
                <w:kern w:val="0"/>
                <w:sz w:val="24"/>
              </w:rPr>
              <w:t>预期目标</w:t>
            </w:r>
          </w:p>
        </w:tc>
        <w:tc>
          <w:tcPr>
            <w:tcW w:w="512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color w:val="000000"/>
                <w:kern w:val="0"/>
                <w:sz w:val="24"/>
              </w:rPr>
              <w:t>实际完成目标</w:t>
            </w:r>
          </w:p>
        </w:tc>
      </w:tr>
      <w:tr w:rsidR="00AE708B">
        <w:trPr>
          <w:trHeight w:val="482"/>
        </w:trPr>
        <w:tc>
          <w:tcPr>
            <w:tcW w:w="1149" w:type="dxa"/>
            <w:vMerge/>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AE708B" w:rsidRDefault="00AE708B"/>
        </w:tc>
        <w:tc>
          <w:tcPr>
            <w:tcW w:w="3381"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hint="eastAsia"/>
                <w:color w:val="000000"/>
                <w:sz w:val="24"/>
              </w:rPr>
              <w:t>为留置中心办案做好有效保障</w:t>
            </w:r>
          </w:p>
        </w:tc>
        <w:tc>
          <w:tcPr>
            <w:tcW w:w="512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hint="eastAsia"/>
                <w:color w:val="000000"/>
                <w:sz w:val="24"/>
              </w:rPr>
              <w:t>完成</w:t>
            </w:r>
          </w:p>
        </w:tc>
      </w:tr>
      <w:tr w:rsidR="00AE708B">
        <w:trPr>
          <w:trHeight w:val="1299"/>
        </w:trPr>
        <w:tc>
          <w:tcPr>
            <w:tcW w:w="1149"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color w:val="000000"/>
                <w:sz w:val="24"/>
              </w:rPr>
              <w:t>绩效指标</w:t>
            </w:r>
          </w:p>
          <w:p w:rsidR="00AE708B" w:rsidRDefault="004630C9">
            <w:pPr>
              <w:widowControl/>
              <w:spacing w:line="500" w:lineRule="exact"/>
              <w:textAlignment w:val="center"/>
              <w:rPr>
                <w:rFonts w:eastAsia="方正仿宋_GBK"/>
                <w:color w:val="000000"/>
                <w:sz w:val="24"/>
              </w:rPr>
            </w:pPr>
            <w:r>
              <w:rPr>
                <w:rFonts w:eastAsia="方正仿宋_GBK"/>
                <w:color w:val="000000"/>
                <w:sz w:val="24"/>
              </w:rPr>
              <w:t>完成情况</w:t>
            </w:r>
          </w:p>
        </w:tc>
        <w:tc>
          <w:tcPr>
            <w:tcW w:w="113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color w:val="000000"/>
                <w:kern w:val="0"/>
                <w:sz w:val="24"/>
              </w:rPr>
              <w:t>一级指标</w:t>
            </w:r>
          </w:p>
        </w:tc>
        <w:tc>
          <w:tcPr>
            <w:tcW w:w="9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color w:val="000000"/>
                <w:kern w:val="0"/>
                <w:sz w:val="24"/>
              </w:rPr>
              <w:t>二级指标</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color w:val="000000"/>
                <w:kern w:val="0"/>
                <w:sz w:val="24"/>
              </w:rPr>
              <w:t>三级指标</w:t>
            </w:r>
          </w:p>
        </w:tc>
        <w:tc>
          <w:tcPr>
            <w:tcW w:w="39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color w:val="000000"/>
                <w:kern w:val="0"/>
                <w:sz w:val="24"/>
              </w:rPr>
              <w:t>预期指标值</w:t>
            </w:r>
            <w:r>
              <w:rPr>
                <w:rFonts w:eastAsia="方正仿宋_GBK"/>
                <w:color w:val="000000"/>
                <w:kern w:val="0"/>
                <w:sz w:val="24"/>
              </w:rPr>
              <w:t>(</w:t>
            </w:r>
            <w:r>
              <w:rPr>
                <w:rFonts w:eastAsia="方正仿宋_GBK"/>
                <w:color w:val="000000"/>
                <w:kern w:val="0"/>
                <w:sz w:val="24"/>
              </w:rPr>
              <w:t>包含数字及文字描述</w:t>
            </w:r>
            <w:r>
              <w:rPr>
                <w:rFonts w:eastAsia="方正仿宋_GBK"/>
                <w:color w:val="000000"/>
                <w:kern w:val="0"/>
                <w:sz w:val="24"/>
              </w:rPr>
              <w:t>)</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color w:val="000000"/>
                <w:kern w:val="0"/>
                <w:sz w:val="24"/>
              </w:rPr>
              <w:t>实际完成指标值</w:t>
            </w:r>
            <w:r>
              <w:rPr>
                <w:rFonts w:eastAsia="方正仿宋_GBK"/>
                <w:color w:val="000000"/>
                <w:kern w:val="0"/>
                <w:sz w:val="24"/>
              </w:rPr>
              <w:t>(</w:t>
            </w:r>
            <w:r>
              <w:rPr>
                <w:rFonts w:eastAsia="方正仿宋_GBK"/>
                <w:color w:val="000000"/>
                <w:kern w:val="0"/>
                <w:sz w:val="24"/>
              </w:rPr>
              <w:t>包含数字及文字描述</w:t>
            </w:r>
            <w:r>
              <w:rPr>
                <w:rFonts w:eastAsia="方正仿宋_GBK"/>
                <w:color w:val="000000"/>
                <w:kern w:val="0"/>
                <w:sz w:val="24"/>
              </w:rPr>
              <w:t>)</w:t>
            </w:r>
          </w:p>
        </w:tc>
      </w:tr>
      <w:tr w:rsidR="00AE708B">
        <w:trPr>
          <w:trHeight w:val="830"/>
        </w:trPr>
        <w:tc>
          <w:tcPr>
            <w:tcW w:w="1149"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AE708B" w:rsidRDefault="00AE708B"/>
        </w:tc>
        <w:tc>
          <w:tcPr>
            <w:tcW w:w="113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kern w:val="0"/>
                <w:sz w:val="24"/>
              </w:rPr>
            </w:pPr>
            <w:r>
              <w:rPr>
                <w:rFonts w:eastAsia="方正仿宋_GBK"/>
                <w:color w:val="000000"/>
                <w:kern w:val="0"/>
                <w:sz w:val="24"/>
              </w:rPr>
              <w:t>项目完成</w:t>
            </w:r>
          </w:p>
          <w:p w:rsidR="00AE708B" w:rsidRDefault="004630C9">
            <w:pPr>
              <w:widowControl/>
              <w:spacing w:line="500" w:lineRule="exact"/>
              <w:textAlignment w:val="center"/>
              <w:rPr>
                <w:rFonts w:eastAsia="方正仿宋_GBK"/>
                <w:color w:val="000000"/>
                <w:sz w:val="24"/>
              </w:rPr>
            </w:pPr>
            <w:r>
              <w:rPr>
                <w:rFonts w:eastAsia="方正仿宋_GBK"/>
                <w:color w:val="000000"/>
                <w:kern w:val="0"/>
                <w:sz w:val="24"/>
              </w:rPr>
              <w:t>指标</w:t>
            </w:r>
          </w:p>
        </w:tc>
        <w:tc>
          <w:tcPr>
            <w:tcW w:w="9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color w:val="000000"/>
                <w:sz w:val="24"/>
              </w:rPr>
              <w:t>数量指标</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hint="eastAsia"/>
                <w:color w:val="000000"/>
                <w:sz w:val="24"/>
              </w:rPr>
              <w:t>留置区</w:t>
            </w:r>
          </w:p>
        </w:tc>
        <w:tc>
          <w:tcPr>
            <w:tcW w:w="39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hint="eastAsia"/>
                <w:color w:val="000000"/>
                <w:sz w:val="24"/>
              </w:rPr>
              <w:t>3</w:t>
            </w:r>
            <w:r>
              <w:rPr>
                <w:rFonts w:eastAsia="方正仿宋_GBK" w:hint="eastAsia"/>
                <w:color w:val="000000"/>
                <w:sz w:val="24"/>
              </w:rPr>
              <w:t>个留置区</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hint="eastAsia"/>
                <w:color w:val="000000"/>
                <w:sz w:val="24"/>
              </w:rPr>
              <w:t>完成</w:t>
            </w:r>
          </w:p>
        </w:tc>
      </w:tr>
      <w:tr w:rsidR="00AE708B">
        <w:trPr>
          <w:trHeight w:val="1508"/>
        </w:trPr>
        <w:tc>
          <w:tcPr>
            <w:tcW w:w="1149"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AE708B" w:rsidRDefault="00AE708B"/>
        </w:tc>
        <w:tc>
          <w:tcPr>
            <w:tcW w:w="113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kern w:val="0"/>
                <w:sz w:val="24"/>
              </w:rPr>
            </w:pPr>
            <w:r>
              <w:rPr>
                <w:rFonts w:eastAsia="方正仿宋_GBK"/>
                <w:color w:val="000000"/>
                <w:kern w:val="0"/>
                <w:sz w:val="24"/>
              </w:rPr>
              <w:t>项目完成</w:t>
            </w:r>
          </w:p>
          <w:p w:rsidR="00AE708B" w:rsidRDefault="004630C9">
            <w:pPr>
              <w:widowControl/>
              <w:spacing w:line="500" w:lineRule="exact"/>
              <w:textAlignment w:val="center"/>
              <w:rPr>
                <w:rFonts w:eastAsia="方正仿宋_GBK"/>
                <w:color w:val="000000"/>
                <w:sz w:val="24"/>
              </w:rPr>
            </w:pPr>
            <w:r>
              <w:rPr>
                <w:rFonts w:eastAsia="方正仿宋_GBK"/>
                <w:color w:val="000000"/>
                <w:kern w:val="0"/>
                <w:sz w:val="24"/>
              </w:rPr>
              <w:t>指标</w:t>
            </w:r>
          </w:p>
        </w:tc>
        <w:tc>
          <w:tcPr>
            <w:tcW w:w="9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color w:val="000000"/>
                <w:sz w:val="24"/>
              </w:rPr>
              <w:t>质量指标</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hint="eastAsia"/>
                <w:color w:val="000000"/>
                <w:sz w:val="24"/>
              </w:rPr>
              <w:t>基地设备设施正常运行</w:t>
            </w:r>
          </w:p>
        </w:tc>
        <w:tc>
          <w:tcPr>
            <w:tcW w:w="39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hint="eastAsia"/>
                <w:color w:val="000000"/>
                <w:sz w:val="24"/>
              </w:rPr>
              <w:t>保障留置中心运行安保、保洁、绿化、驻点医务人员劳务费用，网络安全、水电及维修费用，办案日用损耗及其他相关运行费用支出</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hint="eastAsia"/>
                <w:color w:val="000000"/>
                <w:sz w:val="24"/>
              </w:rPr>
              <w:t>完成</w:t>
            </w:r>
          </w:p>
        </w:tc>
      </w:tr>
      <w:tr w:rsidR="00AE708B">
        <w:trPr>
          <w:trHeight w:val="828"/>
        </w:trPr>
        <w:tc>
          <w:tcPr>
            <w:tcW w:w="1149"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AE708B" w:rsidRDefault="00AE708B"/>
        </w:tc>
        <w:tc>
          <w:tcPr>
            <w:tcW w:w="113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kern w:val="0"/>
                <w:sz w:val="24"/>
              </w:rPr>
            </w:pPr>
            <w:r>
              <w:rPr>
                <w:rFonts w:eastAsia="方正仿宋_GBK"/>
                <w:color w:val="000000"/>
                <w:kern w:val="0"/>
                <w:sz w:val="24"/>
              </w:rPr>
              <w:t>项目完成</w:t>
            </w:r>
          </w:p>
          <w:p w:rsidR="00AE708B" w:rsidRDefault="004630C9">
            <w:pPr>
              <w:widowControl/>
              <w:spacing w:line="500" w:lineRule="exact"/>
              <w:textAlignment w:val="center"/>
              <w:rPr>
                <w:rFonts w:eastAsia="方正仿宋_GBK"/>
                <w:color w:val="000000"/>
                <w:sz w:val="24"/>
              </w:rPr>
            </w:pPr>
            <w:r>
              <w:rPr>
                <w:rFonts w:eastAsia="方正仿宋_GBK"/>
                <w:color w:val="000000"/>
                <w:kern w:val="0"/>
                <w:sz w:val="24"/>
              </w:rPr>
              <w:t>指标</w:t>
            </w:r>
          </w:p>
        </w:tc>
        <w:tc>
          <w:tcPr>
            <w:tcW w:w="9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color w:val="000000"/>
                <w:sz w:val="24"/>
              </w:rPr>
              <w:t>时效指标</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color w:val="000000"/>
                <w:sz w:val="24"/>
              </w:rPr>
              <w:t>实施计划</w:t>
            </w:r>
          </w:p>
        </w:tc>
        <w:tc>
          <w:tcPr>
            <w:tcW w:w="39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color w:val="000000"/>
                <w:sz w:val="24"/>
              </w:rPr>
              <w:t>2020</w:t>
            </w:r>
            <w:r>
              <w:rPr>
                <w:rFonts w:eastAsia="方正仿宋_GBK"/>
                <w:color w:val="000000"/>
                <w:sz w:val="24"/>
              </w:rPr>
              <w:t>年</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color w:val="000000"/>
                <w:sz w:val="24"/>
              </w:rPr>
              <w:t>已完成</w:t>
            </w:r>
          </w:p>
        </w:tc>
      </w:tr>
      <w:tr w:rsidR="00AE708B">
        <w:trPr>
          <w:trHeight w:val="826"/>
        </w:trPr>
        <w:tc>
          <w:tcPr>
            <w:tcW w:w="1149"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AE708B" w:rsidRDefault="00AE708B"/>
        </w:tc>
        <w:tc>
          <w:tcPr>
            <w:tcW w:w="113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kern w:val="0"/>
                <w:sz w:val="24"/>
              </w:rPr>
            </w:pPr>
            <w:r>
              <w:rPr>
                <w:rFonts w:eastAsia="方正仿宋_GBK"/>
                <w:color w:val="000000"/>
                <w:kern w:val="0"/>
                <w:sz w:val="24"/>
              </w:rPr>
              <w:t>项目完成</w:t>
            </w:r>
          </w:p>
          <w:p w:rsidR="00AE708B" w:rsidRDefault="004630C9">
            <w:pPr>
              <w:widowControl/>
              <w:spacing w:line="500" w:lineRule="exact"/>
              <w:textAlignment w:val="center"/>
              <w:rPr>
                <w:rFonts w:eastAsia="方正仿宋_GBK"/>
                <w:color w:val="000000"/>
                <w:kern w:val="0"/>
                <w:sz w:val="24"/>
              </w:rPr>
            </w:pPr>
            <w:r>
              <w:rPr>
                <w:rFonts w:eastAsia="方正仿宋_GBK"/>
                <w:color w:val="000000"/>
                <w:kern w:val="0"/>
                <w:sz w:val="24"/>
              </w:rPr>
              <w:t>指标</w:t>
            </w:r>
          </w:p>
        </w:tc>
        <w:tc>
          <w:tcPr>
            <w:tcW w:w="9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color w:val="000000"/>
                <w:sz w:val="24"/>
              </w:rPr>
              <w:t>成本指标</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hint="eastAsia"/>
                <w:color w:val="000000"/>
                <w:sz w:val="24"/>
              </w:rPr>
              <w:t>运行经费</w:t>
            </w:r>
          </w:p>
        </w:tc>
        <w:tc>
          <w:tcPr>
            <w:tcW w:w="39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hint="eastAsia"/>
                <w:color w:val="000000"/>
                <w:sz w:val="24"/>
              </w:rPr>
              <w:t>123.64</w:t>
            </w:r>
            <w:r>
              <w:rPr>
                <w:rFonts w:eastAsia="方正仿宋_GBK" w:hint="eastAsia"/>
                <w:color w:val="000000"/>
                <w:sz w:val="24"/>
              </w:rPr>
              <w:t>万元</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hint="eastAsia"/>
                <w:color w:val="000000"/>
                <w:sz w:val="24"/>
              </w:rPr>
              <w:t>完成</w:t>
            </w:r>
            <w:r>
              <w:rPr>
                <w:rFonts w:eastAsia="方正仿宋_GBK" w:hint="eastAsia"/>
                <w:color w:val="000000"/>
                <w:sz w:val="24"/>
              </w:rPr>
              <w:t>99%</w:t>
            </w:r>
          </w:p>
        </w:tc>
      </w:tr>
      <w:tr w:rsidR="00AE708B">
        <w:trPr>
          <w:trHeight w:val="823"/>
        </w:trPr>
        <w:tc>
          <w:tcPr>
            <w:tcW w:w="1149"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AE708B" w:rsidRDefault="00AE708B"/>
        </w:tc>
        <w:tc>
          <w:tcPr>
            <w:tcW w:w="113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kern w:val="0"/>
                <w:sz w:val="24"/>
              </w:rPr>
            </w:pPr>
            <w:r>
              <w:rPr>
                <w:rFonts w:eastAsia="方正仿宋_GBK"/>
                <w:color w:val="000000"/>
                <w:kern w:val="0"/>
                <w:sz w:val="24"/>
              </w:rPr>
              <w:t>满意度</w:t>
            </w:r>
          </w:p>
          <w:p w:rsidR="00AE708B" w:rsidRDefault="004630C9">
            <w:pPr>
              <w:widowControl/>
              <w:spacing w:line="500" w:lineRule="exact"/>
              <w:textAlignment w:val="center"/>
              <w:rPr>
                <w:rFonts w:eastAsia="方正仿宋_GBK"/>
                <w:color w:val="000000"/>
                <w:sz w:val="24"/>
              </w:rPr>
            </w:pPr>
            <w:r>
              <w:rPr>
                <w:rFonts w:eastAsia="方正仿宋_GBK"/>
                <w:color w:val="000000"/>
                <w:kern w:val="0"/>
                <w:sz w:val="24"/>
              </w:rPr>
              <w:t>指标</w:t>
            </w:r>
          </w:p>
        </w:tc>
        <w:tc>
          <w:tcPr>
            <w:tcW w:w="9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color w:val="000000"/>
                <w:sz w:val="24"/>
              </w:rPr>
              <w:t>满意度</w:t>
            </w:r>
          </w:p>
          <w:p w:rsidR="00AE708B" w:rsidRDefault="004630C9">
            <w:pPr>
              <w:widowControl/>
              <w:spacing w:line="500" w:lineRule="exact"/>
              <w:textAlignment w:val="center"/>
              <w:rPr>
                <w:rFonts w:eastAsia="方正仿宋_GBK"/>
                <w:color w:val="000000"/>
                <w:sz w:val="24"/>
              </w:rPr>
            </w:pPr>
            <w:r>
              <w:rPr>
                <w:rFonts w:eastAsia="方正仿宋_GBK"/>
                <w:color w:val="000000"/>
                <w:sz w:val="24"/>
              </w:rPr>
              <w:t>指标</w:t>
            </w:r>
          </w:p>
        </w:tc>
        <w:tc>
          <w:tcPr>
            <w:tcW w:w="125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hint="eastAsia"/>
                <w:color w:val="000000"/>
                <w:sz w:val="24"/>
              </w:rPr>
              <w:t>办案单位满意度</w:t>
            </w:r>
          </w:p>
        </w:tc>
        <w:tc>
          <w:tcPr>
            <w:tcW w:w="39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hint="eastAsia"/>
                <w:color w:val="000000"/>
                <w:sz w:val="24"/>
              </w:rPr>
              <w:t>满意及以上</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AE708B" w:rsidRDefault="004630C9">
            <w:pPr>
              <w:widowControl/>
              <w:spacing w:line="500" w:lineRule="exact"/>
              <w:textAlignment w:val="center"/>
              <w:rPr>
                <w:rFonts w:eastAsia="方正仿宋_GBK"/>
                <w:color w:val="000000"/>
                <w:sz w:val="24"/>
              </w:rPr>
            </w:pPr>
            <w:r>
              <w:rPr>
                <w:rFonts w:eastAsia="方正仿宋_GBK" w:hint="eastAsia"/>
                <w:color w:val="000000"/>
                <w:sz w:val="24"/>
              </w:rPr>
              <w:t>达到预期</w:t>
            </w:r>
          </w:p>
        </w:tc>
      </w:tr>
    </w:tbl>
    <w:p w:rsidR="00AE708B" w:rsidRDefault="00AE708B">
      <w:pPr>
        <w:spacing w:line="500" w:lineRule="exact"/>
        <w:rPr>
          <w:rFonts w:eastAsia="方正仿宋_GBK"/>
          <w:sz w:val="24"/>
        </w:rPr>
      </w:pPr>
    </w:p>
    <w:p w:rsidR="00AE708B" w:rsidRDefault="00AE708B">
      <w:pPr>
        <w:spacing w:line="500" w:lineRule="exact"/>
        <w:rPr>
          <w:rFonts w:eastAsia="方正仿宋_GBK"/>
          <w:sz w:val="24"/>
        </w:rPr>
      </w:pPr>
    </w:p>
    <w:p w:rsidR="00AE708B" w:rsidRDefault="00AE708B">
      <w:pPr>
        <w:spacing w:line="500" w:lineRule="exact"/>
        <w:rPr>
          <w:rFonts w:eastAsia="方正仿宋_GBK"/>
          <w:sz w:val="24"/>
        </w:rPr>
      </w:pPr>
    </w:p>
    <w:p w:rsidR="00AE708B" w:rsidRDefault="004630C9">
      <w:pPr>
        <w:spacing w:line="576" w:lineRule="exact"/>
        <w:ind w:firstLineChars="200" w:firstLine="660"/>
        <w:rPr>
          <w:rFonts w:eastAsia="方正仿宋_GBK"/>
          <w:b/>
          <w:color w:val="000000"/>
          <w:kern w:val="0"/>
          <w:sz w:val="33"/>
          <w:szCs w:val="33"/>
          <w:lang w:val="x-none" w:eastAsia="x-none"/>
        </w:rPr>
      </w:pPr>
      <w:r>
        <w:rPr>
          <w:rFonts w:eastAsia="方正仿宋_GBK"/>
          <w:b/>
          <w:color w:val="000000"/>
          <w:kern w:val="0"/>
          <w:sz w:val="33"/>
          <w:szCs w:val="33"/>
          <w:lang w:val="x-none" w:eastAsia="x-none"/>
        </w:rPr>
        <w:t>2</w:t>
      </w:r>
      <w:r>
        <w:rPr>
          <w:rFonts w:eastAsia="方正仿宋_GBK" w:hint="eastAsia"/>
          <w:b/>
          <w:color w:val="000000"/>
          <w:kern w:val="0"/>
          <w:sz w:val="33"/>
          <w:szCs w:val="33"/>
          <w:lang w:val="x-none"/>
        </w:rPr>
        <w:t>．</w:t>
      </w:r>
      <w:r>
        <w:rPr>
          <w:rFonts w:eastAsia="方正仿宋_GBK"/>
          <w:b/>
          <w:color w:val="000000"/>
          <w:kern w:val="0"/>
          <w:sz w:val="33"/>
          <w:szCs w:val="33"/>
          <w:lang w:val="x-none" w:eastAsia="x-none"/>
        </w:rPr>
        <w:t>部门绩效评价结果。</w:t>
      </w:r>
    </w:p>
    <w:p w:rsidR="00AE708B" w:rsidRDefault="004630C9">
      <w:pPr>
        <w:spacing w:line="576" w:lineRule="exact"/>
        <w:ind w:firstLine="641"/>
        <w:rPr>
          <w:rFonts w:eastAsia="方正仿宋_GBK"/>
          <w:sz w:val="33"/>
          <w:szCs w:val="33"/>
        </w:rPr>
      </w:pPr>
      <w:r>
        <w:rPr>
          <w:rFonts w:eastAsia="方正仿宋_GBK"/>
          <w:sz w:val="33"/>
          <w:szCs w:val="33"/>
        </w:rPr>
        <w:t>本部门按要求对</w:t>
      </w:r>
      <w:r>
        <w:rPr>
          <w:rFonts w:eastAsia="方正仿宋_GBK"/>
          <w:sz w:val="33"/>
          <w:szCs w:val="33"/>
        </w:rPr>
        <w:t>2020</w:t>
      </w:r>
      <w:r>
        <w:rPr>
          <w:rFonts w:eastAsia="方正仿宋_GBK"/>
          <w:sz w:val="33"/>
          <w:szCs w:val="33"/>
        </w:rPr>
        <w:t>年部门整体支出绩效评价情况开展自评，《</w:t>
      </w:r>
      <w:r>
        <w:rPr>
          <w:rFonts w:eastAsia="方正仿宋_GBK" w:hint="eastAsia"/>
          <w:sz w:val="33"/>
          <w:szCs w:val="33"/>
        </w:rPr>
        <w:t>攀枝花市纪检监察教育培训与信息中心</w:t>
      </w:r>
      <w:r>
        <w:rPr>
          <w:rFonts w:eastAsia="方正仿宋_GBK"/>
          <w:sz w:val="33"/>
          <w:szCs w:val="33"/>
        </w:rPr>
        <w:t>2020</w:t>
      </w:r>
      <w:r>
        <w:rPr>
          <w:rFonts w:eastAsia="方正仿宋_GBK"/>
          <w:sz w:val="33"/>
          <w:szCs w:val="33"/>
        </w:rPr>
        <w:t>年部门整体支出绩效评价报告》见附件（附件</w:t>
      </w:r>
      <w:r>
        <w:rPr>
          <w:rFonts w:eastAsia="方正仿宋_GBK"/>
          <w:sz w:val="33"/>
          <w:szCs w:val="33"/>
        </w:rPr>
        <w:t>1</w:t>
      </w:r>
      <w:r>
        <w:rPr>
          <w:rFonts w:eastAsia="方正仿宋_GBK"/>
          <w:sz w:val="33"/>
          <w:szCs w:val="33"/>
        </w:rPr>
        <w:t>）。</w:t>
      </w:r>
    </w:p>
    <w:p w:rsidR="00AE708B" w:rsidRDefault="004630C9">
      <w:pPr>
        <w:spacing w:line="576" w:lineRule="exact"/>
        <w:ind w:firstLine="641"/>
        <w:rPr>
          <w:rFonts w:eastAsia="方正仿宋_GBK"/>
          <w:sz w:val="33"/>
          <w:szCs w:val="33"/>
        </w:rPr>
      </w:pPr>
      <w:r>
        <w:rPr>
          <w:rFonts w:eastAsia="方正仿宋_GBK"/>
          <w:sz w:val="33"/>
          <w:szCs w:val="33"/>
        </w:rPr>
        <w:t>本部门自行组织对</w:t>
      </w:r>
      <w:r>
        <w:rPr>
          <w:rFonts w:eastAsia="方正仿宋_GBK" w:hint="eastAsia"/>
          <w:sz w:val="33"/>
          <w:szCs w:val="33"/>
        </w:rPr>
        <w:t>反腐基地运行维护费用</w:t>
      </w:r>
      <w:r>
        <w:rPr>
          <w:rFonts w:eastAsia="方正仿宋_GBK"/>
          <w:sz w:val="33"/>
          <w:szCs w:val="33"/>
        </w:rPr>
        <w:t>项目开展了绩效评价，《</w:t>
      </w:r>
      <w:r>
        <w:rPr>
          <w:rFonts w:eastAsia="方正仿宋_GBK" w:hint="eastAsia"/>
          <w:sz w:val="33"/>
          <w:szCs w:val="33"/>
        </w:rPr>
        <w:t>攀枝花市纪检监察教育培训与信息中心</w:t>
      </w:r>
      <w:r>
        <w:rPr>
          <w:rFonts w:eastAsia="方正仿宋_GBK"/>
          <w:sz w:val="33"/>
          <w:szCs w:val="33"/>
        </w:rPr>
        <w:t>2020</w:t>
      </w:r>
      <w:r>
        <w:rPr>
          <w:rFonts w:eastAsia="方正仿宋_GBK"/>
          <w:sz w:val="33"/>
          <w:szCs w:val="33"/>
        </w:rPr>
        <w:t>年绩效评价报告》见附件（附件</w:t>
      </w:r>
      <w:r>
        <w:rPr>
          <w:rFonts w:eastAsia="方正仿宋_GBK"/>
          <w:sz w:val="33"/>
          <w:szCs w:val="33"/>
        </w:rPr>
        <w:t>2</w:t>
      </w:r>
      <w:r>
        <w:rPr>
          <w:rFonts w:eastAsia="方正仿宋_GBK"/>
          <w:sz w:val="33"/>
          <w:szCs w:val="33"/>
        </w:rPr>
        <w:t>）。（非涉密部门均需公开部门整体支出评价报告，部门自行组织的绩效评价情况根据部门实际公开，若未组织项目绩效评价，则只需说明部门整体支出绩效评价情况）</w:t>
      </w:r>
    </w:p>
    <w:p w:rsidR="00AE708B" w:rsidRDefault="00AE708B">
      <w:pPr>
        <w:spacing w:line="576" w:lineRule="exact"/>
        <w:ind w:firstLineChars="200" w:firstLine="660"/>
        <w:rPr>
          <w:rFonts w:eastAsia="方正仿宋_GBK"/>
          <w:color w:val="000000"/>
          <w:kern w:val="0"/>
          <w:sz w:val="33"/>
          <w:szCs w:val="33"/>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4630C9">
      <w:pPr>
        <w:spacing w:line="576" w:lineRule="exact"/>
        <w:ind w:firstLineChars="200" w:firstLine="660"/>
        <w:jc w:val="center"/>
        <w:rPr>
          <w:rFonts w:ascii="方正黑体_GBK" w:eastAsia="方正黑体_GBK"/>
          <w:bCs/>
          <w:color w:val="000000"/>
          <w:kern w:val="0"/>
          <w:sz w:val="33"/>
          <w:szCs w:val="33"/>
          <w:lang w:val="x-none" w:eastAsia="x-none"/>
        </w:rPr>
      </w:pPr>
      <w:bookmarkStart w:id="60" w:name="_Toc15396613"/>
      <w:bookmarkStart w:id="61" w:name="_Toc15377225"/>
      <w:r>
        <w:rPr>
          <w:rFonts w:ascii="方正黑体_GBK" w:eastAsia="方正黑体_GBK" w:hint="eastAsia"/>
          <w:color w:val="000000"/>
          <w:kern w:val="0"/>
          <w:sz w:val="33"/>
          <w:szCs w:val="33"/>
          <w:lang w:val="x-none" w:eastAsia="x-none"/>
        </w:rPr>
        <w:t>第三部分</w:t>
      </w:r>
      <w:r>
        <w:rPr>
          <w:rFonts w:ascii="方正黑体_GBK" w:eastAsia="方正黑体_GBK" w:hint="eastAsia"/>
          <w:color w:val="000000"/>
          <w:kern w:val="0"/>
          <w:sz w:val="33"/>
          <w:szCs w:val="33"/>
          <w:lang w:val="x-none"/>
        </w:rPr>
        <w:t xml:space="preserve">  </w:t>
      </w:r>
      <w:r>
        <w:rPr>
          <w:rFonts w:ascii="方正黑体_GBK" w:eastAsia="方正黑体_GBK" w:hint="eastAsia"/>
          <w:color w:val="000000"/>
          <w:kern w:val="0"/>
          <w:sz w:val="33"/>
          <w:szCs w:val="33"/>
          <w:lang w:val="x-none" w:eastAsia="x-none"/>
        </w:rPr>
        <w:t>名</w:t>
      </w:r>
      <w:r>
        <w:rPr>
          <w:rFonts w:ascii="方正黑体_GBK" w:eastAsia="方正黑体_GBK" w:hint="eastAsia"/>
          <w:bCs/>
          <w:color w:val="000000"/>
          <w:kern w:val="0"/>
          <w:sz w:val="33"/>
          <w:szCs w:val="33"/>
          <w:lang w:val="x-none" w:eastAsia="x-none"/>
        </w:rPr>
        <w:t>词解释</w:t>
      </w:r>
      <w:bookmarkEnd w:id="60"/>
      <w:bookmarkEnd w:id="61"/>
    </w:p>
    <w:p w:rsidR="00AE708B" w:rsidRDefault="00AE708B">
      <w:pPr>
        <w:spacing w:line="576" w:lineRule="exact"/>
        <w:ind w:firstLineChars="200" w:firstLine="660"/>
        <w:rPr>
          <w:rFonts w:eastAsia="方正仿宋_GBK"/>
          <w:color w:val="000000"/>
          <w:kern w:val="0"/>
          <w:sz w:val="33"/>
          <w:szCs w:val="33"/>
          <w:lang w:val="x-none"/>
        </w:rPr>
      </w:pPr>
    </w:p>
    <w:p w:rsidR="00AE708B" w:rsidRDefault="004630C9">
      <w:pPr>
        <w:spacing w:line="576" w:lineRule="exact"/>
        <w:ind w:firstLine="640"/>
        <w:rPr>
          <w:rFonts w:eastAsia="方正仿宋_GBK"/>
          <w:sz w:val="33"/>
          <w:szCs w:val="33"/>
        </w:rPr>
      </w:pPr>
      <w:r>
        <w:rPr>
          <w:rFonts w:eastAsia="方正仿宋_GBK"/>
          <w:sz w:val="33"/>
          <w:szCs w:val="33"/>
        </w:rPr>
        <w:t>1</w:t>
      </w:r>
      <w:r>
        <w:rPr>
          <w:rFonts w:eastAsia="方正仿宋_GBK" w:hint="eastAsia"/>
          <w:sz w:val="33"/>
          <w:szCs w:val="33"/>
        </w:rPr>
        <w:t>．</w:t>
      </w:r>
      <w:r>
        <w:rPr>
          <w:rFonts w:eastAsia="方正仿宋_GBK"/>
          <w:sz w:val="33"/>
          <w:szCs w:val="33"/>
        </w:rPr>
        <w:t>财政拨款收入：指单位从同级财政部门取得的财政预算资金。</w:t>
      </w:r>
    </w:p>
    <w:p w:rsidR="00AE708B" w:rsidRDefault="004630C9">
      <w:pPr>
        <w:spacing w:line="576" w:lineRule="exact"/>
        <w:ind w:firstLine="640"/>
        <w:rPr>
          <w:rFonts w:eastAsia="方正仿宋_GBK"/>
          <w:sz w:val="33"/>
          <w:szCs w:val="33"/>
        </w:rPr>
      </w:pPr>
      <w:r>
        <w:rPr>
          <w:rFonts w:eastAsia="方正仿宋_GBK"/>
          <w:sz w:val="33"/>
          <w:szCs w:val="33"/>
        </w:rPr>
        <w:t>2</w:t>
      </w:r>
      <w:r>
        <w:rPr>
          <w:rFonts w:eastAsia="方正仿宋_GBK" w:hint="eastAsia"/>
          <w:sz w:val="33"/>
          <w:szCs w:val="33"/>
        </w:rPr>
        <w:t>．</w:t>
      </w:r>
      <w:r>
        <w:rPr>
          <w:rFonts w:eastAsia="方正仿宋_GBK"/>
          <w:sz w:val="33"/>
          <w:szCs w:val="33"/>
        </w:rPr>
        <w:t>事业收入：指事业单位开展专业业务活动及辅助活动取得的收入。</w:t>
      </w:r>
    </w:p>
    <w:p w:rsidR="00AE708B" w:rsidRDefault="004630C9">
      <w:pPr>
        <w:spacing w:line="576" w:lineRule="exact"/>
        <w:ind w:firstLine="640"/>
        <w:rPr>
          <w:rFonts w:eastAsia="方正仿宋_GBK"/>
          <w:sz w:val="33"/>
          <w:szCs w:val="33"/>
        </w:rPr>
      </w:pPr>
      <w:r>
        <w:rPr>
          <w:rFonts w:eastAsia="方正仿宋_GBK"/>
          <w:sz w:val="33"/>
          <w:szCs w:val="33"/>
        </w:rPr>
        <w:t>3</w:t>
      </w:r>
      <w:r>
        <w:rPr>
          <w:rFonts w:eastAsia="方正仿宋_GBK" w:hint="eastAsia"/>
          <w:sz w:val="33"/>
          <w:szCs w:val="33"/>
        </w:rPr>
        <w:t>．</w:t>
      </w:r>
      <w:r>
        <w:rPr>
          <w:rFonts w:eastAsia="方正仿宋_GBK"/>
          <w:sz w:val="33"/>
          <w:szCs w:val="33"/>
        </w:rPr>
        <w:t>经营收入：指事业单位在专业业务活动及其辅助活动之外开展非独立核算经营活动取得的收入</w:t>
      </w:r>
      <w:r>
        <w:rPr>
          <w:rFonts w:eastAsia="方正仿宋_GBK" w:hint="eastAsia"/>
          <w:sz w:val="33"/>
          <w:szCs w:val="33"/>
        </w:rPr>
        <w:t>。</w:t>
      </w:r>
    </w:p>
    <w:p w:rsidR="00AE708B" w:rsidRDefault="004630C9">
      <w:pPr>
        <w:spacing w:line="576" w:lineRule="exact"/>
        <w:ind w:firstLine="640"/>
        <w:rPr>
          <w:rFonts w:eastAsia="方正仿宋_GBK"/>
          <w:sz w:val="33"/>
          <w:szCs w:val="33"/>
        </w:rPr>
      </w:pPr>
      <w:r>
        <w:rPr>
          <w:rFonts w:eastAsia="方正仿宋_GBK"/>
          <w:sz w:val="33"/>
          <w:szCs w:val="33"/>
        </w:rPr>
        <w:t>4</w:t>
      </w:r>
      <w:r>
        <w:rPr>
          <w:rFonts w:eastAsia="方正仿宋_GBK" w:hint="eastAsia"/>
          <w:sz w:val="33"/>
          <w:szCs w:val="33"/>
        </w:rPr>
        <w:t>．</w:t>
      </w:r>
      <w:r>
        <w:rPr>
          <w:rFonts w:eastAsia="方正仿宋_GBK"/>
          <w:sz w:val="33"/>
          <w:szCs w:val="33"/>
        </w:rPr>
        <w:t>其他收入：指单位取得的除上述收入以外的各项收入。主要是单位的存款利息收入等。</w:t>
      </w:r>
      <w:r>
        <w:rPr>
          <w:rFonts w:eastAsia="方正仿宋_GBK"/>
          <w:sz w:val="33"/>
          <w:szCs w:val="33"/>
        </w:rPr>
        <w:t xml:space="preserve"> </w:t>
      </w:r>
    </w:p>
    <w:p w:rsidR="00AE708B" w:rsidRDefault="004630C9">
      <w:pPr>
        <w:spacing w:line="576" w:lineRule="exact"/>
        <w:ind w:firstLine="640"/>
        <w:rPr>
          <w:rFonts w:eastAsia="方正仿宋_GBK"/>
          <w:sz w:val="33"/>
          <w:szCs w:val="33"/>
        </w:rPr>
      </w:pPr>
      <w:r>
        <w:rPr>
          <w:rFonts w:eastAsia="方正仿宋_GBK"/>
          <w:sz w:val="33"/>
          <w:szCs w:val="33"/>
        </w:rPr>
        <w:t>5</w:t>
      </w:r>
      <w:r>
        <w:rPr>
          <w:rFonts w:eastAsia="方正仿宋_GBK"/>
          <w:sz w:val="33"/>
          <w:szCs w:val="33"/>
        </w:rPr>
        <w:t>．用事业基金弥补收支差额：指事业单位在当年的财政拨款收入、事业收入、经营收入、其他收入不足以安排当年支出</w:t>
      </w:r>
      <w:r>
        <w:rPr>
          <w:rFonts w:eastAsia="方正仿宋_GBK"/>
          <w:sz w:val="33"/>
          <w:szCs w:val="33"/>
        </w:rPr>
        <w:lastRenderedPageBreak/>
        <w:t>的情况下，使用以前年度积累的事业基金（事业单位当年收支相抵后按国家规定提取、用于弥补以后年度收支差额的基金）弥补本年度收支缺口的资金。</w:t>
      </w:r>
      <w:r>
        <w:rPr>
          <w:rFonts w:eastAsia="方正仿宋_GBK"/>
          <w:sz w:val="33"/>
          <w:szCs w:val="33"/>
        </w:rPr>
        <w:t xml:space="preserve"> </w:t>
      </w:r>
    </w:p>
    <w:p w:rsidR="00AE708B" w:rsidRDefault="004630C9">
      <w:pPr>
        <w:spacing w:line="576" w:lineRule="exact"/>
        <w:ind w:firstLine="640"/>
        <w:rPr>
          <w:rFonts w:eastAsia="方正仿宋_GBK"/>
          <w:sz w:val="33"/>
          <w:szCs w:val="33"/>
        </w:rPr>
      </w:pPr>
      <w:r>
        <w:rPr>
          <w:rFonts w:eastAsia="方正仿宋_GBK"/>
          <w:sz w:val="33"/>
          <w:szCs w:val="33"/>
        </w:rPr>
        <w:t>6</w:t>
      </w:r>
      <w:r>
        <w:rPr>
          <w:rFonts w:eastAsia="方正仿宋_GBK"/>
          <w:sz w:val="33"/>
          <w:szCs w:val="33"/>
        </w:rPr>
        <w:t>．年初结转和结余：指以前年度尚未完成、结转到本年按有关规定继续使用的资金。</w:t>
      </w:r>
      <w:r>
        <w:rPr>
          <w:rFonts w:eastAsia="方正仿宋_GBK"/>
          <w:sz w:val="33"/>
          <w:szCs w:val="33"/>
        </w:rPr>
        <w:t xml:space="preserve"> </w:t>
      </w:r>
    </w:p>
    <w:p w:rsidR="00AE708B" w:rsidRDefault="004630C9">
      <w:pPr>
        <w:spacing w:line="576" w:lineRule="exact"/>
        <w:ind w:firstLine="640"/>
        <w:rPr>
          <w:rFonts w:eastAsia="方正仿宋_GBK"/>
          <w:sz w:val="33"/>
          <w:szCs w:val="33"/>
        </w:rPr>
      </w:pPr>
      <w:r>
        <w:rPr>
          <w:rFonts w:eastAsia="方正仿宋_GBK"/>
          <w:sz w:val="33"/>
          <w:szCs w:val="33"/>
        </w:rPr>
        <w:t>7</w:t>
      </w:r>
      <w:r>
        <w:rPr>
          <w:rFonts w:eastAsia="方正仿宋_GBK"/>
          <w:sz w:val="33"/>
          <w:szCs w:val="33"/>
        </w:rPr>
        <w:t>．结余分配：指事业单位按照事业单位会计制度的规定从非财政补助结余中分配的事业基金和职工福利基金等。</w:t>
      </w:r>
    </w:p>
    <w:p w:rsidR="00AE708B" w:rsidRDefault="004630C9">
      <w:pPr>
        <w:spacing w:line="576" w:lineRule="exact"/>
        <w:ind w:firstLine="640"/>
        <w:rPr>
          <w:rFonts w:eastAsia="方正仿宋_GBK"/>
          <w:sz w:val="33"/>
          <w:szCs w:val="33"/>
        </w:rPr>
      </w:pPr>
      <w:r>
        <w:rPr>
          <w:rFonts w:eastAsia="方正仿宋_GBK"/>
          <w:sz w:val="33"/>
          <w:szCs w:val="33"/>
        </w:rPr>
        <w:t>8</w:t>
      </w:r>
      <w:r>
        <w:rPr>
          <w:rFonts w:eastAsia="方正仿宋_GBK"/>
          <w:sz w:val="33"/>
          <w:szCs w:val="33"/>
        </w:rPr>
        <w:t>．年末结转和结余：指单位按有关规定结转到下年或以后年度继续使用的资金。</w:t>
      </w:r>
    </w:p>
    <w:p w:rsidR="00AE708B" w:rsidRDefault="004630C9">
      <w:pPr>
        <w:spacing w:line="576" w:lineRule="exact"/>
        <w:ind w:firstLine="640"/>
        <w:rPr>
          <w:rFonts w:eastAsia="方正仿宋_GBK"/>
          <w:sz w:val="33"/>
          <w:szCs w:val="33"/>
        </w:rPr>
      </w:pPr>
      <w:r>
        <w:rPr>
          <w:rFonts w:eastAsia="方正仿宋_GBK"/>
          <w:sz w:val="33"/>
          <w:szCs w:val="33"/>
        </w:rPr>
        <w:t>9</w:t>
      </w:r>
      <w:r>
        <w:rPr>
          <w:rFonts w:eastAsia="方正仿宋_GBK" w:hint="eastAsia"/>
          <w:sz w:val="33"/>
          <w:szCs w:val="33"/>
        </w:rPr>
        <w:t>．</w:t>
      </w:r>
      <w:r>
        <w:rPr>
          <w:rFonts w:eastAsia="方正仿宋_GBK"/>
          <w:sz w:val="33"/>
          <w:szCs w:val="33"/>
        </w:rPr>
        <w:t>一般公共</w:t>
      </w:r>
      <w:r>
        <w:rPr>
          <w:rFonts w:eastAsia="方正仿宋_GBK"/>
          <w:sz w:val="33"/>
          <w:szCs w:val="33"/>
        </w:rPr>
        <w:t>服务（类）纪检监察事务（款）其他纪检监察事务支出（项）：指其他纪检监察事务方面的支出。</w:t>
      </w:r>
      <w:r>
        <w:rPr>
          <w:rFonts w:eastAsia="方正仿宋_GBK"/>
          <w:sz w:val="33"/>
          <w:szCs w:val="33"/>
        </w:rPr>
        <w:t xml:space="preserve"> </w:t>
      </w:r>
    </w:p>
    <w:p w:rsidR="00AE708B" w:rsidRDefault="004630C9">
      <w:pPr>
        <w:spacing w:line="576" w:lineRule="exact"/>
        <w:ind w:firstLine="640"/>
        <w:rPr>
          <w:rFonts w:eastAsia="方正仿宋_GBK"/>
          <w:sz w:val="33"/>
          <w:szCs w:val="33"/>
        </w:rPr>
      </w:pPr>
      <w:r>
        <w:rPr>
          <w:rFonts w:eastAsia="方正仿宋_GBK"/>
          <w:sz w:val="33"/>
          <w:szCs w:val="33"/>
        </w:rPr>
        <w:t>10</w:t>
      </w:r>
      <w:r>
        <w:rPr>
          <w:rFonts w:eastAsia="方正仿宋_GBK" w:hint="eastAsia"/>
          <w:sz w:val="33"/>
          <w:szCs w:val="33"/>
        </w:rPr>
        <w:t>．</w:t>
      </w:r>
      <w:r>
        <w:rPr>
          <w:rFonts w:eastAsia="方正仿宋_GBK"/>
          <w:sz w:val="33"/>
          <w:szCs w:val="33"/>
        </w:rPr>
        <w:t>社会保障和就业（类）行政事业单位离退休（款）机关事业单位基本养老保险缴费支出（项）：指机关事业单位并轨后基本养老保险缴费支出。</w:t>
      </w:r>
    </w:p>
    <w:p w:rsidR="00AE708B" w:rsidRDefault="004630C9">
      <w:pPr>
        <w:spacing w:line="576" w:lineRule="exact"/>
        <w:ind w:firstLine="640"/>
        <w:rPr>
          <w:rFonts w:eastAsia="方正仿宋_GBK"/>
          <w:sz w:val="33"/>
          <w:szCs w:val="33"/>
        </w:rPr>
      </w:pPr>
      <w:r>
        <w:rPr>
          <w:rFonts w:eastAsia="方正仿宋_GBK"/>
          <w:sz w:val="33"/>
          <w:szCs w:val="33"/>
        </w:rPr>
        <w:t>11</w:t>
      </w:r>
      <w:r>
        <w:rPr>
          <w:rFonts w:eastAsia="方正仿宋_GBK" w:hint="eastAsia"/>
          <w:sz w:val="33"/>
          <w:szCs w:val="33"/>
        </w:rPr>
        <w:t>．</w:t>
      </w:r>
      <w:r>
        <w:rPr>
          <w:rFonts w:eastAsia="方正仿宋_GBK"/>
          <w:sz w:val="33"/>
          <w:szCs w:val="33"/>
        </w:rPr>
        <w:t>一般公共服务（类）纪检监察事务（款）事业运行（项）：指事业单位的职工基本工资、津贴补贴等人员经费的发放，以及事业单位的基本支出。</w:t>
      </w:r>
    </w:p>
    <w:p w:rsidR="00AE708B" w:rsidRDefault="004630C9">
      <w:pPr>
        <w:spacing w:line="576" w:lineRule="exact"/>
        <w:ind w:firstLine="640"/>
        <w:rPr>
          <w:rFonts w:eastAsia="方正仿宋_GBK"/>
          <w:sz w:val="33"/>
          <w:szCs w:val="33"/>
        </w:rPr>
      </w:pPr>
      <w:r>
        <w:rPr>
          <w:rFonts w:eastAsia="方正仿宋_GBK"/>
          <w:sz w:val="33"/>
          <w:szCs w:val="33"/>
        </w:rPr>
        <w:t>12</w:t>
      </w:r>
      <w:r>
        <w:rPr>
          <w:rFonts w:eastAsia="方正仿宋_GBK"/>
          <w:sz w:val="33"/>
          <w:szCs w:val="33"/>
        </w:rPr>
        <w:t>．医疗卫生与计划生育（类）医疗保障支出（款）其他医疗保障支出（项）</w:t>
      </w:r>
      <w:r>
        <w:rPr>
          <w:rFonts w:eastAsia="方正仿宋_GBK"/>
          <w:b/>
          <w:sz w:val="33"/>
          <w:szCs w:val="33"/>
        </w:rPr>
        <w:t>:</w:t>
      </w:r>
      <w:r>
        <w:rPr>
          <w:rFonts w:eastAsia="方正仿宋_GBK"/>
          <w:sz w:val="33"/>
          <w:szCs w:val="33"/>
        </w:rPr>
        <w:t>指单位职工其他医疗保障支出。</w:t>
      </w:r>
    </w:p>
    <w:p w:rsidR="00AE708B" w:rsidRDefault="004630C9">
      <w:pPr>
        <w:spacing w:line="576" w:lineRule="exact"/>
        <w:ind w:firstLine="640"/>
        <w:rPr>
          <w:rFonts w:eastAsia="方正仿宋_GBK"/>
          <w:sz w:val="33"/>
          <w:szCs w:val="33"/>
        </w:rPr>
      </w:pPr>
      <w:r>
        <w:rPr>
          <w:rFonts w:eastAsia="方正仿宋_GBK"/>
          <w:sz w:val="33"/>
          <w:szCs w:val="33"/>
        </w:rPr>
        <w:t>13</w:t>
      </w:r>
      <w:r>
        <w:rPr>
          <w:rFonts w:eastAsia="方正仿宋_GBK"/>
          <w:sz w:val="33"/>
          <w:szCs w:val="33"/>
        </w:rPr>
        <w:t>．住房保障支出（类）住房改革支出（款）住房公积</w:t>
      </w:r>
      <w:r>
        <w:rPr>
          <w:rFonts w:eastAsia="方正仿宋_GBK"/>
          <w:sz w:val="33"/>
          <w:szCs w:val="33"/>
        </w:rPr>
        <w:t>金（项）</w:t>
      </w:r>
      <w:r>
        <w:rPr>
          <w:rFonts w:eastAsia="方正仿宋_GBK"/>
          <w:sz w:val="33"/>
          <w:szCs w:val="33"/>
        </w:rPr>
        <w:t>:</w:t>
      </w:r>
      <w:r>
        <w:rPr>
          <w:rFonts w:eastAsia="方正仿宋_GBK"/>
          <w:sz w:val="33"/>
          <w:szCs w:val="33"/>
        </w:rPr>
        <w:t>指职工住房公积金支出。</w:t>
      </w:r>
    </w:p>
    <w:p w:rsidR="00AE708B" w:rsidRDefault="004630C9">
      <w:pPr>
        <w:spacing w:line="576" w:lineRule="exact"/>
        <w:ind w:firstLine="640"/>
        <w:rPr>
          <w:rFonts w:eastAsia="方正仿宋_GBK"/>
          <w:sz w:val="33"/>
          <w:szCs w:val="33"/>
        </w:rPr>
      </w:pPr>
      <w:r>
        <w:rPr>
          <w:rFonts w:eastAsia="方正仿宋_GBK"/>
          <w:sz w:val="33"/>
          <w:szCs w:val="33"/>
        </w:rPr>
        <w:t>14</w:t>
      </w:r>
      <w:r>
        <w:rPr>
          <w:rFonts w:eastAsia="方正仿宋_GBK"/>
          <w:sz w:val="33"/>
          <w:szCs w:val="33"/>
        </w:rPr>
        <w:t>．</w:t>
      </w:r>
      <w:r>
        <w:rPr>
          <w:rFonts w:eastAsia="方正仿宋_GBK"/>
          <w:sz w:val="33"/>
          <w:szCs w:val="33"/>
        </w:rPr>
        <w:t xml:space="preserve"> </w:t>
      </w:r>
      <w:r>
        <w:rPr>
          <w:rFonts w:eastAsia="方正仿宋_GBK"/>
          <w:sz w:val="33"/>
          <w:szCs w:val="33"/>
        </w:rPr>
        <w:t>一般公共服务（类）</w:t>
      </w:r>
      <w:r>
        <w:rPr>
          <w:rFonts w:eastAsia="方正仿宋_GBK" w:hint="eastAsia"/>
          <w:sz w:val="33"/>
          <w:szCs w:val="33"/>
        </w:rPr>
        <w:t>人力资源事务</w:t>
      </w:r>
      <w:r>
        <w:rPr>
          <w:rFonts w:eastAsia="方正仿宋_GBK"/>
          <w:sz w:val="33"/>
          <w:szCs w:val="33"/>
        </w:rPr>
        <w:t>（款）其</w:t>
      </w:r>
      <w:r>
        <w:rPr>
          <w:rFonts w:eastAsia="方正仿宋_GBK" w:hint="eastAsia"/>
          <w:sz w:val="33"/>
          <w:szCs w:val="33"/>
        </w:rPr>
        <w:t>人力资源</w:t>
      </w:r>
      <w:r>
        <w:rPr>
          <w:rFonts w:eastAsia="方正仿宋_GBK" w:hint="eastAsia"/>
          <w:sz w:val="33"/>
          <w:szCs w:val="33"/>
        </w:rPr>
        <w:lastRenderedPageBreak/>
        <w:t>事务</w:t>
      </w:r>
      <w:r>
        <w:rPr>
          <w:rFonts w:eastAsia="方正仿宋_GBK"/>
          <w:sz w:val="33"/>
          <w:szCs w:val="33"/>
        </w:rPr>
        <w:t>支出（项）：指</w:t>
      </w:r>
      <w:r>
        <w:rPr>
          <w:rFonts w:eastAsia="方正仿宋_GBK" w:hint="eastAsia"/>
          <w:sz w:val="33"/>
          <w:szCs w:val="33"/>
        </w:rPr>
        <w:t>高层次引进人才住房补贴支出。</w:t>
      </w:r>
    </w:p>
    <w:p w:rsidR="00AE708B" w:rsidRDefault="004630C9">
      <w:pPr>
        <w:spacing w:line="576" w:lineRule="exact"/>
        <w:ind w:firstLine="640"/>
        <w:rPr>
          <w:rFonts w:eastAsia="方正仿宋_GBK"/>
          <w:sz w:val="33"/>
          <w:szCs w:val="33"/>
        </w:rPr>
      </w:pPr>
      <w:r>
        <w:rPr>
          <w:rFonts w:eastAsia="方正仿宋_GBK" w:hint="eastAsia"/>
          <w:sz w:val="33"/>
          <w:szCs w:val="33"/>
        </w:rPr>
        <w:t>15</w:t>
      </w:r>
      <w:r>
        <w:rPr>
          <w:rFonts w:eastAsia="方正仿宋_GBK"/>
          <w:sz w:val="33"/>
          <w:szCs w:val="33"/>
        </w:rPr>
        <w:t>．</w:t>
      </w:r>
      <w:r>
        <w:rPr>
          <w:rFonts w:eastAsia="方正仿宋_GBK" w:hint="eastAsia"/>
          <w:sz w:val="33"/>
          <w:szCs w:val="33"/>
        </w:rPr>
        <w:t>城乡社区支出（类）国有土地使用权出让收入安排的支出（款）土地开发（项）：指反腐基地运行维护项目资金支出。</w:t>
      </w:r>
    </w:p>
    <w:p w:rsidR="00AE708B" w:rsidRDefault="004630C9">
      <w:pPr>
        <w:spacing w:line="576" w:lineRule="exact"/>
        <w:ind w:firstLine="640"/>
        <w:rPr>
          <w:rFonts w:eastAsia="方正仿宋_GBK"/>
          <w:sz w:val="33"/>
          <w:szCs w:val="33"/>
        </w:rPr>
      </w:pPr>
      <w:r>
        <w:rPr>
          <w:rFonts w:eastAsia="方正仿宋_GBK"/>
          <w:sz w:val="33"/>
          <w:szCs w:val="33"/>
        </w:rPr>
        <w:t>16</w:t>
      </w:r>
      <w:r>
        <w:rPr>
          <w:rFonts w:eastAsia="方正仿宋_GBK"/>
          <w:sz w:val="33"/>
          <w:szCs w:val="33"/>
        </w:rPr>
        <w:t>．基本支出：指为保障机构正常运转、完成日常工作任务而发生的人员支出和公用支出。</w:t>
      </w:r>
    </w:p>
    <w:p w:rsidR="00AE708B" w:rsidRDefault="004630C9">
      <w:pPr>
        <w:spacing w:line="576" w:lineRule="exact"/>
        <w:ind w:firstLine="640"/>
        <w:rPr>
          <w:rFonts w:eastAsia="方正仿宋_GBK"/>
          <w:sz w:val="33"/>
          <w:szCs w:val="33"/>
        </w:rPr>
      </w:pPr>
      <w:r>
        <w:rPr>
          <w:rFonts w:eastAsia="方正仿宋_GBK"/>
          <w:sz w:val="33"/>
          <w:szCs w:val="33"/>
        </w:rPr>
        <w:t>17</w:t>
      </w:r>
      <w:r>
        <w:rPr>
          <w:rFonts w:eastAsia="方正仿宋_GBK"/>
          <w:sz w:val="33"/>
          <w:szCs w:val="33"/>
        </w:rPr>
        <w:t>．项目支出：指在基本支出之外为完成特定行政任务和事业发展目标所发生的支出。</w:t>
      </w:r>
      <w:r>
        <w:rPr>
          <w:rFonts w:eastAsia="方正仿宋_GBK"/>
          <w:sz w:val="33"/>
          <w:szCs w:val="33"/>
        </w:rPr>
        <w:t xml:space="preserve"> </w:t>
      </w:r>
    </w:p>
    <w:p w:rsidR="00AE708B" w:rsidRDefault="004630C9">
      <w:pPr>
        <w:spacing w:line="576" w:lineRule="exact"/>
        <w:ind w:firstLine="640"/>
        <w:rPr>
          <w:rFonts w:eastAsia="方正仿宋_GBK"/>
          <w:sz w:val="33"/>
          <w:szCs w:val="33"/>
        </w:rPr>
      </w:pPr>
      <w:r>
        <w:rPr>
          <w:rFonts w:eastAsia="方正仿宋_GBK"/>
          <w:sz w:val="33"/>
          <w:szCs w:val="33"/>
        </w:rPr>
        <w:t>18</w:t>
      </w:r>
      <w:r>
        <w:rPr>
          <w:rFonts w:eastAsia="方正仿宋_GBK"/>
          <w:sz w:val="33"/>
          <w:szCs w:val="33"/>
        </w:rPr>
        <w:t>．经营支出：指事业单位在专业业务活动及其辅助活动之外开展非独立核算经营活动发生的支出。</w:t>
      </w:r>
    </w:p>
    <w:p w:rsidR="00AE708B" w:rsidRDefault="004630C9">
      <w:pPr>
        <w:spacing w:line="576" w:lineRule="exact"/>
        <w:ind w:firstLine="640"/>
        <w:rPr>
          <w:rFonts w:eastAsia="方正仿宋_GBK"/>
          <w:sz w:val="33"/>
          <w:szCs w:val="33"/>
        </w:rPr>
      </w:pPr>
      <w:r>
        <w:rPr>
          <w:rFonts w:eastAsia="方正仿宋_GBK"/>
          <w:sz w:val="33"/>
          <w:szCs w:val="33"/>
        </w:rPr>
        <w:t>19</w:t>
      </w:r>
      <w:r>
        <w:rPr>
          <w:rFonts w:eastAsia="方正仿宋_GBK"/>
          <w:sz w:val="33"/>
          <w:szCs w:val="33"/>
        </w:rPr>
        <w:t>．</w:t>
      </w:r>
      <w:r>
        <w:rPr>
          <w:rFonts w:eastAsia="方正仿宋_GBK"/>
          <w:sz w:val="33"/>
          <w:szCs w:val="33"/>
        </w:rPr>
        <w:t>“</w:t>
      </w:r>
      <w:r>
        <w:rPr>
          <w:rFonts w:eastAsia="方正仿宋_GBK"/>
          <w:sz w:val="33"/>
          <w:szCs w:val="33"/>
        </w:rPr>
        <w:t>三公</w:t>
      </w:r>
      <w:r>
        <w:rPr>
          <w:rFonts w:eastAsia="方正仿宋_GBK"/>
          <w:sz w:val="33"/>
          <w:szCs w:val="33"/>
        </w:rPr>
        <w:t>”</w:t>
      </w:r>
      <w:r>
        <w:rPr>
          <w:rFonts w:eastAsia="方正仿宋_GBK"/>
          <w:sz w:val="33"/>
          <w:szCs w:val="33"/>
        </w:rPr>
        <w:t>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AE708B" w:rsidRDefault="004630C9">
      <w:pPr>
        <w:spacing w:line="576" w:lineRule="exact"/>
        <w:ind w:firstLine="640"/>
        <w:rPr>
          <w:rFonts w:eastAsia="方正仿宋_GBK"/>
          <w:sz w:val="33"/>
          <w:szCs w:val="33"/>
        </w:rPr>
      </w:pPr>
      <w:r>
        <w:rPr>
          <w:rFonts w:eastAsia="方正仿宋_GBK"/>
          <w:sz w:val="33"/>
          <w:szCs w:val="33"/>
        </w:rPr>
        <w:t>（名词解释部分请根据各部门实际列支情况罗列，并根据本部门职责职能增减名词解释内容。）</w:t>
      </w:r>
    </w:p>
    <w:p w:rsidR="00AE708B" w:rsidRDefault="00AE708B">
      <w:pPr>
        <w:spacing w:line="576" w:lineRule="exact"/>
        <w:ind w:firstLine="640"/>
        <w:rPr>
          <w:rFonts w:eastAsia="方正仿宋_GBK"/>
          <w:sz w:val="33"/>
          <w:szCs w:val="33"/>
        </w:rPr>
      </w:pPr>
    </w:p>
    <w:p w:rsidR="00AE708B" w:rsidRDefault="00AE708B">
      <w:pPr>
        <w:spacing w:line="576" w:lineRule="exact"/>
        <w:ind w:firstLineChars="200" w:firstLine="660"/>
        <w:rPr>
          <w:rFonts w:eastAsia="方正仿宋_GBK"/>
          <w:color w:val="000000"/>
          <w:kern w:val="0"/>
          <w:sz w:val="33"/>
          <w:szCs w:val="33"/>
        </w:rPr>
      </w:pPr>
    </w:p>
    <w:p w:rsidR="00AE708B" w:rsidRDefault="004630C9">
      <w:pPr>
        <w:pStyle w:val="1"/>
        <w:spacing w:before="0" w:after="0" w:line="576" w:lineRule="exact"/>
        <w:jc w:val="center"/>
        <w:rPr>
          <w:rFonts w:ascii="方正黑体_GBK" w:eastAsia="方正黑体_GBK"/>
          <w:b w:val="0"/>
          <w:sz w:val="33"/>
          <w:szCs w:val="33"/>
        </w:rPr>
      </w:pPr>
      <w:bookmarkStart w:id="62" w:name="_Toc15377226"/>
      <w:r>
        <w:rPr>
          <w:rFonts w:eastAsia="方正仿宋_GBK"/>
          <w:color w:val="000000"/>
          <w:kern w:val="0"/>
          <w:sz w:val="33"/>
          <w:szCs w:val="33"/>
          <w:lang w:val="x-none" w:eastAsia="x-none"/>
        </w:rPr>
        <w:br w:type="page"/>
      </w:r>
      <w:bookmarkStart w:id="63" w:name="_Toc15396614"/>
      <w:r>
        <w:rPr>
          <w:rFonts w:ascii="方正黑体_GBK" w:eastAsia="方正黑体_GBK"/>
          <w:b w:val="0"/>
          <w:sz w:val="33"/>
          <w:szCs w:val="33"/>
        </w:rPr>
        <w:lastRenderedPageBreak/>
        <w:t>第四部分</w:t>
      </w:r>
      <w:r>
        <w:rPr>
          <w:rFonts w:ascii="方正黑体_GBK" w:eastAsia="方正黑体_GBK"/>
          <w:b w:val="0"/>
          <w:sz w:val="33"/>
          <w:szCs w:val="33"/>
        </w:rPr>
        <w:t xml:space="preserve"> </w:t>
      </w:r>
      <w:r>
        <w:rPr>
          <w:rFonts w:ascii="方正黑体_GBK" w:eastAsia="方正黑体_GBK"/>
          <w:b w:val="0"/>
          <w:sz w:val="33"/>
          <w:szCs w:val="33"/>
        </w:rPr>
        <w:t>附件</w:t>
      </w:r>
      <w:bookmarkEnd w:id="63"/>
    </w:p>
    <w:p w:rsidR="00AE708B" w:rsidRDefault="00AE708B">
      <w:pPr>
        <w:spacing w:line="576" w:lineRule="exact"/>
        <w:ind w:firstLineChars="200" w:firstLine="660"/>
        <w:rPr>
          <w:rFonts w:ascii="方正黑体_GBK" w:eastAsia="方正黑体_GBK"/>
          <w:color w:val="000000"/>
          <w:kern w:val="0"/>
          <w:sz w:val="33"/>
          <w:szCs w:val="33"/>
          <w:lang w:val="x-none"/>
        </w:rPr>
      </w:pPr>
    </w:p>
    <w:p w:rsidR="00AE708B" w:rsidRDefault="004630C9">
      <w:pPr>
        <w:spacing w:line="576" w:lineRule="exact"/>
        <w:ind w:firstLineChars="200" w:firstLine="660"/>
        <w:rPr>
          <w:rFonts w:ascii="方正黑体_GBK" w:eastAsia="方正黑体_GBK"/>
          <w:color w:val="000000"/>
          <w:kern w:val="0"/>
          <w:sz w:val="33"/>
          <w:szCs w:val="33"/>
          <w:lang w:val="x-none" w:eastAsia="x-none"/>
        </w:rPr>
      </w:pPr>
      <w:r>
        <w:rPr>
          <w:rFonts w:ascii="方正黑体_GBK" w:eastAsia="方正黑体_GBK" w:hint="eastAsia"/>
          <w:color w:val="000000"/>
          <w:kern w:val="0"/>
          <w:sz w:val="33"/>
          <w:szCs w:val="33"/>
          <w:lang w:val="x-none" w:eastAsia="x-none"/>
        </w:rPr>
        <w:t>附件</w:t>
      </w:r>
      <w:r>
        <w:rPr>
          <w:rFonts w:ascii="方正黑体_GBK" w:eastAsia="方正黑体_GBK" w:hint="eastAsia"/>
          <w:color w:val="000000"/>
          <w:kern w:val="0"/>
          <w:sz w:val="33"/>
          <w:szCs w:val="33"/>
          <w:lang w:val="x-none" w:eastAsia="x-none"/>
        </w:rPr>
        <w:t>1</w:t>
      </w:r>
    </w:p>
    <w:p w:rsidR="00AE708B" w:rsidRDefault="00AE708B">
      <w:pPr>
        <w:spacing w:line="576" w:lineRule="exact"/>
        <w:ind w:firstLineChars="200" w:firstLine="660"/>
        <w:rPr>
          <w:rFonts w:eastAsia="方正仿宋_GBK"/>
          <w:color w:val="000000"/>
          <w:kern w:val="0"/>
          <w:sz w:val="33"/>
          <w:szCs w:val="33"/>
          <w:lang w:val="x-none" w:eastAsia="x-none"/>
        </w:rPr>
      </w:pPr>
    </w:p>
    <w:p w:rsidR="00AE708B" w:rsidRDefault="004630C9">
      <w:pPr>
        <w:spacing w:line="576" w:lineRule="exact"/>
        <w:ind w:firstLineChars="200" w:firstLine="760"/>
        <w:jc w:val="center"/>
        <w:rPr>
          <w:rFonts w:ascii="方正小标宋_GBK" w:eastAsia="方正小标宋_GBK"/>
          <w:color w:val="000000"/>
          <w:kern w:val="0"/>
          <w:sz w:val="38"/>
          <w:szCs w:val="38"/>
          <w:lang w:val="x-none"/>
        </w:rPr>
      </w:pPr>
      <w:r>
        <w:rPr>
          <w:rFonts w:ascii="方正小标宋_GBK" w:eastAsia="方正小标宋_GBK" w:hint="eastAsia"/>
          <w:color w:val="000000"/>
          <w:kern w:val="0"/>
          <w:sz w:val="38"/>
          <w:szCs w:val="38"/>
          <w:lang w:val="x-none" w:eastAsia="x-none"/>
        </w:rPr>
        <w:t>攀枝花市纪检监察教育培训与信息中心</w:t>
      </w:r>
    </w:p>
    <w:p w:rsidR="00AE708B" w:rsidRDefault="004630C9">
      <w:pPr>
        <w:spacing w:line="576" w:lineRule="exact"/>
        <w:ind w:firstLineChars="200" w:firstLine="760"/>
        <w:jc w:val="center"/>
        <w:rPr>
          <w:rFonts w:ascii="方正小标宋_GBK" w:eastAsia="方正小标宋_GBK"/>
          <w:color w:val="000000"/>
          <w:kern w:val="0"/>
          <w:sz w:val="38"/>
          <w:szCs w:val="38"/>
          <w:lang w:val="x-none" w:eastAsia="x-none"/>
        </w:rPr>
      </w:pPr>
      <w:r>
        <w:rPr>
          <w:rFonts w:ascii="方正小标宋_GBK" w:eastAsia="方正小标宋_GBK" w:hint="eastAsia"/>
          <w:color w:val="000000"/>
          <w:kern w:val="0"/>
          <w:sz w:val="38"/>
          <w:szCs w:val="38"/>
          <w:lang w:val="x-none" w:eastAsia="x-none"/>
        </w:rPr>
        <w:t>2020</w:t>
      </w:r>
      <w:r>
        <w:rPr>
          <w:rFonts w:ascii="方正小标宋_GBK" w:eastAsia="方正小标宋_GBK" w:hint="eastAsia"/>
          <w:color w:val="000000"/>
          <w:kern w:val="0"/>
          <w:sz w:val="38"/>
          <w:szCs w:val="38"/>
          <w:lang w:val="x-none" w:eastAsia="x-none"/>
        </w:rPr>
        <w:t>年整体支出绩效评价报告</w:t>
      </w:r>
    </w:p>
    <w:p w:rsidR="00AE708B" w:rsidRDefault="004630C9">
      <w:pPr>
        <w:spacing w:line="576" w:lineRule="exact"/>
        <w:ind w:firstLineChars="200" w:firstLine="660"/>
        <w:jc w:val="center"/>
        <w:rPr>
          <w:rFonts w:eastAsia="方正仿宋_GBK"/>
          <w:color w:val="000000"/>
          <w:kern w:val="0"/>
          <w:sz w:val="33"/>
          <w:szCs w:val="33"/>
          <w:lang w:val="x-none" w:eastAsia="x-none"/>
        </w:rPr>
      </w:pPr>
      <w:r>
        <w:rPr>
          <w:rFonts w:eastAsia="方正仿宋_GBK"/>
          <w:color w:val="000000"/>
          <w:kern w:val="0"/>
          <w:sz w:val="33"/>
          <w:szCs w:val="33"/>
          <w:lang w:val="x-none" w:eastAsia="x-none"/>
        </w:rPr>
        <w:t>（报告范围</w:t>
      </w:r>
      <w:r>
        <w:rPr>
          <w:rFonts w:eastAsia="方正仿宋_GBK" w:hint="eastAsia"/>
          <w:color w:val="000000"/>
          <w:kern w:val="0"/>
          <w:sz w:val="33"/>
          <w:szCs w:val="33"/>
          <w:lang w:val="x-none"/>
        </w:rPr>
        <w:t>仅本单位</w:t>
      </w:r>
      <w:r>
        <w:rPr>
          <w:rFonts w:eastAsia="方正仿宋_GBK"/>
          <w:color w:val="000000"/>
          <w:kern w:val="0"/>
          <w:sz w:val="33"/>
          <w:szCs w:val="33"/>
          <w:lang w:val="x-none" w:eastAsia="x-none"/>
        </w:rPr>
        <w:t>）</w:t>
      </w:r>
    </w:p>
    <w:p w:rsidR="00AE708B" w:rsidRDefault="00AE708B">
      <w:pPr>
        <w:widowControl/>
        <w:adjustRightInd w:val="0"/>
        <w:snapToGrid w:val="0"/>
        <w:spacing w:line="576" w:lineRule="exact"/>
        <w:ind w:firstLineChars="200" w:firstLine="660"/>
        <w:contextualSpacing/>
        <w:rPr>
          <w:rFonts w:eastAsia="方正仿宋_GBK"/>
          <w:color w:val="000000"/>
          <w:kern w:val="0"/>
          <w:sz w:val="33"/>
          <w:szCs w:val="33"/>
          <w:shd w:val="clear" w:color="auto" w:fill="FFFFFF"/>
        </w:rPr>
      </w:pPr>
    </w:p>
    <w:p w:rsidR="00AE708B" w:rsidRDefault="004630C9">
      <w:pPr>
        <w:spacing w:line="576" w:lineRule="exact"/>
        <w:ind w:firstLine="640"/>
        <w:rPr>
          <w:rFonts w:ascii="方正黑体_GBK" w:eastAsia="方正黑体_GBK"/>
          <w:sz w:val="33"/>
          <w:szCs w:val="33"/>
        </w:rPr>
      </w:pPr>
      <w:r>
        <w:rPr>
          <w:rFonts w:ascii="方正黑体_GBK" w:eastAsia="方正黑体_GBK"/>
          <w:sz w:val="33"/>
          <w:szCs w:val="33"/>
        </w:rPr>
        <w:t>一、部门（单位）概况</w:t>
      </w:r>
    </w:p>
    <w:p w:rsidR="00AE708B" w:rsidRDefault="004630C9">
      <w:pPr>
        <w:spacing w:line="576" w:lineRule="exact"/>
        <w:ind w:firstLineChars="200" w:firstLine="660"/>
        <w:rPr>
          <w:rFonts w:ascii="方正楷体_GBK" w:eastAsia="方正楷体_GBK"/>
          <w:b/>
          <w:color w:val="000000"/>
          <w:kern w:val="0"/>
          <w:sz w:val="33"/>
          <w:szCs w:val="33"/>
          <w:lang w:val="x-none"/>
        </w:rPr>
      </w:pPr>
      <w:r>
        <w:rPr>
          <w:rFonts w:ascii="方正楷体_GBK" w:eastAsia="方正楷体_GBK"/>
          <w:b/>
          <w:color w:val="000000"/>
          <w:kern w:val="0"/>
          <w:sz w:val="33"/>
          <w:szCs w:val="33"/>
          <w:lang w:val="x-none" w:eastAsia="x-none"/>
        </w:rPr>
        <w:t>（一）机构组成</w:t>
      </w:r>
    </w:p>
    <w:p w:rsidR="00AE708B" w:rsidRDefault="004630C9">
      <w:pPr>
        <w:spacing w:line="576" w:lineRule="exact"/>
        <w:ind w:firstLine="640"/>
        <w:rPr>
          <w:rFonts w:eastAsia="方正仿宋_GBK"/>
          <w:sz w:val="33"/>
          <w:szCs w:val="33"/>
        </w:rPr>
      </w:pPr>
      <w:r>
        <w:rPr>
          <w:rFonts w:eastAsia="方正仿宋_GBK"/>
          <w:sz w:val="33"/>
          <w:szCs w:val="33"/>
        </w:rPr>
        <w:t>市纪检监察教育培训与信息中心</w:t>
      </w:r>
      <w:r>
        <w:rPr>
          <w:rFonts w:eastAsia="方正仿宋_GBK" w:hint="eastAsia"/>
          <w:sz w:val="33"/>
          <w:szCs w:val="33"/>
        </w:rPr>
        <w:t>（市委委留置中心）</w:t>
      </w:r>
      <w:r>
        <w:rPr>
          <w:rFonts w:eastAsia="方正仿宋_GBK"/>
          <w:sz w:val="33"/>
          <w:szCs w:val="33"/>
        </w:rPr>
        <w:t>为</w:t>
      </w:r>
      <w:r>
        <w:rPr>
          <w:rFonts w:eastAsia="方正仿宋_GBK" w:hint="eastAsia"/>
          <w:sz w:val="33"/>
          <w:szCs w:val="33"/>
        </w:rPr>
        <w:t>独立核算</w:t>
      </w:r>
      <w:r>
        <w:rPr>
          <w:rFonts w:eastAsia="方正仿宋_GBK"/>
          <w:sz w:val="33"/>
          <w:szCs w:val="33"/>
        </w:rPr>
        <w:t>公益一类事业单位，预算级次为二级预算单位</w:t>
      </w:r>
      <w:r>
        <w:rPr>
          <w:rFonts w:eastAsia="方正仿宋_GBK" w:hint="eastAsia"/>
          <w:sz w:val="33"/>
          <w:szCs w:val="33"/>
        </w:rPr>
        <w:t>。</w:t>
      </w:r>
    </w:p>
    <w:p w:rsidR="00AE708B" w:rsidRDefault="004630C9">
      <w:pPr>
        <w:spacing w:line="576" w:lineRule="exact"/>
        <w:ind w:firstLineChars="200" w:firstLine="660"/>
        <w:rPr>
          <w:rFonts w:ascii="方正楷体_GBK" w:eastAsia="方正楷体_GBK"/>
          <w:b/>
          <w:color w:val="000000"/>
          <w:kern w:val="0"/>
          <w:sz w:val="33"/>
          <w:szCs w:val="33"/>
          <w:lang w:val="x-none"/>
        </w:rPr>
      </w:pPr>
      <w:r>
        <w:rPr>
          <w:rFonts w:ascii="方正楷体_GBK" w:eastAsia="方正楷体_GBK"/>
          <w:b/>
          <w:color w:val="000000"/>
          <w:kern w:val="0"/>
          <w:sz w:val="33"/>
          <w:szCs w:val="33"/>
          <w:lang w:val="x-none" w:eastAsia="x-none"/>
        </w:rPr>
        <w:t>（二）机构职能</w:t>
      </w:r>
    </w:p>
    <w:p w:rsidR="00AE708B" w:rsidRDefault="004630C9">
      <w:pPr>
        <w:spacing w:line="576" w:lineRule="exact"/>
        <w:ind w:firstLine="645"/>
        <w:rPr>
          <w:rFonts w:eastAsia="方正仿宋_GBK"/>
          <w:sz w:val="33"/>
          <w:szCs w:val="33"/>
        </w:rPr>
      </w:pPr>
      <w:r>
        <w:rPr>
          <w:rFonts w:eastAsia="方正仿宋_GBK" w:hint="eastAsia"/>
          <w:sz w:val="33"/>
          <w:szCs w:val="33"/>
        </w:rPr>
        <w:t>承</w:t>
      </w:r>
      <w:r>
        <w:rPr>
          <w:rFonts w:eastAsia="方正仿宋_GBK"/>
          <w:sz w:val="33"/>
          <w:szCs w:val="33"/>
        </w:rPr>
        <w:t>担全市纪检监察</w:t>
      </w:r>
      <w:r>
        <w:rPr>
          <w:rFonts w:eastAsia="方正仿宋_GBK" w:hint="eastAsia"/>
          <w:sz w:val="33"/>
          <w:szCs w:val="33"/>
        </w:rPr>
        <w:t>系统信息化建设服务、纪检监察干部的教育培训</w:t>
      </w:r>
      <w:r>
        <w:rPr>
          <w:rFonts w:eastAsia="方正仿宋_GBK"/>
          <w:sz w:val="33"/>
          <w:szCs w:val="33"/>
        </w:rPr>
        <w:t>和查办党纪政纪案件的后勤保障服务工作</w:t>
      </w:r>
      <w:r>
        <w:rPr>
          <w:rFonts w:eastAsia="方正仿宋_GBK" w:hint="eastAsia"/>
          <w:sz w:val="33"/>
          <w:szCs w:val="33"/>
        </w:rPr>
        <w:t>，同时负责攀枝花市监委留置场所接纳、安置对象工作和场所的日常管理、安全保卫等后勤服务保障工作</w:t>
      </w:r>
      <w:r>
        <w:rPr>
          <w:rFonts w:eastAsia="方正仿宋_GBK"/>
          <w:sz w:val="33"/>
          <w:szCs w:val="33"/>
        </w:rPr>
        <w:t>。</w:t>
      </w:r>
    </w:p>
    <w:p w:rsidR="00AE708B" w:rsidRDefault="004630C9">
      <w:pPr>
        <w:spacing w:line="576" w:lineRule="exact"/>
        <w:ind w:firstLineChars="200" w:firstLine="660"/>
        <w:rPr>
          <w:rFonts w:ascii="方正楷体_GBK" w:eastAsia="方正楷体_GBK"/>
          <w:b/>
          <w:color w:val="000000"/>
          <w:kern w:val="0"/>
          <w:sz w:val="33"/>
          <w:szCs w:val="33"/>
          <w:lang w:val="x-none" w:eastAsia="x-none"/>
        </w:rPr>
      </w:pPr>
      <w:r>
        <w:rPr>
          <w:rFonts w:ascii="方正楷体_GBK" w:eastAsia="方正楷体_GBK"/>
          <w:b/>
          <w:color w:val="000000"/>
          <w:kern w:val="0"/>
          <w:sz w:val="33"/>
          <w:szCs w:val="33"/>
          <w:lang w:val="x-none" w:eastAsia="x-none"/>
        </w:rPr>
        <w:t>（三）人员概况。</w:t>
      </w:r>
    </w:p>
    <w:p w:rsidR="00AE708B" w:rsidRDefault="004630C9">
      <w:pPr>
        <w:snapToGrid w:val="0"/>
        <w:spacing w:line="576" w:lineRule="exact"/>
        <w:ind w:firstLineChars="200" w:firstLine="660"/>
        <w:rPr>
          <w:rFonts w:eastAsia="方正仿宋_GBK"/>
          <w:sz w:val="33"/>
          <w:szCs w:val="33"/>
        </w:rPr>
      </w:pPr>
      <w:r>
        <w:rPr>
          <w:rFonts w:eastAsia="方正仿宋_GBK"/>
          <w:sz w:val="33"/>
          <w:szCs w:val="33"/>
        </w:rPr>
        <w:t>中心现有事业编制</w:t>
      </w:r>
      <w:r>
        <w:rPr>
          <w:rFonts w:eastAsia="方正仿宋_GBK"/>
          <w:sz w:val="33"/>
          <w:szCs w:val="33"/>
        </w:rPr>
        <w:t>19</w:t>
      </w:r>
      <w:r>
        <w:rPr>
          <w:rFonts w:eastAsia="方正仿宋_GBK"/>
          <w:sz w:val="33"/>
          <w:szCs w:val="33"/>
        </w:rPr>
        <w:t>人，截止</w:t>
      </w:r>
      <w:r>
        <w:rPr>
          <w:rFonts w:eastAsia="方正仿宋_GBK"/>
          <w:sz w:val="33"/>
          <w:szCs w:val="33"/>
        </w:rPr>
        <w:t>2020</w:t>
      </w:r>
      <w:r>
        <w:rPr>
          <w:rFonts w:eastAsia="方正仿宋_GBK"/>
          <w:sz w:val="33"/>
          <w:szCs w:val="33"/>
        </w:rPr>
        <w:t>年</w:t>
      </w:r>
      <w:r>
        <w:rPr>
          <w:rFonts w:eastAsia="方正仿宋_GBK"/>
          <w:sz w:val="33"/>
          <w:szCs w:val="33"/>
        </w:rPr>
        <w:t>12</w:t>
      </w:r>
      <w:r>
        <w:rPr>
          <w:rFonts w:eastAsia="方正仿宋_GBK"/>
          <w:sz w:val="33"/>
          <w:szCs w:val="33"/>
        </w:rPr>
        <w:t>月</w:t>
      </w:r>
      <w:r>
        <w:rPr>
          <w:rFonts w:eastAsia="方正仿宋_GBK"/>
          <w:sz w:val="33"/>
          <w:szCs w:val="33"/>
        </w:rPr>
        <w:t>31</w:t>
      </w:r>
      <w:r>
        <w:rPr>
          <w:rFonts w:eastAsia="方正仿宋_GBK"/>
          <w:sz w:val="33"/>
          <w:szCs w:val="33"/>
        </w:rPr>
        <w:t>日共有在职人员</w:t>
      </w:r>
      <w:r>
        <w:rPr>
          <w:rFonts w:eastAsia="方正仿宋_GBK"/>
          <w:sz w:val="33"/>
          <w:szCs w:val="33"/>
        </w:rPr>
        <w:t>11</w:t>
      </w:r>
      <w:r>
        <w:rPr>
          <w:rFonts w:eastAsia="方正仿宋_GBK"/>
          <w:sz w:val="33"/>
          <w:szCs w:val="33"/>
        </w:rPr>
        <w:t>人，其中</w:t>
      </w:r>
      <w:r>
        <w:rPr>
          <w:rFonts w:eastAsia="方正仿宋_GBK"/>
          <w:sz w:val="33"/>
          <w:szCs w:val="33"/>
        </w:rPr>
        <w:t>2020</w:t>
      </w:r>
      <w:r>
        <w:rPr>
          <w:rFonts w:eastAsia="方正仿宋_GBK"/>
          <w:sz w:val="33"/>
          <w:szCs w:val="33"/>
        </w:rPr>
        <w:t>年调出</w:t>
      </w:r>
      <w:r>
        <w:rPr>
          <w:rFonts w:eastAsia="方正仿宋_GBK"/>
          <w:sz w:val="33"/>
          <w:szCs w:val="33"/>
        </w:rPr>
        <w:t>3</w:t>
      </w:r>
      <w:r>
        <w:rPr>
          <w:rFonts w:eastAsia="方正仿宋_GBK"/>
          <w:sz w:val="33"/>
          <w:szCs w:val="33"/>
        </w:rPr>
        <w:t>名职工，新调入</w:t>
      </w:r>
      <w:r>
        <w:rPr>
          <w:rFonts w:eastAsia="方正仿宋_GBK"/>
          <w:sz w:val="33"/>
          <w:szCs w:val="33"/>
        </w:rPr>
        <w:t>3</w:t>
      </w:r>
      <w:r>
        <w:rPr>
          <w:rFonts w:eastAsia="方正仿宋_GBK"/>
          <w:sz w:val="33"/>
          <w:szCs w:val="33"/>
        </w:rPr>
        <w:t>名职工。</w:t>
      </w:r>
    </w:p>
    <w:p w:rsidR="00AE708B" w:rsidRDefault="004630C9">
      <w:pPr>
        <w:spacing w:line="576" w:lineRule="exact"/>
        <w:ind w:firstLine="640"/>
        <w:rPr>
          <w:rFonts w:ascii="方正黑体_GBK" w:eastAsia="方正黑体_GBK"/>
          <w:sz w:val="33"/>
          <w:szCs w:val="33"/>
        </w:rPr>
      </w:pPr>
      <w:r>
        <w:rPr>
          <w:rFonts w:ascii="方正黑体_GBK" w:eastAsia="方正黑体_GBK"/>
          <w:sz w:val="33"/>
          <w:szCs w:val="33"/>
        </w:rPr>
        <w:t>二、部门财政资金收支情况</w:t>
      </w:r>
    </w:p>
    <w:p w:rsidR="00AE708B" w:rsidRDefault="004630C9">
      <w:pPr>
        <w:spacing w:line="576" w:lineRule="exact"/>
        <w:ind w:firstLineChars="200" w:firstLine="660"/>
        <w:rPr>
          <w:rFonts w:ascii="方正楷体_GBK" w:eastAsia="方正楷体_GBK"/>
          <w:b/>
          <w:color w:val="000000"/>
          <w:kern w:val="0"/>
          <w:sz w:val="33"/>
          <w:szCs w:val="33"/>
          <w:lang w:val="x-none"/>
        </w:rPr>
      </w:pPr>
      <w:r>
        <w:rPr>
          <w:rFonts w:ascii="方正楷体_GBK" w:eastAsia="方正楷体_GBK"/>
          <w:b/>
          <w:color w:val="000000"/>
          <w:kern w:val="0"/>
          <w:sz w:val="33"/>
          <w:szCs w:val="33"/>
          <w:lang w:val="x-none" w:eastAsia="x-none"/>
        </w:rPr>
        <w:t>（一）部门财政资金收入情况</w:t>
      </w:r>
    </w:p>
    <w:p w:rsidR="00AE708B" w:rsidRDefault="004630C9">
      <w:pPr>
        <w:spacing w:line="576" w:lineRule="exact"/>
        <w:ind w:firstLine="640"/>
        <w:rPr>
          <w:rFonts w:eastAsia="方正仿宋_GBK"/>
          <w:sz w:val="33"/>
          <w:szCs w:val="33"/>
        </w:rPr>
      </w:pPr>
      <w:r>
        <w:rPr>
          <w:rFonts w:eastAsia="方正仿宋_GBK"/>
          <w:sz w:val="33"/>
          <w:szCs w:val="33"/>
        </w:rPr>
        <w:lastRenderedPageBreak/>
        <w:t>2020</w:t>
      </w:r>
      <w:r>
        <w:rPr>
          <w:rFonts w:eastAsia="方正仿宋_GBK"/>
          <w:sz w:val="33"/>
          <w:szCs w:val="33"/>
        </w:rPr>
        <w:t>年本部门财政拨款年初预算</w:t>
      </w:r>
      <w:r>
        <w:rPr>
          <w:rFonts w:eastAsia="方正仿宋_GBK" w:hint="eastAsia"/>
          <w:sz w:val="33"/>
          <w:szCs w:val="33"/>
        </w:rPr>
        <w:t>183.56</w:t>
      </w:r>
      <w:r>
        <w:rPr>
          <w:rFonts w:eastAsia="方正仿宋_GBK"/>
          <w:sz w:val="33"/>
          <w:szCs w:val="33"/>
        </w:rPr>
        <w:t>万元，财政拨款调整预算数</w:t>
      </w:r>
      <w:r>
        <w:rPr>
          <w:rFonts w:eastAsia="方正仿宋_GBK" w:hint="eastAsia"/>
          <w:sz w:val="33"/>
          <w:szCs w:val="33"/>
        </w:rPr>
        <w:t>298.89</w:t>
      </w:r>
      <w:r>
        <w:rPr>
          <w:rFonts w:eastAsia="方正仿宋_GBK"/>
          <w:sz w:val="33"/>
          <w:szCs w:val="33"/>
        </w:rPr>
        <w:t>万元，其他收入</w:t>
      </w:r>
      <w:r>
        <w:rPr>
          <w:rFonts w:eastAsia="方正仿宋_GBK"/>
          <w:sz w:val="33"/>
          <w:szCs w:val="33"/>
        </w:rPr>
        <w:t>0.</w:t>
      </w:r>
      <w:r>
        <w:rPr>
          <w:rFonts w:eastAsia="方正仿宋_GBK" w:hint="eastAsia"/>
          <w:sz w:val="33"/>
          <w:szCs w:val="33"/>
        </w:rPr>
        <w:t>03</w:t>
      </w:r>
      <w:r>
        <w:rPr>
          <w:rFonts w:eastAsia="方正仿宋_GBK"/>
          <w:sz w:val="33"/>
          <w:szCs w:val="33"/>
        </w:rPr>
        <w:t>万元，全年收入合计</w:t>
      </w:r>
      <w:r>
        <w:rPr>
          <w:rFonts w:eastAsia="方正仿宋_GBK" w:hint="eastAsia"/>
          <w:sz w:val="33"/>
          <w:szCs w:val="33"/>
        </w:rPr>
        <w:t>298.92</w:t>
      </w:r>
      <w:r>
        <w:rPr>
          <w:rFonts w:eastAsia="方正仿宋_GBK"/>
          <w:sz w:val="33"/>
          <w:szCs w:val="33"/>
        </w:rPr>
        <w:t>万元。</w:t>
      </w:r>
    </w:p>
    <w:p w:rsidR="00AE708B" w:rsidRDefault="004630C9">
      <w:pPr>
        <w:spacing w:line="576" w:lineRule="exact"/>
        <w:ind w:firstLineChars="200" w:firstLine="660"/>
        <w:rPr>
          <w:rFonts w:ascii="方正楷体_GBK" w:eastAsia="方正楷体_GBK"/>
          <w:b/>
          <w:color w:val="000000"/>
          <w:kern w:val="0"/>
          <w:sz w:val="33"/>
          <w:szCs w:val="33"/>
          <w:lang w:val="x-none"/>
        </w:rPr>
      </w:pPr>
      <w:r>
        <w:rPr>
          <w:rFonts w:ascii="方正楷体_GBK" w:eastAsia="方正楷体_GBK"/>
          <w:b/>
          <w:color w:val="000000"/>
          <w:kern w:val="0"/>
          <w:sz w:val="33"/>
          <w:szCs w:val="33"/>
          <w:lang w:val="x-none" w:eastAsia="x-none"/>
        </w:rPr>
        <w:t>（二）部门财政资金支出情况</w:t>
      </w:r>
    </w:p>
    <w:p w:rsidR="00AE708B" w:rsidRDefault="004630C9">
      <w:pPr>
        <w:spacing w:line="576" w:lineRule="exact"/>
        <w:ind w:firstLine="640"/>
        <w:rPr>
          <w:rFonts w:eastAsia="方正仿宋_GBK"/>
          <w:sz w:val="33"/>
          <w:szCs w:val="33"/>
        </w:rPr>
      </w:pPr>
      <w:r>
        <w:rPr>
          <w:rFonts w:eastAsia="方正仿宋_GBK"/>
          <w:sz w:val="33"/>
          <w:szCs w:val="33"/>
        </w:rPr>
        <w:t>2020</w:t>
      </w:r>
      <w:r>
        <w:rPr>
          <w:rFonts w:eastAsia="方正仿宋_GBK"/>
          <w:sz w:val="33"/>
          <w:szCs w:val="33"/>
        </w:rPr>
        <w:t>年财政拨款支出</w:t>
      </w:r>
      <w:r>
        <w:rPr>
          <w:rFonts w:eastAsia="方正仿宋_GBK" w:hint="eastAsia"/>
          <w:sz w:val="33"/>
          <w:szCs w:val="33"/>
        </w:rPr>
        <w:t>299.01</w:t>
      </w:r>
      <w:r>
        <w:rPr>
          <w:rFonts w:eastAsia="方正仿宋_GBK"/>
          <w:sz w:val="33"/>
          <w:szCs w:val="33"/>
        </w:rPr>
        <w:t>万元：其中</w:t>
      </w:r>
      <w:r>
        <w:rPr>
          <w:rFonts w:eastAsia="方正仿宋_GBK" w:hint="eastAsia"/>
          <w:sz w:val="33"/>
          <w:szCs w:val="33"/>
        </w:rPr>
        <w:t>一般公共预算拨款</w:t>
      </w:r>
      <w:r>
        <w:rPr>
          <w:rFonts w:eastAsia="方正仿宋_GBK"/>
          <w:sz w:val="33"/>
          <w:szCs w:val="33"/>
        </w:rPr>
        <w:t>支出</w:t>
      </w:r>
      <w:r>
        <w:rPr>
          <w:rFonts w:eastAsia="方正仿宋_GBK" w:hint="eastAsia"/>
          <w:sz w:val="33"/>
          <w:szCs w:val="33"/>
        </w:rPr>
        <w:t>171.28</w:t>
      </w:r>
      <w:r>
        <w:rPr>
          <w:rFonts w:eastAsia="方正仿宋_GBK"/>
          <w:sz w:val="33"/>
          <w:szCs w:val="33"/>
        </w:rPr>
        <w:t>万元（人员经费支出</w:t>
      </w:r>
      <w:r>
        <w:rPr>
          <w:rFonts w:eastAsia="方正仿宋_GBK" w:hint="eastAsia"/>
          <w:sz w:val="33"/>
          <w:szCs w:val="33"/>
        </w:rPr>
        <w:t>153.60</w:t>
      </w:r>
      <w:r>
        <w:rPr>
          <w:rFonts w:eastAsia="方正仿宋_GBK"/>
          <w:sz w:val="33"/>
          <w:szCs w:val="33"/>
        </w:rPr>
        <w:t>万元，日常公用支出</w:t>
      </w:r>
      <w:r>
        <w:rPr>
          <w:rFonts w:eastAsia="方正仿宋_GBK" w:hint="eastAsia"/>
          <w:sz w:val="33"/>
          <w:szCs w:val="33"/>
        </w:rPr>
        <w:t>16.66</w:t>
      </w:r>
      <w:r>
        <w:rPr>
          <w:rFonts w:eastAsia="方正仿宋_GBK"/>
          <w:sz w:val="33"/>
          <w:szCs w:val="33"/>
        </w:rPr>
        <w:t>万元，</w:t>
      </w:r>
      <w:r>
        <w:rPr>
          <w:rFonts w:eastAsia="方正仿宋_GBK" w:hint="eastAsia"/>
          <w:sz w:val="33"/>
          <w:szCs w:val="33"/>
        </w:rPr>
        <w:t>一般公共预算</w:t>
      </w:r>
      <w:r>
        <w:rPr>
          <w:rFonts w:eastAsia="方正仿宋_GBK"/>
          <w:sz w:val="33"/>
          <w:szCs w:val="33"/>
        </w:rPr>
        <w:t>项目支出</w:t>
      </w:r>
      <w:r>
        <w:rPr>
          <w:rFonts w:eastAsia="方正仿宋_GBK" w:hint="eastAsia"/>
          <w:sz w:val="33"/>
          <w:szCs w:val="33"/>
        </w:rPr>
        <w:t>1.02</w:t>
      </w:r>
      <w:r>
        <w:rPr>
          <w:rFonts w:eastAsia="方正仿宋_GBK"/>
          <w:sz w:val="33"/>
          <w:szCs w:val="33"/>
        </w:rPr>
        <w:t>万元</w:t>
      </w:r>
      <w:r>
        <w:rPr>
          <w:rFonts w:eastAsia="方正仿宋_GBK" w:hint="eastAsia"/>
          <w:sz w:val="33"/>
          <w:szCs w:val="33"/>
        </w:rPr>
        <w:t>）</w:t>
      </w:r>
      <w:r>
        <w:rPr>
          <w:rFonts w:eastAsia="方正仿宋_GBK" w:hint="eastAsia"/>
          <w:sz w:val="33"/>
          <w:szCs w:val="33"/>
        </w:rPr>
        <w:t>；政府基金财政拨款预算支出</w:t>
      </w:r>
      <w:r>
        <w:rPr>
          <w:rFonts w:eastAsia="方正仿宋_GBK" w:hint="eastAsia"/>
          <w:sz w:val="33"/>
          <w:szCs w:val="33"/>
        </w:rPr>
        <w:t>127.69</w:t>
      </w:r>
      <w:r>
        <w:rPr>
          <w:rFonts w:eastAsia="方正仿宋_GBK" w:hint="eastAsia"/>
          <w:sz w:val="33"/>
          <w:szCs w:val="33"/>
        </w:rPr>
        <w:t>万元。（基本支出</w:t>
      </w:r>
      <w:r>
        <w:rPr>
          <w:rFonts w:eastAsia="方正仿宋_GBK" w:hint="eastAsia"/>
          <w:sz w:val="33"/>
          <w:szCs w:val="33"/>
        </w:rPr>
        <w:t>5</w:t>
      </w:r>
      <w:r>
        <w:rPr>
          <w:rFonts w:eastAsia="方正仿宋_GBK" w:hint="eastAsia"/>
          <w:sz w:val="33"/>
          <w:szCs w:val="33"/>
        </w:rPr>
        <w:t>万元，项目支出</w:t>
      </w:r>
      <w:r>
        <w:rPr>
          <w:rFonts w:eastAsia="方正仿宋_GBK" w:hint="eastAsia"/>
          <w:sz w:val="33"/>
          <w:szCs w:val="33"/>
        </w:rPr>
        <w:t>122.69</w:t>
      </w:r>
      <w:r>
        <w:rPr>
          <w:rFonts w:eastAsia="方正仿宋_GBK" w:hint="eastAsia"/>
          <w:sz w:val="33"/>
          <w:szCs w:val="33"/>
        </w:rPr>
        <w:t>万元）。</w:t>
      </w:r>
    </w:p>
    <w:p w:rsidR="00AE708B" w:rsidRDefault="004630C9">
      <w:pPr>
        <w:spacing w:line="576" w:lineRule="exact"/>
        <w:ind w:firstLine="640"/>
        <w:rPr>
          <w:rFonts w:ascii="方正黑体_GBK" w:eastAsia="方正黑体_GBK"/>
          <w:sz w:val="33"/>
          <w:szCs w:val="33"/>
        </w:rPr>
      </w:pPr>
      <w:r>
        <w:rPr>
          <w:rFonts w:ascii="方正黑体_GBK" w:eastAsia="方正黑体_GBK"/>
          <w:sz w:val="33"/>
          <w:szCs w:val="33"/>
        </w:rPr>
        <w:t>三、部门整体预算绩效管理情况</w:t>
      </w:r>
    </w:p>
    <w:p w:rsidR="00AE708B" w:rsidRDefault="004630C9">
      <w:pPr>
        <w:spacing w:line="576" w:lineRule="exact"/>
        <w:ind w:firstLineChars="200" w:firstLine="660"/>
        <w:rPr>
          <w:rFonts w:ascii="方正楷体_GBK" w:eastAsia="方正楷体_GBK"/>
          <w:b/>
          <w:color w:val="000000"/>
          <w:kern w:val="0"/>
          <w:sz w:val="33"/>
          <w:szCs w:val="33"/>
          <w:lang w:val="x-none"/>
        </w:rPr>
      </w:pPr>
      <w:r>
        <w:rPr>
          <w:rFonts w:ascii="方正楷体_GBK" w:eastAsia="方正楷体_GBK"/>
          <w:b/>
          <w:color w:val="000000"/>
          <w:kern w:val="0"/>
          <w:sz w:val="33"/>
          <w:szCs w:val="33"/>
          <w:lang w:val="x-none" w:eastAsia="x-none"/>
        </w:rPr>
        <w:t>（一）部门预算管理</w:t>
      </w:r>
    </w:p>
    <w:p w:rsidR="00AE708B" w:rsidRDefault="004630C9">
      <w:pPr>
        <w:spacing w:line="576" w:lineRule="exact"/>
        <w:ind w:firstLine="640"/>
        <w:rPr>
          <w:rFonts w:eastAsia="方正仿宋_GBK"/>
          <w:sz w:val="33"/>
          <w:szCs w:val="33"/>
        </w:rPr>
      </w:pPr>
      <w:r>
        <w:rPr>
          <w:rFonts w:eastAsia="方正仿宋_GBK"/>
          <w:sz w:val="33"/>
          <w:szCs w:val="33"/>
        </w:rPr>
        <w:t>按照预算、决算绩效目标管理要求，攀枝花市</w:t>
      </w:r>
      <w:r>
        <w:rPr>
          <w:rFonts w:eastAsia="方正仿宋_GBK" w:hint="eastAsia"/>
          <w:sz w:val="33"/>
          <w:szCs w:val="33"/>
        </w:rPr>
        <w:t>纪检监察教育培训与信息中心</w:t>
      </w:r>
      <w:r>
        <w:rPr>
          <w:rFonts w:eastAsia="方正仿宋_GBK"/>
          <w:sz w:val="33"/>
          <w:szCs w:val="33"/>
        </w:rPr>
        <w:t>对</w:t>
      </w:r>
      <w:r>
        <w:rPr>
          <w:rFonts w:eastAsia="方正仿宋_GBK"/>
          <w:sz w:val="33"/>
          <w:szCs w:val="33"/>
        </w:rPr>
        <w:t>2020</w:t>
      </w:r>
      <w:r>
        <w:rPr>
          <w:rFonts w:eastAsia="方正仿宋_GBK"/>
          <w:sz w:val="33"/>
          <w:szCs w:val="33"/>
        </w:rPr>
        <w:t>年市级财政项目支出开展了绩效目标管理。年初制定绩效项目预期目标，根据绩效项目的执行进度进行预算动态调整，并积极向财政争取资金，纳入财政中期预算。使项目资金实现了经济效益、社会效益和生态效益，完成了年初设定的目标任务，绩效目标完成较好。无任何违规记录。</w:t>
      </w:r>
    </w:p>
    <w:p w:rsidR="00AE708B" w:rsidRDefault="004630C9">
      <w:pPr>
        <w:spacing w:line="576" w:lineRule="exact"/>
        <w:ind w:firstLineChars="200" w:firstLine="660"/>
        <w:rPr>
          <w:rFonts w:ascii="方正楷体_GBK" w:eastAsia="方正楷体_GBK"/>
          <w:b/>
          <w:color w:val="000000"/>
          <w:kern w:val="0"/>
          <w:sz w:val="33"/>
          <w:szCs w:val="33"/>
          <w:lang w:val="x-none"/>
        </w:rPr>
      </w:pPr>
      <w:r>
        <w:rPr>
          <w:rFonts w:ascii="方正楷体_GBK" w:eastAsia="方正楷体_GBK"/>
          <w:b/>
          <w:color w:val="000000"/>
          <w:kern w:val="0"/>
          <w:sz w:val="33"/>
          <w:szCs w:val="33"/>
          <w:lang w:val="x-none" w:eastAsia="x-none"/>
        </w:rPr>
        <w:t>（二）结果应用情况</w:t>
      </w:r>
    </w:p>
    <w:p w:rsidR="00AE708B" w:rsidRDefault="004630C9">
      <w:pPr>
        <w:spacing w:line="576" w:lineRule="exact"/>
        <w:ind w:firstLine="640"/>
        <w:rPr>
          <w:rFonts w:eastAsia="方正仿宋_GBK"/>
          <w:sz w:val="33"/>
          <w:szCs w:val="33"/>
        </w:rPr>
      </w:pPr>
      <w:r>
        <w:rPr>
          <w:rFonts w:eastAsia="方正仿宋_GBK"/>
          <w:sz w:val="33"/>
          <w:szCs w:val="33"/>
        </w:rPr>
        <w:t>按照预算绩效管理要求，本部门对</w:t>
      </w:r>
      <w:r>
        <w:rPr>
          <w:rFonts w:eastAsia="方正仿宋_GBK"/>
          <w:sz w:val="33"/>
          <w:szCs w:val="33"/>
        </w:rPr>
        <w:t>2020</w:t>
      </w:r>
      <w:r>
        <w:rPr>
          <w:rFonts w:eastAsia="方正仿宋_GBK"/>
          <w:sz w:val="33"/>
          <w:szCs w:val="33"/>
        </w:rPr>
        <w:t>年整体支出开展了绩效自评，自评质量达到中上，基本做到了资金使用有计划、有审批、有跟踪、有落实，实现了资金的计划管理。绩效目标</w:t>
      </w:r>
      <w:r>
        <w:rPr>
          <w:rFonts w:eastAsia="方正仿宋_GBK"/>
          <w:sz w:val="33"/>
          <w:szCs w:val="33"/>
        </w:rPr>
        <w:lastRenderedPageBreak/>
        <w:t>在决算公开中进行一并公开，</w:t>
      </w:r>
      <w:r>
        <w:rPr>
          <w:rFonts w:eastAsia="方正仿宋_GBK" w:hint="eastAsia"/>
          <w:sz w:val="33"/>
          <w:szCs w:val="33"/>
        </w:rPr>
        <w:t>接受社会各界和</w:t>
      </w:r>
      <w:r>
        <w:rPr>
          <w:rFonts w:eastAsia="方正仿宋_GBK"/>
          <w:sz w:val="33"/>
          <w:szCs w:val="33"/>
        </w:rPr>
        <w:t>广大群众对我</w:t>
      </w:r>
      <w:r>
        <w:rPr>
          <w:rFonts w:eastAsia="方正仿宋_GBK" w:hint="eastAsia"/>
          <w:sz w:val="33"/>
          <w:szCs w:val="33"/>
        </w:rPr>
        <w:t>单位</w:t>
      </w:r>
      <w:r>
        <w:rPr>
          <w:rFonts w:eastAsia="方正仿宋_GBK"/>
          <w:sz w:val="33"/>
          <w:szCs w:val="33"/>
        </w:rPr>
        <w:t>的经费管理、使用</w:t>
      </w:r>
      <w:r>
        <w:rPr>
          <w:rFonts w:eastAsia="方正仿宋_GBK" w:hint="eastAsia"/>
          <w:sz w:val="33"/>
          <w:szCs w:val="33"/>
        </w:rPr>
        <w:t>情况</w:t>
      </w:r>
      <w:r>
        <w:rPr>
          <w:rFonts w:eastAsia="方正仿宋_GBK"/>
          <w:sz w:val="33"/>
          <w:szCs w:val="33"/>
        </w:rPr>
        <w:t>监督。并根据绩效目标监控结果应用加强单位内部审计，以保证合理合</w:t>
      </w:r>
      <w:r>
        <w:rPr>
          <w:rFonts w:eastAsia="方正仿宋_GBK" w:hint="eastAsia"/>
          <w:sz w:val="33"/>
          <w:szCs w:val="33"/>
        </w:rPr>
        <w:t>规</w:t>
      </w:r>
      <w:r>
        <w:rPr>
          <w:rFonts w:eastAsia="方正仿宋_GBK"/>
          <w:sz w:val="33"/>
          <w:szCs w:val="33"/>
        </w:rPr>
        <w:t>使用各项资金</w:t>
      </w:r>
      <w:r>
        <w:rPr>
          <w:rFonts w:eastAsia="方正仿宋_GBK" w:hint="eastAsia"/>
          <w:sz w:val="33"/>
          <w:szCs w:val="33"/>
        </w:rPr>
        <w:t>。</w:t>
      </w:r>
    </w:p>
    <w:p w:rsidR="00AE708B" w:rsidRDefault="004630C9">
      <w:pPr>
        <w:spacing w:line="576" w:lineRule="exact"/>
        <w:ind w:firstLine="640"/>
        <w:rPr>
          <w:rFonts w:ascii="方正黑体_GBK" w:eastAsia="方正黑体_GBK"/>
          <w:sz w:val="33"/>
          <w:szCs w:val="33"/>
        </w:rPr>
      </w:pPr>
      <w:r>
        <w:rPr>
          <w:rFonts w:ascii="方正黑体_GBK" w:eastAsia="方正黑体_GBK"/>
          <w:sz w:val="33"/>
          <w:szCs w:val="33"/>
        </w:rPr>
        <w:t>四、评价结论及建议</w:t>
      </w:r>
    </w:p>
    <w:p w:rsidR="00AE708B" w:rsidRDefault="004630C9">
      <w:pPr>
        <w:spacing w:line="576" w:lineRule="exact"/>
        <w:ind w:firstLineChars="200" w:firstLine="660"/>
        <w:rPr>
          <w:rFonts w:ascii="方正楷体_GBK" w:eastAsia="方正楷体_GBK"/>
          <w:b/>
          <w:color w:val="000000"/>
          <w:kern w:val="0"/>
          <w:sz w:val="33"/>
          <w:szCs w:val="33"/>
          <w:lang w:val="x-none"/>
        </w:rPr>
      </w:pPr>
      <w:r>
        <w:rPr>
          <w:rFonts w:ascii="方正楷体_GBK" w:eastAsia="方正楷体_GBK"/>
          <w:b/>
          <w:color w:val="000000"/>
          <w:kern w:val="0"/>
          <w:sz w:val="33"/>
          <w:szCs w:val="33"/>
          <w:lang w:val="x-none" w:eastAsia="x-none"/>
        </w:rPr>
        <w:t>（一）评价结论</w:t>
      </w:r>
    </w:p>
    <w:p w:rsidR="00AE708B" w:rsidRDefault="004630C9">
      <w:pPr>
        <w:spacing w:line="576" w:lineRule="exact"/>
        <w:ind w:firstLine="640"/>
        <w:rPr>
          <w:rFonts w:eastAsia="方正仿宋_GBK"/>
          <w:sz w:val="33"/>
          <w:szCs w:val="33"/>
        </w:rPr>
      </w:pPr>
      <w:r>
        <w:rPr>
          <w:rFonts w:eastAsia="方正仿宋_GBK"/>
          <w:sz w:val="33"/>
          <w:szCs w:val="33"/>
        </w:rPr>
        <w:t>我</w:t>
      </w:r>
      <w:r>
        <w:rPr>
          <w:rFonts w:eastAsia="方正仿宋_GBK" w:hint="eastAsia"/>
          <w:sz w:val="33"/>
          <w:szCs w:val="33"/>
        </w:rPr>
        <w:t>单位</w:t>
      </w:r>
      <w:r>
        <w:rPr>
          <w:rFonts w:eastAsia="方正仿宋_GBK"/>
          <w:sz w:val="33"/>
          <w:szCs w:val="33"/>
        </w:rPr>
        <w:t>能够严格按照财务制度、财经纪律办理支出，制度较为健全，支出程序清晰，支出绩效明显。</w:t>
      </w:r>
    </w:p>
    <w:p w:rsidR="00AE708B" w:rsidRDefault="004630C9">
      <w:pPr>
        <w:spacing w:line="576" w:lineRule="exact"/>
        <w:ind w:firstLineChars="200" w:firstLine="660"/>
        <w:rPr>
          <w:rFonts w:ascii="方正楷体_GBK" w:eastAsia="方正楷体_GBK"/>
          <w:b/>
          <w:color w:val="000000"/>
          <w:kern w:val="0"/>
          <w:sz w:val="33"/>
          <w:szCs w:val="33"/>
          <w:lang w:val="x-none" w:eastAsia="x-none"/>
        </w:rPr>
      </w:pPr>
      <w:r>
        <w:rPr>
          <w:rFonts w:ascii="方正楷体_GBK" w:eastAsia="方正楷体_GBK"/>
          <w:b/>
          <w:color w:val="000000"/>
          <w:kern w:val="0"/>
          <w:sz w:val="33"/>
          <w:szCs w:val="33"/>
          <w:lang w:val="x-none" w:eastAsia="x-none"/>
        </w:rPr>
        <w:t>（二）存在问题。</w:t>
      </w:r>
    </w:p>
    <w:p w:rsidR="00AE708B" w:rsidRDefault="004630C9">
      <w:pPr>
        <w:spacing w:line="576" w:lineRule="exact"/>
        <w:ind w:firstLine="640"/>
        <w:rPr>
          <w:rFonts w:eastAsia="方正仿宋_GBK"/>
          <w:sz w:val="33"/>
          <w:szCs w:val="33"/>
        </w:rPr>
      </w:pPr>
      <w:r>
        <w:rPr>
          <w:rFonts w:eastAsia="方正仿宋_GBK"/>
          <w:sz w:val="33"/>
          <w:szCs w:val="33"/>
        </w:rPr>
        <w:t>1</w:t>
      </w:r>
      <w:r>
        <w:rPr>
          <w:rFonts w:eastAsia="方正仿宋_GBK"/>
          <w:sz w:val="33"/>
          <w:szCs w:val="33"/>
        </w:rPr>
        <w:t>．绩效评价指标体系还不完善。</w:t>
      </w:r>
      <w:r>
        <w:rPr>
          <w:rFonts w:eastAsia="方正仿宋_GBK"/>
          <w:sz w:val="33"/>
          <w:szCs w:val="33"/>
        </w:rPr>
        <w:t xml:space="preserve"> </w:t>
      </w:r>
      <w:r>
        <w:rPr>
          <w:rFonts w:eastAsia="方正仿宋_GBK"/>
          <w:sz w:val="33"/>
          <w:szCs w:val="33"/>
        </w:rPr>
        <w:t>财政支出的评价涉及</w:t>
      </w:r>
      <w:r>
        <w:rPr>
          <w:rFonts w:eastAsia="方正仿宋_GBK"/>
          <w:sz w:val="33"/>
          <w:szCs w:val="33"/>
        </w:rPr>
        <w:t>多方面业务，各单位个性化项目指标体系设计存在难度，各单位绩效评价内容不够全面，多以工作总结替代绩效评价，难以满足不同需求者对财政绩效评价需求。</w:t>
      </w:r>
      <w:r>
        <w:rPr>
          <w:rFonts w:eastAsia="方正仿宋_GBK"/>
          <w:sz w:val="33"/>
          <w:szCs w:val="33"/>
        </w:rPr>
        <w:t xml:space="preserve"> </w:t>
      </w:r>
    </w:p>
    <w:p w:rsidR="00AE708B" w:rsidRDefault="004630C9">
      <w:pPr>
        <w:spacing w:line="576" w:lineRule="exact"/>
        <w:ind w:firstLine="640"/>
        <w:rPr>
          <w:rFonts w:eastAsia="方正仿宋_GBK"/>
          <w:sz w:val="33"/>
          <w:szCs w:val="33"/>
        </w:rPr>
      </w:pPr>
      <w:r>
        <w:rPr>
          <w:rFonts w:eastAsia="方正仿宋_GBK"/>
          <w:sz w:val="33"/>
          <w:szCs w:val="33"/>
        </w:rPr>
        <w:t>2</w:t>
      </w:r>
      <w:r>
        <w:rPr>
          <w:rFonts w:eastAsia="方正仿宋_GBK"/>
          <w:sz w:val="33"/>
          <w:szCs w:val="33"/>
        </w:rPr>
        <w:t>．项目实施方对预算绩效评价重要性认识不够深，人员素质有待进一步提高。</w:t>
      </w:r>
      <w:r>
        <w:rPr>
          <w:rFonts w:eastAsia="方正仿宋_GBK"/>
          <w:sz w:val="33"/>
          <w:szCs w:val="33"/>
        </w:rPr>
        <w:t xml:space="preserve"> </w:t>
      </w:r>
      <w:r>
        <w:rPr>
          <w:rFonts w:eastAsia="方正仿宋_GBK"/>
          <w:sz w:val="33"/>
          <w:szCs w:val="33"/>
        </w:rPr>
        <w:t>由于预算绩效管理工作开展时间不长，单位项目实施者多数认为是财务的工作，财务人员对绩效评价大多理解不充分，具体对单位业务不精通，财务很难整合业务室</w:t>
      </w:r>
      <w:r>
        <w:rPr>
          <w:rFonts w:eastAsia="方正仿宋_GBK" w:hint="eastAsia"/>
          <w:sz w:val="33"/>
          <w:szCs w:val="33"/>
        </w:rPr>
        <w:t>部</w:t>
      </w:r>
      <w:r>
        <w:rPr>
          <w:rFonts w:eastAsia="方正仿宋_GBK"/>
          <w:sz w:val="33"/>
          <w:szCs w:val="33"/>
        </w:rPr>
        <w:t>人员共同搞好绩效评价，在一定程度上影响了绩效评价工作质量。</w:t>
      </w:r>
      <w:r>
        <w:rPr>
          <w:rFonts w:eastAsia="方正仿宋_GBK"/>
          <w:sz w:val="33"/>
          <w:szCs w:val="33"/>
        </w:rPr>
        <w:t xml:space="preserve"> </w:t>
      </w:r>
    </w:p>
    <w:p w:rsidR="00AE708B" w:rsidRDefault="004630C9">
      <w:pPr>
        <w:spacing w:line="576" w:lineRule="exact"/>
        <w:ind w:firstLineChars="200" w:firstLine="660"/>
        <w:rPr>
          <w:rFonts w:ascii="方正楷体_GBK" w:eastAsia="方正楷体_GBK"/>
          <w:b/>
          <w:color w:val="000000"/>
          <w:kern w:val="0"/>
          <w:sz w:val="33"/>
          <w:szCs w:val="33"/>
          <w:lang w:val="x-none" w:eastAsia="x-none"/>
        </w:rPr>
      </w:pPr>
      <w:r>
        <w:rPr>
          <w:rFonts w:ascii="方正楷体_GBK" w:eastAsia="方正楷体_GBK"/>
          <w:b/>
          <w:color w:val="000000"/>
          <w:kern w:val="0"/>
          <w:sz w:val="33"/>
          <w:szCs w:val="33"/>
          <w:lang w:val="x-none" w:eastAsia="x-none"/>
        </w:rPr>
        <w:t>（三）改进建议。</w:t>
      </w:r>
    </w:p>
    <w:p w:rsidR="00AE708B" w:rsidRDefault="004630C9">
      <w:pPr>
        <w:spacing w:line="576" w:lineRule="exact"/>
        <w:ind w:firstLine="640"/>
        <w:rPr>
          <w:rFonts w:eastAsia="方正仿宋_GBK"/>
          <w:sz w:val="33"/>
          <w:szCs w:val="33"/>
        </w:rPr>
      </w:pPr>
      <w:r>
        <w:rPr>
          <w:rFonts w:eastAsia="方正仿宋_GBK"/>
          <w:sz w:val="33"/>
          <w:szCs w:val="33"/>
        </w:rPr>
        <w:t>1</w:t>
      </w:r>
      <w:r>
        <w:rPr>
          <w:rFonts w:eastAsia="方正仿宋_GBK"/>
          <w:sz w:val="33"/>
          <w:szCs w:val="33"/>
        </w:rPr>
        <w:t>．建立科学的绩效评价指标体系和评价标准。兼顾单位绩效和全市绩效</w:t>
      </w:r>
      <w:r>
        <w:rPr>
          <w:rFonts w:eastAsia="方正仿宋_GBK" w:hint="eastAsia"/>
          <w:sz w:val="33"/>
          <w:szCs w:val="33"/>
        </w:rPr>
        <w:t>、</w:t>
      </w:r>
      <w:r>
        <w:rPr>
          <w:rFonts w:eastAsia="方正仿宋_GBK"/>
          <w:sz w:val="33"/>
          <w:szCs w:val="33"/>
        </w:rPr>
        <w:t>当</w:t>
      </w:r>
      <w:r>
        <w:rPr>
          <w:rFonts w:eastAsia="方正仿宋_GBK"/>
          <w:sz w:val="33"/>
          <w:szCs w:val="33"/>
        </w:rPr>
        <w:t>前绩效</w:t>
      </w:r>
      <w:r>
        <w:rPr>
          <w:rFonts w:eastAsia="方正仿宋_GBK" w:hint="eastAsia"/>
          <w:sz w:val="33"/>
          <w:szCs w:val="33"/>
        </w:rPr>
        <w:t>和</w:t>
      </w:r>
      <w:r>
        <w:rPr>
          <w:rFonts w:eastAsia="方正仿宋_GBK"/>
          <w:sz w:val="33"/>
          <w:szCs w:val="33"/>
        </w:rPr>
        <w:t>长远绩效</w:t>
      </w:r>
      <w:r>
        <w:rPr>
          <w:rFonts w:eastAsia="方正仿宋_GBK" w:hint="eastAsia"/>
          <w:sz w:val="33"/>
          <w:szCs w:val="33"/>
        </w:rPr>
        <w:t>、</w:t>
      </w:r>
      <w:r>
        <w:rPr>
          <w:rFonts w:eastAsia="方正仿宋_GBK"/>
          <w:sz w:val="33"/>
          <w:szCs w:val="33"/>
        </w:rPr>
        <w:t>直接绩效和间接绩效，结合不同部门的实际情况设计符合</w:t>
      </w:r>
      <w:r>
        <w:rPr>
          <w:rFonts w:eastAsia="方正仿宋_GBK" w:hint="eastAsia"/>
          <w:sz w:val="33"/>
          <w:szCs w:val="33"/>
        </w:rPr>
        <w:t>单位各</w:t>
      </w:r>
      <w:r>
        <w:rPr>
          <w:rFonts w:eastAsia="方正仿宋_GBK"/>
          <w:sz w:val="33"/>
          <w:szCs w:val="33"/>
        </w:rPr>
        <w:t>项目特点的绩效评</w:t>
      </w:r>
      <w:r>
        <w:rPr>
          <w:rFonts w:eastAsia="方正仿宋_GBK"/>
          <w:sz w:val="33"/>
          <w:szCs w:val="33"/>
        </w:rPr>
        <w:lastRenderedPageBreak/>
        <w:t>价指标。</w:t>
      </w:r>
    </w:p>
    <w:p w:rsidR="00AE708B" w:rsidRDefault="004630C9">
      <w:pPr>
        <w:spacing w:line="576" w:lineRule="exact"/>
        <w:ind w:firstLine="640"/>
        <w:rPr>
          <w:rFonts w:eastAsia="方正仿宋_GBK"/>
          <w:sz w:val="33"/>
          <w:szCs w:val="33"/>
        </w:rPr>
      </w:pPr>
      <w:r>
        <w:rPr>
          <w:rFonts w:eastAsia="方正仿宋_GBK"/>
          <w:sz w:val="33"/>
          <w:szCs w:val="33"/>
        </w:rPr>
        <w:t>2</w:t>
      </w:r>
      <w:r>
        <w:rPr>
          <w:rFonts w:eastAsia="方正仿宋_GBK"/>
          <w:sz w:val="33"/>
          <w:szCs w:val="33"/>
        </w:rPr>
        <w:t>．加强学习培训，提升业务能力。财务人员要学习业务和项目相关知识，业务人员要学财务经济类知识，各部门通过请进来与走出去方式相互学习，财政部门组织各类培训，通过进行多方位多层次的学习培训，努力提高绩效评价人员素质，真正将预算绩效管理工作落实到位。</w:t>
      </w:r>
      <w:r>
        <w:rPr>
          <w:rFonts w:eastAsia="方正仿宋_GBK"/>
          <w:sz w:val="33"/>
          <w:szCs w:val="33"/>
        </w:rPr>
        <w:t xml:space="preserve"> </w:t>
      </w:r>
    </w:p>
    <w:p w:rsidR="00AE708B" w:rsidRDefault="00AE708B">
      <w:pPr>
        <w:spacing w:line="576" w:lineRule="exact"/>
        <w:rPr>
          <w:rFonts w:eastAsia="方正仿宋_GBK"/>
          <w:sz w:val="33"/>
          <w:szCs w:val="33"/>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AE708B">
      <w:pPr>
        <w:spacing w:line="576" w:lineRule="exact"/>
        <w:rPr>
          <w:rFonts w:eastAsia="方正仿宋_GBK"/>
          <w:color w:val="000000"/>
          <w:kern w:val="0"/>
          <w:sz w:val="33"/>
          <w:szCs w:val="33"/>
          <w:lang w:val="x-none"/>
        </w:rPr>
      </w:pPr>
    </w:p>
    <w:p w:rsidR="00AE708B" w:rsidRDefault="004630C9">
      <w:pPr>
        <w:spacing w:line="576" w:lineRule="exact"/>
        <w:rPr>
          <w:rFonts w:ascii="方正黑体_GBK" w:eastAsia="方正黑体_GBK"/>
          <w:color w:val="000000"/>
          <w:kern w:val="0"/>
          <w:sz w:val="33"/>
          <w:szCs w:val="33"/>
          <w:lang w:val="x-none"/>
        </w:rPr>
      </w:pPr>
      <w:r>
        <w:rPr>
          <w:rFonts w:ascii="方正黑体_GBK" w:eastAsia="方正黑体_GBK" w:hint="eastAsia"/>
          <w:color w:val="000000"/>
          <w:kern w:val="0"/>
          <w:sz w:val="33"/>
          <w:szCs w:val="33"/>
          <w:lang w:val="x-none" w:eastAsia="x-none"/>
        </w:rPr>
        <w:lastRenderedPageBreak/>
        <w:t>附件</w:t>
      </w:r>
      <w:r>
        <w:rPr>
          <w:rFonts w:ascii="方正黑体_GBK" w:eastAsia="方正黑体_GBK" w:hint="eastAsia"/>
          <w:color w:val="000000"/>
          <w:kern w:val="0"/>
          <w:sz w:val="33"/>
          <w:szCs w:val="33"/>
          <w:lang w:val="x-none" w:eastAsia="x-none"/>
        </w:rPr>
        <w:t>2</w:t>
      </w:r>
    </w:p>
    <w:p w:rsidR="00AE708B" w:rsidRDefault="004630C9">
      <w:pPr>
        <w:spacing w:line="576" w:lineRule="exact"/>
        <w:jc w:val="center"/>
        <w:rPr>
          <w:rFonts w:ascii="方正小标宋_GBK" w:eastAsia="方正小标宋_GBK"/>
          <w:b/>
          <w:color w:val="000000"/>
          <w:kern w:val="0"/>
          <w:sz w:val="38"/>
          <w:szCs w:val="38"/>
          <w:lang w:val="zh-CN"/>
        </w:rPr>
      </w:pPr>
      <w:r>
        <w:rPr>
          <w:rFonts w:ascii="方正小标宋_GBK" w:eastAsia="方正小标宋_GBK" w:hint="eastAsia"/>
          <w:b/>
          <w:color w:val="000000"/>
          <w:kern w:val="0"/>
          <w:sz w:val="38"/>
          <w:szCs w:val="38"/>
          <w:lang w:val="zh-CN"/>
        </w:rPr>
        <w:t>反腐基地运行维护费用</w:t>
      </w:r>
    </w:p>
    <w:p w:rsidR="00AE708B" w:rsidRDefault="004630C9">
      <w:pPr>
        <w:spacing w:line="576" w:lineRule="exact"/>
        <w:jc w:val="center"/>
        <w:rPr>
          <w:rFonts w:ascii="方正小标宋_GBK" w:eastAsia="方正小标宋_GBK"/>
          <w:b/>
          <w:color w:val="000000"/>
          <w:kern w:val="0"/>
          <w:sz w:val="38"/>
          <w:szCs w:val="38"/>
          <w:lang w:val="zh-CN"/>
        </w:rPr>
      </w:pPr>
      <w:r>
        <w:rPr>
          <w:rFonts w:ascii="方正小标宋_GBK" w:eastAsia="方正小标宋_GBK" w:hint="eastAsia"/>
          <w:b/>
          <w:color w:val="000000"/>
          <w:kern w:val="0"/>
          <w:sz w:val="38"/>
          <w:szCs w:val="38"/>
          <w:lang w:val="zh-CN"/>
        </w:rPr>
        <w:t>2020</w:t>
      </w:r>
      <w:r>
        <w:rPr>
          <w:rFonts w:ascii="方正小标宋_GBK" w:eastAsia="方正小标宋_GBK" w:hint="eastAsia"/>
          <w:b/>
          <w:color w:val="000000"/>
          <w:kern w:val="0"/>
          <w:sz w:val="38"/>
          <w:szCs w:val="38"/>
          <w:lang w:val="zh-CN"/>
        </w:rPr>
        <w:t>年绩效评价报告</w:t>
      </w:r>
    </w:p>
    <w:p w:rsidR="00AE708B" w:rsidRDefault="00AE708B">
      <w:pPr>
        <w:spacing w:line="576" w:lineRule="exact"/>
        <w:rPr>
          <w:rFonts w:eastAsia="方正仿宋_GBK"/>
          <w:sz w:val="38"/>
          <w:szCs w:val="38"/>
          <w:lang w:val="zh-CN"/>
        </w:rPr>
      </w:pPr>
    </w:p>
    <w:p w:rsidR="00AE708B" w:rsidRDefault="004630C9">
      <w:pPr>
        <w:spacing w:line="576" w:lineRule="exact"/>
        <w:ind w:firstLine="640"/>
        <w:rPr>
          <w:rFonts w:ascii="方正黑体_GBK" w:eastAsia="方正黑体_GBK"/>
          <w:sz w:val="33"/>
          <w:szCs w:val="33"/>
        </w:rPr>
      </w:pPr>
      <w:r>
        <w:rPr>
          <w:rFonts w:ascii="方正黑体_GBK" w:eastAsia="方正黑体_GBK"/>
          <w:sz w:val="33"/>
          <w:szCs w:val="33"/>
        </w:rPr>
        <w:t>一、项目概况</w:t>
      </w:r>
    </w:p>
    <w:p w:rsidR="00AE708B" w:rsidRDefault="004630C9">
      <w:pPr>
        <w:spacing w:line="576" w:lineRule="exact"/>
        <w:ind w:firstLineChars="200" w:firstLine="660"/>
        <w:rPr>
          <w:rFonts w:ascii="方正楷体_GBK" w:eastAsia="方正楷体_GBK"/>
          <w:b/>
          <w:color w:val="000000"/>
          <w:kern w:val="0"/>
          <w:sz w:val="33"/>
          <w:szCs w:val="33"/>
          <w:lang w:val="x-none"/>
        </w:rPr>
      </w:pPr>
      <w:r>
        <w:rPr>
          <w:rFonts w:ascii="方正楷体_GBK" w:eastAsia="方正楷体_GBK"/>
          <w:b/>
          <w:color w:val="000000"/>
          <w:kern w:val="0"/>
          <w:sz w:val="33"/>
          <w:szCs w:val="33"/>
          <w:lang w:val="x-none" w:eastAsia="x-none"/>
        </w:rPr>
        <w:t>（一）项目基本情况。</w:t>
      </w:r>
    </w:p>
    <w:p w:rsidR="00AE708B" w:rsidRDefault="004630C9">
      <w:pPr>
        <w:spacing w:line="576" w:lineRule="exact"/>
        <w:ind w:firstLine="640"/>
        <w:rPr>
          <w:rFonts w:eastAsia="方正仿宋_GBK"/>
          <w:sz w:val="33"/>
          <w:szCs w:val="33"/>
        </w:rPr>
      </w:pPr>
      <w:r>
        <w:rPr>
          <w:rFonts w:eastAsia="方正仿宋_GBK"/>
          <w:sz w:val="33"/>
          <w:szCs w:val="33"/>
        </w:rPr>
        <w:t>为进一步规范财政资金管理，牢固树立预算绩效概念，强化部门项目资金支出监控，提高财政资金使用效益；根据财政统一部署安排，我</w:t>
      </w:r>
      <w:r>
        <w:rPr>
          <w:rFonts w:eastAsia="方正仿宋_GBK" w:hint="eastAsia"/>
          <w:sz w:val="33"/>
          <w:szCs w:val="33"/>
        </w:rPr>
        <w:t>单位</w:t>
      </w:r>
      <w:r>
        <w:rPr>
          <w:rFonts w:eastAsia="方正仿宋_GBK"/>
          <w:sz w:val="33"/>
          <w:szCs w:val="33"/>
        </w:rPr>
        <w:t>对</w:t>
      </w:r>
      <w:r>
        <w:rPr>
          <w:rFonts w:eastAsia="方正仿宋_GBK"/>
          <w:sz w:val="33"/>
          <w:szCs w:val="33"/>
        </w:rPr>
        <w:t>2020</w:t>
      </w:r>
      <w:r>
        <w:rPr>
          <w:rFonts w:eastAsia="方正仿宋_GBK"/>
          <w:sz w:val="33"/>
          <w:szCs w:val="33"/>
        </w:rPr>
        <w:t>年度</w:t>
      </w:r>
      <w:r>
        <w:rPr>
          <w:rFonts w:eastAsia="方正仿宋_GBK" w:hint="eastAsia"/>
          <w:sz w:val="33"/>
          <w:szCs w:val="33"/>
        </w:rPr>
        <w:t>反腐基地运行维护费用</w:t>
      </w:r>
      <w:r>
        <w:rPr>
          <w:rFonts w:eastAsia="方正仿宋_GBK"/>
          <w:sz w:val="33"/>
          <w:szCs w:val="33"/>
        </w:rPr>
        <w:t>项目支出绩效进行了评价。按照年初预算、年中调整、年末梳理、全年监控的方法，开展绩效自评，对项目预算执行情况、项目绩效目标完成（调整）情况以及资金使用绩效进行全面自查，绩效评价自评结果为优良，同时充分运用绩效评价结果，不断加强项目资金管理。</w:t>
      </w:r>
    </w:p>
    <w:p w:rsidR="00AE708B" w:rsidRDefault="004630C9">
      <w:pPr>
        <w:autoSpaceDE w:val="0"/>
        <w:autoSpaceDN w:val="0"/>
        <w:adjustRightInd w:val="0"/>
        <w:spacing w:line="600" w:lineRule="exact"/>
        <w:ind w:firstLineChars="200" w:firstLine="660"/>
        <w:jc w:val="left"/>
        <w:rPr>
          <w:rFonts w:eastAsia="仿宋_GB2312"/>
          <w:kern w:val="0"/>
          <w:sz w:val="32"/>
          <w:szCs w:val="32"/>
        </w:rPr>
      </w:pPr>
      <w:r>
        <w:rPr>
          <w:rFonts w:ascii="方正楷体_GBK" w:eastAsia="方正楷体_GBK"/>
          <w:b/>
          <w:color w:val="000000"/>
          <w:kern w:val="0"/>
          <w:sz w:val="33"/>
          <w:szCs w:val="33"/>
          <w:lang w:val="x-none" w:eastAsia="x-none"/>
        </w:rPr>
        <w:t>（二）项目绩效目标。</w:t>
      </w:r>
      <w:r>
        <w:rPr>
          <w:rFonts w:eastAsia="仿宋_GB2312" w:hint="eastAsia"/>
          <w:kern w:val="0"/>
          <w:sz w:val="32"/>
          <w:szCs w:val="32"/>
        </w:rPr>
        <w:t>留置区设备设施正常运行，为办案单位提供有效的后勤保障。</w:t>
      </w:r>
    </w:p>
    <w:p w:rsidR="00AE708B" w:rsidRDefault="00AE708B">
      <w:pPr>
        <w:spacing w:line="576" w:lineRule="exact"/>
        <w:ind w:firstLineChars="197" w:firstLine="650"/>
        <w:rPr>
          <w:rFonts w:ascii="方正楷体_GBK" w:eastAsia="方正楷体_GBK"/>
          <w:b/>
          <w:color w:val="000000"/>
          <w:kern w:val="0"/>
          <w:sz w:val="33"/>
          <w:szCs w:val="33"/>
        </w:rPr>
      </w:pPr>
    </w:p>
    <w:p w:rsidR="00AE708B" w:rsidRDefault="00AE708B">
      <w:pPr>
        <w:spacing w:line="576" w:lineRule="exact"/>
        <w:ind w:firstLineChars="200" w:firstLine="660"/>
        <w:rPr>
          <w:rFonts w:ascii="方正楷体_GBK" w:eastAsia="方正楷体_GBK"/>
          <w:b/>
          <w:color w:val="000000"/>
          <w:kern w:val="0"/>
          <w:sz w:val="33"/>
          <w:szCs w:val="33"/>
        </w:rPr>
      </w:pPr>
    </w:p>
    <w:p w:rsidR="00AE708B" w:rsidRDefault="00AE708B">
      <w:pPr>
        <w:spacing w:line="576" w:lineRule="exact"/>
        <w:ind w:firstLineChars="200" w:firstLine="660"/>
        <w:rPr>
          <w:rFonts w:ascii="方正楷体_GBK" w:eastAsia="方正楷体_GBK"/>
          <w:b/>
          <w:color w:val="000000"/>
          <w:kern w:val="0"/>
          <w:sz w:val="33"/>
          <w:szCs w:val="33"/>
        </w:rPr>
      </w:pPr>
    </w:p>
    <w:p w:rsidR="00AE708B" w:rsidRDefault="00AE708B">
      <w:pPr>
        <w:spacing w:line="576" w:lineRule="exact"/>
        <w:ind w:firstLineChars="200" w:firstLine="660"/>
        <w:rPr>
          <w:rFonts w:ascii="方正楷体_GBK" w:eastAsia="方正楷体_GBK"/>
          <w:b/>
          <w:color w:val="000000"/>
          <w:kern w:val="0"/>
          <w:sz w:val="33"/>
          <w:szCs w:val="33"/>
        </w:rPr>
      </w:pPr>
    </w:p>
    <w:p w:rsidR="00AE708B" w:rsidRDefault="00AE708B">
      <w:pPr>
        <w:spacing w:line="576" w:lineRule="exact"/>
        <w:ind w:firstLineChars="200" w:firstLine="660"/>
        <w:rPr>
          <w:rFonts w:ascii="方正楷体_GBK" w:eastAsia="方正楷体_GBK"/>
          <w:b/>
          <w:color w:val="000000"/>
          <w:kern w:val="0"/>
          <w:sz w:val="33"/>
          <w:szCs w:val="33"/>
        </w:rPr>
      </w:pPr>
    </w:p>
    <w:p w:rsidR="00AE708B" w:rsidRDefault="00AE708B">
      <w:pPr>
        <w:spacing w:line="576" w:lineRule="exact"/>
        <w:rPr>
          <w:rFonts w:ascii="方正小标宋_GBK" w:eastAsia="方正小标宋_GBK"/>
          <w:b/>
          <w:color w:val="000000"/>
          <w:sz w:val="38"/>
          <w:szCs w:val="38"/>
        </w:rPr>
      </w:pPr>
    </w:p>
    <w:p w:rsidR="00AE708B" w:rsidRDefault="004630C9">
      <w:pPr>
        <w:spacing w:line="576" w:lineRule="exact"/>
        <w:jc w:val="center"/>
        <w:rPr>
          <w:rFonts w:ascii="方正小标宋_GBK" w:eastAsia="方正小标宋_GBK"/>
          <w:b/>
          <w:color w:val="000000"/>
          <w:sz w:val="38"/>
          <w:szCs w:val="38"/>
        </w:rPr>
      </w:pPr>
      <w:r>
        <w:rPr>
          <w:rFonts w:ascii="方正小标宋_GBK" w:eastAsia="方正小标宋_GBK" w:hint="eastAsia"/>
          <w:b/>
          <w:color w:val="000000"/>
          <w:sz w:val="38"/>
          <w:szCs w:val="38"/>
        </w:rPr>
        <w:lastRenderedPageBreak/>
        <w:t>项目支出绩效评价得分</w:t>
      </w:r>
    </w:p>
    <w:tbl>
      <w:tblPr>
        <w:tblpPr w:leftFromText="180" w:rightFromText="180" w:vertAnchor="text" w:horzAnchor="margin" w:tblpXSpec="center" w:tblpY="470"/>
        <w:tblW w:w="9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8"/>
        <w:gridCol w:w="2113"/>
        <w:gridCol w:w="3535"/>
        <w:gridCol w:w="1311"/>
        <w:gridCol w:w="1311"/>
      </w:tblGrid>
      <w:tr w:rsidR="00AE708B">
        <w:trPr>
          <w:trHeight w:val="639"/>
        </w:trPr>
        <w:tc>
          <w:tcPr>
            <w:tcW w:w="1618" w:type="dxa"/>
            <w:vAlign w:val="center"/>
          </w:tcPr>
          <w:p w:rsidR="00AE708B" w:rsidRDefault="004630C9">
            <w:pPr>
              <w:widowControl/>
              <w:spacing w:line="360" w:lineRule="exact"/>
              <w:rPr>
                <w:rFonts w:eastAsia="方正仿宋_GBK"/>
                <w:b/>
                <w:bCs/>
                <w:color w:val="000000"/>
                <w:kern w:val="0"/>
                <w:sz w:val="24"/>
              </w:rPr>
            </w:pPr>
            <w:r>
              <w:rPr>
                <w:rFonts w:eastAsia="方正仿宋_GBK"/>
                <w:b/>
                <w:bCs/>
                <w:color w:val="000000"/>
                <w:kern w:val="0"/>
                <w:sz w:val="24"/>
              </w:rPr>
              <w:t>单位名称</w:t>
            </w:r>
            <w:r>
              <w:rPr>
                <w:rFonts w:eastAsia="方正仿宋_GBK"/>
                <w:b/>
                <w:bCs/>
                <w:color w:val="000000"/>
                <w:kern w:val="0"/>
                <w:sz w:val="24"/>
              </w:rPr>
              <w:t>/</w:t>
            </w:r>
          </w:p>
          <w:p w:rsidR="00AE708B" w:rsidRDefault="004630C9">
            <w:pPr>
              <w:widowControl/>
              <w:spacing w:line="360" w:lineRule="exact"/>
              <w:rPr>
                <w:rFonts w:eastAsia="方正仿宋_GBK"/>
                <w:b/>
                <w:bCs/>
                <w:color w:val="000000"/>
                <w:kern w:val="0"/>
                <w:sz w:val="24"/>
              </w:rPr>
            </w:pPr>
            <w:r>
              <w:rPr>
                <w:rFonts w:eastAsia="方正仿宋_GBK"/>
                <w:b/>
                <w:bCs/>
                <w:color w:val="000000"/>
                <w:kern w:val="0"/>
                <w:sz w:val="24"/>
              </w:rPr>
              <w:t>项目名称</w:t>
            </w:r>
          </w:p>
        </w:tc>
        <w:tc>
          <w:tcPr>
            <w:tcW w:w="8270" w:type="dxa"/>
            <w:gridSpan w:val="4"/>
            <w:vAlign w:val="center"/>
          </w:tcPr>
          <w:p w:rsidR="00AE708B" w:rsidRDefault="004630C9">
            <w:pPr>
              <w:widowControl/>
              <w:spacing w:line="360" w:lineRule="exact"/>
              <w:rPr>
                <w:rFonts w:eastAsia="方正仿宋_GBK"/>
                <w:b/>
                <w:bCs/>
                <w:color w:val="000000"/>
                <w:kern w:val="0"/>
                <w:sz w:val="24"/>
              </w:rPr>
            </w:pPr>
            <w:r>
              <w:rPr>
                <w:rFonts w:eastAsia="方正仿宋_GBK" w:hint="eastAsia"/>
                <w:b/>
                <w:bCs/>
                <w:color w:val="000000"/>
                <w:kern w:val="0"/>
                <w:sz w:val="24"/>
              </w:rPr>
              <w:t>反腐基地运行维护费用</w:t>
            </w:r>
          </w:p>
        </w:tc>
      </w:tr>
      <w:tr w:rsidR="00AE708B">
        <w:trPr>
          <w:trHeight w:val="702"/>
        </w:trPr>
        <w:tc>
          <w:tcPr>
            <w:tcW w:w="1618" w:type="dxa"/>
            <w:vAlign w:val="center"/>
          </w:tcPr>
          <w:p w:rsidR="00AE708B" w:rsidRDefault="004630C9">
            <w:pPr>
              <w:widowControl/>
              <w:spacing w:line="360" w:lineRule="exact"/>
              <w:rPr>
                <w:rFonts w:eastAsia="方正仿宋_GBK"/>
                <w:b/>
                <w:bCs/>
                <w:color w:val="000000"/>
                <w:kern w:val="0"/>
                <w:sz w:val="24"/>
              </w:rPr>
            </w:pPr>
            <w:r>
              <w:rPr>
                <w:rFonts w:eastAsia="方正仿宋_GBK"/>
                <w:b/>
                <w:bCs/>
                <w:color w:val="000000"/>
                <w:kern w:val="0"/>
                <w:sz w:val="24"/>
              </w:rPr>
              <w:t>一级</w:t>
            </w:r>
          </w:p>
          <w:p w:rsidR="00AE708B" w:rsidRDefault="004630C9">
            <w:pPr>
              <w:widowControl/>
              <w:spacing w:line="360" w:lineRule="exact"/>
              <w:rPr>
                <w:rFonts w:eastAsia="方正仿宋_GBK"/>
                <w:b/>
                <w:bCs/>
                <w:color w:val="000000"/>
                <w:kern w:val="0"/>
                <w:sz w:val="24"/>
              </w:rPr>
            </w:pPr>
            <w:r>
              <w:rPr>
                <w:rFonts w:eastAsia="方正仿宋_GBK"/>
                <w:b/>
                <w:bCs/>
                <w:color w:val="000000"/>
                <w:kern w:val="0"/>
                <w:sz w:val="24"/>
              </w:rPr>
              <w:t>指标</w:t>
            </w:r>
          </w:p>
        </w:tc>
        <w:tc>
          <w:tcPr>
            <w:tcW w:w="2113" w:type="dxa"/>
            <w:vAlign w:val="center"/>
          </w:tcPr>
          <w:p w:rsidR="00AE708B" w:rsidRDefault="004630C9">
            <w:pPr>
              <w:widowControl/>
              <w:spacing w:line="360" w:lineRule="exact"/>
              <w:rPr>
                <w:rFonts w:eastAsia="方正仿宋_GBK"/>
                <w:b/>
                <w:bCs/>
                <w:color w:val="000000"/>
                <w:kern w:val="0"/>
                <w:sz w:val="24"/>
              </w:rPr>
            </w:pPr>
            <w:r>
              <w:rPr>
                <w:rFonts w:eastAsia="方正仿宋_GBK"/>
                <w:b/>
                <w:bCs/>
                <w:color w:val="000000"/>
                <w:kern w:val="0"/>
                <w:sz w:val="24"/>
              </w:rPr>
              <w:t>二级</w:t>
            </w:r>
          </w:p>
          <w:p w:rsidR="00AE708B" w:rsidRDefault="004630C9">
            <w:pPr>
              <w:widowControl/>
              <w:spacing w:line="360" w:lineRule="exact"/>
              <w:rPr>
                <w:rFonts w:eastAsia="方正仿宋_GBK"/>
                <w:b/>
                <w:bCs/>
                <w:color w:val="000000"/>
                <w:kern w:val="0"/>
                <w:sz w:val="24"/>
              </w:rPr>
            </w:pPr>
            <w:r>
              <w:rPr>
                <w:rFonts w:eastAsia="方正仿宋_GBK"/>
                <w:b/>
                <w:bCs/>
                <w:color w:val="000000"/>
                <w:kern w:val="0"/>
                <w:sz w:val="24"/>
              </w:rPr>
              <w:t>指标</w:t>
            </w:r>
          </w:p>
        </w:tc>
        <w:tc>
          <w:tcPr>
            <w:tcW w:w="3535" w:type="dxa"/>
            <w:vAlign w:val="center"/>
          </w:tcPr>
          <w:p w:rsidR="00AE708B" w:rsidRDefault="004630C9">
            <w:pPr>
              <w:widowControl/>
              <w:spacing w:line="360" w:lineRule="exact"/>
              <w:rPr>
                <w:rFonts w:eastAsia="方正仿宋_GBK"/>
                <w:b/>
                <w:bCs/>
                <w:color w:val="000000"/>
                <w:kern w:val="0"/>
                <w:sz w:val="24"/>
              </w:rPr>
            </w:pPr>
            <w:r>
              <w:rPr>
                <w:rFonts w:eastAsia="方正仿宋_GBK"/>
                <w:b/>
                <w:bCs/>
                <w:color w:val="000000"/>
                <w:kern w:val="0"/>
                <w:sz w:val="24"/>
              </w:rPr>
              <w:t>三级指标</w:t>
            </w:r>
          </w:p>
        </w:tc>
        <w:tc>
          <w:tcPr>
            <w:tcW w:w="1311" w:type="dxa"/>
            <w:vAlign w:val="center"/>
          </w:tcPr>
          <w:p w:rsidR="00AE708B" w:rsidRDefault="004630C9">
            <w:pPr>
              <w:widowControl/>
              <w:spacing w:line="360" w:lineRule="exact"/>
              <w:rPr>
                <w:rFonts w:eastAsia="方正仿宋_GBK"/>
                <w:b/>
                <w:bCs/>
                <w:color w:val="000000"/>
                <w:kern w:val="0"/>
                <w:sz w:val="24"/>
              </w:rPr>
            </w:pPr>
            <w:r>
              <w:rPr>
                <w:rFonts w:eastAsia="方正仿宋_GBK"/>
                <w:b/>
                <w:bCs/>
                <w:color w:val="000000"/>
                <w:kern w:val="0"/>
                <w:sz w:val="24"/>
              </w:rPr>
              <w:t>分值</w:t>
            </w:r>
          </w:p>
        </w:tc>
        <w:tc>
          <w:tcPr>
            <w:tcW w:w="1311" w:type="dxa"/>
            <w:vAlign w:val="center"/>
          </w:tcPr>
          <w:p w:rsidR="00AE708B" w:rsidRDefault="004630C9">
            <w:pPr>
              <w:widowControl/>
              <w:spacing w:line="360" w:lineRule="exact"/>
              <w:rPr>
                <w:rFonts w:eastAsia="方正仿宋_GBK"/>
                <w:b/>
                <w:bCs/>
                <w:color w:val="000000"/>
                <w:kern w:val="0"/>
                <w:sz w:val="24"/>
              </w:rPr>
            </w:pPr>
            <w:r>
              <w:rPr>
                <w:rFonts w:eastAsia="方正仿宋_GBK"/>
                <w:b/>
                <w:bCs/>
                <w:color w:val="000000"/>
                <w:kern w:val="0"/>
                <w:sz w:val="24"/>
              </w:rPr>
              <w:t>得分</w:t>
            </w:r>
          </w:p>
        </w:tc>
      </w:tr>
      <w:tr w:rsidR="00AE708B">
        <w:trPr>
          <w:trHeight w:val="20"/>
        </w:trPr>
        <w:tc>
          <w:tcPr>
            <w:tcW w:w="1618" w:type="dxa"/>
            <w:vMerge w:val="restart"/>
            <w:textDirection w:val="tbRlV"/>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w:t>
            </w:r>
            <w:r>
              <w:rPr>
                <w:rFonts w:eastAsia="方正仿宋_GBK"/>
                <w:color w:val="000000"/>
                <w:kern w:val="0"/>
                <w:sz w:val="24"/>
              </w:rPr>
              <w:t>20</w:t>
            </w:r>
            <w:r>
              <w:rPr>
                <w:rFonts w:eastAsia="方正仿宋_GBK"/>
                <w:color w:val="000000"/>
                <w:kern w:val="0"/>
                <w:sz w:val="24"/>
              </w:rPr>
              <w:t>分）</w:t>
            </w:r>
            <w:r>
              <w:rPr>
                <w:rFonts w:eastAsia="方正仿宋_GBK"/>
                <w:color w:val="000000"/>
                <w:kern w:val="0"/>
                <w:sz w:val="24"/>
              </w:rPr>
              <w:br/>
            </w:r>
            <w:r>
              <w:rPr>
                <w:rFonts w:eastAsia="方正仿宋_GBK"/>
                <w:color w:val="000000"/>
                <w:kern w:val="0"/>
                <w:sz w:val="24"/>
              </w:rPr>
              <w:t>项目决策</w:t>
            </w:r>
          </w:p>
        </w:tc>
        <w:tc>
          <w:tcPr>
            <w:tcW w:w="2113" w:type="dxa"/>
            <w:vMerge w:val="restart"/>
            <w:textDirection w:val="tbRlV"/>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w:t>
            </w:r>
            <w:r>
              <w:rPr>
                <w:rFonts w:eastAsia="方正仿宋_GBK"/>
                <w:color w:val="000000"/>
                <w:kern w:val="0"/>
                <w:sz w:val="24"/>
              </w:rPr>
              <w:t>10</w:t>
            </w:r>
            <w:r>
              <w:rPr>
                <w:rFonts w:eastAsia="方正仿宋_GBK"/>
                <w:color w:val="000000"/>
                <w:kern w:val="0"/>
                <w:sz w:val="24"/>
              </w:rPr>
              <w:t>分）</w:t>
            </w:r>
            <w:r>
              <w:rPr>
                <w:rFonts w:eastAsia="方正仿宋_GBK"/>
                <w:color w:val="000000"/>
                <w:kern w:val="0"/>
                <w:sz w:val="24"/>
              </w:rPr>
              <w:br/>
            </w:r>
            <w:r>
              <w:rPr>
                <w:rFonts w:eastAsia="方正仿宋_GBK"/>
                <w:color w:val="000000"/>
                <w:kern w:val="0"/>
                <w:sz w:val="24"/>
              </w:rPr>
              <w:t>科学决策</w:t>
            </w:r>
          </w:p>
        </w:tc>
        <w:tc>
          <w:tcPr>
            <w:tcW w:w="3535"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必要性</w:t>
            </w:r>
            <w:r>
              <w:rPr>
                <w:rFonts w:eastAsia="方正仿宋_GBK"/>
                <w:color w:val="000000"/>
                <w:kern w:val="0"/>
                <w:sz w:val="24"/>
              </w:rPr>
              <w:br/>
            </w:r>
            <w:r>
              <w:rPr>
                <w:rFonts w:eastAsia="方正仿宋_GBK"/>
                <w:color w:val="000000"/>
                <w:kern w:val="0"/>
                <w:sz w:val="24"/>
              </w:rPr>
              <w:t>（政策依据</w:t>
            </w:r>
            <w:r>
              <w:rPr>
                <w:rFonts w:eastAsia="方正仿宋_GBK"/>
                <w:color w:val="000000"/>
                <w:kern w:val="0"/>
                <w:sz w:val="24"/>
              </w:rPr>
              <w:t>)</w:t>
            </w:r>
          </w:p>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5</w:t>
            </w:r>
          </w:p>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5</w:t>
            </w:r>
          </w:p>
        </w:tc>
      </w:tr>
      <w:tr w:rsidR="00AE708B">
        <w:trPr>
          <w:trHeight w:val="20"/>
        </w:trPr>
        <w:tc>
          <w:tcPr>
            <w:tcW w:w="1618" w:type="dxa"/>
            <w:vMerge/>
            <w:vAlign w:val="center"/>
          </w:tcPr>
          <w:p w:rsidR="00AE708B" w:rsidRDefault="00AE708B"/>
        </w:tc>
        <w:tc>
          <w:tcPr>
            <w:tcW w:w="2113" w:type="dxa"/>
            <w:vMerge/>
            <w:vAlign w:val="center"/>
          </w:tcPr>
          <w:p w:rsidR="00AE708B" w:rsidRDefault="00AE708B"/>
        </w:tc>
        <w:tc>
          <w:tcPr>
            <w:tcW w:w="3535"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可行性</w:t>
            </w:r>
            <w:r>
              <w:rPr>
                <w:rFonts w:eastAsia="方正仿宋_GBK"/>
                <w:color w:val="000000"/>
                <w:kern w:val="0"/>
                <w:sz w:val="24"/>
              </w:rPr>
              <w:br/>
            </w:r>
            <w:r>
              <w:rPr>
                <w:rFonts w:eastAsia="方正仿宋_GBK"/>
                <w:color w:val="000000"/>
                <w:kern w:val="0"/>
                <w:sz w:val="24"/>
              </w:rPr>
              <w:t>（政策完善）</w:t>
            </w:r>
          </w:p>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5</w:t>
            </w:r>
          </w:p>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5</w:t>
            </w:r>
          </w:p>
        </w:tc>
      </w:tr>
      <w:tr w:rsidR="00AE708B">
        <w:trPr>
          <w:trHeight w:val="485"/>
        </w:trPr>
        <w:tc>
          <w:tcPr>
            <w:tcW w:w="1618" w:type="dxa"/>
            <w:vMerge/>
            <w:vAlign w:val="center"/>
          </w:tcPr>
          <w:p w:rsidR="00AE708B" w:rsidRDefault="00AE708B"/>
        </w:tc>
        <w:tc>
          <w:tcPr>
            <w:tcW w:w="2113" w:type="dxa"/>
            <w:vMerge w:val="restart"/>
            <w:textDirection w:val="tbRlV"/>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w:t>
            </w:r>
            <w:r>
              <w:rPr>
                <w:rFonts w:eastAsia="方正仿宋_GBK"/>
                <w:color w:val="000000"/>
                <w:kern w:val="0"/>
                <w:sz w:val="24"/>
              </w:rPr>
              <w:t>10</w:t>
            </w:r>
            <w:r>
              <w:rPr>
                <w:rFonts w:eastAsia="方正仿宋_GBK"/>
                <w:color w:val="000000"/>
                <w:kern w:val="0"/>
                <w:sz w:val="24"/>
              </w:rPr>
              <w:t>）</w:t>
            </w:r>
            <w:r>
              <w:rPr>
                <w:rFonts w:eastAsia="方正仿宋_GBK"/>
                <w:color w:val="000000"/>
                <w:kern w:val="0"/>
                <w:sz w:val="24"/>
              </w:rPr>
              <w:br/>
            </w:r>
            <w:r>
              <w:rPr>
                <w:rFonts w:eastAsia="方正仿宋_GBK"/>
                <w:color w:val="000000"/>
                <w:kern w:val="0"/>
                <w:sz w:val="24"/>
              </w:rPr>
              <w:t>绩效目标</w:t>
            </w:r>
            <w:r>
              <w:rPr>
                <w:rFonts w:eastAsia="方正仿宋_GBK"/>
                <w:color w:val="000000"/>
                <w:kern w:val="0"/>
                <w:sz w:val="24"/>
              </w:rPr>
              <w:t xml:space="preserve">    </w:t>
            </w:r>
          </w:p>
        </w:tc>
        <w:tc>
          <w:tcPr>
            <w:tcW w:w="3535"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明确性</w:t>
            </w:r>
          </w:p>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5</w:t>
            </w:r>
          </w:p>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4</w:t>
            </w:r>
          </w:p>
        </w:tc>
      </w:tr>
      <w:tr w:rsidR="00AE708B">
        <w:trPr>
          <w:trHeight w:val="563"/>
        </w:trPr>
        <w:tc>
          <w:tcPr>
            <w:tcW w:w="1618" w:type="dxa"/>
            <w:vMerge/>
            <w:vAlign w:val="center"/>
          </w:tcPr>
          <w:p w:rsidR="00AE708B" w:rsidRDefault="00AE708B"/>
        </w:tc>
        <w:tc>
          <w:tcPr>
            <w:tcW w:w="2113" w:type="dxa"/>
            <w:vMerge/>
            <w:vAlign w:val="center"/>
          </w:tcPr>
          <w:p w:rsidR="00AE708B" w:rsidRDefault="00AE708B"/>
        </w:tc>
        <w:tc>
          <w:tcPr>
            <w:tcW w:w="3535"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合理性</w:t>
            </w:r>
          </w:p>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5</w:t>
            </w:r>
          </w:p>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4</w:t>
            </w:r>
          </w:p>
        </w:tc>
      </w:tr>
      <w:tr w:rsidR="00AE708B">
        <w:trPr>
          <w:trHeight w:val="543"/>
        </w:trPr>
        <w:tc>
          <w:tcPr>
            <w:tcW w:w="1618" w:type="dxa"/>
            <w:vMerge w:val="restart"/>
            <w:textDirection w:val="tbRlV"/>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w:t>
            </w:r>
            <w:r>
              <w:rPr>
                <w:rFonts w:eastAsia="方正仿宋_GBK"/>
                <w:color w:val="000000"/>
                <w:kern w:val="0"/>
                <w:sz w:val="24"/>
              </w:rPr>
              <w:t>10</w:t>
            </w:r>
            <w:r>
              <w:rPr>
                <w:rFonts w:eastAsia="方正仿宋_GBK"/>
                <w:color w:val="000000"/>
                <w:kern w:val="0"/>
                <w:sz w:val="24"/>
              </w:rPr>
              <w:t>分）</w:t>
            </w:r>
            <w:r>
              <w:rPr>
                <w:rFonts w:eastAsia="方正仿宋_GBK"/>
                <w:color w:val="000000"/>
                <w:kern w:val="0"/>
                <w:sz w:val="24"/>
              </w:rPr>
              <w:br/>
            </w:r>
            <w:r>
              <w:rPr>
                <w:rFonts w:eastAsia="方正仿宋_GBK"/>
                <w:color w:val="000000"/>
                <w:kern w:val="0"/>
                <w:sz w:val="24"/>
              </w:rPr>
              <w:t>项目管理</w:t>
            </w:r>
          </w:p>
        </w:tc>
        <w:tc>
          <w:tcPr>
            <w:tcW w:w="2113" w:type="dxa"/>
            <w:vMerge w:val="restart"/>
            <w:textDirection w:val="tbRlV"/>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w:t>
            </w:r>
            <w:r>
              <w:rPr>
                <w:rFonts w:eastAsia="方正仿宋_GBK"/>
                <w:color w:val="000000"/>
                <w:kern w:val="0"/>
                <w:sz w:val="24"/>
              </w:rPr>
              <w:t>7</w:t>
            </w:r>
            <w:r>
              <w:rPr>
                <w:rFonts w:eastAsia="方正仿宋_GBK"/>
                <w:color w:val="000000"/>
                <w:kern w:val="0"/>
                <w:sz w:val="24"/>
              </w:rPr>
              <w:t>分）</w:t>
            </w:r>
            <w:r>
              <w:rPr>
                <w:rFonts w:eastAsia="方正仿宋_GBK"/>
                <w:color w:val="000000"/>
                <w:kern w:val="0"/>
                <w:sz w:val="24"/>
              </w:rPr>
              <w:br/>
            </w:r>
            <w:r>
              <w:rPr>
                <w:rFonts w:eastAsia="方正仿宋_GBK"/>
                <w:color w:val="000000"/>
                <w:kern w:val="0"/>
                <w:sz w:val="24"/>
              </w:rPr>
              <w:t>资金管理</w:t>
            </w:r>
          </w:p>
        </w:tc>
        <w:tc>
          <w:tcPr>
            <w:tcW w:w="3535"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资金分配</w:t>
            </w:r>
          </w:p>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3</w:t>
            </w:r>
          </w:p>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2</w:t>
            </w:r>
          </w:p>
        </w:tc>
      </w:tr>
      <w:tr w:rsidR="00AE708B">
        <w:trPr>
          <w:trHeight w:val="553"/>
        </w:trPr>
        <w:tc>
          <w:tcPr>
            <w:tcW w:w="1618" w:type="dxa"/>
            <w:vMerge/>
            <w:vAlign w:val="center"/>
          </w:tcPr>
          <w:p w:rsidR="00AE708B" w:rsidRDefault="00AE708B"/>
        </w:tc>
        <w:tc>
          <w:tcPr>
            <w:tcW w:w="2113" w:type="dxa"/>
            <w:vMerge/>
            <w:textDirection w:val="tbRlV"/>
            <w:vAlign w:val="center"/>
          </w:tcPr>
          <w:p w:rsidR="00AE708B" w:rsidRDefault="00AE708B"/>
        </w:tc>
        <w:tc>
          <w:tcPr>
            <w:tcW w:w="3535"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资金使用</w:t>
            </w:r>
          </w:p>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4</w:t>
            </w:r>
          </w:p>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3</w:t>
            </w:r>
          </w:p>
        </w:tc>
      </w:tr>
      <w:tr w:rsidR="00AE708B">
        <w:trPr>
          <w:trHeight w:val="490"/>
        </w:trPr>
        <w:tc>
          <w:tcPr>
            <w:tcW w:w="1618" w:type="dxa"/>
            <w:vMerge/>
            <w:vAlign w:val="center"/>
          </w:tcPr>
          <w:p w:rsidR="00AE708B" w:rsidRDefault="00AE708B"/>
        </w:tc>
        <w:tc>
          <w:tcPr>
            <w:tcW w:w="2113" w:type="dxa"/>
            <w:textDirection w:val="tbRlV"/>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w:t>
            </w:r>
            <w:r>
              <w:rPr>
                <w:rFonts w:eastAsia="方正仿宋_GBK"/>
                <w:color w:val="000000"/>
                <w:kern w:val="0"/>
                <w:sz w:val="24"/>
              </w:rPr>
              <w:t>3</w:t>
            </w:r>
            <w:r>
              <w:rPr>
                <w:rFonts w:eastAsia="方正仿宋_GBK"/>
                <w:color w:val="000000"/>
                <w:kern w:val="0"/>
                <w:sz w:val="24"/>
              </w:rPr>
              <w:t>分）</w:t>
            </w:r>
            <w:r>
              <w:rPr>
                <w:rFonts w:eastAsia="方正仿宋_GBK"/>
                <w:color w:val="000000"/>
                <w:kern w:val="0"/>
                <w:sz w:val="24"/>
              </w:rPr>
              <w:br/>
            </w:r>
            <w:r>
              <w:rPr>
                <w:rFonts w:eastAsia="方正仿宋_GBK"/>
                <w:color w:val="000000"/>
                <w:kern w:val="0"/>
                <w:sz w:val="24"/>
              </w:rPr>
              <w:t>项目执行</w:t>
            </w:r>
          </w:p>
        </w:tc>
        <w:tc>
          <w:tcPr>
            <w:tcW w:w="3535"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执行规范</w:t>
            </w:r>
          </w:p>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hint="eastAsia"/>
                <w:color w:val="000000"/>
                <w:kern w:val="0"/>
                <w:sz w:val="24"/>
              </w:rPr>
              <w:t>3</w:t>
            </w:r>
          </w:p>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hint="eastAsia"/>
                <w:color w:val="000000"/>
                <w:kern w:val="0"/>
                <w:sz w:val="24"/>
              </w:rPr>
              <w:t>3</w:t>
            </w:r>
          </w:p>
        </w:tc>
      </w:tr>
      <w:tr w:rsidR="00AE708B">
        <w:trPr>
          <w:trHeight w:val="446"/>
        </w:trPr>
        <w:tc>
          <w:tcPr>
            <w:tcW w:w="1618" w:type="dxa"/>
            <w:vMerge w:val="restart"/>
            <w:textDirection w:val="tbRlV"/>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（特性指标</w:t>
            </w:r>
            <w:r>
              <w:rPr>
                <w:rFonts w:eastAsia="方正仿宋_GBK"/>
                <w:color w:val="000000"/>
                <w:kern w:val="0"/>
                <w:sz w:val="24"/>
              </w:rPr>
              <w:t>70</w:t>
            </w:r>
            <w:r>
              <w:rPr>
                <w:rFonts w:eastAsia="方正仿宋_GBK"/>
                <w:color w:val="000000"/>
                <w:kern w:val="0"/>
                <w:sz w:val="24"/>
              </w:rPr>
              <w:t>分）</w:t>
            </w:r>
            <w:r>
              <w:rPr>
                <w:rFonts w:eastAsia="方正仿宋_GBK"/>
                <w:color w:val="000000"/>
                <w:kern w:val="0"/>
                <w:sz w:val="24"/>
              </w:rPr>
              <w:br/>
            </w:r>
            <w:r>
              <w:rPr>
                <w:rFonts w:eastAsia="方正仿宋_GBK"/>
                <w:color w:val="000000"/>
                <w:kern w:val="0"/>
                <w:sz w:val="24"/>
              </w:rPr>
              <w:t>项目绩效</w:t>
            </w:r>
            <w:r>
              <w:rPr>
                <w:rFonts w:eastAsia="方正仿宋_GBK"/>
                <w:color w:val="000000"/>
                <w:kern w:val="0"/>
                <w:sz w:val="24"/>
              </w:rPr>
              <w:t xml:space="preserve">  </w:t>
            </w:r>
          </w:p>
        </w:tc>
        <w:tc>
          <w:tcPr>
            <w:tcW w:w="2113" w:type="dxa"/>
            <w:vMerge w:val="restart"/>
            <w:textDirection w:val="tbRlV"/>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w:t>
            </w:r>
            <w:r>
              <w:rPr>
                <w:rFonts w:eastAsia="方正仿宋_GBK"/>
                <w:color w:val="000000"/>
                <w:kern w:val="0"/>
                <w:sz w:val="24"/>
              </w:rPr>
              <w:t>20</w:t>
            </w:r>
            <w:r>
              <w:rPr>
                <w:rFonts w:eastAsia="方正仿宋_GBK"/>
                <w:color w:val="000000"/>
                <w:kern w:val="0"/>
                <w:sz w:val="24"/>
              </w:rPr>
              <w:t>）</w:t>
            </w:r>
            <w:r>
              <w:rPr>
                <w:rFonts w:eastAsia="方正仿宋_GBK"/>
                <w:color w:val="000000"/>
                <w:kern w:val="0"/>
                <w:sz w:val="24"/>
              </w:rPr>
              <w:br/>
            </w:r>
            <w:r>
              <w:rPr>
                <w:rFonts w:eastAsia="方正仿宋_GBK"/>
                <w:color w:val="000000"/>
                <w:kern w:val="0"/>
                <w:sz w:val="24"/>
              </w:rPr>
              <w:t>项目完成</w:t>
            </w:r>
          </w:p>
        </w:tc>
        <w:tc>
          <w:tcPr>
            <w:tcW w:w="3535"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完成数量</w:t>
            </w:r>
          </w:p>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5</w:t>
            </w:r>
          </w:p>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4</w:t>
            </w:r>
          </w:p>
        </w:tc>
      </w:tr>
      <w:tr w:rsidR="00AE708B">
        <w:trPr>
          <w:trHeight w:val="384"/>
        </w:trPr>
        <w:tc>
          <w:tcPr>
            <w:tcW w:w="1618" w:type="dxa"/>
            <w:vMerge/>
            <w:vAlign w:val="center"/>
          </w:tcPr>
          <w:p w:rsidR="00AE708B" w:rsidRDefault="00AE708B"/>
        </w:tc>
        <w:tc>
          <w:tcPr>
            <w:tcW w:w="2113" w:type="dxa"/>
            <w:vMerge/>
            <w:vAlign w:val="center"/>
          </w:tcPr>
          <w:p w:rsidR="00AE708B" w:rsidRDefault="00AE708B"/>
        </w:tc>
        <w:tc>
          <w:tcPr>
            <w:tcW w:w="3535"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完成质量</w:t>
            </w:r>
          </w:p>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5</w:t>
            </w:r>
          </w:p>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4</w:t>
            </w:r>
          </w:p>
        </w:tc>
      </w:tr>
      <w:tr w:rsidR="00AE708B">
        <w:trPr>
          <w:trHeight w:val="520"/>
        </w:trPr>
        <w:tc>
          <w:tcPr>
            <w:tcW w:w="1618" w:type="dxa"/>
            <w:vMerge/>
            <w:vAlign w:val="center"/>
          </w:tcPr>
          <w:p w:rsidR="00AE708B" w:rsidRDefault="00AE708B"/>
        </w:tc>
        <w:tc>
          <w:tcPr>
            <w:tcW w:w="2113" w:type="dxa"/>
            <w:vMerge/>
            <w:vAlign w:val="center"/>
          </w:tcPr>
          <w:p w:rsidR="00AE708B" w:rsidRDefault="00AE708B"/>
        </w:tc>
        <w:tc>
          <w:tcPr>
            <w:tcW w:w="3535"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完成时效</w:t>
            </w:r>
          </w:p>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5</w:t>
            </w:r>
          </w:p>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4</w:t>
            </w:r>
          </w:p>
        </w:tc>
      </w:tr>
      <w:tr w:rsidR="00AE708B">
        <w:trPr>
          <w:trHeight w:val="401"/>
        </w:trPr>
        <w:tc>
          <w:tcPr>
            <w:tcW w:w="1618" w:type="dxa"/>
            <w:vMerge/>
            <w:vAlign w:val="center"/>
          </w:tcPr>
          <w:p w:rsidR="00AE708B" w:rsidRDefault="00AE708B"/>
        </w:tc>
        <w:tc>
          <w:tcPr>
            <w:tcW w:w="2113" w:type="dxa"/>
            <w:vMerge/>
            <w:vAlign w:val="center"/>
          </w:tcPr>
          <w:p w:rsidR="00AE708B" w:rsidRDefault="00AE708B"/>
        </w:tc>
        <w:tc>
          <w:tcPr>
            <w:tcW w:w="3535"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完成成本</w:t>
            </w:r>
          </w:p>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5</w:t>
            </w:r>
          </w:p>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5</w:t>
            </w:r>
          </w:p>
        </w:tc>
      </w:tr>
      <w:tr w:rsidR="00AE708B">
        <w:trPr>
          <w:trHeight w:val="566"/>
        </w:trPr>
        <w:tc>
          <w:tcPr>
            <w:tcW w:w="1618" w:type="dxa"/>
            <w:vMerge/>
            <w:vAlign w:val="center"/>
          </w:tcPr>
          <w:p w:rsidR="00AE708B" w:rsidRDefault="00AE708B"/>
        </w:tc>
        <w:tc>
          <w:tcPr>
            <w:tcW w:w="2113" w:type="dxa"/>
            <w:vMerge w:val="restart"/>
            <w:textDirection w:val="tbRlV"/>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w:t>
            </w:r>
            <w:r>
              <w:rPr>
                <w:rFonts w:eastAsia="方正仿宋_GBK"/>
                <w:color w:val="000000"/>
                <w:kern w:val="0"/>
                <w:sz w:val="24"/>
              </w:rPr>
              <w:t>50</w:t>
            </w:r>
            <w:r>
              <w:rPr>
                <w:rFonts w:eastAsia="方正仿宋_GBK"/>
                <w:color w:val="000000"/>
                <w:kern w:val="0"/>
                <w:sz w:val="24"/>
              </w:rPr>
              <w:t>分）</w:t>
            </w:r>
            <w:r>
              <w:rPr>
                <w:rFonts w:eastAsia="方正仿宋_GBK"/>
                <w:color w:val="000000"/>
                <w:kern w:val="0"/>
                <w:sz w:val="24"/>
              </w:rPr>
              <w:br/>
            </w:r>
            <w:r>
              <w:rPr>
                <w:rFonts w:eastAsia="方正仿宋_GBK"/>
                <w:color w:val="000000"/>
                <w:kern w:val="0"/>
                <w:sz w:val="24"/>
              </w:rPr>
              <w:t>项目效益</w:t>
            </w:r>
          </w:p>
        </w:tc>
        <w:tc>
          <w:tcPr>
            <w:tcW w:w="3535"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经济效益（可选项）</w:t>
            </w:r>
          </w:p>
        </w:tc>
        <w:tc>
          <w:tcPr>
            <w:tcW w:w="1311" w:type="dxa"/>
            <w:vMerge w:val="restart"/>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40</w:t>
            </w:r>
          </w:p>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5</w:t>
            </w:r>
          </w:p>
        </w:tc>
      </w:tr>
      <w:tr w:rsidR="00AE708B">
        <w:trPr>
          <w:trHeight w:val="688"/>
        </w:trPr>
        <w:tc>
          <w:tcPr>
            <w:tcW w:w="1618" w:type="dxa"/>
            <w:vMerge/>
            <w:vAlign w:val="center"/>
          </w:tcPr>
          <w:p w:rsidR="00AE708B" w:rsidRDefault="00AE708B"/>
        </w:tc>
        <w:tc>
          <w:tcPr>
            <w:tcW w:w="2113" w:type="dxa"/>
            <w:vMerge/>
            <w:vAlign w:val="center"/>
          </w:tcPr>
          <w:p w:rsidR="00AE708B" w:rsidRDefault="00AE708B"/>
        </w:tc>
        <w:tc>
          <w:tcPr>
            <w:tcW w:w="3535"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社会效益（可选项）</w:t>
            </w:r>
          </w:p>
        </w:tc>
        <w:tc>
          <w:tcPr>
            <w:tcW w:w="1311" w:type="dxa"/>
            <w:vMerge/>
            <w:vAlign w:val="center"/>
          </w:tcPr>
          <w:p w:rsidR="00AE708B" w:rsidRDefault="00AE708B"/>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8</w:t>
            </w:r>
          </w:p>
        </w:tc>
      </w:tr>
      <w:tr w:rsidR="00AE708B">
        <w:trPr>
          <w:trHeight w:val="557"/>
        </w:trPr>
        <w:tc>
          <w:tcPr>
            <w:tcW w:w="1618" w:type="dxa"/>
            <w:vMerge/>
            <w:vAlign w:val="center"/>
          </w:tcPr>
          <w:p w:rsidR="00AE708B" w:rsidRDefault="00AE708B"/>
        </w:tc>
        <w:tc>
          <w:tcPr>
            <w:tcW w:w="2113" w:type="dxa"/>
            <w:vMerge/>
            <w:vAlign w:val="center"/>
          </w:tcPr>
          <w:p w:rsidR="00AE708B" w:rsidRDefault="00AE708B"/>
        </w:tc>
        <w:tc>
          <w:tcPr>
            <w:tcW w:w="3535"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生态效益（可选项）</w:t>
            </w:r>
          </w:p>
        </w:tc>
        <w:tc>
          <w:tcPr>
            <w:tcW w:w="1311" w:type="dxa"/>
            <w:vMerge/>
            <w:vAlign w:val="center"/>
          </w:tcPr>
          <w:p w:rsidR="00AE708B" w:rsidRDefault="00AE708B"/>
        </w:tc>
        <w:tc>
          <w:tcPr>
            <w:tcW w:w="1311" w:type="dxa"/>
            <w:vAlign w:val="center"/>
          </w:tcPr>
          <w:p w:rsidR="00AE708B" w:rsidRDefault="00AE708B">
            <w:pPr>
              <w:widowControl/>
              <w:spacing w:line="360" w:lineRule="exact"/>
              <w:rPr>
                <w:rFonts w:eastAsia="方正仿宋_GBK"/>
                <w:color w:val="000000"/>
                <w:kern w:val="0"/>
                <w:sz w:val="24"/>
              </w:rPr>
            </w:pPr>
          </w:p>
        </w:tc>
      </w:tr>
      <w:tr w:rsidR="00AE708B">
        <w:trPr>
          <w:trHeight w:val="511"/>
        </w:trPr>
        <w:tc>
          <w:tcPr>
            <w:tcW w:w="1618" w:type="dxa"/>
            <w:vMerge/>
            <w:vAlign w:val="center"/>
          </w:tcPr>
          <w:p w:rsidR="00AE708B" w:rsidRDefault="00AE708B"/>
        </w:tc>
        <w:tc>
          <w:tcPr>
            <w:tcW w:w="2113" w:type="dxa"/>
            <w:vMerge/>
            <w:vAlign w:val="center"/>
          </w:tcPr>
          <w:p w:rsidR="00AE708B" w:rsidRDefault="00AE708B"/>
        </w:tc>
        <w:tc>
          <w:tcPr>
            <w:tcW w:w="3535"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可持续效益（可选项）</w:t>
            </w:r>
          </w:p>
        </w:tc>
        <w:tc>
          <w:tcPr>
            <w:tcW w:w="1311" w:type="dxa"/>
            <w:vMerge/>
            <w:vAlign w:val="center"/>
          </w:tcPr>
          <w:p w:rsidR="00AE708B" w:rsidRDefault="00AE708B"/>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9</w:t>
            </w:r>
          </w:p>
        </w:tc>
      </w:tr>
      <w:tr w:rsidR="00AE708B">
        <w:trPr>
          <w:trHeight w:val="576"/>
        </w:trPr>
        <w:tc>
          <w:tcPr>
            <w:tcW w:w="1618" w:type="dxa"/>
            <w:vMerge/>
            <w:vAlign w:val="center"/>
          </w:tcPr>
          <w:p w:rsidR="00AE708B" w:rsidRDefault="00AE708B"/>
        </w:tc>
        <w:tc>
          <w:tcPr>
            <w:tcW w:w="2113" w:type="dxa"/>
            <w:vMerge/>
            <w:vAlign w:val="center"/>
          </w:tcPr>
          <w:p w:rsidR="00AE708B" w:rsidRDefault="00AE708B"/>
        </w:tc>
        <w:tc>
          <w:tcPr>
            <w:tcW w:w="3535"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公平效率（可选项）</w:t>
            </w:r>
          </w:p>
        </w:tc>
        <w:tc>
          <w:tcPr>
            <w:tcW w:w="1311" w:type="dxa"/>
            <w:vMerge/>
            <w:vAlign w:val="center"/>
          </w:tcPr>
          <w:p w:rsidR="00AE708B" w:rsidRDefault="00AE708B"/>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8</w:t>
            </w:r>
          </w:p>
        </w:tc>
      </w:tr>
      <w:tr w:rsidR="00AE708B">
        <w:trPr>
          <w:trHeight w:val="570"/>
        </w:trPr>
        <w:tc>
          <w:tcPr>
            <w:tcW w:w="1618" w:type="dxa"/>
            <w:vMerge/>
            <w:vAlign w:val="center"/>
          </w:tcPr>
          <w:p w:rsidR="00AE708B" w:rsidRDefault="00AE708B"/>
        </w:tc>
        <w:tc>
          <w:tcPr>
            <w:tcW w:w="2113" w:type="dxa"/>
            <w:vMerge/>
            <w:vAlign w:val="center"/>
          </w:tcPr>
          <w:p w:rsidR="00AE708B" w:rsidRDefault="00AE708B"/>
        </w:tc>
        <w:tc>
          <w:tcPr>
            <w:tcW w:w="3535"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使用效率（可选项）</w:t>
            </w:r>
          </w:p>
        </w:tc>
        <w:tc>
          <w:tcPr>
            <w:tcW w:w="1311" w:type="dxa"/>
            <w:vMerge/>
            <w:vAlign w:val="center"/>
          </w:tcPr>
          <w:p w:rsidR="00AE708B" w:rsidRDefault="00AE708B"/>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8</w:t>
            </w:r>
          </w:p>
        </w:tc>
      </w:tr>
      <w:tr w:rsidR="00AE708B">
        <w:trPr>
          <w:trHeight w:val="502"/>
        </w:trPr>
        <w:tc>
          <w:tcPr>
            <w:tcW w:w="1618" w:type="dxa"/>
            <w:vMerge/>
            <w:vAlign w:val="center"/>
          </w:tcPr>
          <w:p w:rsidR="00AE708B" w:rsidRDefault="00AE708B"/>
        </w:tc>
        <w:tc>
          <w:tcPr>
            <w:tcW w:w="2113" w:type="dxa"/>
            <w:vMerge/>
            <w:vAlign w:val="center"/>
          </w:tcPr>
          <w:p w:rsidR="00AE708B" w:rsidRDefault="00AE708B"/>
        </w:tc>
        <w:tc>
          <w:tcPr>
            <w:tcW w:w="3535"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服务对象满意度</w:t>
            </w:r>
          </w:p>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10</w:t>
            </w:r>
          </w:p>
        </w:tc>
        <w:tc>
          <w:tcPr>
            <w:tcW w:w="1311" w:type="dxa"/>
            <w:vAlign w:val="center"/>
          </w:tcPr>
          <w:p w:rsidR="00AE708B" w:rsidRDefault="004630C9">
            <w:pPr>
              <w:widowControl/>
              <w:spacing w:line="360" w:lineRule="exact"/>
              <w:rPr>
                <w:rFonts w:eastAsia="方正仿宋_GBK"/>
                <w:color w:val="000000"/>
                <w:kern w:val="0"/>
                <w:sz w:val="24"/>
              </w:rPr>
            </w:pPr>
            <w:r>
              <w:rPr>
                <w:rFonts w:eastAsia="方正仿宋_GBK"/>
                <w:color w:val="000000"/>
                <w:kern w:val="0"/>
                <w:sz w:val="24"/>
              </w:rPr>
              <w:t>9</w:t>
            </w:r>
          </w:p>
        </w:tc>
      </w:tr>
    </w:tbl>
    <w:p w:rsidR="00AE708B" w:rsidRDefault="00AE708B">
      <w:pPr>
        <w:spacing w:line="576" w:lineRule="exact"/>
        <w:rPr>
          <w:rFonts w:ascii="方正小标宋_GBK" w:eastAsia="方正小标宋_GBK"/>
          <w:b/>
          <w:color w:val="000000"/>
          <w:sz w:val="38"/>
          <w:szCs w:val="38"/>
        </w:rPr>
      </w:pPr>
    </w:p>
    <w:p w:rsidR="00AE708B" w:rsidRDefault="004630C9">
      <w:pPr>
        <w:spacing w:line="576" w:lineRule="exact"/>
        <w:ind w:firstLineChars="200" w:firstLine="660"/>
        <w:rPr>
          <w:rFonts w:ascii="方正楷体_GBK" w:eastAsia="方正楷体_GBK"/>
          <w:b/>
          <w:color w:val="000000"/>
          <w:kern w:val="0"/>
          <w:sz w:val="33"/>
          <w:szCs w:val="33"/>
          <w:lang w:val="x-none" w:eastAsia="x-none"/>
        </w:rPr>
      </w:pPr>
      <w:r>
        <w:rPr>
          <w:rFonts w:ascii="方正楷体_GBK" w:eastAsia="方正楷体_GBK"/>
          <w:b/>
          <w:color w:val="000000"/>
          <w:kern w:val="0"/>
          <w:sz w:val="33"/>
          <w:szCs w:val="33"/>
          <w:lang w:val="x-none" w:eastAsia="x-none"/>
        </w:rPr>
        <w:t>（三）项目自评步骤及方法。</w:t>
      </w:r>
    </w:p>
    <w:p w:rsidR="00AE708B" w:rsidRDefault="004630C9">
      <w:pPr>
        <w:spacing w:line="576" w:lineRule="exact"/>
        <w:ind w:firstLine="640"/>
        <w:rPr>
          <w:rFonts w:eastAsia="方正仿宋_GBK"/>
          <w:sz w:val="33"/>
          <w:szCs w:val="33"/>
        </w:rPr>
      </w:pPr>
      <w:r>
        <w:rPr>
          <w:rFonts w:eastAsia="方正仿宋_GBK"/>
          <w:sz w:val="33"/>
          <w:szCs w:val="33"/>
        </w:rPr>
        <w:t>项目采取自评与他评相结合方式，成立项目自评小组，结合评价内容，做到有计划，有安排，扎实开展本次自评工作。按照上级下达的项目支出绩效评价指标体系，自评小组针对申报内容、实施情况、财务管理、社会效益等做好自评工作。</w:t>
      </w:r>
    </w:p>
    <w:p w:rsidR="00AE708B" w:rsidRDefault="004630C9">
      <w:pPr>
        <w:spacing w:line="576" w:lineRule="exact"/>
        <w:ind w:firstLine="640"/>
        <w:rPr>
          <w:rFonts w:ascii="方正黑体_GBK" w:eastAsia="方正黑体_GBK"/>
          <w:sz w:val="33"/>
          <w:szCs w:val="33"/>
        </w:rPr>
      </w:pPr>
      <w:r>
        <w:rPr>
          <w:rFonts w:ascii="方正黑体_GBK" w:eastAsia="方正黑体_GBK"/>
          <w:sz w:val="33"/>
          <w:szCs w:val="33"/>
        </w:rPr>
        <w:t>二、项目资金申报及使用情况</w:t>
      </w:r>
    </w:p>
    <w:p w:rsidR="00AE708B" w:rsidRDefault="004630C9">
      <w:pPr>
        <w:spacing w:line="576" w:lineRule="exact"/>
        <w:ind w:firstLine="640"/>
        <w:rPr>
          <w:rFonts w:eastAsia="方正仿宋_GBK"/>
          <w:sz w:val="33"/>
          <w:szCs w:val="33"/>
        </w:rPr>
      </w:pPr>
      <w:r>
        <w:rPr>
          <w:rFonts w:ascii="方正楷体_GBK" w:eastAsia="方正楷体_GBK" w:hint="eastAsia"/>
          <w:b/>
          <w:sz w:val="33"/>
          <w:szCs w:val="33"/>
        </w:rPr>
        <w:t>（一）项目资金申报及批复情况。</w:t>
      </w:r>
      <w:r>
        <w:rPr>
          <w:rFonts w:eastAsia="方正仿宋_GBK"/>
          <w:sz w:val="33"/>
          <w:szCs w:val="33"/>
        </w:rPr>
        <w:t>由我单位根据项目经费使用情况向财政申请项目资金，经财政审核同意，下达项目资金。</w:t>
      </w:r>
    </w:p>
    <w:p w:rsidR="00AE708B" w:rsidRDefault="004630C9">
      <w:pPr>
        <w:spacing w:line="576" w:lineRule="exact"/>
        <w:ind w:firstLine="640"/>
        <w:rPr>
          <w:rFonts w:ascii="方正楷体_GBK" w:eastAsia="方正楷体_GBK"/>
          <w:b/>
          <w:sz w:val="33"/>
          <w:szCs w:val="33"/>
        </w:rPr>
      </w:pPr>
      <w:r>
        <w:rPr>
          <w:rFonts w:ascii="方正楷体_GBK" w:eastAsia="方正楷体_GBK"/>
          <w:b/>
          <w:sz w:val="33"/>
          <w:szCs w:val="33"/>
        </w:rPr>
        <w:t>（二）资金计划、到位及使用情况（可用表格形式反映）。</w:t>
      </w:r>
    </w:p>
    <w:p w:rsidR="00AE708B" w:rsidRDefault="004630C9">
      <w:pPr>
        <w:autoSpaceDE w:val="0"/>
        <w:autoSpaceDN w:val="0"/>
        <w:adjustRightInd w:val="0"/>
        <w:spacing w:line="600" w:lineRule="exact"/>
        <w:ind w:firstLineChars="200" w:firstLine="660"/>
        <w:jc w:val="left"/>
        <w:rPr>
          <w:rFonts w:eastAsia="仿宋_GB2312"/>
          <w:kern w:val="0"/>
          <w:sz w:val="32"/>
          <w:szCs w:val="32"/>
        </w:rPr>
      </w:pPr>
      <w:r>
        <w:rPr>
          <w:rFonts w:eastAsia="方正仿宋_GBK"/>
          <w:b/>
          <w:color w:val="000000"/>
          <w:kern w:val="0"/>
          <w:sz w:val="33"/>
          <w:szCs w:val="33"/>
          <w:lang w:val="x-none"/>
        </w:rPr>
        <w:t>1</w:t>
      </w:r>
      <w:r>
        <w:rPr>
          <w:rFonts w:eastAsia="方正仿宋_GBK"/>
          <w:b/>
          <w:color w:val="000000"/>
          <w:kern w:val="0"/>
          <w:sz w:val="33"/>
          <w:szCs w:val="33"/>
          <w:lang w:val="x-none"/>
        </w:rPr>
        <w:t>．资金计划。</w:t>
      </w:r>
      <w:r>
        <w:rPr>
          <w:rFonts w:eastAsia="仿宋_GB2312" w:hint="eastAsia"/>
          <w:kern w:val="0"/>
          <w:sz w:val="32"/>
          <w:szCs w:val="32"/>
        </w:rPr>
        <w:t>项目资金</w:t>
      </w:r>
      <w:r>
        <w:rPr>
          <w:rFonts w:eastAsia="仿宋_GB2312" w:hint="eastAsia"/>
          <w:kern w:val="0"/>
          <w:sz w:val="32"/>
          <w:szCs w:val="32"/>
        </w:rPr>
        <w:t>123.64</w:t>
      </w:r>
      <w:r>
        <w:rPr>
          <w:rFonts w:eastAsia="仿宋_GB2312" w:hint="eastAsia"/>
          <w:kern w:val="0"/>
          <w:sz w:val="32"/>
          <w:szCs w:val="32"/>
        </w:rPr>
        <w:t>万元均为市级财政资金。</w:t>
      </w:r>
    </w:p>
    <w:p w:rsidR="00AE708B" w:rsidRDefault="004630C9">
      <w:pPr>
        <w:autoSpaceDE w:val="0"/>
        <w:autoSpaceDN w:val="0"/>
        <w:adjustRightInd w:val="0"/>
        <w:spacing w:line="600" w:lineRule="exact"/>
        <w:ind w:firstLineChars="200" w:firstLine="660"/>
        <w:jc w:val="left"/>
        <w:rPr>
          <w:rFonts w:eastAsia="仿宋_GB2312"/>
          <w:kern w:val="0"/>
          <w:sz w:val="32"/>
          <w:szCs w:val="32"/>
        </w:rPr>
      </w:pPr>
      <w:r>
        <w:rPr>
          <w:rFonts w:eastAsia="方正仿宋_GBK"/>
          <w:b/>
          <w:color w:val="000000"/>
          <w:kern w:val="0"/>
          <w:sz w:val="33"/>
          <w:szCs w:val="33"/>
          <w:lang w:val="x-none"/>
        </w:rPr>
        <w:t>2</w:t>
      </w:r>
      <w:r>
        <w:rPr>
          <w:rFonts w:eastAsia="方正仿宋_GBK"/>
          <w:b/>
          <w:color w:val="000000"/>
          <w:kern w:val="0"/>
          <w:sz w:val="33"/>
          <w:szCs w:val="33"/>
          <w:lang w:val="x-none"/>
        </w:rPr>
        <w:t>．资金到位。</w:t>
      </w:r>
      <w:r>
        <w:rPr>
          <w:rFonts w:eastAsia="仿宋_GB2312" w:hint="eastAsia"/>
          <w:kern w:val="0"/>
          <w:sz w:val="32"/>
          <w:szCs w:val="32"/>
        </w:rPr>
        <w:t>项目资金到位</w:t>
      </w:r>
      <w:r>
        <w:rPr>
          <w:rFonts w:eastAsia="仿宋_GB2312" w:hint="eastAsia"/>
          <w:kern w:val="0"/>
          <w:sz w:val="32"/>
          <w:szCs w:val="32"/>
        </w:rPr>
        <w:t>123.64</w:t>
      </w:r>
      <w:r>
        <w:rPr>
          <w:rFonts w:eastAsia="仿宋_GB2312" w:hint="eastAsia"/>
          <w:kern w:val="0"/>
          <w:sz w:val="32"/>
          <w:szCs w:val="32"/>
        </w:rPr>
        <w:t>万元，到位率</w:t>
      </w:r>
      <w:r>
        <w:rPr>
          <w:rFonts w:eastAsia="仿宋_GB2312"/>
          <w:kern w:val="0"/>
          <w:sz w:val="32"/>
          <w:szCs w:val="32"/>
        </w:rPr>
        <w:t>100</w:t>
      </w:r>
      <w:r>
        <w:rPr>
          <w:rFonts w:eastAsia="仿宋_GB2312" w:hint="eastAsia"/>
          <w:kern w:val="0"/>
          <w:sz w:val="32"/>
          <w:szCs w:val="32"/>
        </w:rPr>
        <w:t>%</w:t>
      </w:r>
      <w:r>
        <w:rPr>
          <w:rFonts w:eastAsia="仿宋_GB2312" w:hint="eastAsia"/>
          <w:kern w:val="0"/>
          <w:sz w:val="32"/>
          <w:szCs w:val="32"/>
        </w:rPr>
        <w:t>。</w:t>
      </w:r>
    </w:p>
    <w:p w:rsidR="00AE708B" w:rsidRDefault="004630C9">
      <w:pPr>
        <w:autoSpaceDE w:val="0"/>
        <w:autoSpaceDN w:val="0"/>
        <w:adjustRightInd w:val="0"/>
        <w:spacing w:line="600" w:lineRule="exact"/>
        <w:ind w:firstLineChars="200" w:firstLine="660"/>
        <w:jc w:val="left"/>
        <w:rPr>
          <w:rFonts w:eastAsia="仿宋_GB2312"/>
          <w:kern w:val="0"/>
          <w:sz w:val="32"/>
          <w:szCs w:val="32"/>
        </w:rPr>
      </w:pPr>
      <w:r>
        <w:rPr>
          <w:rFonts w:eastAsia="方正仿宋_GBK" w:hint="eastAsia"/>
          <w:b/>
          <w:color w:val="000000"/>
          <w:kern w:val="0"/>
          <w:sz w:val="33"/>
          <w:szCs w:val="33"/>
          <w:lang w:val="x-none"/>
        </w:rPr>
        <w:t>3</w:t>
      </w:r>
      <w:r>
        <w:rPr>
          <w:rFonts w:eastAsia="方正仿宋_GBK"/>
          <w:b/>
          <w:color w:val="000000"/>
          <w:kern w:val="0"/>
          <w:sz w:val="33"/>
          <w:szCs w:val="33"/>
          <w:lang w:val="x-none"/>
        </w:rPr>
        <w:t>．资金使用。</w:t>
      </w:r>
      <w:r>
        <w:rPr>
          <w:rFonts w:eastAsia="方正仿宋_GBK"/>
          <w:spacing w:val="-2"/>
          <w:sz w:val="33"/>
          <w:szCs w:val="33"/>
        </w:rPr>
        <w:t>严格按照相关法律和制度规定执行资金支付，规范资金流程，强化会计核算，确保财政资金安全、规范、高效运行，切实加强财政资金拨付管理。</w:t>
      </w:r>
    </w:p>
    <w:p w:rsidR="00AE708B" w:rsidRDefault="004630C9">
      <w:pPr>
        <w:spacing w:line="576" w:lineRule="exact"/>
        <w:ind w:firstLine="640"/>
        <w:rPr>
          <w:rFonts w:ascii="方正楷体_GBK" w:eastAsia="方正楷体_GBK"/>
          <w:b/>
          <w:sz w:val="33"/>
          <w:szCs w:val="33"/>
        </w:rPr>
      </w:pPr>
      <w:r>
        <w:rPr>
          <w:rFonts w:ascii="方正楷体_GBK" w:eastAsia="方正楷体_GBK"/>
          <w:b/>
          <w:sz w:val="33"/>
          <w:szCs w:val="33"/>
        </w:rPr>
        <w:t>（三）项目财务管理情况。</w:t>
      </w:r>
    </w:p>
    <w:p w:rsidR="00AE708B" w:rsidRDefault="004630C9">
      <w:pPr>
        <w:spacing w:line="576" w:lineRule="exact"/>
        <w:ind w:firstLine="640"/>
        <w:rPr>
          <w:rFonts w:eastAsia="方正仿宋_GBK"/>
          <w:sz w:val="33"/>
          <w:szCs w:val="33"/>
        </w:rPr>
      </w:pPr>
      <w:r>
        <w:rPr>
          <w:rFonts w:eastAsia="方正仿宋_GBK"/>
          <w:sz w:val="33"/>
          <w:szCs w:val="33"/>
        </w:rPr>
        <w:t>我单位财务管理制度健全，严格执行财务管理制度，账务处理及时，会计核算规范。</w:t>
      </w:r>
    </w:p>
    <w:p w:rsidR="00AE708B" w:rsidRDefault="004630C9">
      <w:pPr>
        <w:spacing w:line="576" w:lineRule="exact"/>
        <w:ind w:firstLine="640"/>
        <w:rPr>
          <w:rFonts w:ascii="方正黑体_GBK" w:eastAsia="方正黑体_GBK"/>
          <w:sz w:val="33"/>
          <w:szCs w:val="33"/>
        </w:rPr>
      </w:pPr>
      <w:r>
        <w:rPr>
          <w:rFonts w:ascii="方正黑体_GBK" w:eastAsia="方正黑体_GBK"/>
          <w:sz w:val="33"/>
          <w:szCs w:val="33"/>
        </w:rPr>
        <w:t>三、项目实施及管理情况</w:t>
      </w:r>
    </w:p>
    <w:p w:rsidR="00AE708B" w:rsidRDefault="004630C9">
      <w:pPr>
        <w:spacing w:line="576" w:lineRule="exact"/>
        <w:ind w:firstLine="640"/>
        <w:rPr>
          <w:rFonts w:eastAsia="方正仿宋_GBK"/>
          <w:sz w:val="33"/>
          <w:szCs w:val="33"/>
        </w:rPr>
      </w:pPr>
      <w:r>
        <w:rPr>
          <w:rFonts w:eastAsia="方正仿宋_GBK"/>
          <w:sz w:val="33"/>
          <w:szCs w:val="33"/>
        </w:rPr>
        <w:t>结合项目组织实施管理办法，重点围绕以下内容进行分析</w:t>
      </w:r>
      <w:r>
        <w:rPr>
          <w:rFonts w:eastAsia="方正仿宋_GBK"/>
          <w:sz w:val="33"/>
          <w:szCs w:val="33"/>
        </w:rPr>
        <w:lastRenderedPageBreak/>
        <w:t>评价，并对自评中发现的问题分析说明。</w:t>
      </w:r>
    </w:p>
    <w:p w:rsidR="00AE708B" w:rsidRDefault="004630C9">
      <w:pPr>
        <w:spacing w:line="576" w:lineRule="exact"/>
        <w:ind w:firstLine="640"/>
        <w:rPr>
          <w:rFonts w:ascii="方正楷体_GBK" w:eastAsia="方正楷体_GBK"/>
          <w:b/>
          <w:sz w:val="33"/>
          <w:szCs w:val="33"/>
        </w:rPr>
      </w:pPr>
      <w:r>
        <w:rPr>
          <w:rFonts w:ascii="方正楷体_GBK" w:eastAsia="方正楷体_GBK"/>
          <w:b/>
          <w:sz w:val="33"/>
          <w:szCs w:val="33"/>
        </w:rPr>
        <w:t>（一）项目组织架构及实施流程。</w:t>
      </w:r>
    </w:p>
    <w:p w:rsidR="00AE708B" w:rsidRDefault="004630C9">
      <w:pPr>
        <w:spacing w:line="576" w:lineRule="exact"/>
        <w:ind w:firstLine="640"/>
        <w:rPr>
          <w:rFonts w:eastAsia="方正仿宋_GBK"/>
          <w:sz w:val="33"/>
          <w:szCs w:val="33"/>
        </w:rPr>
      </w:pPr>
      <w:r>
        <w:rPr>
          <w:rFonts w:eastAsia="方正仿宋_GBK"/>
          <w:sz w:val="33"/>
          <w:szCs w:val="33"/>
        </w:rPr>
        <w:t>严格按照项目管理办法进行项目资金管理，确保专款专用，符合相关政策规定。根据项目建设进程，制定资金投资计划，并在项目实施过程中，定期向单位领导汇报资金使用情况。</w:t>
      </w:r>
    </w:p>
    <w:p w:rsidR="00AE708B" w:rsidRDefault="004630C9">
      <w:pPr>
        <w:spacing w:line="576" w:lineRule="exact"/>
        <w:ind w:firstLine="640"/>
        <w:rPr>
          <w:rFonts w:ascii="方正楷体_GBK" w:eastAsia="方正楷体_GBK"/>
          <w:b/>
          <w:sz w:val="33"/>
          <w:szCs w:val="33"/>
        </w:rPr>
      </w:pPr>
      <w:r>
        <w:rPr>
          <w:rFonts w:ascii="方正楷体_GBK" w:eastAsia="方正楷体_GBK"/>
          <w:b/>
          <w:sz w:val="33"/>
          <w:szCs w:val="33"/>
        </w:rPr>
        <w:t>（二）项目管理情况。</w:t>
      </w:r>
    </w:p>
    <w:p w:rsidR="00AE708B" w:rsidRDefault="004630C9">
      <w:pPr>
        <w:spacing w:line="576" w:lineRule="exact"/>
        <w:ind w:firstLine="640"/>
        <w:rPr>
          <w:rFonts w:eastAsia="方正仿宋_GBK"/>
          <w:sz w:val="33"/>
          <w:szCs w:val="33"/>
        </w:rPr>
      </w:pPr>
      <w:r>
        <w:rPr>
          <w:rFonts w:eastAsia="方正仿宋_GBK"/>
          <w:sz w:val="33"/>
          <w:szCs w:val="33"/>
        </w:rPr>
        <w:t>严格按照批准项目的资金要求，做好账务设置和账务管理，建立健全单位内部财务管理制度，项目建设进度、物资采购、项目验收、资金使用等方面进行指导、监督、检查，确保工程质量。</w:t>
      </w:r>
    </w:p>
    <w:p w:rsidR="00AE708B" w:rsidRDefault="004630C9">
      <w:pPr>
        <w:spacing w:line="576" w:lineRule="exact"/>
        <w:ind w:firstLine="640"/>
        <w:rPr>
          <w:rFonts w:ascii="方正楷体_GBK" w:eastAsia="方正楷体_GBK"/>
          <w:b/>
          <w:sz w:val="33"/>
          <w:szCs w:val="33"/>
        </w:rPr>
      </w:pPr>
      <w:r>
        <w:rPr>
          <w:rFonts w:ascii="方正楷体_GBK" w:eastAsia="方正楷体_GBK"/>
          <w:b/>
          <w:sz w:val="33"/>
          <w:szCs w:val="33"/>
        </w:rPr>
        <w:t>（三）项目监管情况。</w:t>
      </w:r>
    </w:p>
    <w:p w:rsidR="00AE708B" w:rsidRDefault="004630C9">
      <w:pPr>
        <w:spacing w:line="576" w:lineRule="exact"/>
        <w:ind w:firstLine="640"/>
        <w:rPr>
          <w:rFonts w:eastAsia="方正仿宋_GBK"/>
          <w:sz w:val="33"/>
          <w:szCs w:val="33"/>
        </w:rPr>
      </w:pPr>
      <w:r>
        <w:rPr>
          <w:rFonts w:eastAsia="方正仿宋_GBK"/>
          <w:sz w:val="33"/>
          <w:szCs w:val="33"/>
        </w:rPr>
        <w:t>建立健全内控制度，严格遵守国家及上有级的有关财经法律、法规、规章、制度，按程序支付相关项目经费，支出程序清晰，支出绩效明显。</w:t>
      </w:r>
    </w:p>
    <w:p w:rsidR="00AE708B" w:rsidRDefault="004630C9">
      <w:pPr>
        <w:spacing w:line="576" w:lineRule="exact"/>
        <w:ind w:firstLine="640"/>
        <w:rPr>
          <w:rFonts w:ascii="方正黑体_GBK" w:eastAsia="方正黑体_GBK"/>
          <w:sz w:val="33"/>
          <w:szCs w:val="33"/>
        </w:rPr>
      </w:pPr>
      <w:r>
        <w:rPr>
          <w:rFonts w:ascii="方正黑体_GBK" w:eastAsia="方正黑体_GBK"/>
          <w:sz w:val="33"/>
          <w:szCs w:val="33"/>
        </w:rPr>
        <w:t>四、项目绩效情</w:t>
      </w:r>
      <w:r>
        <w:rPr>
          <w:rFonts w:ascii="方正黑体_GBK" w:eastAsia="方正黑体_GBK"/>
          <w:sz w:val="33"/>
          <w:szCs w:val="33"/>
        </w:rPr>
        <w:t>况</w:t>
      </w:r>
      <w:r>
        <w:rPr>
          <w:rFonts w:ascii="方正黑体_GBK" w:eastAsia="方正黑体_GBK"/>
          <w:sz w:val="33"/>
          <w:szCs w:val="33"/>
        </w:rPr>
        <w:tab/>
      </w:r>
    </w:p>
    <w:p w:rsidR="00AE708B" w:rsidRDefault="004630C9">
      <w:pPr>
        <w:spacing w:line="520" w:lineRule="exact"/>
        <w:ind w:firstLineChars="251" w:firstLine="829"/>
        <w:rPr>
          <w:rFonts w:ascii="方正楷体_GBK" w:eastAsia="方正楷体_GBK"/>
          <w:b/>
          <w:sz w:val="33"/>
          <w:szCs w:val="33"/>
        </w:rPr>
      </w:pPr>
      <w:r>
        <w:rPr>
          <w:rFonts w:ascii="方正楷体_GBK" w:eastAsia="方正楷体_GBK"/>
          <w:b/>
          <w:sz w:val="33"/>
          <w:szCs w:val="33"/>
        </w:rPr>
        <w:t>（一）项目完成情况</w:t>
      </w:r>
    </w:p>
    <w:p w:rsidR="00AE708B" w:rsidRDefault="004630C9">
      <w:pPr>
        <w:spacing w:line="520" w:lineRule="exact"/>
        <w:ind w:firstLineChars="251" w:firstLine="803"/>
        <w:rPr>
          <w:rFonts w:eastAsia="仿宋_GB2312"/>
          <w:sz w:val="32"/>
          <w:szCs w:val="32"/>
          <w:shd w:val="clear" w:color="auto" w:fill="FFFFFF"/>
        </w:rPr>
      </w:pPr>
      <w:r>
        <w:rPr>
          <w:rFonts w:eastAsia="仿宋_GB2312" w:hint="eastAsia"/>
          <w:sz w:val="32"/>
          <w:szCs w:val="32"/>
          <w:shd w:val="clear" w:color="auto" w:fill="FFFFFF"/>
        </w:rPr>
        <w:t>全年为三个留置点办案组、看护组共计</w:t>
      </w:r>
      <w:r>
        <w:rPr>
          <w:rFonts w:eastAsia="仿宋_GB2312"/>
          <w:sz w:val="32"/>
          <w:szCs w:val="32"/>
          <w:shd w:val="clear" w:color="auto" w:fill="FFFFFF"/>
        </w:rPr>
        <w:t>800</w:t>
      </w:r>
      <w:r>
        <w:rPr>
          <w:rFonts w:eastAsia="仿宋_GB2312" w:hint="eastAsia"/>
          <w:sz w:val="32"/>
          <w:szCs w:val="32"/>
          <w:shd w:val="clear" w:color="auto" w:fill="FFFFFF"/>
        </w:rPr>
        <w:t>余人的提供了后勤保障服务，留置场所的后勤保障工作有序推进</w:t>
      </w:r>
      <w:r>
        <w:rPr>
          <w:rFonts w:eastAsia="方正仿宋_GB2312" w:hint="eastAsia"/>
          <w:color w:val="000000"/>
          <w:sz w:val="33"/>
          <w:szCs w:val="33"/>
        </w:rPr>
        <w:t>。</w:t>
      </w:r>
    </w:p>
    <w:p w:rsidR="00AE708B" w:rsidRDefault="004630C9">
      <w:pPr>
        <w:spacing w:line="600" w:lineRule="exact"/>
        <w:ind w:firstLine="645"/>
        <w:rPr>
          <w:rFonts w:ascii="方正楷体_GBK" w:eastAsia="方正楷体_GBK"/>
          <w:b/>
          <w:sz w:val="33"/>
          <w:szCs w:val="33"/>
        </w:rPr>
      </w:pPr>
      <w:r>
        <w:rPr>
          <w:rFonts w:ascii="方正楷体_GBK" w:eastAsia="方正楷体_GBK"/>
          <w:b/>
          <w:sz w:val="33"/>
          <w:szCs w:val="33"/>
        </w:rPr>
        <w:t>（二）项目效益情况</w:t>
      </w:r>
    </w:p>
    <w:p w:rsidR="00AE708B" w:rsidRDefault="004630C9">
      <w:pPr>
        <w:autoSpaceDE w:val="0"/>
        <w:autoSpaceDN w:val="0"/>
        <w:adjustRightInd w:val="0"/>
        <w:spacing w:line="600" w:lineRule="exact"/>
        <w:ind w:firstLineChars="200" w:firstLine="640"/>
        <w:jc w:val="left"/>
        <w:rPr>
          <w:rFonts w:eastAsia="仿宋_GB2312"/>
          <w:kern w:val="0"/>
          <w:sz w:val="32"/>
          <w:szCs w:val="32"/>
        </w:rPr>
      </w:pPr>
      <w:r>
        <w:rPr>
          <w:rFonts w:eastAsia="仿宋_GB2312" w:hint="eastAsia"/>
          <w:kern w:val="0"/>
          <w:sz w:val="32"/>
          <w:szCs w:val="32"/>
        </w:rPr>
        <w:t>保证办案工作开展，保障了留置场所内工作人员疫情期间的防疫物资供应，确保了留置场所疫情防控常态化工作落到实处，创造良好的办案环境。进一步提升纪检监察工作的社会影</w:t>
      </w:r>
      <w:r>
        <w:rPr>
          <w:rFonts w:eastAsia="仿宋_GB2312" w:hint="eastAsia"/>
          <w:kern w:val="0"/>
          <w:sz w:val="32"/>
          <w:szCs w:val="32"/>
        </w:rPr>
        <w:lastRenderedPageBreak/>
        <w:t>响力，对腐败行为及腐败分子起到震慑作用，更好的预防和治理腐败。</w:t>
      </w:r>
    </w:p>
    <w:p w:rsidR="00AE708B" w:rsidRDefault="004630C9">
      <w:pPr>
        <w:spacing w:line="576" w:lineRule="exact"/>
        <w:ind w:firstLine="640"/>
        <w:rPr>
          <w:rFonts w:ascii="方正黑体_GBK" w:eastAsia="方正黑体_GBK"/>
          <w:sz w:val="33"/>
          <w:szCs w:val="33"/>
        </w:rPr>
      </w:pPr>
      <w:r>
        <w:rPr>
          <w:rFonts w:ascii="方正黑体_GBK" w:eastAsia="方正黑体_GBK" w:hint="eastAsia"/>
          <w:sz w:val="33"/>
          <w:szCs w:val="33"/>
        </w:rPr>
        <w:t>五、评价结论及建议</w:t>
      </w:r>
    </w:p>
    <w:p w:rsidR="00AE708B" w:rsidRDefault="004630C9">
      <w:pPr>
        <w:spacing w:line="576" w:lineRule="exact"/>
        <w:ind w:firstLine="640"/>
        <w:rPr>
          <w:rFonts w:ascii="方正楷体_GBK" w:eastAsia="方正楷体_GBK"/>
          <w:b/>
          <w:sz w:val="33"/>
          <w:szCs w:val="33"/>
        </w:rPr>
      </w:pPr>
      <w:r>
        <w:rPr>
          <w:rFonts w:ascii="方正楷体_GBK" w:eastAsia="方正楷体_GBK"/>
          <w:b/>
          <w:sz w:val="33"/>
          <w:szCs w:val="33"/>
        </w:rPr>
        <w:t>（一）评价结论</w:t>
      </w:r>
    </w:p>
    <w:p w:rsidR="00AE708B" w:rsidRDefault="004630C9">
      <w:pPr>
        <w:spacing w:line="576" w:lineRule="exact"/>
        <w:ind w:firstLine="640"/>
        <w:rPr>
          <w:rFonts w:eastAsia="方正仿宋_GBK"/>
          <w:sz w:val="33"/>
          <w:szCs w:val="33"/>
        </w:rPr>
      </w:pPr>
      <w:r>
        <w:rPr>
          <w:rFonts w:eastAsia="方正仿宋_GBK"/>
          <w:sz w:val="33"/>
          <w:szCs w:val="33"/>
        </w:rPr>
        <w:t>结合项目自身特点、评价重点及管理办法等要求，围绕专项项目支出绩效评价指标体系对项目进行总体评价。</w:t>
      </w:r>
    </w:p>
    <w:p w:rsidR="00AE708B" w:rsidRDefault="004630C9">
      <w:pPr>
        <w:spacing w:line="576" w:lineRule="exact"/>
        <w:ind w:firstLine="640"/>
        <w:rPr>
          <w:rFonts w:eastAsia="方正仿宋_GBK"/>
          <w:sz w:val="33"/>
          <w:szCs w:val="33"/>
        </w:rPr>
      </w:pPr>
      <w:r>
        <w:rPr>
          <w:rFonts w:eastAsia="方正仿宋_GBK" w:hint="eastAsia"/>
          <w:sz w:val="33"/>
          <w:szCs w:val="33"/>
        </w:rPr>
        <w:t>反腐基地运行维护费用</w:t>
      </w:r>
      <w:r>
        <w:rPr>
          <w:rFonts w:eastAsia="方正仿宋_GBK"/>
          <w:sz w:val="33"/>
          <w:szCs w:val="33"/>
        </w:rPr>
        <w:t>项目预算及绩效目标符合预算管理的相关程序</w:t>
      </w:r>
      <w:r>
        <w:rPr>
          <w:rFonts w:eastAsia="方正仿宋_GBK" w:hint="eastAsia"/>
          <w:sz w:val="33"/>
          <w:szCs w:val="33"/>
        </w:rPr>
        <w:t>，</w:t>
      </w:r>
      <w:r>
        <w:rPr>
          <w:rFonts w:eastAsia="方正仿宋_GBK"/>
          <w:sz w:val="33"/>
          <w:szCs w:val="33"/>
        </w:rPr>
        <w:t>有力促进了</w:t>
      </w:r>
      <w:r>
        <w:rPr>
          <w:rFonts w:eastAsia="方正仿宋_GBK" w:hint="eastAsia"/>
          <w:sz w:val="33"/>
          <w:szCs w:val="33"/>
        </w:rPr>
        <w:t>攀枝花市纪检监察教育培训与信息中心</w:t>
      </w:r>
      <w:r>
        <w:rPr>
          <w:rFonts w:eastAsia="方正仿宋_GBK"/>
          <w:sz w:val="33"/>
          <w:szCs w:val="33"/>
        </w:rPr>
        <w:t>2020</w:t>
      </w:r>
      <w:r>
        <w:rPr>
          <w:rFonts w:eastAsia="方正仿宋_GBK"/>
          <w:sz w:val="33"/>
          <w:szCs w:val="33"/>
        </w:rPr>
        <w:t>年绩效评价工作的开展</w:t>
      </w:r>
      <w:r>
        <w:rPr>
          <w:rFonts w:eastAsia="方正仿宋_GBK" w:hint="eastAsia"/>
          <w:sz w:val="33"/>
          <w:szCs w:val="33"/>
        </w:rPr>
        <w:t>。</w:t>
      </w:r>
    </w:p>
    <w:p w:rsidR="00AE708B" w:rsidRDefault="004630C9">
      <w:pPr>
        <w:spacing w:line="576" w:lineRule="exact"/>
        <w:ind w:firstLine="640"/>
        <w:rPr>
          <w:rFonts w:ascii="方正楷体_GBK" w:eastAsia="方正楷体_GBK"/>
          <w:b/>
          <w:sz w:val="33"/>
          <w:szCs w:val="33"/>
        </w:rPr>
      </w:pPr>
      <w:r>
        <w:rPr>
          <w:rFonts w:ascii="方正楷体_GBK" w:eastAsia="方正楷体_GBK"/>
          <w:b/>
          <w:sz w:val="33"/>
          <w:szCs w:val="33"/>
        </w:rPr>
        <w:t>（二）存在的问题</w:t>
      </w:r>
    </w:p>
    <w:p w:rsidR="00AE708B" w:rsidRDefault="004630C9">
      <w:pPr>
        <w:spacing w:line="576" w:lineRule="exact"/>
        <w:ind w:firstLine="640"/>
        <w:rPr>
          <w:rFonts w:eastAsia="方正仿宋_GBK"/>
          <w:sz w:val="33"/>
          <w:szCs w:val="33"/>
        </w:rPr>
      </w:pPr>
      <w:r>
        <w:rPr>
          <w:rFonts w:eastAsia="方正仿宋_GBK" w:hint="eastAsia"/>
          <w:sz w:val="33"/>
          <w:szCs w:val="33"/>
        </w:rPr>
        <w:t>项目实施方对预算绩效评价重要性认识不够深，人员素质有待进一步提高。由于预算绩效管理工作开展时间不长，单位项目实施者多数认为是财务的工作，财务人员对绩效评价大多理解不充分，具体对单位业务不精通，财务很难整合业务室部分员共同搞好绩效评价，在一定程度上影响了绩效评价工作质量。</w:t>
      </w:r>
    </w:p>
    <w:p w:rsidR="00AE708B" w:rsidRDefault="004630C9">
      <w:pPr>
        <w:spacing w:line="576" w:lineRule="exact"/>
        <w:ind w:firstLine="640"/>
        <w:rPr>
          <w:rFonts w:ascii="方正楷体_GBK" w:eastAsia="方正楷体_GBK"/>
          <w:b/>
          <w:sz w:val="33"/>
          <w:szCs w:val="33"/>
        </w:rPr>
      </w:pPr>
      <w:r>
        <w:rPr>
          <w:rFonts w:ascii="方正楷体_GBK" w:eastAsia="方正楷体_GBK" w:hint="eastAsia"/>
          <w:b/>
          <w:sz w:val="33"/>
          <w:szCs w:val="33"/>
        </w:rPr>
        <w:t>（三）相关建议</w:t>
      </w:r>
    </w:p>
    <w:p w:rsidR="00AE708B" w:rsidRDefault="004630C9">
      <w:pPr>
        <w:spacing w:line="576" w:lineRule="exact"/>
        <w:ind w:firstLine="640"/>
        <w:rPr>
          <w:rFonts w:eastAsia="方正仿宋_GBK"/>
          <w:sz w:val="33"/>
          <w:szCs w:val="33"/>
        </w:rPr>
      </w:pPr>
      <w:r>
        <w:rPr>
          <w:rFonts w:eastAsia="方正仿宋_GBK"/>
          <w:sz w:val="33"/>
          <w:szCs w:val="33"/>
        </w:rPr>
        <w:t>根据工作情况</w:t>
      </w:r>
      <w:r>
        <w:rPr>
          <w:rFonts w:eastAsia="方正仿宋_GBK" w:hint="eastAsia"/>
          <w:sz w:val="33"/>
          <w:szCs w:val="33"/>
        </w:rPr>
        <w:t>希望</w:t>
      </w:r>
      <w:r>
        <w:rPr>
          <w:rFonts w:eastAsia="方正仿宋_GBK"/>
          <w:sz w:val="33"/>
          <w:szCs w:val="33"/>
        </w:rPr>
        <w:t>财政</w:t>
      </w:r>
      <w:r>
        <w:rPr>
          <w:rFonts w:eastAsia="方正仿宋_GBK" w:hint="eastAsia"/>
          <w:sz w:val="33"/>
          <w:szCs w:val="33"/>
        </w:rPr>
        <w:t>足额保障</w:t>
      </w:r>
      <w:r>
        <w:rPr>
          <w:rFonts w:eastAsia="方正仿宋_GBK"/>
          <w:sz w:val="33"/>
          <w:szCs w:val="33"/>
        </w:rPr>
        <w:t>专项资金，</w:t>
      </w:r>
      <w:r>
        <w:rPr>
          <w:rFonts w:eastAsia="方正仿宋_GBK" w:hint="eastAsia"/>
          <w:sz w:val="33"/>
          <w:szCs w:val="33"/>
        </w:rPr>
        <w:t>以便</w:t>
      </w:r>
      <w:r>
        <w:rPr>
          <w:rFonts w:eastAsia="方正仿宋_GBK"/>
          <w:sz w:val="33"/>
          <w:szCs w:val="33"/>
        </w:rPr>
        <w:t>项目顺利实施</w:t>
      </w:r>
      <w:r>
        <w:rPr>
          <w:rFonts w:eastAsia="方正仿宋_GBK" w:hint="eastAsia"/>
          <w:sz w:val="33"/>
          <w:szCs w:val="33"/>
        </w:rPr>
        <w:t>。</w:t>
      </w:r>
    </w:p>
    <w:p w:rsidR="00AE708B" w:rsidRDefault="00AE708B">
      <w:pPr>
        <w:spacing w:line="576" w:lineRule="exact"/>
        <w:ind w:firstLine="640"/>
        <w:rPr>
          <w:rStyle w:val="Heading1Char"/>
          <w:rFonts w:eastAsia="方正仿宋_GBK"/>
          <w:b w:val="0"/>
          <w:kern w:val="2"/>
          <w:sz w:val="33"/>
          <w:szCs w:val="33"/>
        </w:rPr>
      </w:pPr>
    </w:p>
    <w:p w:rsidR="00AE708B" w:rsidRDefault="00AE708B">
      <w:pPr>
        <w:spacing w:line="576" w:lineRule="exact"/>
        <w:ind w:firstLine="640"/>
        <w:rPr>
          <w:rStyle w:val="1Char"/>
          <w:rFonts w:eastAsia="方正仿宋_GBK"/>
          <w:b w:val="0"/>
          <w:bCs w:val="0"/>
          <w:kern w:val="2"/>
          <w:sz w:val="33"/>
          <w:szCs w:val="33"/>
        </w:rPr>
      </w:pPr>
    </w:p>
    <w:p w:rsidR="00AE708B" w:rsidRDefault="00AE708B">
      <w:pPr>
        <w:spacing w:line="576" w:lineRule="exact"/>
        <w:jc w:val="center"/>
        <w:outlineLvl w:val="0"/>
        <w:rPr>
          <w:rFonts w:ascii="方正黑体_GBK" w:eastAsia="方正黑体_GBK"/>
          <w:color w:val="000000"/>
          <w:sz w:val="33"/>
          <w:szCs w:val="33"/>
        </w:rPr>
      </w:pPr>
      <w:bookmarkStart w:id="64" w:name="_Toc15396618"/>
    </w:p>
    <w:p w:rsidR="00AE708B" w:rsidRDefault="00AE708B">
      <w:pPr>
        <w:spacing w:line="576" w:lineRule="exact"/>
        <w:jc w:val="center"/>
        <w:outlineLvl w:val="0"/>
        <w:rPr>
          <w:rFonts w:ascii="方正黑体_GBK" w:eastAsia="方正黑体_GBK"/>
          <w:color w:val="000000"/>
          <w:sz w:val="33"/>
          <w:szCs w:val="33"/>
        </w:rPr>
      </w:pPr>
    </w:p>
    <w:p w:rsidR="00AE708B" w:rsidRDefault="004630C9">
      <w:pPr>
        <w:spacing w:line="576" w:lineRule="exact"/>
        <w:jc w:val="center"/>
        <w:rPr>
          <w:rFonts w:ascii="方正小标宋_GBK" w:eastAsia="方正小标宋_GBK"/>
          <w:b/>
          <w:color w:val="000000"/>
          <w:kern w:val="0"/>
          <w:sz w:val="38"/>
          <w:szCs w:val="38"/>
          <w:lang w:val="zh-CN"/>
        </w:rPr>
      </w:pPr>
      <w:bookmarkStart w:id="65" w:name="_Toc15396619"/>
      <w:bookmarkEnd w:id="62"/>
      <w:bookmarkEnd w:id="64"/>
      <w:r>
        <w:rPr>
          <w:rFonts w:ascii="方正小标宋_GBK" w:eastAsia="方正小标宋_GBK" w:hint="eastAsia"/>
          <w:b/>
          <w:color w:val="000000"/>
          <w:kern w:val="0"/>
          <w:sz w:val="38"/>
          <w:szCs w:val="38"/>
          <w:lang w:val="zh-CN"/>
        </w:rPr>
        <w:t xml:space="preserve">                                                                 </w:t>
      </w:r>
    </w:p>
    <w:p w:rsidR="00AE708B" w:rsidRDefault="00AE708B">
      <w:pPr>
        <w:spacing w:line="576" w:lineRule="exact"/>
        <w:rPr>
          <w:rFonts w:ascii="方正小标宋_GBK" w:eastAsia="方正小标宋_GBK"/>
          <w:b/>
          <w:color w:val="000000"/>
          <w:kern w:val="0"/>
          <w:sz w:val="38"/>
          <w:szCs w:val="38"/>
          <w:lang w:val="zh-CN"/>
        </w:rPr>
      </w:pPr>
    </w:p>
    <w:p w:rsidR="00AE708B" w:rsidRDefault="004630C9">
      <w:pPr>
        <w:spacing w:beforeLines="100" w:before="312" w:afterLines="100" w:after="312" w:line="560" w:lineRule="exact"/>
        <w:jc w:val="center"/>
        <w:outlineLvl w:val="0"/>
        <w:rPr>
          <w:rFonts w:ascii="黑体" w:eastAsia="黑体"/>
          <w:bCs/>
          <w:kern w:val="44"/>
          <w:sz w:val="44"/>
          <w:szCs w:val="44"/>
        </w:rPr>
      </w:pPr>
      <w:r>
        <w:rPr>
          <w:rFonts w:ascii="黑体" w:eastAsia="黑体" w:hint="eastAsia"/>
          <w:color w:val="000000"/>
          <w:sz w:val="44"/>
          <w:szCs w:val="44"/>
        </w:rPr>
        <w:t>第</w:t>
      </w:r>
      <w:r>
        <w:rPr>
          <w:rStyle w:val="Heading1Char"/>
          <w:rFonts w:ascii="黑体" w:eastAsia="黑体" w:hint="eastAsia"/>
          <w:b w:val="0"/>
          <w:bCs/>
        </w:rPr>
        <w:t>五部分</w:t>
      </w:r>
      <w:r>
        <w:rPr>
          <w:rStyle w:val="Heading1Char"/>
          <w:rFonts w:ascii="黑体" w:eastAsia="黑体"/>
          <w:b w:val="0"/>
          <w:bCs/>
        </w:rPr>
        <w:t xml:space="preserve"> </w:t>
      </w:r>
      <w:r>
        <w:rPr>
          <w:rStyle w:val="Heading1Char"/>
          <w:rFonts w:ascii="黑体" w:eastAsia="黑体" w:hint="eastAsia"/>
          <w:b w:val="0"/>
          <w:bCs/>
        </w:rPr>
        <w:t>附表</w:t>
      </w:r>
    </w:p>
    <w:p w:rsidR="00AE708B" w:rsidRDefault="004630C9">
      <w:pPr>
        <w:spacing w:line="560" w:lineRule="exact"/>
        <w:ind w:firstLine="640"/>
        <w:rPr>
          <w:rFonts w:eastAsia="方正仿宋_GBK"/>
          <w:sz w:val="33"/>
          <w:szCs w:val="33"/>
        </w:rPr>
      </w:pPr>
      <w:r>
        <w:rPr>
          <w:rFonts w:eastAsia="方正仿宋_GBK" w:hint="eastAsia"/>
          <w:sz w:val="33"/>
          <w:szCs w:val="33"/>
        </w:rPr>
        <w:t>一、收</w:t>
      </w:r>
      <w:r>
        <w:rPr>
          <w:rFonts w:eastAsia="方正仿宋_GBK" w:hint="eastAsia"/>
          <w:bCs/>
          <w:sz w:val="33"/>
          <w:szCs w:val="33"/>
        </w:rPr>
        <w:t>入支出决算总表</w:t>
      </w:r>
    </w:p>
    <w:p w:rsidR="00AE708B" w:rsidRDefault="004630C9">
      <w:pPr>
        <w:spacing w:line="560" w:lineRule="exact"/>
        <w:ind w:firstLine="640"/>
        <w:rPr>
          <w:rFonts w:eastAsia="方正仿宋_GBK"/>
          <w:sz w:val="33"/>
          <w:szCs w:val="33"/>
        </w:rPr>
      </w:pPr>
      <w:bookmarkStart w:id="66" w:name="_Toc15396620"/>
      <w:r>
        <w:rPr>
          <w:rFonts w:eastAsia="方正仿宋_GBK" w:hint="eastAsia"/>
          <w:sz w:val="33"/>
          <w:szCs w:val="33"/>
        </w:rPr>
        <w:t>二、收</w:t>
      </w:r>
      <w:r>
        <w:rPr>
          <w:rFonts w:eastAsia="方正仿宋_GBK" w:hint="eastAsia"/>
          <w:bCs/>
          <w:sz w:val="33"/>
          <w:szCs w:val="33"/>
        </w:rPr>
        <w:t>入决算表</w:t>
      </w:r>
      <w:bookmarkEnd w:id="66"/>
    </w:p>
    <w:p w:rsidR="00AE708B" w:rsidRDefault="004630C9">
      <w:pPr>
        <w:spacing w:line="560" w:lineRule="exact"/>
        <w:ind w:firstLine="640"/>
        <w:rPr>
          <w:rFonts w:eastAsia="方正仿宋_GBK"/>
          <w:sz w:val="33"/>
          <w:szCs w:val="33"/>
        </w:rPr>
      </w:pPr>
      <w:bookmarkStart w:id="67" w:name="_Toc15396621"/>
      <w:r>
        <w:rPr>
          <w:rFonts w:eastAsia="方正仿宋_GBK" w:hint="eastAsia"/>
          <w:bCs/>
          <w:sz w:val="33"/>
          <w:szCs w:val="33"/>
        </w:rPr>
        <w:t>三、</w:t>
      </w:r>
      <w:r>
        <w:rPr>
          <w:rFonts w:eastAsia="方正仿宋_GBK" w:hint="eastAsia"/>
          <w:sz w:val="33"/>
          <w:szCs w:val="33"/>
        </w:rPr>
        <w:t>支</w:t>
      </w:r>
      <w:r>
        <w:rPr>
          <w:rFonts w:eastAsia="方正仿宋_GBK" w:hint="eastAsia"/>
          <w:bCs/>
          <w:sz w:val="33"/>
          <w:szCs w:val="33"/>
        </w:rPr>
        <w:t>出决算表</w:t>
      </w:r>
      <w:bookmarkEnd w:id="67"/>
    </w:p>
    <w:p w:rsidR="00AE708B" w:rsidRDefault="004630C9">
      <w:pPr>
        <w:spacing w:line="560" w:lineRule="exact"/>
        <w:ind w:firstLine="640"/>
        <w:rPr>
          <w:rFonts w:eastAsia="方正仿宋_GBK"/>
          <w:sz w:val="33"/>
          <w:szCs w:val="33"/>
        </w:rPr>
      </w:pPr>
      <w:bookmarkStart w:id="68" w:name="_Toc15396622"/>
      <w:r>
        <w:rPr>
          <w:rFonts w:eastAsia="方正仿宋_GBK" w:hint="eastAsia"/>
          <w:bCs/>
          <w:sz w:val="33"/>
          <w:szCs w:val="33"/>
        </w:rPr>
        <w:t>四、</w:t>
      </w:r>
      <w:r>
        <w:rPr>
          <w:rFonts w:eastAsia="方正仿宋_GBK" w:hint="eastAsia"/>
          <w:sz w:val="33"/>
          <w:szCs w:val="33"/>
        </w:rPr>
        <w:t>财</w:t>
      </w:r>
      <w:r>
        <w:rPr>
          <w:rFonts w:eastAsia="方正仿宋_GBK" w:hint="eastAsia"/>
          <w:bCs/>
          <w:sz w:val="33"/>
          <w:szCs w:val="33"/>
        </w:rPr>
        <w:t>政拨款收入支出决算总表</w:t>
      </w:r>
      <w:bookmarkEnd w:id="68"/>
    </w:p>
    <w:p w:rsidR="00AE708B" w:rsidRDefault="004630C9">
      <w:pPr>
        <w:spacing w:line="560" w:lineRule="exact"/>
        <w:ind w:firstLine="640"/>
        <w:rPr>
          <w:rFonts w:eastAsia="方正仿宋_GBK"/>
          <w:bCs/>
          <w:sz w:val="33"/>
          <w:szCs w:val="33"/>
        </w:rPr>
      </w:pPr>
      <w:bookmarkStart w:id="69" w:name="_Toc15396623"/>
      <w:r>
        <w:rPr>
          <w:rFonts w:eastAsia="方正仿宋_GBK" w:hint="eastAsia"/>
          <w:bCs/>
          <w:sz w:val="33"/>
          <w:szCs w:val="33"/>
        </w:rPr>
        <w:t>五、</w:t>
      </w:r>
      <w:r>
        <w:rPr>
          <w:rFonts w:eastAsia="方正仿宋_GBK" w:hint="eastAsia"/>
          <w:sz w:val="33"/>
          <w:szCs w:val="33"/>
        </w:rPr>
        <w:t>财</w:t>
      </w:r>
      <w:r>
        <w:rPr>
          <w:rFonts w:eastAsia="方正仿宋_GBK" w:hint="eastAsia"/>
          <w:bCs/>
          <w:sz w:val="33"/>
          <w:szCs w:val="33"/>
        </w:rPr>
        <w:t>政拨款支出决算明细表</w:t>
      </w:r>
      <w:bookmarkStart w:id="70" w:name="_Toc15396624"/>
      <w:bookmarkEnd w:id="69"/>
    </w:p>
    <w:p w:rsidR="00AE708B" w:rsidRDefault="004630C9">
      <w:pPr>
        <w:spacing w:line="560" w:lineRule="exact"/>
        <w:ind w:firstLine="640"/>
        <w:rPr>
          <w:rFonts w:eastAsia="方正仿宋_GBK"/>
          <w:sz w:val="33"/>
          <w:szCs w:val="33"/>
        </w:rPr>
      </w:pPr>
      <w:r>
        <w:rPr>
          <w:rFonts w:eastAsia="方正仿宋_GBK" w:hint="eastAsia"/>
          <w:bCs/>
          <w:sz w:val="33"/>
          <w:szCs w:val="33"/>
        </w:rPr>
        <w:t>六、</w:t>
      </w:r>
      <w:r>
        <w:rPr>
          <w:rFonts w:eastAsia="方正仿宋_GBK" w:hint="eastAsia"/>
          <w:sz w:val="33"/>
          <w:szCs w:val="33"/>
        </w:rPr>
        <w:t>一</w:t>
      </w:r>
      <w:r>
        <w:rPr>
          <w:rFonts w:eastAsia="方正仿宋_GBK" w:hint="eastAsia"/>
          <w:bCs/>
          <w:sz w:val="33"/>
          <w:szCs w:val="33"/>
        </w:rPr>
        <w:t>般公共预算财政拨款支出决算表</w:t>
      </w:r>
      <w:bookmarkEnd w:id="70"/>
    </w:p>
    <w:p w:rsidR="00AE708B" w:rsidRDefault="004630C9">
      <w:pPr>
        <w:spacing w:line="560" w:lineRule="exact"/>
        <w:ind w:firstLine="640"/>
        <w:rPr>
          <w:rFonts w:eastAsia="方正仿宋_GBK"/>
          <w:sz w:val="33"/>
          <w:szCs w:val="33"/>
        </w:rPr>
      </w:pPr>
      <w:bookmarkStart w:id="71" w:name="_Toc15396625"/>
      <w:r>
        <w:rPr>
          <w:rFonts w:eastAsia="方正仿宋_GBK" w:hint="eastAsia"/>
          <w:bCs/>
          <w:sz w:val="33"/>
          <w:szCs w:val="33"/>
        </w:rPr>
        <w:t>七、</w:t>
      </w:r>
      <w:r>
        <w:rPr>
          <w:rFonts w:eastAsia="方正仿宋_GBK" w:hint="eastAsia"/>
          <w:sz w:val="33"/>
          <w:szCs w:val="33"/>
        </w:rPr>
        <w:t>一</w:t>
      </w:r>
      <w:r>
        <w:rPr>
          <w:rFonts w:eastAsia="方正仿宋_GBK" w:hint="eastAsia"/>
          <w:bCs/>
          <w:sz w:val="33"/>
          <w:szCs w:val="33"/>
        </w:rPr>
        <w:t>般公共预算财政拨款支出决算明细表</w:t>
      </w:r>
      <w:bookmarkEnd w:id="71"/>
    </w:p>
    <w:p w:rsidR="00AE708B" w:rsidRDefault="004630C9">
      <w:pPr>
        <w:spacing w:line="560" w:lineRule="exact"/>
        <w:ind w:firstLine="640"/>
        <w:rPr>
          <w:rFonts w:eastAsia="方正仿宋_GBK"/>
          <w:sz w:val="33"/>
          <w:szCs w:val="33"/>
        </w:rPr>
      </w:pPr>
      <w:bookmarkStart w:id="72" w:name="_Toc15396626"/>
      <w:r>
        <w:rPr>
          <w:rFonts w:eastAsia="方正仿宋_GBK" w:hint="eastAsia"/>
          <w:bCs/>
          <w:sz w:val="33"/>
          <w:szCs w:val="33"/>
        </w:rPr>
        <w:t>八、</w:t>
      </w:r>
      <w:r>
        <w:rPr>
          <w:rFonts w:eastAsia="方正仿宋_GBK" w:hint="eastAsia"/>
          <w:sz w:val="33"/>
          <w:szCs w:val="33"/>
        </w:rPr>
        <w:t>一</w:t>
      </w:r>
      <w:r>
        <w:rPr>
          <w:rFonts w:eastAsia="方正仿宋_GBK" w:hint="eastAsia"/>
          <w:bCs/>
          <w:sz w:val="33"/>
          <w:szCs w:val="33"/>
        </w:rPr>
        <w:t>般公共预算财政拨款基本支出决算表</w:t>
      </w:r>
      <w:bookmarkEnd w:id="72"/>
    </w:p>
    <w:p w:rsidR="00AE708B" w:rsidRDefault="004630C9">
      <w:pPr>
        <w:spacing w:line="560" w:lineRule="exact"/>
        <w:ind w:firstLine="640"/>
        <w:rPr>
          <w:rFonts w:eastAsia="方正仿宋_GBK"/>
          <w:sz w:val="33"/>
          <w:szCs w:val="33"/>
        </w:rPr>
      </w:pPr>
      <w:bookmarkStart w:id="73" w:name="_Toc15396627"/>
      <w:r>
        <w:rPr>
          <w:rFonts w:eastAsia="方正仿宋_GBK" w:hint="eastAsia"/>
          <w:bCs/>
          <w:sz w:val="33"/>
          <w:szCs w:val="33"/>
        </w:rPr>
        <w:t>九、</w:t>
      </w:r>
      <w:r>
        <w:rPr>
          <w:rFonts w:eastAsia="方正仿宋_GBK" w:hint="eastAsia"/>
          <w:sz w:val="33"/>
          <w:szCs w:val="33"/>
        </w:rPr>
        <w:t>一</w:t>
      </w:r>
      <w:r>
        <w:rPr>
          <w:rFonts w:eastAsia="方正仿宋_GBK" w:hint="eastAsia"/>
          <w:bCs/>
          <w:sz w:val="33"/>
          <w:szCs w:val="33"/>
        </w:rPr>
        <w:t>般公共预算财政拨款项目支出决算表</w:t>
      </w:r>
      <w:bookmarkEnd w:id="73"/>
    </w:p>
    <w:p w:rsidR="00AE708B" w:rsidRDefault="004630C9">
      <w:pPr>
        <w:spacing w:line="560" w:lineRule="exact"/>
        <w:ind w:firstLine="640"/>
        <w:rPr>
          <w:rFonts w:eastAsia="方正仿宋_GBK"/>
          <w:sz w:val="33"/>
          <w:szCs w:val="33"/>
        </w:rPr>
      </w:pPr>
      <w:bookmarkStart w:id="74" w:name="_Toc15396628"/>
      <w:r>
        <w:rPr>
          <w:rFonts w:eastAsia="方正仿宋_GBK" w:hint="eastAsia"/>
          <w:bCs/>
          <w:sz w:val="33"/>
          <w:szCs w:val="33"/>
        </w:rPr>
        <w:t>十、</w:t>
      </w:r>
      <w:r>
        <w:rPr>
          <w:rFonts w:eastAsia="方正仿宋_GBK" w:hint="eastAsia"/>
          <w:sz w:val="33"/>
          <w:szCs w:val="33"/>
        </w:rPr>
        <w:t>一</w:t>
      </w:r>
      <w:r>
        <w:rPr>
          <w:rFonts w:eastAsia="方正仿宋_GBK" w:hint="eastAsia"/>
          <w:bCs/>
          <w:sz w:val="33"/>
          <w:szCs w:val="33"/>
        </w:rPr>
        <w:t>般公共预算财政拨款“三公”经费支出决算表</w:t>
      </w:r>
      <w:bookmarkEnd w:id="74"/>
    </w:p>
    <w:p w:rsidR="00AE708B" w:rsidRDefault="004630C9">
      <w:pPr>
        <w:spacing w:line="560" w:lineRule="exact"/>
        <w:ind w:firstLine="640"/>
        <w:rPr>
          <w:rFonts w:eastAsia="方正仿宋_GBK"/>
          <w:sz w:val="33"/>
          <w:szCs w:val="33"/>
        </w:rPr>
      </w:pPr>
      <w:bookmarkStart w:id="75" w:name="_Toc15396629"/>
      <w:r>
        <w:rPr>
          <w:rFonts w:eastAsia="方正仿宋_GBK" w:hint="eastAsia"/>
          <w:bCs/>
          <w:sz w:val="33"/>
          <w:szCs w:val="33"/>
        </w:rPr>
        <w:t>十一、</w:t>
      </w:r>
      <w:r>
        <w:rPr>
          <w:rFonts w:eastAsia="方正仿宋_GBK" w:hint="eastAsia"/>
          <w:sz w:val="33"/>
          <w:szCs w:val="33"/>
        </w:rPr>
        <w:t>政</w:t>
      </w:r>
      <w:r>
        <w:rPr>
          <w:rFonts w:eastAsia="方正仿宋_GBK" w:hint="eastAsia"/>
          <w:bCs/>
          <w:sz w:val="33"/>
          <w:szCs w:val="33"/>
        </w:rPr>
        <w:t>府性基金预算财政拨款收入支出决算表</w:t>
      </w:r>
      <w:bookmarkEnd w:id="75"/>
    </w:p>
    <w:p w:rsidR="00AE708B" w:rsidRDefault="004630C9">
      <w:pPr>
        <w:spacing w:line="560" w:lineRule="exact"/>
        <w:ind w:firstLine="640"/>
        <w:rPr>
          <w:rFonts w:eastAsia="方正仿宋_GBK"/>
          <w:sz w:val="33"/>
          <w:szCs w:val="33"/>
        </w:rPr>
      </w:pPr>
      <w:bookmarkStart w:id="76" w:name="_Toc15396630"/>
      <w:r>
        <w:rPr>
          <w:rFonts w:eastAsia="方正仿宋_GBK" w:hint="eastAsia"/>
          <w:bCs/>
          <w:sz w:val="33"/>
          <w:szCs w:val="33"/>
        </w:rPr>
        <w:t>十二、</w:t>
      </w:r>
      <w:r>
        <w:rPr>
          <w:rFonts w:eastAsia="方正仿宋_GBK" w:hint="eastAsia"/>
          <w:sz w:val="33"/>
          <w:szCs w:val="33"/>
        </w:rPr>
        <w:t>政</w:t>
      </w:r>
      <w:r>
        <w:rPr>
          <w:rFonts w:eastAsia="方正仿宋_GBK" w:hint="eastAsia"/>
          <w:bCs/>
          <w:sz w:val="33"/>
          <w:szCs w:val="33"/>
        </w:rPr>
        <w:t>府性基金预算财政拨款“三公”经费支出决算表</w:t>
      </w:r>
      <w:bookmarkEnd w:id="76"/>
    </w:p>
    <w:p w:rsidR="00AE708B" w:rsidRDefault="004630C9">
      <w:pPr>
        <w:spacing w:line="560" w:lineRule="exact"/>
        <w:ind w:firstLine="640"/>
        <w:rPr>
          <w:rFonts w:eastAsia="方正仿宋_GBK"/>
          <w:sz w:val="33"/>
          <w:szCs w:val="33"/>
        </w:rPr>
      </w:pPr>
      <w:bookmarkStart w:id="77" w:name="_Toc15396631"/>
      <w:r>
        <w:rPr>
          <w:rFonts w:eastAsia="方正仿宋_GBK" w:hint="eastAsia"/>
          <w:bCs/>
          <w:sz w:val="33"/>
          <w:szCs w:val="33"/>
        </w:rPr>
        <w:t>十三、</w:t>
      </w:r>
      <w:r>
        <w:rPr>
          <w:rFonts w:eastAsia="方正仿宋_GBK" w:hint="eastAsia"/>
          <w:sz w:val="33"/>
          <w:szCs w:val="33"/>
        </w:rPr>
        <w:t>国</w:t>
      </w:r>
      <w:r>
        <w:rPr>
          <w:rFonts w:eastAsia="方正仿宋_GBK" w:hint="eastAsia"/>
          <w:bCs/>
          <w:sz w:val="33"/>
          <w:szCs w:val="33"/>
        </w:rPr>
        <w:t>有资本经营预算财政拨款收入支出决算表</w:t>
      </w:r>
      <w:bookmarkEnd w:id="77"/>
      <w:r>
        <w:rPr>
          <w:rFonts w:eastAsia="方正仿宋_GBK" w:hint="eastAsia"/>
          <w:bCs/>
          <w:sz w:val="33"/>
          <w:szCs w:val="33"/>
        </w:rPr>
        <w:t>（此表无数据）</w:t>
      </w:r>
    </w:p>
    <w:p w:rsidR="00AE708B" w:rsidRDefault="004630C9">
      <w:pPr>
        <w:spacing w:line="560" w:lineRule="exact"/>
        <w:ind w:firstLine="640"/>
        <w:rPr>
          <w:rFonts w:eastAsia="方正仿宋_GBK"/>
          <w:sz w:val="33"/>
          <w:szCs w:val="33"/>
        </w:rPr>
      </w:pPr>
      <w:r>
        <w:rPr>
          <w:rFonts w:eastAsia="方正仿宋_GBK" w:hint="eastAsia"/>
          <w:bCs/>
          <w:sz w:val="33"/>
          <w:szCs w:val="33"/>
        </w:rPr>
        <w:t>十四、</w:t>
      </w:r>
      <w:r>
        <w:rPr>
          <w:rFonts w:eastAsia="方正仿宋_GBK" w:hint="eastAsia"/>
          <w:sz w:val="33"/>
          <w:szCs w:val="33"/>
        </w:rPr>
        <w:t>国</w:t>
      </w:r>
      <w:r>
        <w:rPr>
          <w:rFonts w:eastAsia="方正仿宋_GBK" w:hint="eastAsia"/>
          <w:bCs/>
          <w:sz w:val="33"/>
          <w:szCs w:val="33"/>
        </w:rPr>
        <w:t>有资本经营预算财政拨款支出决算表（此表无数据）</w:t>
      </w:r>
    </w:p>
    <w:bookmarkEnd w:id="65"/>
    <w:p w:rsidR="00AE708B" w:rsidRDefault="00AE708B">
      <w:pPr>
        <w:spacing w:line="576" w:lineRule="exact"/>
        <w:jc w:val="center"/>
        <w:rPr>
          <w:rFonts w:ascii="方正小标宋_GBK" w:eastAsia="方正小标宋_GBK"/>
          <w:b/>
          <w:color w:val="000000"/>
          <w:kern w:val="0"/>
          <w:sz w:val="38"/>
          <w:szCs w:val="38"/>
        </w:rPr>
      </w:pPr>
    </w:p>
    <w:sectPr w:rsidR="00AE708B">
      <w:headerReference w:type="default" r:id="rId14"/>
      <w:footerReference w:type="default" r:id="rId15"/>
      <w:pgSz w:w="11906" w:h="16838"/>
      <w:pgMar w:top="2098" w:right="1474" w:bottom="1985" w:left="1588" w:header="851" w:footer="992" w:gutter="0"/>
      <w:pgNumType w:start="1"/>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30C9" w:rsidRDefault="004630C9">
      <w:r>
        <w:separator/>
      </w:r>
    </w:p>
  </w:endnote>
  <w:endnote w:type="continuationSeparator" w:id="0">
    <w:p w:rsidR="004630C9" w:rsidRDefault="004630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variable"/>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variable"/>
    <w:sig w:usb0="00000000" w:usb1="080E0000" w:usb2="00000010" w:usb3="00000000" w:csb0="00040000" w:csb1="00000000"/>
  </w:font>
  <w:font w:name="方正黑体_GBK">
    <w:altName w:val="Arial Unicode MS"/>
    <w:charset w:val="86"/>
    <w:family w:val="script"/>
    <w:pitch w:val="variable"/>
    <w:sig w:usb0="00000000" w:usb1="080E0000" w:usb2="00000010" w:usb3="00000000" w:csb0="00040000" w:csb1="00000000"/>
  </w:font>
  <w:font w:name="方正仿宋_GBK">
    <w:altName w:val="Arial Unicode MS"/>
    <w:charset w:val="86"/>
    <w:family w:val="script"/>
    <w:pitch w:val="variable"/>
    <w:sig w:usb0="00000000" w:usb1="080E0000" w:usb2="00000010" w:usb3="00000000" w:csb0="00040000" w:csb1="00000000"/>
  </w:font>
  <w:font w:name="方正楷体_GBK">
    <w:altName w:val="Arial Unicode MS"/>
    <w:charset w:val="86"/>
    <w:family w:val="script"/>
    <w:pitch w:val="variable"/>
    <w:sig w:usb0="00000000" w:usb1="080E0000" w:usb2="00000010" w:usb3="00000000" w:csb0="00040000" w:csb1="00000000"/>
  </w:font>
  <w:font w:name="方正仿宋_GB2312">
    <w:altName w:val="微软雅黑"/>
    <w:charset w:val="86"/>
    <w:family w:val="auto"/>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708B" w:rsidRDefault="004630C9">
    <w:pPr>
      <w:pStyle w:val="a5"/>
      <w:jc w:val="center"/>
    </w:pPr>
    <w:r>
      <w:fldChar w:fldCharType="begin"/>
    </w:r>
    <w:r>
      <w:instrText>PAGE   \* MERGEFORMAT</w:instrText>
    </w:r>
    <w:r>
      <w:fldChar w:fldCharType="separate"/>
    </w:r>
    <w:r w:rsidR="00547F97" w:rsidRPr="00547F97">
      <w:rPr>
        <w:noProof/>
        <w:lang w:val="zh-CN"/>
      </w:rPr>
      <w:t>14</w:t>
    </w:r>
    <w:r>
      <w:fldChar w:fldCharType="end"/>
    </w:r>
  </w:p>
  <w:p w:rsidR="00AE708B" w:rsidRDefault="00AE708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30C9" w:rsidRDefault="004630C9">
      <w:r>
        <w:separator/>
      </w:r>
    </w:p>
  </w:footnote>
  <w:footnote w:type="continuationSeparator" w:id="0">
    <w:p w:rsidR="004630C9" w:rsidRDefault="004630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708B" w:rsidRDefault="00AE708B">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6DD15EA"/>
    <w:multiLevelType w:val="hybridMultilevel"/>
    <w:tmpl w:val="3FC6061C"/>
    <w:lvl w:ilvl="0" w:tplc="973409CE">
      <w:start w:val="1"/>
      <w:numFmt w:val="japaneseCounting"/>
      <w:lvlRestart w:val="0"/>
      <w:lvlText w:val="%1、"/>
      <w:lvlJc w:val="left"/>
      <w:pPr>
        <w:ind w:left="1383" w:hanging="720"/>
      </w:pPr>
      <w:rPr>
        <w:rFonts w:hint="default"/>
        <w:b/>
        <w:color w:val="000000"/>
      </w:rPr>
    </w:lvl>
    <w:lvl w:ilvl="1" w:tplc="748C9A34">
      <w:start w:val="1"/>
      <w:numFmt w:val="lowerLetter"/>
      <w:lvlText w:val="%2)"/>
      <w:lvlJc w:val="left"/>
      <w:pPr>
        <w:ind w:left="1503" w:hanging="420"/>
      </w:pPr>
    </w:lvl>
    <w:lvl w:ilvl="2" w:tplc="6B0E912E">
      <w:start w:val="1"/>
      <w:numFmt w:val="lowerRoman"/>
      <w:lvlText w:val="%3."/>
      <w:lvlJc w:val="right"/>
      <w:pPr>
        <w:ind w:left="1923" w:hanging="420"/>
      </w:pPr>
    </w:lvl>
    <w:lvl w:ilvl="3" w:tplc="2AC41E48">
      <w:start w:val="1"/>
      <w:numFmt w:val="decimal"/>
      <w:lvlText w:val="%4."/>
      <w:lvlJc w:val="left"/>
      <w:pPr>
        <w:ind w:left="2343" w:hanging="420"/>
      </w:pPr>
    </w:lvl>
    <w:lvl w:ilvl="4" w:tplc="FDFEB86A">
      <w:start w:val="1"/>
      <w:numFmt w:val="lowerLetter"/>
      <w:lvlText w:val="%5)"/>
      <w:lvlJc w:val="left"/>
      <w:pPr>
        <w:ind w:left="2763" w:hanging="420"/>
      </w:pPr>
    </w:lvl>
    <w:lvl w:ilvl="5" w:tplc="6054D626">
      <w:start w:val="1"/>
      <w:numFmt w:val="lowerRoman"/>
      <w:lvlText w:val="%6."/>
      <w:lvlJc w:val="right"/>
      <w:pPr>
        <w:ind w:left="3183" w:hanging="420"/>
      </w:pPr>
    </w:lvl>
    <w:lvl w:ilvl="6" w:tplc="EE70D200">
      <w:start w:val="1"/>
      <w:numFmt w:val="decimal"/>
      <w:lvlText w:val="%7."/>
      <w:lvlJc w:val="left"/>
      <w:pPr>
        <w:ind w:left="3603" w:hanging="420"/>
      </w:pPr>
    </w:lvl>
    <w:lvl w:ilvl="7" w:tplc="D676F512">
      <w:start w:val="1"/>
      <w:numFmt w:val="lowerLetter"/>
      <w:lvlText w:val="%8)"/>
      <w:lvlJc w:val="left"/>
      <w:pPr>
        <w:ind w:left="4023" w:hanging="420"/>
      </w:pPr>
    </w:lvl>
    <w:lvl w:ilvl="8" w:tplc="5240EF8E">
      <w:start w:val="1"/>
      <w:numFmt w:val="lowerRoman"/>
      <w:lvlText w:val="%9."/>
      <w:lvlJc w:val="right"/>
      <w:pPr>
        <w:ind w:left="444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08B"/>
    <w:rsid w:val="004630C9"/>
    <w:rsid w:val="00547F97"/>
    <w:rsid w:val="00AE70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1AD4026-D5E9-4D64-87AD-83D2A9D80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kern w:val="2"/>
      <w:sz w:val="21"/>
      <w:szCs w:val="24"/>
    </w:rPr>
  </w:style>
  <w:style w:type="paragraph" w:styleId="1">
    <w:name w:val="heading 1"/>
    <w:basedOn w:val="a"/>
    <w:next w:val="a"/>
    <w:link w:val="1Char"/>
    <w:pPr>
      <w:keepNext/>
      <w:keepLines/>
      <w:spacing w:before="340" w:after="330" w:line="578" w:lineRule="auto"/>
      <w:outlineLvl w:val="0"/>
    </w:pPr>
    <w:rPr>
      <w:b/>
      <w:bCs/>
      <w:kern w:val="44"/>
      <w:sz w:val="44"/>
      <w:szCs w:val="44"/>
    </w:rPr>
  </w:style>
  <w:style w:type="paragraph" w:styleId="2">
    <w:name w:val="heading 2"/>
    <w:basedOn w:val="a"/>
    <w:next w:val="a"/>
    <w:link w:val="2Char"/>
    <w:pPr>
      <w:keepNext/>
      <w:keepLines/>
      <w:spacing w:before="260" w:after="260" w:line="415" w:lineRule="auto"/>
      <w:outlineLvl w:val="1"/>
    </w:pPr>
    <w:rPr>
      <w:rFonts w:ascii="Cambria" w:hAnsi="Cambria"/>
      <w:b/>
      <w:bCs/>
      <w:sz w:val="32"/>
      <w:szCs w:val="32"/>
    </w:rPr>
  </w:style>
  <w:style w:type="paragraph" w:styleId="3">
    <w:name w:val="heading 3"/>
    <w:basedOn w:val="a"/>
    <w:next w:val="a"/>
    <w:pPr>
      <w:keepNext/>
      <w:keepLines/>
      <w:spacing w:before="260" w:after="260" w:line="415"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Pr>
      <w:rFonts w:ascii="Times New Roman" w:eastAsia="宋体" w:hAnsi="Times New Roman" w:cs="Times New Roman"/>
      <w:b/>
      <w:bCs/>
      <w:kern w:val="44"/>
      <w:sz w:val="44"/>
      <w:szCs w:val="44"/>
      <w:lang w:val="en-US" w:eastAsia="zh-CN" w:bidi="ar-SA"/>
    </w:rPr>
  </w:style>
  <w:style w:type="character" w:customStyle="1" w:styleId="2Char">
    <w:name w:val="标题 2 Char"/>
    <w:basedOn w:val="a0"/>
    <w:link w:val="2"/>
    <w:rPr>
      <w:rFonts w:ascii="Cambria" w:eastAsia="宋体" w:hAnsi="Cambria" w:cs="Times New Roman"/>
      <w:b/>
      <w:bCs/>
      <w:kern w:val="2"/>
      <w:sz w:val="32"/>
      <w:szCs w:val="32"/>
      <w:lang w:val="en-US" w:eastAsia="zh-CN" w:bidi="ar-SA"/>
    </w:rPr>
  </w:style>
  <w:style w:type="paragraph" w:styleId="a3">
    <w:name w:val="Body Text"/>
    <w:basedOn w:val="a"/>
    <w:pPr>
      <w:spacing w:beforeLines="30" w:before="30"/>
    </w:pPr>
    <w:rPr>
      <w:rFonts w:ascii="仿宋_GB2312" w:eastAsia="仿宋_GB2312"/>
      <w:kern w:val="0"/>
      <w:sz w:val="24"/>
      <w:szCs w:val="20"/>
      <w:lang w:val="x-none" w:eastAsia="x-none"/>
    </w:rPr>
  </w:style>
  <w:style w:type="paragraph" w:styleId="30">
    <w:name w:val="toc 3"/>
    <w:basedOn w:val="a"/>
    <w:next w:val="a"/>
    <w:pPr>
      <w:tabs>
        <w:tab w:val="right" w:leader="dot" w:pos="8296"/>
      </w:tabs>
      <w:ind w:leftChars="400" w:left="400"/>
    </w:pPr>
  </w:style>
  <w:style w:type="paragraph" w:styleId="a4">
    <w:name w:val="Balloon Text"/>
    <w:basedOn w:val="a"/>
    <w:rPr>
      <w:sz w:val="18"/>
      <w:szCs w:val="18"/>
    </w:rPr>
  </w:style>
  <w:style w:type="paragraph" w:styleId="a5">
    <w:name w:val="footer"/>
    <w:basedOn w:val="a"/>
    <w:pPr>
      <w:tabs>
        <w:tab w:val="center" w:pos="4153"/>
        <w:tab w:val="right" w:pos="8306"/>
      </w:tabs>
      <w:snapToGrid w:val="0"/>
      <w:jc w:val="left"/>
    </w:pPr>
    <w:rPr>
      <w:rFonts w:ascii="Calibri" w:hAnsi="Calibri"/>
      <w:kern w:val="0"/>
      <w:sz w:val="18"/>
      <w:szCs w:val="20"/>
      <w:lang w:val="x-none" w:eastAsia="x-none"/>
    </w:rPr>
  </w:style>
  <w:style w:type="paragraph" w:styleId="a6">
    <w:name w:val="header"/>
    <w:basedOn w:val="a"/>
    <w:pPr>
      <w:pBdr>
        <w:bottom w:val="single" w:sz="6" w:space="1" w:color="auto"/>
      </w:pBdr>
      <w:tabs>
        <w:tab w:val="center" w:pos="4153"/>
        <w:tab w:val="right" w:pos="8306"/>
      </w:tabs>
      <w:snapToGrid w:val="0"/>
      <w:jc w:val="center"/>
    </w:pPr>
    <w:rPr>
      <w:rFonts w:ascii="Calibri" w:hAnsi="Calibri"/>
      <w:kern w:val="0"/>
      <w:sz w:val="18"/>
      <w:szCs w:val="20"/>
      <w:lang w:val="x-none" w:eastAsia="x-none"/>
    </w:rPr>
  </w:style>
  <w:style w:type="paragraph" w:styleId="10">
    <w:name w:val="toc 1"/>
    <w:basedOn w:val="a"/>
    <w:next w:val="a"/>
    <w:pPr>
      <w:tabs>
        <w:tab w:val="right" w:leader="dot" w:pos="8296"/>
      </w:tabs>
      <w:spacing w:before="93"/>
      <w:jc w:val="center"/>
    </w:pPr>
    <w:rPr>
      <w:rFonts w:ascii="仿宋" w:eastAsia="仿宋"/>
      <w:sz w:val="28"/>
      <w:szCs w:val="28"/>
    </w:rPr>
  </w:style>
  <w:style w:type="paragraph" w:styleId="20">
    <w:name w:val="toc 2"/>
    <w:basedOn w:val="a"/>
    <w:next w:val="a"/>
    <w:pPr>
      <w:tabs>
        <w:tab w:val="right" w:leader="dot" w:pos="8296"/>
      </w:tabs>
      <w:ind w:leftChars="200" w:left="200"/>
    </w:pPr>
  </w:style>
  <w:style w:type="character" w:styleId="a7">
    <w:name w:val="Strong"/>
    <w:rPr>
      <w:rFonts w:cs="Times New Roman"/>
      <w:b/>
    </w:rPr>
  </w:style>
  <w:style w:type="character" w:styleId="a8">
    <w:name w:val="Hyperlink"/>
    <w:rPr>
      <w:rFonts w:cs="Times New Roman"/>
      <w:color w:val="0000FF"/>
      <w:u w:val="single"/>
    </w:rPr>
  </w:style>
  <w:style w:type="paragraph" w:customStyle="1" w:styleId="Default">
    <w:name w:val="Default"/>
    <w:pPr>
      <w:widowControl w:val="0"/>
      <w:autoSpaceDE w:val="0"/>
      <w:autoSpaceDN w:val="0"/>
      <w:adjustRightInd w:val="0"/>
    </w:pPr>
    <w:rPr>
      <w:rFonts w:ascii="仿宋" w:eastAsia="仿宋" w:cs="仿宋"/>
      <w:color w:val="000000"/>
      <w:sz w:val="24"/>
      <w:szCs w:val="24"/>
    </w:rPr>
  </w:style>
  <w:style w:type="paragraph" w:customStyle="1" w:styleId="11">
    <w:name w:val="列出段落1"/>
    <w:basedOn w:val="a"/>
    <w:pPr>
      <w:ind w:firstLineChars="200" w:firstLine="200"/>
    </w:pPr>
  </w:style>
  <w:style w:type="paragraph" w:customStyle="1" w:styleId="TOC1">
    <w:name w:val="TOC 标题1"/>
    <w:basedOn w:val="1"/>
    <w:next w:val="a"/>
    <w:pPr>
      <w:widowControl/>
      <w:spacing w:before="480" w:after="0" w:line="276" w:lineRule="auto"/>
      <w:jc w:val="left"/>
      <w:outlineLvl w:val="9"/>
    </w:pPr>
    <w:rPr>
      <w:rFonts w:ascii="Cambria" w:hAnsi="Cambria"/>
      <w:color w:val="365F91"/>
      <w:kern w:val="0"/>
      <w:sz w:val="28"/>
      <w:szCs w:val="28"/>
    </w:rPr>
  </w:style>
  <w:style w:type="paragraph" w:customStyle="1" w:styleId="TOCHeading1">
    <w:name w:val="TOC Heading1"/>
    <w:basedOn w:val="1"/>
    <w:next w:val="a"/>
    <w:pPr>
      <w:widowControl/>
      <w:spacing w:before="480" w:after="0" w:line="276" w:lineRule="auto"/>
      <w:jc w:val="left"/>
      <w:outlineLvl w:val="9"/>
    </w:pPr>
    <w:rPr>
      <w:rFonts w:ascii="Cambria" w:hAnsi="Cambria"/>
      <w:color w:val="365F91"/>
      <w:kern w:val="0"/>
      <w:sz w:val="28"/>
      <w:szCs w:val="28"/>
    </w:rPr>
  </w:style>
  <w:style w:type="character" w:customStyle="1" w:styleId="Heading1Char">
    <w:name w:val="Heading 1 Char"/>
    <w:rPr>
      <w:rFonts w:ascii="Times New Roman" w:hAnsi="Times New Roman" w:cs="Times New Roman"/>
      <w:b/>
      <w:kern w:val="44"/>
      <w:sz w:val="44"/>
    </w:rPr>
  </w:style>
  <w:style w:type="paragraph" w:styleId="a9">
    <w:name w:val="Plain Text"/>
    <w:basedOn w:val="a"/>
    <w:rPr>
      <w:rFonts w:ascii="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chart" Target="charts/chart7.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chart" Target="charts/chart6.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5.xm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chart" Target="charts/chart4.xml"/><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header" Target="head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1847506000000005E-2"/>
          <c:y val="6.6869300000000007E-2"/>
          <c:w val="0.81818179999999996"/>
          <c:h val="0.80851066000000005"/>
        </c:manualLayout>
      </c:layout>
      <c:barChart>
        <c:barDir val="col"/>
        <c:grouping val="clustered"/>
        <c:varyColors val="0"/>
        <c:ser>
          <c:idx val="0"/>
          <c:order val="0"/>
          <c:spPr>
            <a:solidFill>
              <a:srgbClr val="9999FF"/>
            </a:solidFill>
            <a:ln w="6350">
              <a:solidFill>
                <a:srgbClr val="000000"/>
              </a:solidFill>
              <a:prstDash val="solid"/>
            </a:ln>
          </c:spPr>
          <c:invertIfNegative val="0"/>
          <c:dLbls>
            <c:spPr>
              <a:noFill/>
              <a:ln>
                <a:noFill/>
              </a:ln>
            </c:spPr>
            <c:txPr>
              <a:bodyPr vert="horz"/>
              <a:lstStyle/>
              <a:p>
                <a:pPr>
                  <a:defRPr sz="1150" b="0" i="0" u="none" strike="noStrike" baseline="0">
                    <a:solidFill>
                      <a:srgbClr val="000000"/>
                    </a:solidFill>
                    <a:latin typeface="宋体"/>
                    <a:ea typeface="宋体"/>
                    <a:cs typeface="Lucida Sans"/>
                  </a:defRPr>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'Sheet1'!$A$1:$A$2</c:f>
              <c:strCache>
                <c:ptCount val="2"/>
                <c:pt idx="0">
                  <c:v>2019年</c:v>
                </c:pt>
                <c:pt idx="1">
                  <c:v>2020年</c:v>
                </c:pt>
              </c:strCache>
            </c:strRef>
          </c:cat>
          <c:val>
            <c:numRef>
              <c:f>'Sheet1'!$B$1:$B$2</c:f>
              <c:numCache>
                <c:formatCode>g/"通""用""格""式"</c:formatCode>
                <c:ptCount val="2"/>
                <c:pt idx="0">
                  <c:v>279.64999999999998</c:v>
                </c:pt>
                <c:pt idx="1">
                  <c:v>300.89</c:v>
                </c:pt>
              </c:numCache>
            </c:numRef>
          </c:val>
        </c:ser>
        <c:dLbls>
          <c:showLegendKey val="0"/>
          <c:showVal val="0"/>
          <c:showCatName val="0"/>
          <c:showSerName val="0"/>
          <c:showPercent val="0"/>
          <c:showBubbleSize val="0"/>
        </c:dLbls>
        <c:gapWidth val="150"/>
        <c:axId val="184454752"/>
        <c:axId val="184455144"/>
      </c:barChart>
      <c:catAx>
        <c:axId val="184454752"/>
        <c:scaling>
          <c:orientation val="minMax"/>
        </c:scaling>
        <c:delete val="0"/>
        <c:axPos val="b"/>
        <c:numFmt formatCode="General" sourceLinked="1"/>
        <c:majorTickMark val="in"/>
        <c:minorTickMark val="none"/>
        <c:tickLblPos val="nextTo"/>
        <c:spPr>
          <a:ln w="6350">
            <a:solidFill>
              <a:srgbClr val="000000"/>
            </a:solidFill>
            <a:prstDash val="solid"/>
          </a:ln>
        </c:spPr>
        <c:txPr>
          <a:bodyPr rot="0" vert="horz" anchor="t" anchorCtr="0"/>
          <a:lstStyle/>
          <a:p>
            <a:pPr>
              <a:defRPr sz="1150" b="0" i="0" u="none" strike="noStrike" baseline="0">
                <a:solidFill>
                  <a:srgbClr val="000000"/>
                </a:solidFill>
                <a:latin typeface="宋体"/>
                <a:ea typeface="宋体"/>
                <a:cs typeface="Lucida Sans"/>
              </a:defRPr>
            </a:pPr>
            <a:endParaRPr lang="zh-CN"/>
          </a:p>
        </c:txPr>
        <c:crossAx val="184455144"/>
        <c:crosses val="autoZero"/>
        <c:auto val="1"/>
        <c:lblAlgn val="ctr"/>
        <c:lblOffset val="100"/>
        <c:noMultiLvlLbl val="0"/>
      </c:catAx>
      <c:valAx>
        <c:axId val="184455144"/>
        <c:scaling>
          <c:orientation val="minMax"/>
        </c:scaling>
        <c:delete val="0"/>
        <c:axPos val="l"/>
        <c:majorGridlines>
          <c:spPr>
            <a:ln w="6350">
              <a:solidFill>
                <a:srgbClr val="000000"/>
              </a:solidFill>
              <a:prstDash val="solid"/>
            </a:ln>
          </c:spPr>
        </c:majorGridlines>
        <c:numFmt formatCode="g/&quot;通&quot;&quot;用&quot;&quot;格&quot;&quot;式&quot;" sourceLinked="1"/>
        <c:majorTickMark val="in"/>
        <c:minorTickMark val="none"/>
        <c:tickLblPos val="nextTo"/>
        <c:spPr>
          <a:ln w="6350">
            <a:solidFill>
              <a:srgbClr val="000000"/>
            </a:solidFill>
            <a:prstDash val="solid"/>
          </a:ln>
        </c:spPr>
        <c:txPr>
          <a:bodyPr rot="0" vert="horz" anchor="t" anchorCtr="0"/>
          <a:lstStyle/>
          <a:p>
            <a:pPr>
              <a:defRPr sz="1150" b="0" i="0" u="none" strike="noStrike" baseline="0">
                <a:solidFill>
                  <a:srgbClr val="000000"/>
                </a:solidFill>
                <a:latin typeface="宋体"/>
                <a:ea typeface="宋体"/>
                <a:cs typeface="Lucida Sans"/>
              </a:defRPr>
            </a:pPr>
            <a:endParaRPr lang="zh-CN"/>
          </a:p>
        </c:txPr>
        <c:crossAx val="184454752"/>
        <c:crossesAt val="1"/>
        <c:crossBetween val="between"/>
      </c:valAx>
      <c:spPr>
        <a:solidFill>
          <a:srgbClr val="C0C0C0"/>
        </a:solidFill>
        <a:ln w="6350">
          <a:solidFill>
            <a:srgbClr val="808080"/>
          </a:solidFill>
          <a:prstDash val="solid"/>
        </a:ln>
      </c:spPr>
    </c:plotArea>
    <c:legend>
      <c:legendPos val="r"/>
      <c:layout>
        <c:manualLayout>
          <c:xMode val="edge"/>
          <c:yMode val="edge"/>
          <c:x val="0.90469204999999997"/>
          <c:y val="0.43768995999999999"/>
          <c:w val="8.9442809999999998E-2"/>
          <c:h val="6.3829789999999997E-2"/>
        </c:manualLayout>
      </c:layout>
      <c:overlay val="0"/>
      <c:spPr>
        <a:solidFill>
          <a:srgbClr val="FFFFFF"/>
        </a:solidFill>
        <a:ln w="6350">
          <a:solidFill>
            <a:srgbClr val="000000"/>
          </a:solidFill>
          <a:prstDash val="solid"/>
        </a:ln>
      </c:spPr>
      <c:txPr>
        <a:bodyPr/>
        <a:lstStyle/>
        <a:p>
          <a:pPr>
            <a:defRPr sz="1050" b="0" i="0" u="none" strike="noStrike" baseline="0">
              <a:solidFill>
                <a:srgbClr val="000000"/>
              </a:solidFill>
              <a:latin typeface="宋体"/>
              <a:ea typeface="宋体"/>
              <a:cs typeface="Lucida Sans"/>
            </a:defRPr>
          </a:pPr>
          <a:endParaRPr lang="zh-CN"/>
        </a:p>
      </c:txPr>
    </c:legend>
    <c:plotVisOnly val="1"/>
    <c:dispBlanksAs val="gap"/>
    <c:showDLblsOverMax val="0"/>
  </c:chart>
  <c:spPr>
    <a:solidFill>
      <a:srgbClr val="FFFFFF"/>
    </a:solidFill>
    <a:ln w="6350">
      <a:solidFill>
        <a:srgbClr val="000000"/>
      </a:solidFill>
      <a:prstDash val="solid"/>
    </a:ln>
  </c:spPr>
  <c:txPr>
    <a:bodyPr/>
    <a:lstStyle/>
    <a:p>
      <a:pPr>
        <a:defRPr sz="1150" b="0" i="0" u="none" strike="noStrike" baseline="0">
          <a:solidFill>
            <a:srgbClr val="000000"/>
          </a:solidFill>
          <a:latin typeface="宋体"/>
          <a:ea typeface="宋体"/>
          <a:cs typeface="Lucida Sans"/>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3749999999999999"/>
          <c:y val="0.27819549999999998"/>
          <c:w val="0.25"/>
          <c:h val="0.45112783000000001"/>
        </c:manualLayout>
      </c:layout>
      <c:pieChart>
        <c:varyColors val="1"/>
        <c:ser>
          <c:idx val="0"/>
          <c:order val="0"/>
          <c:spPr>
            <a:solidFill>
              <a:srgbClr val="9999FF"/>
            </a:solidFill>
            <a:ln w="6350">
              <a:solidFill>
                <a:srgbClr val="000000"/>
              </a:solidFill>
              <a:prstDash val="solid"/>
            </a:ln>
          </c:spPr>
          <c:dPt>
            <c:idx val="0"/>
            <c:bubble3D val="0"/>
          </c:dPt>
          <c:dPt>
            <c:idx val="1"/>
            <c:bubble3D val="0"/>
            <c:spPr>
              <a:solidFill>
                <a:srgbClr val="993366"/>
              </a:solidFill>
              <a:ln w="6350">
                <a:solidFill>
                  <a:srgbClr val="000000"/>
                </a:solidFill>
                <a:prstDash val="solid"/>
              </a:ln>
            </c:spPr>
          </c:dPt>
          <c:dPt>
            <c:idx val="2"/>
            <c:bubble3D val="0"/>
            <c:spPr>
              <a:solidFill>
                <a:srgbClr val="FFFFCC"/>
              </a:solidFill>
              <a:ln w="6350">
                <a:solidFill>
                  <a:srgbClr val="000000"/>
                </a:solidFill>
                <a:prstDash val="solid"/>
              </a:ln>
            </c:spPr>
          </c:dPt>
          <c:dLbls>
            <c:spPr>
              <a:noFill/>
              <a:ln>
                <a:noFill/>
              </a:ln>
            </c:spPr>
            <c:txPr>
              <a:bodyPr vert="horz"/>
              <a:lstStyle/>
              <a:p>
                <a:pPr>
                  <a:defRPr sz="850" b="0" i="0" u="none" strike="noStrike" baseline="0">
                    <a:solidFill>
                      <a:srgbClr val="000000"/>
                    </a:solidFill>
                    <a:latin typeface="宋体"/>
                    <a:ea typeface="宋体"/>
                    <a:cs typeface="Lucida Sans"/>
                  </a:defRPr>
                </a:pPr>
                <a:endParaRPr lang="zh-CN"/>
              </a:p>
            </c:txPr>
            <c:showLegendKey val="0"/>
            <c:showVal val="1"/>
            <c:showCatName val="1"/>
            <c:showSerName val="0"/>
            <c:showPercent val="0"/>
            <c:showBubbleSize val="0"/>
            <c:showLeaderLines val="1"/>
            <c:extLst>
              <c:ext xmlns:c15="http://schemas.microsoft.com/office/drawing/2012/chart" uri="{CE6537A1-D6FC-4f65-9D91-7224C49458BB}"/>
            </c:extLst>
          </c:dLbls>
          <c:cat>
            <c:strRef>
              <c:f>'Sheet1 (2)'!$A$1:$A$3</c:f>
              <c:strCache>
                <c:ptCount val="3"/>
                <c:pt idx="0">
                  <c:v>一般公共预算财政拨款</c:v>
                </c:pt>
                <c:pt idx="1">
                  <c:v>政府基金预算财政拨款</c:v>
                </c:pt>
                <c:pt idx="2">
                  <c:v>其他收入</c:v>
                </c:pt>
              </c:strCache>
            </c:strRef>
          </c:cat>
          <c:val>
            <c:numRef>
              <c:f>'Sheet1 (2)'!$B$1:$B$3</c:f>
              <c:numCache>
                <c:formatCode>g/"通""用""格""式"</c:formatCode>
                <c:ptCount val="3"/>
                <c:pt idx="0">
                  <c:v>170.25</c:v>
                </c:pt>
                <c:pt idx="1">
                  <c:v>168.64</c:v>
                </c:pt>
                <c:pt idx="2">
                  <c:v>0.03</c:v>
                </c:pt>
              </c:numCache>
            </c:numRef>
          </c:val>
        </c:ser>
        <c:dLbls>
          <c:showLegendKey val="0"/>
          <c:showVal val="0"/>
          <c:showCatName val="0"/>
          <c:showSerName val="0"/>
          <c:showPercent val="0"/>
          <c:showBubbleSize val="0"/>
          <c:showLeaderLines val="1"/>
        </c:dLbls>
        <c:firstSliceAng val="0"/>
      </c:pieChart>
      <c:spPr>
        <a:noFill/>
        <a:ln>
          <a:noFill/>
        </a:ln>
      </c:spPr>
    </c:plotArea>
    <c:legend>
      <c:legendPos val="r"/>
      <c:layout>
        <c:manualLayout>
          <c:xMode val="edge"/>
          <c:yMode val="edge"/>
          <c:x val="0.72499999999999998"/>
          <c:y val="0.40977441999999997"/>
          <c:w val="0.26666667999999999"/>
          <c:h val="0.18421051999999999"/>
        </c:manualLayout>
      </c:layout>
      <c:overlay val="0"/>
      <c:spPr>
        <a:solidFill>
          <a:srgbClr val="FFFFFF"/>
        </a:solidFill>
        <a:ln w="6350">
          <a:solidFill>
            <a:srgbClr val="000000"/>
          </a:solidFill>
          <a:prstDash val="solid"/>
        </a:ln>
      </c:spPr>
      <c:txPr>
        <a:bodyPr/>
        <a:lstStyle/>
        <a:p>
          <a:pPr>
            <a:defRPr sz="800" b="0" i="0" u="none" strike="noStrike" baseline="0">
              <a:solidFill>
                <a:srgbClr val="000000"/>
              </a:solidFill>
              <a:latin typeface="宋体"/>
              <a:ea typeface="宋体"/>
              <a:cs typeface="Lucida Sans"/>
            </a:defRPr>
          </a:pPr>
          <a:endParaRPr lang="zh-CN"/>
        </a:p>
      </c:txPr>
    </c:legend>
    <c:plotVisOnly val="1"/>
    <c:dispBlanksAs val="zero"/>
    <c:showDLblsOverMax val="0"/>
  </c:chart>
  <c:spPr>
    <a:solidFill>
      <a:srgbClr val="FFFFFF"/>
    </a:solidFill>
    <a:ln w="6350">
      <a:solidFill>
        <a:srgbClr val="000000"/>
      </a:solidFill>
      <a:prstDash val="solid"/>
    </a:ln>
  </c:spPr>
  <c:txPr>
    <a:bodyPr/>
    <a:lstStyle/>
    <a:p>
      <a:pPr>
        <a:defRPr sz="850" b="0" i="0" u="none" strike="noStrike" baseline="0">
          <a:solidFill>
            <a:srgbClr val="000000"/>
          </a:solidFill>
          <a:latin typeface="宋体"/>
          <a:ea typeface="宋体"/>
          <a:cs typeface="Lucida Sans"/>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30321284999999998"/>
          <c:y val="0.25403225000000001"/>
          <c:w val="0.24899599"/>
          <c:h val="0.5"/>
        </c:manualLayout>
      </c:layout>
      <c:pieChart>
        <c:varyColors val="1"/>
        <c:ser>
          <c:idx val="0"/>
          <c:order val="0"/>
          <c:spPr>
            <a:solidFill>
              <a:srgbClr val="9999FF"/>
            </a:solidFill>
            <a:ln w="6350">
              <a:solidFill>
                <a:srgbClr val="000000"/>
              </a:solidFill>
              <a:prstDash val="solid"/>
            </a:ln>
          </c:spPr>
          <c:dPt>
            <c:idx val="0"/>
            <c:bubble3D val="0"/>
          </c:dPt>
          <c:dPt>
            <c:idx val="1"/>
            <c:bubble3D val="0"/>
            <c:spPr>
              <a:solidFill>
                <a:srgbClr val="993366"/>
              </a:solidFill>
              <a:ln w="6350">
                <a:solidFill>
                  <a:srgbClr val="000000"/>
                </a:solidFill>
                <a:prstDash val="solid"/>
              </a:ln>
            </c:spPr>
          </c:dPt>
          <c:dLbls>
            <c:spPr>
              <a:noFill/>
              <a:ln>
                <a:noFill/>
              </a:ln>
            </c:spPr>
            <c:txPr>
              <a:bodyPr vert="horz"/>
              <a:lstStyle/>
              <a:p>
                <a:pPr>
                  <a:defRPr sz="900" b="0" i="0" u="none" strike="noStrike" baseline="0">
                    <a:solidFill>
                      <a:srgbClr val="000000"/>
                    </a:solidFill>
                    <a:latin typeface="宋体"/>
                    <a:ea typeface="宋体"/>
                    <a:cs typeface="Lucida Sans"/>
                  </a:defRPr>
                </a:pPr>
                <a:endParaRPr lang="zh-CN"/>
              </a:p>
            </c:txPr>
            <c:showLegendKey val="0"/>
            <c:showVal val="1"/>
            <c:showCatName val="1"/>
            <c:showSerName val="0"/>
            <c:showPercent val="0"/>
            <c:showBubbleSize val="0"/>
            <c:showLeaderLines val="1"/>
            <c:extLst>
              <c:ext xmlns:c15="http://schemas.microsoft.com/office/drawing/2012/chart" uri="{CE6537A1-D6FC-4f65-9D91-7224C49458BB}"/>
            </c:extLst>
          </c:dLbls>
          <c:cat>
            <c:strRef>
              <c:f>'Sheet1 (3)'!$A$8:$A$9</c:f>
              <c:strCache>
                <c:ptCount val="2"/>
                <c:pt idx="0">
                  <c:v>基本支出</c:v>
                </c:pt>
                <c:pt idx="1">
                  <c:v>项目支出</c:v>
                </c:pt>
              </c:strCache>
            </c:strRef>
          </c:cat>
          <c:val>
            <c:numRef>
              <c:f>'Sheet1 (3)'!$B$8:$B$9</c:f>
              <c:numCache>
                <c:formatCode>g/"通""用""格""式"</c:formatCode>
                <c:ptCount val="2"/>
                <c:pt idx="0">
                  <c:v>175.3</c:v>
                </c:pt>
                <c:pt idx="1">
                  <c:v>123.71</c:v>
                </c:pt>
              </c:numCache>
            </c:numRef>
          </c:val>
        </c:ser>
        <c:dLbls>
          <c:showLegendKey val="0"/>
          <c:showVal val="0"/>
          <c:showCatName val="0"/>
          <c:showSerName val="0"/>
          <c:showPercent val="0"/>
          <c:showBubbleSize val="0"/>
          <c:showLeaderLines val="1"/>
        </c:dLbls>
        <c:firstSliceAng val="0"/>
      </c:pieChart>
      <c:spPr>
        <a:noFill/>
        <a:ln>
          <a:noFill/>
        </a:ln>
      </c:spPr>
    </c:plotArea>
    <c:legend>
      <c:legendPos val="r"/>
      <c:layout>
        <c:manualLayout>
          <c:xMode val="edge"/>
          <c:yMode val="edge"/>
          <c:x val="0.85542165999999997"/>
          <c:y val="0.43145161999999998"/>
          <c:w val="0.13654617999999999"/>
          <c:h val="0.14112902999999999"/>
        </c:manualLayout>
      </c:layout>
      <c:overlay val="0"/>
      <c:spPr>
        <a:solidFill>
          <a:srgbClr val="FFFFFF"/>
        </a:solidFill>
        <a:ln w="6350">
          <a:solidFill>
            <a:srgbClr val="000000"/>
          </a:solidFill>
          <a:prstDash val="solid"/>
        </a:ln>
      </c:spPr>
      <c:txPr>
        <a:bodyPr/>
        <a:lstStyle/>
        <a:p>
          <a:pPr>
            <a:defRPr sz="800" b="0" i="0" u="none" strike="noStrike" baseline="0">
              <a:solidFill>
                <a:srgbClr val="000000"/>
              </a:solidFill>
              <a:latin typeface="宋体"/>
              <a:ea typeface="宋体"/>
              <a:cs typeface="Lucida Sans"/>
            </a:defRPr>
          </a:pPr>
          <a:endParaRPr lang="zh-CN"/>
        </a:p>
      </c:txPr>
    </c:legend>
    <c:plotVisOnly val="1"/>
    <c:dispBlanksAs val="zero"/>
    <c:showDLblsOverMax val="0"/>
  </c:chart>
  <c:spPr>
    <a:solidFill>
      <a:srgbClr val="FFFFFF"/>
    </a:solidFill>
    <a:ln w="6350">
      <a:solidFill>
        <a:srgbClr val="000000"/>
      </a:solidFill>
      <a:prstDash val="solid"/>
    </a:ln>
  </c:spPr>
  <c:txPr>
    <a:bodyPr/>
    <a:lstStyle/>
    <a:p>
      <a:pPr>
        <a:defRPr sz="900" b="0" i="0" u="none" strike="noStrike" baseline="0">
          <a:solidFill>
            <a:srgbClr val="000000"/>
          </a:solidFill>
          <a:latin typeface="宋体"/>
          <a:ea typeface="宋体"/>
          <a:cs typeface="Lucida Sans"/>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950" b="0" i="0" u="none" strike="noStrike" baseline="0">
                <a:solidFill>
                  <a:srgbClr val="000000"/>
                </a:solidFill>
                <a:latin typeface="宋体"/>
                <a:ea typeface="宋体"/>
                <a:cs typeface="Lucida Sans"/>
              </a:defRPr>
            </a:pPr>
            <a:r>
              <a:rPr lang="zh-CN"/>
              <a:t>财政拨款收支总计</a:t>
            </a:r>
          </a:p>
        </c:rich>
      </c:tx>
      <c:layout>
        <c:manualLayout>
          <c:xMode val="edge"/>
          <c:yMode val="edge"/>
          <c:x val="0.40525329999999998"/>
          <c:y val="1.8796991999999998E-2"/>
        </c:manualLayout>
      </c:layout>
      <c:overlay val="0"/>
      <c:spPr>
        <a:noFill/>
        <a:ln>
          <a:noFill/>
        </a:ln>
      </c:spPr>
    </c:title>
    <c:autoTitleDeleted val="0"/>
    <c:plotArea>
      <c:layout>
        <c:manualLayout>
          <c:layoutTarget val="inner"/>
          <c:xMode val="edge"/>
          <c:yMode val="edge"/>
          <c:x val="7.6923080000000005E-2"/>
          <c:y val="0.18796992000000001"/>
          <c:w val="0.81425893000000005"/>
          <c:h val="0.67669170000000001"/>
        </c:manualLayout>
      </c:layout>
      <c:barChart>
        <c:barDir val="col"/>
        <c:grouping val="clustered"/>
        <c:varyColors val="0"/>
        <c:ser>
          <c:idx val="0"/>
          <c:order val="0"/>
          <c:tx>
            <c:v>万元</c:v>
          </c:tx>
          <c:spPr>
            <a:solidFill>
              <a:srgbClr val="9999FF"/>
            </a:solidFill>
            <a:ln w="6350">
              <a:solidFill>
                <a:srgbClr val="000000"/>
              </a:solidFill>
              <a:prstDash val="solid"/>
            </a:ln>
          </c:spPr>
          <c:invertIfNegative val="0"/>
          <c:dLbls>
            <c:dLbl>
              <c:idx val="1"/>
              <c:tx>
                <c:rich>
                  <a:bodyPr/>
                  <a:lstStyle/>
                  <a:p>
                    <a:r>
                      <a:rPr lang="en-US" altLang="zh-CN"/>
                      <a:t>300.83</a:t>
                    </a:r>
                  </a:p>
                </c:rich>
              </c:tx>
              <c:showLegendKey val="0"/>
              <c:showVal val="1"/>
              <c:showCatName val="0"/>
              <c:showSerName val="0"/>
              <c:showPercent val="0"/>
              <c:showBubbleSize val="0"/>
              <c:extLst>
                <c:ext xmlns:c15="http://schemas.microsoft.com/office/drawing/2012/chart" uri="{CE6537A1-D6FC-4f65-9D91-7224C49458BB}"/>
              </c:extLst>
            </c:dLbl>
            <c:spPr>
              <a:noFill/>
              <a:ln>
                <a:noFill/>
              </a:ln>
            </c:spPr>
            <c:txPr>
              <a:bodyPr vert="horz"/>
              <a:lstStyle/>
              <a:p>
                <a:pPr>
                  <a:defRPr sz="950" b="0" i="0" u="none" strike="noStrike" baseline="0">
                    <a:solidFill>
                      <a:srgbClr val="000000"/>
                    </a:solidFill>
                    <a:latin typeface="宋体"/>
                    <a:ea typeface="宋体"/>
                    <a:cs typeface="Lucida Sans"/>
                  </a:defRPr>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 (4)'!$A$12:$A$13</c:f>
              <c:strCache>
                <c:ptCount val="2"/>
                <c:pt idx="0">
                  <c:v>2019年</c:v>
                </c:pt>
                <c:pt idx="1">
                  <c:v>2020年</c:v>
                </c:pt>
              </c:strCache>
            </c:strRef>
          </c:cat>
          <c:val>
            <c:numRef>
              <c:f>'Sheet1 (4)'!$B$12:$B$13</c:f>
              <c:numCache>
                <c:formatCode>g/"通""用""格""式"</c:formatCode>
                <c:ptCount val="2"/>
                <c:pt idx="0">
                  <c:v>279.62</c:v>
                </c:pt>
                <c:pt idx="1">
                  <c:v>300.82</c:v>
                </c:pt>
              </c:numCache>
            </c:numRef>
          </c:val>
        </c:ser>
        <c:dLbls>
          <c:showLegendKey val="0"/>
          <c:showVal val="0"/>
          <c:showCatName val="0"/>
          <c:showSerName val="0"/>
          <c:showPercent val="0"/>
          <c:showBubbleSize val="0"/>
        </c:dLbls>
        <c:gapWidth val="150"/>
        <c:axId val="477934424"/>
        <c:axId val="477934816"/>
      </c:barChart>
      <c:catAx>
        <c:axId val="477934424"/>
        <c:scaling>
          <c:orientation val="minMax"/>
        </c:scaling>
        <c:delete val="0"/>
        <c:axPos val="b"/>
        <c:numFmt formatCode="General" sourceLinked="1"/>
        <c:majorTickMark val="in"/>
        <c:minorTickMark val="none"/>
        <c:tickLblPos val="nextTo"/>
        <c:spPr>
          <a:ln w="6350">
            <a:solidFill>
              <a:srgbClr val="000000"/>
            </a:solidFill>
            <a:prstDash val="solid"/>
          </a:ln>
        </c:spPr>
        <c:txPr>
          <a:bodyPr rot="0" vert="horz" anchor="t" anchorCtr="0"/>
          <a:lstStyle/>
          <a:p>
            <a:pPr>
              <a:defRPr sz="950" b="0" i="0" u="none" strike="noStrike" baseline="0">
                <a:solidFill>
                  <a:srgbClr val="000000"/>
                </a:solidFill>
                <a:latin typeface="宋体"/>
                <a:ea typeface="宋体"/>
                <a:cs typeface="Lucida Sans"/>
              </a:defRPr>
            </a:pPr>
            <a:endParaRPr lang="zh-CN"/>
          </a:p>
        </c:txPr>
        <c:crossAx val="477934816"/>
        <c:crosses val="autoZero"/>
        <c:auto val="1"/>
        <c:lblAlgn val="ctr"/>
        <c:lblOffset val="100"/>
        <c:noMultiLvlLbl val="0"/>
      </c:catAx>
      <c:valAx>
        <c:axId val="477934816"/>
        <c:scaling>
          <c:orientation val="minMax"/>
        </c:scaling>
        <c:delete val="0"/>
        <c:axPos val="l"/>
        <c:majorGridlines>
          <c:spPr>
            <a:ln w="6350">
              <a:solidFill>
                <a:srgbClr val="000000"/>
              </a:solidFill>
              <a:prstDash val="solid"/>
            </a:ln>
          </c:spPr>
        </c:majorGridlines>
        <c:numFmt formatCode="g/&quot;通&quot;&quot;用&quot;&quot;格&quot;&quot;式&quot;" sourceLinked="1"/>
        <c:majorTickMark val="in"/>
        <c:minorTickMark val="none"/>
        <c:tickLblPos val="nextTo"/>
        <c:spPr>
          <a:ln w="6350">
            <a:solidFill>
              <a:srgbClr val="000000"/>
            </a:solidFill>
            <a:prstDash val="solid"/>
          </a:ln>
        </c:spPr>
        <c:txPr>
          <a:bodyPr rot="0" vert="horz" anchor="t" anchorCtr="0"/>
          <a:lstStyle/>
          <a:p>
            <a:pPr>
              <a:defRPr sz="950" b="0" i="0" u="none" strike="noStrike" baseline="0">
                <a:solidFill>
                  <a:srgbClr val="000000"/>
                </a:solidFill>
                <a:latin typeface="宋体"/>
                <a:ea typeface="宋体"/>
                <a:cs typeface="Lucida Sans"/>
              </a:defRPr>
            </a:pPr>
            <a:endParaRPr lang="zh-CN"/>
          </a:p>
        </c:txPr>
        <c:crossAx val="477934424"/>
        <c:crossesAt val="1"/>
        <c:crossBetween val="between"/>
      </c:valAx>
      <c:spPr>
        <a:solidFill>
          <a:srgbClr val="C0C0C0"/>
        </a:solidFill>
        <a:ln w="6350">
          <a:solidFill>
            <a:srgbClr val="808080"/>
          </a:solidFill>
          <a:prstDash val="solid"/>
        </a:ln>
      </c:spPr>
    </c:plotArea>
    <c:legend>
      <c:legendPos val="r"/>
      <c:layout>
        <c:manualLayout>
          <c:xMode val="edge"/>
          <c:yMode val="edge"/>
          <c:x val="0.90994370000000002"/>
          <c:y val="0.48872181999999997"/>
          <c:w val="8.2551589999999994E-2"/>
          <c:h val="6.7669175999999998E-2"/>
        </c:manualLayout>
      </c:layout>
      <c:overlay val="0"/>
      <c:spPr>
        <a:solidFill>
          <a:srgbClr val="FFFFFF"/>
        </a:solidFill>
        <a:ln w="6350">
          <a:solidFill>
            <a:srgbClr val="000000"/>
          </a:solidFill>
          <a:prstDash val="solid"/>
        </a:ln>
      </c:spPr>
      <c:txPr>
        <a:bodyPr/>
        <a:lstStyle/>
        <a:p>
          <a:pPr>
            <a:defRPr sz="850" b="0" i="0" u="none" strike="noStrike" baseline="0">
              <a:solidFill>
                <a:srgbClr val="000000"/>
              </a:solidFill>
              <a:latin typeface="宋体"/>
              <a:ea typeface="宋体"/>
              <a:cs typeface="Lucida Sans"/>
            </a:defRPr>
          </a:pPr>
          <a:endParaRPr lang="zh-CN"/>
        </a:p>
      </c:txPr>
    </c:legend>
    <c:plotVisOnly val="1"/>
    <c:dispBlanksAs val="gap"/>
    <c:showDLblsOverMax val="0"/>
  </c:chart>
  <c:spPr>
    <a:solidFill>
      <a:srgbClr val="FFFFFF"/>
    </a:solidFill>
    <a:ln w="6350">
      <a:solidFill>
        <a:srgbClr val="000000"/>
      </a:solidFill>
      <a:prstDash val="solid"/>
    </a:ln>
  </c:spPr>
  <c:txPr>
    <a:bodyPr/>
    <a:lstStyle/>
    <a:p>
      <a:pPr>
        <a:defRPr sz="950" b="0" i="0" u="none" strike="noStrike" baseline="0">
          <a:solidFill>
            <a:srgbClr val="000000"/>
          </a:solidFill>
          <a:latin typeface="宋体"/>
          <a:ea typeface="宋体"/>
          <a:cs typeface="Lucida Sans"/>
        </a:defRPr>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950" b="0" i="0" u="none" strike="noStrike" baseline="0">
                <a:solidFill>
                  <a:srgbClr val="000000"/>
                </a:solidFill>
                <a:latin typeface="宋体"/>
                <a:ea typeface="宋体"/>
                <a:cs typeface="Lucida Sans"/>
              </a:defRPr>
            </a:pPr>
            <a:r>
              <a:rPr lang="zh-CN"/>
              <a:t>一般公共预算财政拨款支出</a:t>
            </a:r>
          </a:p>
        </c:rich>
      </c:tx>
      <c:layout>
        <c:manualLayout>
          <c:xMode val="edge"/>
          <c:yMode val="edge"/>
          <c:x val="0.36446887"/>
          <c:y val="1.8796991999999998E-2"/>
        </c:manualLayout>
      </c:layout>
      <c:overlay val="0"/>
      <c:spPr>
        <a:noFill/>
        <a:ln>
          <a:noFill/>
        </a:ln>
      </c:spPr>
    </c:title>
    <c:autoTitleDeleted val="0"/>
    <c:plotArea>
      <c:layout>
        <c:manualLayout>
          <c:layoutTarget val="inner"/>
          <c:xMode val="edge"/>
          <c:yMode val="edge"/>
          <c:x val="9.7069600000000006E-2"/>
          <c:y val="0.18796992000000001"/>
          <c:w val="0.7967033"/>
          <c:h val="0.67669170000000001"/>
        </c:manualLayout>
      </c:layout>
      <c:barChart>
        <c:barDir val="col"/>
        <c:grouping val="clustered"/>
        <c:varyColors val="0"/>
        <c:ser>
          <c:idx val="0"/>
          <c:order val="0"/>
          <c:tx>
            <c:v>万元</c:v>
          </c:tx>
          <c:spPr>
            <a:solidFill>
              <a:srgbClr val="9999FF"/>
            </a:solidFill>
            <a:ln w="6350">
              <a:solidFill>
                <a:srgbClr val="000000"/>
              </a:solidFill>
              <a:prstDash val="solid"/>
            </a:ln>
          </c:spPr>
          <c:invertIfNegative val="0"/>
          <c:dLbls>
            <c:dLbl>
              <c:idx val="1"/>
              <c:tx>
                <c:rich>
                  <a:bodyPr/>
                  <a:lstStyle/>
                  <a:p>
                    <a:r>
                      <a:rPr lang="en-US" altLang="zh-CN"/>
                      <a:t>171.28</a:t>
                    </a:r>
                  </a:p>
                </c:rich>
              </c:tx>
              <c:showLegendKey val="0"/>
              <c:showVal val="1"/>
              <c:showCatName val="0"/>
              <c:showSerName val="0"/>
              <c:showPercent val="0"/>
              <c:showBubbleSize val="0"/>
              <c:extLst>
                <c:ext xmlns:c15="http://schemas.microsoft.com/office/drawing/2012/chart" uri="{CE6537A1-D6FC-4f65-9D91-7224C49458BB}"/>
              </c:extLst>
            </c:dLbl>
            <c:spPr>
              <a:noFill/>
              <a:ln>
                <a:noFill/>
              </a:ln>
            </c:spPr>
            <c:txPr>
              <a:bodyPr vert="horz"/>
              <a:lstStyle/>
              <a:p>
                <a:pPr>
                  <a:defRPr sz="950" b="0" i="0" u="none" strike="noStrike" baseline="0">
                    <a:solidFill>
                      <a:srgbClr val="000000"/>
                    </a:solidFill>
                    <a:latin typeface="宋体"/>
                    <a:ea typeface="宋体"/>
                    <a:cs typeface="Lucida Sans"/>
                  </a:defRPr>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 (5)'!$A$12:$A$13</c:f>
              <c:strCache>
                <c:ptCount val="2"/>
                <c:pt idx="0">
                  <c:v>2019年</c:v>
                </c:pt>
                <c:pt idx="1">
                  <c:v>2020年</c:v>
                </c:pt>
              </c:strCache>
            </c:strRef>
          </c:cat>
          <c:val>
            <c:numRef>
              <c:f>'Sheet1 (5)'!$B$12:$B$13</c:f>
              <c:numCache>
                <c:formatCode>g/"通""用""格""式"</c:formatCode>
                <c:ptCount val="2"/>
                <c:pt idx="0">
                  <c:v>170.56</c:v>
                </c:pt>
                <c:pt idx="1">
                  <c:v>171.27</c:v>
                </c:pt>
              </c:numCache>
            </c:numRef>
          </c:val>
        </c:ser>
        <c:dLbls>
          <c:showLegendKey val="0"/>
          <c:showVal val="0"/>
          <c:showCatName val="0"/>
          <c:showSerName val="0"/>
          <c:showPercent val="0"/>
          <c:showBubbleSize val="0"/>
        </c:dLbls>
        <c:gapWidth val="150"/>
        <c:axId val="477935600"/>
        <c:axId val="477935992"/>
      </c:barChart>
      <c:catAx>
        <c:axId val="477935600"/>
        <c:scaling>
          <c:orientation val="minMax"/>
        </c:scaling>
        <c:delete val="0"/>
        <c:axPos val="b"/>
        <c:numFmt formatCode="General" sourceLinked="1"/>
        <c:majorTickMark val="in"/>
        <c:minorTickMark val="none"/>
        <c:tickLblPos val="nextTo"/>
        <c:spPr>
          <a:ln w="6350">
            <a:solidFill>
              <a:srgbClr val="000000"/>
            </a:solidFill>
            <a:prstDash val="solid"/>
          </a:ln>
        </c:spPr>
        <c:txPr>
          <a:bodyPr rot="0" vert="horz" anchor="t" anchorCtr="0"/>
          <a:lstStyle/>
          <a:p>
            <a:pPr>
              <a:defRPr sz="950" b="0" i="0" u="none" strike="noStrike" baseline="0">
                <a:solidFill>
                  <a:srgbClr val="000000"/>
                </a:solidFill>
                <a:latin typeface="宋体"/>
                <a:ea typeface="宋体"/>
                <a:cs typeface="Lucida Sans"/>
              </a:defRPr>
            </a:pPr>
            <a:endParaRPr lang="zh-CN"/>
          </a:p>
        </c:txPr>
        <c:crossAx val="477935992"/>
        <c:crosses val="autoZero"/>
        <c:auto val="1"/>
        <c:lblAlgn val="ctr"/>
        <c:lblOffset val="100"/>
        <c:noMultiLvlLbl val="0"/>
      </c:catAx>
      <c:valAx>
        <c:axId val="477935992"/>
        <c:scaling>
          <c:orientation val="minMax"/>
        </c:scaling>
        <c:delete val="0"/>
        <c:axPos val="l"/>
        <c:majorGridlines>
          <c:spPr>
            <a:ln w="6350">
              <a:solidFill>
                <a:srgbClr val="000000"/>
              </a:solidFill>
              <a:prstDash val="solid"/>
            </a:ln>
          </c:spPr>
        </c:majorGridlines>
        <c:numFmt formatCode="g/&quot;通&quot;&quot;用&quot;&quot;格&quot;&quot;式&quot;" sourceLinked="1"/>
        <c:majorTickMark val="in"/>
        <c:minorTickMark val="none"/>
        <c:tickLblPos val="nextTo"/>
        <c:spPr>
          <a:ln w="6350">
            <a:solidFill>
              <a:srgbClr val="000000"/>
            </a:solidFill>
            <a:prstDash val="solid"/>
          </a:ln>
        </c:spPr>
        <c:txPr>
          <a:bodyPr rot="0" vert="horz" anchor="t" anchorCtr="0"/>
          <a:lstStyle/>
          <a:p>
            <a:pPr>
              <a:defRPr sz="950" b="0" i="0" u="none" strike="noStrike" baseline="0">
                <a:solidFill>
                  <a:srgbClr val="000000"/>
                </a:solidFill>
                <a:latin typeface="宋体"/>
                <a:ea typeface="宋体"/>
                <a:cs typeface="Lucida Sans"/>
              </a:defRPr>
            </a:pPr>
            <a:endParaRPr lang="zh-CN"/>
          </a:p>
        </c:txPr>
        <c:crossAx val="477935600"/>
        <c:crossesAt val="1"/>
        <c:crossBetween val="between"/>
      </c:valAx>
      <c:spPr>
        <a:solidFill>
          <a:srgbClr val="C0C0C0"/>
        </a:solidFill>
        <a:ln w="6350">
          <a:solidFill>
            <a:srgbClr val="808080"/>
          </a:solidFill>
          <a:prstDash val="solid"/>
        </a:ln>
      </c:spPr>
    </c:plotArea>
    <c:legend>
      <c:legendPos val="r"/>
      <c:layout>
        <c:manualLayout>
          <c:xMode val="edge"/>
          <c:yMode val="edge"/>
          <c:x val="0.91208789999999995"/>
          <c:y val="0.48872181999999997"/>
          <c:w val="8.0586080000000004E-2"/>
          <c:h val="6.7669175999999998E-2"/>
        </c:manualLayout>
      </c:layout>
      <c:overlay val="0"/>
      <c:spPr>
        <a:solidFill>
          <a:srgbClr val="FFFFFF"/>
        </a:solidFill>
        <a:ln w="6350">
          <a:solidFill>
            <a:srgbClr val="000000"/>
          </a:solidFill>
          <a:prstDash val="solid"/>
        </a:ln>
      </c:spPr>
      <c:txPr>
        <a:bodyPr/>
        <a:lstStyle/>
        <a:p>
          <a:pPr>
            <a:defRPr sz="850" b="0" i="0" u="none" strike="noStrike" baseline="0">
              <a:solidFill>
                <a:srgbClr val="000000"/>
              </a:solidFill>
              <a:latin typeface="宋体"/>
              <a:ea typeface="宋体"/>
              <a:cs typeface="Lucida Sans"/>
            </a:defRPr>
          </a:pPr>
          <a:endParaRPr lang="zh-CN"/>
        </a:p>
      </c:txPr>
    </c:legend>
    <c:plotVisOnly val="1"/>
    <c:dispBlanksAs val="gap"/>
    <c:showDLblsOverMax val="0"/>
  </c:chart>
  <c:spPr>
    <a:solidFill>
      <a:srgbClr val="FFFFFF"/>
    </a:solidFill>
    <a:ln w="6350">
      <a:solidFill>
        <a:srgbClr val="000000"/>
      </a:solidFill>
      <a:prstDash val="solid"/>
    </a:ln>
  </c:spPr>
  <c:txPr>
    <a:bodyPr/>
    <a:lstStyle/>
    <a:p>
      <a:pPr>
        <a:defRPr sz="950" b="0" i="0" u="none" strike="noStrike" baseline="0">
          <a:solidFill>
            <a:srgbClr val="000000"/>
          </a:solidFill>
          <a:latin typeface="宋体"/>
          <a:ea typeface="宋体"/>
          <a:cs typeface="Lucida Sans"/>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5609756"/>
          <c:y val="0.25210085999999998"/>
          <c:w val="0.24390244"/>
          <c:h val="0.50420169999999997"/>
        </c:manualLayout>
      </c:layout>
      <c:pieChart>
        <c:varyColors val="1"/>
        <c:ser>
          <c:idx val="0"/>
          <c:order val="0"/>
          <c:spPr>
            <a:solidFill>
              <a:srgbClr val="9999FF"/>
            </a:solidFill>
            <a:ln w="6350">
              <a:solidFill>
                <a:srgbClr val="000000"/>
              </a:solidFill>
              <a:prstDash val="solid"/>
            </a:ln>
          </c:spPr>
          <c:dPt>
            <c:idx val="0"/>
            <c:bubble3D val="0"/>
          </c:dPt>
          <c:dPt>
            <c:idx val="1"/>
            <c:bubble3D val="0"/>
            <c:spPr>
              <a:solidFill>
                <a:srgbClr val="993366"/>
              </a:solidFill>
              <a:ln w="6350">
                <a:solidFill>
                  <a:srgbClr val="000000"/>
                </a:solidFill>
                <a:prstDash val="solid"/>
              </a:ln>
            </c:spPr>
          </c:dPt>
          <c:dPt>
            <c:idx val="2"/>
            <c:bubble3D val="0"/>
            <c:spPr>
              <a:solidFill>
                <a:srgbClr val="FFFFCC"/>
              </a:solidFill>
              <a:ln w="6350">
                <a:solidFill>
                  <a:srgbClr val="000000"/>
                </a:solidFill>
                <a:prstDash val="solid"/>
              </a:ln>
            </c:spPr>
          </c:dPt>
          <c:dLbls>
            <c:dLbl>
              <c:idx val="0"/>
              <c:tx>
                <c:rich>
                  <a:bodyPr/>
                  <a:lstStyle/>
                  <a:p>
                    <a:r>
                      <a:rPr lang="zh-CN" altLang="en-US" sz="850" b="0" i="0" u="none" strike="noStrike" baseline="0">
                        <a:solidFill>
                          <a:srgbClr val="000000"/>
                        </a:solidFill>
                        <a:latin typeface="宋体"/>
                        <a:ea typeface="宋体"/>
                        <a:cs typeface="Lucida Sans"/>
                      </a:rPr>
                      <a:t>一般公共服务支出</a:t>
                    </a:r>
                    <a:r>
                      <a:rPr lang="en-US" altLang="zh-CN" sz="850" b="0" i="0" u="none" strike="noStrike" baseline="0">
                        <a:solidFill>
                          <a:srgbClr val="000000"/>
                        </a:solidFill>
                        <a:latin typeface="宋体"/>
                        <a:ea typeface="宋体"/>
                        <a:cs typeface="Lucida Sans"/>
                      </a:rPr>
                      <a:t>, 148.22</a:t>
                    </a:r>
                  </a:p>
                </c:rich>
              </c:tx>
              <c:showLegendKey val="0"/>
              <c:showVal val="1"/>
              <c:showCatName val="1"/>
              <c:showSerName val="0"/>
              <c:showPercent val="0"/>
              <c:showBubbleSize val="0"/>
              <c:extLst>
                <c:ext xmlns:c15="http://schemas.microsoft.com/office/drawing/2012/chart" uri="{CE6537A1-D6FC-4f65-9D91-7224C49458BB}"/>
              </c:extLst>
            </c:dLbl>
            <c:spPr>
              <a:noFill/>
              <a:ln>
                <a:noFill/>
              </a:ln>
            </c:spPr>
            <c:txPr>
              <a:bodyPr vert="horz"/>
              <a:lstStyle/>
              <a:p>
                <a:pPr>
                  <a:defRPr sz="850" b="0" i="0" u="none" strike="noStrike" baseline="0">
                    <a:solidFill>
                      <a:srgbClr val="000000"/>
                    </a:solidFill>
                    <a:latin typeface="宋体"/>
                    <a:ea typeface="宋体"/>
                    <a:cs typeface="Lucida Sans"/>
                  </a:defRPr>
                </a:pPr>
                <a:endParaRPr lang="zh-CN"/>
              </a:p>
            </c:txPr>
            <c:showLegendKey val="0"/>
            <c:showVal val="1"/>
            <c:showCatName val="1"/>
            <c:showSerName val="0"/>
            <c:showPercent val="0"/>
            <c:showBubbleSize val="0"/>
            <c:showLeaderLines val="1"/>
            <c:extLst>
              <c:ext xmlns:c15="http://schemas.microsoft.com/office/drawing/2012/chart" uri="{CE6537A1-D6FC-4f65-9D91-7224C49458BB}"/>
            </c:extLst>
          </c:dLbls>
          <c:cat>
            <c:strRef>
              <c:f>'Sheet1 (6)'!$A$18:$A$20</c:f>
              <c:strCache>
                <c:ptCount val="3"/>
                <c:pt idx="0">
                  <c:v>一般公共服务支出</c:v>
                </c:pt>
                <c:pt idx="1">
                  <c:v>社会保障和就业支出</c:v>
                </c:pt>
                <c:pt idx="2">
                  <c:v>住房保障支出</c:v>
                </c:pt>
              </c:strCache>
            </c:strRef>
          </c:cat>
          <c:val>
            <c:numRef>
              <c:f>'Sheet1 (6)'!$B$18:$B$20</c:f>
              <c:numCache>
                <c:formatCode>g/"通""用""格""式"</c:formatCode>
                <c:ptCount val="3"/>
                <c:pt idx="0">
                  <c:v>148.21</c:v>
                </c:pt>
                <c:pt idx="1">
                  <c:v>11.91</c:v>
                </c:pt>
                <c:pt idx="2">
                  <c:v>11.15</c:v>
                </c:pt>
              </c:numCache>
            </c:numRef>
          </c:val>
        </c:ser>
        <c:dLbls>
          <c:showLegendKey val="0"/>
          <c:showVal val="0"/>
          <c:showCatName val="0"/>
          <c:showSerName val="0"/>
          <c:showPercent val="0"/>
          <c:showBubbleSize val="0"/>
          <c:showLeaderLines val="1"/>
        </c:dLbls>
        <c:firstSliceAng val="0"/>
      </c:pieChart>
      <c:spPr>
        <a:noFill/>
        <a:ln>
          <a:noFill/>
        </a:ln>
      </c:spPr>
    </c:plotArea>
    <c:legend>
      <c:legendPos val="r"/>
      <c:layout>
        <c:manualLayout>
          <c:xMode val="edge"/>
          <c:yMode val="edge"/>
          <c:x val="0.75406503999999996"/>
          <c:y val="0.39915967000000002"/>
          <c:w val="0.23780487"/>
          <c:h val="0.20588235999999999"/>
        </c:manualLayout>
      </c:layout>
      <c:overlay val="0"/>
      <c:spPr>
        <a:solidFill>
          <a:srgbClr val="FFFFFF"/>
        </a:solidFill>
        <a:ln w="6350">
          <a:solidFill>
            <a:srgbClr val="000000"/>
          </a:solidFill>
          <a:prstDash val="solid"/>
        </a:ln>
      </c:spPr>
      <c:txPr>
        <a:bodyPr/>
        <a:lstStyle/>
        <a:p>
          <a:pPr>
            <a:defRPr sz="750" b="0" i="0" u="none" strike="noStrike" baseline="0">
              <a:solidFill>
                <a:srgbClr val="000000"/>
              </a:solidFill>
              <a:latin typeface="宋体"/>
              <a:ea typeface="宋体"/>
              <a:cs typeface="Lucida Sans"/>
            </a:defRPr>
          </a:pPr>
          <a:endParaRPr lang="zh-CN"/>
        </a:p>
      </c:txPr>
    </c:legend>
    <c:plotVisOnly val="1"/>
    <c:dispBlanksAs val="zero"/>
    <c:showDLblsOverMax val="0"/>
  </c:chart>
  <c:spPr>
    <a:solidFill>
      <a:srgbClr val="FFFFFF"/>
    </a:solidFill>
    <a:ln w="6350">
      <a:solidFill>
        <a:srgbClr val="000000"/>
      </a:solidFill>
      <a:prstDash val="solid"/>
    </a:ln>
  </c:spPr>
  <c:txPr>
    <a:bodyPr/>
    <a:lstStyle/>
    <a:p>
      <a:pPr>
        <a:defRPr sz="850" b="0" i="0" u="none" strike="noStrike" baseline="0">
          <a:solidFill>
            <a:srgbClr val="000000"/>
          </a:solidFill>
          <a:latin typeface="宋体"/>
          <a:ea typeface="宋体"/>
          <a:cs typeface="Lucida Sans"/>
        </a:defRPr>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23892099999999999"/>
          <c:y val="0.27619050000000001"/>
          <c:w val="0.1849711"/>
          <c:h val="0.45714285999999998"/>
        </c:manualLayout>
      </c:layout>
      <c:pieChart>
        <c:varyColors val="1"/>
        <c:ser>
          <c:idx val="0"/>
          <c:order val="0"/>
          <c:spPr>
            <a:solidFill>
              <a:srgbClr val="9999FF"/>
            </a:solidFill>
            <a:ln w="6350">
              <a:solidFill>
                <a:srgbClr val="000000"/>
              </a:solidFill>
              <a:prstDash val="solid"/>
            </a:ln>
          </c:spPr>
          <c:dPt>
            <c:idx val="0"/>
            <c:bubble3D val="0"/>
          </c:dPt>
          <c:dPt>
            <c:idx val="1"/>
            <c:bubble3D val="0"/>
            <c:spPr>
              <a:solidFill>
                <a:srgbClr val="993366"/>
              </a:solidFill>
              <a:ln w="6350">
                <a:solidFill>
                  <a:srgbClr val="000000"/>
                </a:solidFill>
                <a:prstDash val="solid"/>
              </a:ln>
            </c:spPr>
          </c:dPt>
          <c:dLbls>
            <c:spPr>
              <a:noFill/>
              <a:ln>
                <a:noFill/>
              </a:ln>
            </c:spPr>
            <c:txPr>
              <a:bodyPr vert="horz"/>
              <a:lstStyle/>
              <a:p>
                <a:pPr>
                  <a:defRPr sz="800" b="0" i="0" u="none" strike="noStrike" baseline="0">
                    <a:solidFill>
                      <a:srgbClr val="000000"/>
                    </a:solidFill>
                    <a:latin typeface="宋体"/>
                    <a:ea typeface="宋体"/>
                    <a:cs typeface="Lucida Sans"/>
                  </a:defRPr>
                </a:pPr>
                <a:endParaRPr lang="zh-CN"/>
              </a:p>
            </c:txPr>
            <c:showLegendKey val="0"/>
            <c:showVal val="1"/>
            <c:showCatName val="1"/>
            <c:showSerName val="0"/>
            <c:showPercent val="0"/>
            <c:showBubbleSize val="0"/>
            <c:showLeaderLines val="1"/>
            <c:extLst>
              <c:ext xmlns:c15="http://schemas.microsoft.com/office/drawing/2012/chart" uri="{CE6537A1-D6FC-4f65-9D91-7224C49458BB}"/>
            </c:extLst>
          </c:dLbls>
          <c:cat>
            <c:strRef>
              <c:f>'Sheet1 (7)'!$A$25:$A$26</c:f>
              <c:strCache>
                <c:ptCount val="2"/>
                <c:pt idx="0">
                  <c:v>公务接待费支出</c:v>
                </c:pt>
                <c:pt idx="1">
                  <c:v>公务用车购置及运行维护费支出</c:v>
                </c:pt>
              </c:strCache>
            </c:strRef>
          </c:cat>
          <c:val>
            <c:numRef>
              <c:f>'Sheet1 (7)'!$B$25:$B$26</c:f>
              <c:numCache>
                <c:formatCode>g/"通""用""格""式"</c:formatCode>
                <c:ptCount val="2"/>
                <c:pt idx="0">
                  <c:v>0</c:v>
                </c:pt>
                <c:pt idx="1">
                  <c:v>0</c:v>
                </c:pt>
              </c:numCache>
            </c:numRef>
          </c:val>
        </c:ser>
        <c:dLbls>
          <c:showLegendKey val="0"/>
          <c:showVal val="0"/>
          <c:showCatName val="0"/>
          <c:showSerName val="0"/>
          <c:showPercent val="0"/>
          <c:showBubbleSize val="0"/>
          <c:showLeaderLines val="1"/>
        </c:dLbls>
        <c:firstSliceAng val="0"/>
      </c:pieChart>
      <c:spPr>
        <a:noFill/>
        <a:ln>
          <a:noFill/>
        </a:ln>
      </c:spPr>
    </c:plotArea>
    <c:legend>
      <c:legendPos val="r"/>
      <c:layout>
        <c:manualLayout>
          <c:xMode val="edge"/>
          <c:yMode val="edge"/>
          <c:x val="0.66088634999999996"/>
          <c:y val="0.42380952999999999"/>
          <c:w val="0.33140656000000002"/>
          <c:h val="0.15714286"/>
        </c:manualLayout>
      </c:layout>
      <c:overlay val="0"/>
      <c:spPr>
        <a:solidFill>
          <a:srgbClr val="FFFFFF"/>
        </a:solidFill>
        <a:ln w="6350">
          <a:solidFill>
            <a:srgbClr val="000000"/>
          </a:solidFill>
          <a:prstDash val="solid"/>
        </a:ln>
      </c:spPr>
      <c:txPr>
        <a:bodyPr/>
        <a:lstStyle/>
        <a:p>
          <a:pPr>
            <a:defRPr sz="750" b="0" i="0" u="none" strike="noStrike" baseline="0">
              <a:solidFill>
                <a:srgbClr val="000000"/>
              </a:solidFill>
              <a:latin typeface="宋体"/>
              <a:ea typeface="宋体"/>
              <a:cs typeface="Lucida Sans"/>
            </a:defRPr>
          </a:pPr>
          <a:endParaRPr lang="zh-CN"/>
        </a:p>
      </c:txPr>
    </c:legend>
    <c:plotVisOnly val="1"/>
    <c:dispBlanksAs val="zero"/>
    <c:showDLblsOverMax val="0"/>
  </c:chart>
  <c:spPr>
    <a:solidFill>
      <a:srgbClr val="FFFFFF"/>
    </a:solidFill>
    <a:ln w="6350">
      <a:solidFill>
        <a:srgbClr val="000000"/>
      </a:solidFill>
      <a:prstDash val="solid"/>
    </a:ln>
  </c:spPr>
  <c:txPr>
    <a:bodyPr/>
    <a:lstStyle/>
    <a:p>
      <a:pPr>
        <a:defRPr sz="800" b="0" i="0" u="none" strike="noStrike" baseline="0">
          <a:solidFill>
            <a:srgbClr val="000000"/>
          </a:solidFill>
          <a:latin typeface="宋体"/>
          <a:ea typeface="宋体"/>
          <a:cs typeface="Lucida Sans"/>
        </a:defRPr>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29</Pages>
  <Words>1634</Words>
  <Characters>9319</Characters>
  <Application>Microsoft Office Word</Application>
  <DocSecurity>0</DocSecurity>
  <Lines>77</Lines>
  <Paragraphs>21</Paragraphs>
  <ScaleCrop>false</ScaleCrop>
  <Company>四川省财政厅</Company>
  <LinksUpToDate>false</LinksUpToDate>
  <CharactersWithSpaces>10932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4</cp:revision>
  <cp:lastPrinted>2021-10-13T06:56:00Z</cp:lastPrinted>
  <dcterms:created xsi:type="dcterms:W3CDTF">2021-10-18T02:16:00Z</dcterms:created>
  <dcterms:modified xsi:type="dcterms:W3CDTF">2023-07-31T02:56:00Z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