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E6D23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楷体_GB2312" w:hAnsi="楷体_GB2312" w:eastAsia="楷体_GB2312" w:cs="楷体_GB2312"/>
          <w:i w:val="0"/>
          <w:iCs w:val="0"/>
          <w:caps w:val="0"/>
          <w:spacing w:val="0"/>
          <w:sz w:val="36"/>
          <w:szCs w:val="36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w w:val="95"/>
          <w:sz w:val="44"/>
          <w:szCs w:val="44"/>
          <w:shd w:val="clear" w:fill="FFFFFF"/>
        </w:rPr>
        <w:t>攀枝花市人民政府202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w w:val="95"/>
          <w:sz w:val="44"/>
          <w:szCs w:val="44"/>
          <w:shd w:val="clear" w:fill="FFFFFF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spacing w:val="0"/>
          <w:w w:val="95"/>
          <w:sz w:val="44"/>
          <w:szCs w:val="44"/>
          <w:shd w:val="clear" w:fill="FFFFFF"/>
        </w:rPr>
        <w:t>年森林草原防火命令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spacing w:val="0"/>
          <w:sz w:val="36"/>
          <w:szCs w:val="36"/>
          <w:shd w:val="clear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spacing w:val="0"/>
          <w:sz w:val="36"/>
          <w:szCs w:val="36"/>
          <w:shd w:val="clear" w:fill="FFFFFF"/>
          <w:lang w:val="en-US" w:eastAsia="zh-CN"/>
        </w:rPr>
        <w:t>征求意见稿）</w:t>
      </w:r>
      <w:bookmarkStart w:id="0" w:name="_GoBack"/>
      <w:bookmarkEnd w:id="0"/>
    </w:p>
    <w:p w14:paraId="4AD4E54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spacing w:val="0"/>
          <w:sz w:val="32"/>
          <w:szCs w:val="32"/>
          <w:shd w:val="clear" w:fill="FFFFFF"/>
        </w:rPr>
      </w:pPr>
    </w:p>
    <w:p w14:paraId="0066941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 w:fill="FFFFFF"/>
        </w:rPr>
        <w:t>为有效预防和扑救森林草原火灾，全力维护人民生命财产安全和生态安全，根据《中华人民共和国森林法》《中华人民共和国草原法》《森林防火条例》《草原防火条例》《四川省森林防火条例》《攀枝花市森林草原防灭火条例》等有关规定，结合我市实际，发布如下命令。</w:t>
      </w:r>
    </w:p>
    <w:p w14:paraId="4594945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一、明确防火期</w:t>
      </w:r>
      <w:r>
        <w:rPr>
          <w:rStyle w:val="6"/>
          <w:rFonts w:hint="eastAsia" w:ascii="黑体" w:hAnsi="黑体" w:eastAsia="黑体" w:cs="黑体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 w:fill="FFFFFF"/>
        </w:rPr>
        <w:t>202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 w:fill="FFFFFF"/>
        </w:rPr>
        <w:t>年全市森林草原防火期为1月1日至6月30日、12月1日至12月31日，其中2月1日至5月31日为森林草原高火险期。县（区）人民政府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（管委会）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 w:fill="FFFFFF"/>
        </w:rPr>
        <w:t>可结合辖区实际，延长森林草原防火期和高火险期，向社会公布，并报市人民政府和市森林草原防灭火指挥部备案。</w:t>
      </w:r>
    </w:p>
    <w:p w14:paraId="303A8C9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二、划定防火（管制）区</w:t>
      </w:r>
      <w:r>
        <w:rPr>
          <w:rStyle w:val="6"/>
          <w:rFonts w:hint="eastAsia" w:ascii="黑体" w:hAnsi="黑体" w:eastAsia="黑体" w:cs="黑体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县（区）人民政府（管委会）应当结合实际，划定森林防火区、森林高火险区和草原防火管制区，规定草原防火管制区管制期限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，向社会公布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发布森林草原火险橙色、红色预警时，县（区）人民政府应当适时发布禁火令，严禁一切野外用火，停止野外用火审批，林牧区生产经营企业、施工工地停止野外动火施工作业，</w:t>
      </w:r>
      <w:r>
        <w:rPr>
          <w:rFonts w:hint="default" w:ascii="Times New Roman" w:hAnsi="Times New Roman" w:eastAsia="仿宋_GB2312" w:cs="Times New Roman"/>
          <w:b w:val="0"/>
          <w:bCs w:val="0"/>
          <w:spacing w:val="0"/>
          <w:sz w:val="32"/>
          <w:szCs w:val="32"/>
          <w:lang w:val="en-US" w:eastAsia="zh-CN"/>
        </w:rPr>
        <w:t>电力线路各产权单位应当根据气象部门大风预警，对预警范围内输配电线路加大巡护监测频次，如出现7级及以上大风，对穿越林牧区35千伏及以下输配电线路采取拉闸断电措施。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必要时，县（区）人民政府（管委会）可以对高火险区实施封禁管理。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 w:fill="FFFFFF"/>
        </w:rPr>
        <w:t>在草原防火管制区内，禁止一切野外用火。</w:t>
      </w:r>
    </w:p>
    <w:p w14:paraId="43363EC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Style w:val="6"/>
          <w:rFonts w:hint="eastAsia" w:ascii="黑体" w:hAnsi="黑体" w:eastAsia="黑体" w:cs="黑体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三</w:t>
      </w:r>
      <w:r>
        <w:rPr>
          <w:rStyle w:val="6"/>
          <w:rFonts w:hint="eastAsia" w:ascii="黑体" w:hAnsi="黑体" w:eastAsia="黑体" w:cs="黑体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、严格野外火源管控</w:t>
      </w:r>
      <w:r>
        <w:rPr>
          <w:rStyle w:val="6"/>
          <w:rFonts w:hint="eastAsia" w:ascii="黑体" w:hAnsi="黑体" w:eastAsia="黑体" w:cs="黑体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 w:fill="FFFFFF"/>
        </w:rPr>
        <w:t>森林草原防火期内，应当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严格遵守野外火源管理有关规定，严禁在森林防火区内擅自野外用火，严禁在草原防火管制区内野外用火。各级各有关部门（单位）要按规定设立检查站，对进入森林防火区的人员进行防火宣传检查。凡进入森林防火区的人员和车辆必须接受防火检查，严禁携带火种或易燃易爆物品进入森林防火区。凡违反有关规定的，依法给予相应处罚；构成犯罪的，依法追究刑事责任。</w:t>
      </w:r>
    </w:p>
    <w:p w14:paraId="1A7049E9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</w:rPr>
      </w:pPr>
      <w:r>
        <w:rPr>
          <w:rStyle w:val="6"/>
          <w:rFonts w:hint="default" w:ascii="黑体" w:hAnsi="黑体" w:eastAsia="黑体" w:cs="黑体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四、</w:t>
      </w:r>
      <w:r>
        <w:rPr>
          <w:rStyle w:val="6"/>
          <w:rFonts w:hint="default" w:ascii="黑体" w:hAnsi="黑体" w:eastAsia="黑体" w:cs="黑体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加强隐患排查和宣传教育。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各级各有关部门（单位）要广泛开展森林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草原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防灭火宣传警示教育，常态化组织开展森林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草原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火灾隐患排查整治。对森林防火区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和草原防火管制区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内的重点地段、重点目标和重要设施，有关责任主体单位应当开设必要的防火隔离带，清除可（助）燃物，治理“树线”隐患，加强安全检查，整治存在的火灾隐患。</w:t>
      </w:r>
    </w:p>
    <w:p w14:paraId="66356E37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</w:rPr>
      </w:pPr>
      <w:r>
        <w:rPr>
          <w:rStyle w:val="6"/>
          <w:rFonts w:hint="eastAsia" w:ascii="黑体" w:hAnsi="黑体" w:eastAsia="黑体" w:cs="黑体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五、加强应急准备和科学处置。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各级各有关部门（单位）要加强森林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草原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火险预测预报预警，严格执行森林草原火灾应急响应机制。各类扑火队伍要常态化开展实战训练演练，做好扑火准备，高火险时段在重点地段靠前驻防、带装巡护。各级森林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草原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防灭火指挥机构和负有森林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草原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防灭火任务的部门（单位）执行24小时值班和领导带班制度，一旦出现火情，按规定及时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启动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应急响应措施并上报火情信息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立即采取安全科学有效的措施有序组织开展扑救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。</w:t>
      </w:r>
    </w:p>
    <w:p w14:paraId="496DE2C1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</w:rPr>
      </w:pPr>
      <w:r>
        <w:rPr>
          <w:rStyle w:val="6"/>
          <w:rFonts w:hint="default" w:ascii="黑体" w:hAnsi="黑体" w:eastAsia="黑体" w:cs="黑体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六、依法落实防灭火责任。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各级人民政府（管委会）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要全面执行森林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草原</w:t>
      </w:r>
      <w:r>
        <w:rPr>
          <w:rStyle w:val="6"/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spacing w:val="0"/>
          <w:sz w:val="32"/>
          <w:szCs w:val="32"/>
          <w:shd w:val="clear" w:fill="FFFFFF"/>
        </w:rPr>
        <w:t>防灭火工作行政首长负责制，落细属地</w:t>
      </w:r>
      <w:r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</w:rPr>
        <w:t>领导责任、行业部门监管责任和生产经营管理单位（个人）主体责任，实行市领导包县（区）、</w:t>
      </w:r>
      <w:r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  <w:lang w:val="en-US" w:eastAsia="zh-CN"/>
        </w:rPr>
        <w:t>区</w:t>
      </w:r>
      <w:r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</w:rPr>
        <w:t>）领导包</w:t>
      </w:r>
      <w:r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  <w:lang w:val="en-US" w:eastAsia="zh-CN"/>
        </w:rPr>
        <w:t>乡</w:t>
      </w:r>
      <w:r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</w:rPr>
        <w:t>镇（街道）、</w:t>
      </w:r>
      <w:r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  <w:lang w:val="en-US" w:eastAsia="zh-CN"/>
        </w:rPr>
        <w:t>乡</w:t>
      </w:r>
      <w:r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</w:rPr>
        <w:t>镇（街道）领导包村</w:t>
      </w:r>
      <w:r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  <w:lang w:val="en-US" w:eastAsia="zh-CN"/>
        </w:rPr>
        <w:t>组</w:t>
      </w:r>
      <w:r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</w:rPr>
        <w:t>（社区）、村</w:t>
      </w:r>
      <w:r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  <w:lang w:val="en-US" w:eastAsia="zh-CN"/>
        </w:rPr>
        <w:t>组</w:t>
      </w:r>
      <w:r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</w:rPr>
        <w:t>（社区）干部包户、护林员包山，推广村（居）民防火协作共管机制。各级各有关部门（单位）要根据本</w:t>
      </w:r>
      <w:r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  <w:lang w:val="en-US" w:eastAsia="zh-CN"/>
        </w:rPr>
        <w:t>地</w:t>
      </w:r>
      <w:r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</w:rPr>
        <w:t>本单位火险等级、火险区划等划分森林</w:t>
      </w:r>
      <w:r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  <w:lang w:val="en-US" w:eastAsia="zh-CN"/>
        </w:rPr>
        <w:t>草原</w:t>
      </w:r>
      <w:r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</w:rPr>
        <w:t>防火责任区域，明确责任人和职责任务，实行网格化管理。</w:t>
      </w:r>
      <w:r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  <w:lang w:val="en-US" w:eastAsia="zh-CN"/>
        </w:rPr>
        <w:t>林草区</w:t>
      </w:r>
      <w:r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</w:rPr>
        <w:t>毗邻县（区）、单位签订联防协议，落实联防联控责任，协同做好联防区域内的森林</w:t>
      </w:r>
      <w:r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  <w:lang w:val="en-US" w:eastAsia="zh-CN"/>
        </w:rPr>
        <w:t>草原</w:t>
      </w:r>
      <w:r>
        <w:rPr>
          <w:rFonts w:hint="default" w:ascii="Times New Roman" w:hAnsi="Times New Roman" w:eastAsia="仿宋_GB2312" w:cs="Times New Roman"/>
          <w:b w:val="0"/>
          <w:bCs/>
          <w:spacing w:val="0"/>
          <w:sz w:val="32"/>
          <w:szCs w:val="32"/>
        </w:rPr>
        <w:t>防灭火工作。</w:t>
      </w:r>
    </w:p>
    <w:p w14:paraId="09E25D26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eastAsia" w:ascii="黑体" w:hAnsi="黑体" w:eastAsia="黑体" w:cs="黑体"/>
          <w:spacing w:val="0"/>
          <w:sz w:val="32"/>
          <w:szCs w:val="32"/>
        </w:rPr>
        <w:t>七、加大监督检查力度。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各级各有关部门（单位）要加强督导检查，对检查发现的森林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草原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火灾隐患和问题，督促限期整改，对拒不整改的，依规依纪依法严肃处理。各级公安、林业等行政主管部门要坚持依法行政、依法治火，严格查处森林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草原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火灾案件。对发生的森林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草原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</w:rPr>
        <w:t>火灾，按规定及时查清原因、评估损失和分清责任，依规依纪依法严肃问责。</w:t>
      </w:r>
    </w:p>
    <w:p w14:paraId="0E379D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 w:fill="FFFFFF"/>
        </w:rPr>
        <w:t>任何单位和个人发现森林草原火灾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火情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shd w:val="clear" w:fill="FFFFFF"/>
        </w:rPr>
        <w:t>，应立即拨打报警电话12119。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FE19B4"/>
    <w:rsid w:val="01D24331"/>
    <w:rsid w:val="05BD382D"/>
    <w:rsid w:val="0D6B65B1"/>
    <w:rsid w:val="151E112D"/>
    <w:rsid w:val="1F3820B8"/>
    <w:rsid w:val="242E1E5B"/>
    <w:rsid w:val="2ACB1AEC"/>
    <w:rsid w:val="2DE20D26"/>
    <w:rsid w:val="2DFE19B4"/>
    <w:rsid w:val="30BD00BB"/>
    <w:rsid w:val="37432231"/>
    <w:rsid w:val="379F4979"/>
    <w:rsid w:val="3A613F6D"/>
    <w:rsid w:val="3CCE4081"/>
    <w:rsid w:val="3E0572FE"/>
    <w:rsid w:val="41ED59E4"/>
    <w:rsid w:val="428F1607"/>
    <w:rsid w:val="4D172A79"/>
    <w:rsid w:val="5B5E63DA"/>
    <w:rsid w:val="5C8562F9"/>
    <w:rsid w:val="5E2C32AD"/>
    <w:rsid w:val="657A7757"/>
    <w:rsid w:val="697815FD"/>
    <w:rsid w:val="6C18483F"/>
    <w:rsid w:val="71232E76"/>
    <w:rsid w:val="77CA17CC"/>
    <w:rsid w:val="79050325"/>
    <w:rsid w:val="7CA05174"/>
    <w:rsid w:val="7CE93E2E"/>
    <w:rsid w:val="7E8D0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1539</Words>
  <Characters>1556</Characters>
  <Lines>0</Lines>
  <Paragraphs>0</Paragraphs>
  <TotalTime>9</TotalTime>
  <ScaleCrop>false</ScaleCrop>
  <LinksUpToDate>false</LinksUpToDate>
  <CharactersWithSpaces>1556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2024-11-27T01:33:00Z</dcterms:created>
  <dc:creator>王程飞</dc:creator>
  <cp:lastModifiedBy>陈文筠</cp:lastModifiedBy>
  <dcterms:modified xsi:type="dcterms:W3CDTF">2024-11-29T11:42:09Z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3319A9E1135E41B3BD49C4F6D905EB2D_13</vt:lpwstr>
  </property>
</Properties>
</file>